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89D25" w14:textId="18D73C2D" w:rsidR="00061B43" w:rsidRPr="00025E1B" w:rsidRDefault="00656073" w:rsidP="00A812AF">
      <w:pPr>
        <w:pStyle w:val="tytuinformacji"/>
        <w:ind w:right="-57"/>
        <w:rPr>
          <w:color w:val="auto"/>
          <w:spacing w:val="-3"/>
          <w:shd w:val="clear" w:color="auto" w:fill="FFFFFF"/>
          <w:lang w:val="en-GB"/>
        </w:rPr>
      </w:pPr>
      <w:r w:rsidRPr="00F37172">
        <w:rPr>
          <w:noProof/>
          <w:lang w:eastAsia="pl-PL"/>
        </w:rPr>
        <mc:AlternateContent>
          <mc:Choice Requires="wps">
            <w:drawing>
              <wp:anchor distT="45720" distB="45720" distL="114300" distR="114300" simplePos="0" relativeHeight="251778048" behindDoc="0" locked="0" layoutInCell="1" allowOverlap="1" wp14:anchorId="6B50F3CB" wp14:editId="6F48B861">
                <wp:simplePos x="0" y="0"/>
                <wp:positionH relativeFrom="column">
                  <wp:posOffset>5252484</wp:posOffset>
                </wp:positionH>
                <wp:positionV relativeFrom="paragraph">
                  <wp:posOffset>79390</wp:posOffset>
                </wp:positionV>
                <wp:extent cx="1432293" cy="336589"/>
                <wp:effectExtent l="0" t="0" r="0" b="6350"/>
                <wp:wrapNone/>
                <wp:docPr id="2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4E7E3A8A" w14:textId="0AF053D2" w:rsidR="00656073" w:rsidRPr="00C97596" w:rsidRDefault="00656073" w:rsidP="00656073">
                            <w:pPr>
                              <w:jc w:val="both"/>
                              <w:rPr>
                                <w:rFonts w:ascii="Fira Sans SemiBold" w:hAnsi="Fira Sans SemiBold"/>
                                <w:color w:val="001D77"/>
                              </w:rPr>
                            </w:pPr>
                            <w:r w:rsidRPr="008066CF">
                              <w:rPr>
                                <w:rFonts w:ascii="Fira Sans SemiBold" w:hAnsi="Fira Sans SemiBold"/>
                                <w:color w:val="001D77"/>
                              </w:rPr>
                              <w:t>2</w:t>
                            </w:r>
                            <w:r>
                              <w:rPr>
                                <w:rFonts w:ascii="Fira Sans SemiBold" w:hAnsi="Fira Sans SemiBold"/>
                                <w:color w:val="001D77"/>
                              </w:rPr>
                              <w:t>3</w:t>
                            </w:r>
                            <w:r w:rsidRPr="008066CF">
                              <w:rPr>
                                <w:rFonts w:ascii="Fira Sans SemiBold" w:hAnsi="Fira Sans SemiBold"/>
                                <w:color w:val="001D77"/>
                              </w:rPr>
                              <w:t>.</w:t>
                            </w:r>
                            <w:r>
                              <w:rPr>
                                <w:rFonts w:ascii="Fira Sans SemiBold" w:hAnsi="Fira Sans SemiBold"/>
                                <w:color w:val="001D77"/>
                              </w:rPr>
                              <w:t>09.2020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50F3CB" id="_x0000_t202" coordsize="21600,21600" o:spt="202" path="m,l,21600r21600,l21600,xe">
                <v:stroke joinstyle="miter"/>
                <v:path gradientshapeok="t" o:connecttype="rect"/>
              </v:shapetype>
              <v:shape id="Pole tekstowe 2" o:spid="_x0000_s1026" type="#_x0000_t202" style="position:absolute;margin-left:413.6pt;margin-top:6.25pt;width:112.8pt;height:26.5pt;z-index:25177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" filled="f" stroked="f">
                <v:textbox>
                  <w:txbxContent>
                    <w:p w14:paraId="4E7E3A8A" w14:textId="0AF053D2" w:rsidR="00656073" w:rsidRPr="00C97596" w:rsidRDefault="00656073" w:rsidP="00656073">
                      <w:pPr>
                        <w:jc w:val="both"/>
                        <w:rPr>
                          <w:rFonts w:ascii="Fira Sans SemiBold" w:hAnsi="Fira Sans SemiBold"/>
                          <w:color w:val="001D77"/>
                        </w:rPr>
                      </w:pPr>
                      <w:r w:rsidRPr="008066CF">
                        <w:rPr>
                          <w:rFonts w:ascii="Fira Sans SemiBold" w:hAnsi="Fira Sans SemiBold"/>
                          <w:color w:val="001D77"/>
                        </w:rPr>
                        <w:t>2</w:t>
                      </w:r>
                      <w:r>
                        <w:rPr>
                          <w:rFonts w:ascii="Fira Sans SemiBold" w:hAnsi="Fira Sans SemiBold"/>
                          <w:color w:val="001D77"/>
                        </w:rPr>
                        <w:t>3</w:t>
                      </w:r>
                      <w:r w:rsidRPr="008066CF">
                        <w:rPr>
                          <w:rFonts w:ascii="Fira Sans SemiBold" w:hAnsi="Fira Sans SemiBold"/>
                          <w:color w:val="001D77"/>
                        </w:rPr>
                        <w:t>.</w:t>
                      </w:r>
                      <w:r>
                        <w:rPr>
                          <w:rFonts w:ascii="Fira Sans SemiBold" w:hAnsi="Fira Sans SemiBold"/>
                          <w:color w:val="001D77"/>
                        </w:rPr>
                        <w:t>09.2020</w:t>
                      </w:r>
                    </w:p>
                  </w:txbxContent>
                </v:textbox>
              </v:shape>
            </w:pict>
          </mc:Fallback>
        </mc:AlternateContent>
      </w:r>
      <w:r w:rsidR="00263545" w:rsidRPr="00025E1B">
        <w:rPr>
          <w:noProof/>
          <w:color w:val="auto"/>
          <w:spacing w:val="-3"/>
          <w:lang w:eastAsia="pl-PL"/>
        </w:rPr>
        <mc:AlternateContent>
          <mc:Choice Requires="wps">
            <w:drawing>
              <wp:anchor distT="45720" distB="45720" distL="114300" distR="114300" simplePos="0" relativeHeight="251770880" behindDoc="0" locked="0" layoutInCell="1" allowOverlap="1" wp14:anchorId="6058A56E" wp14:editId="580631F0">
                <wp:simplePos x="0" y="0"/>
                <wp:positionH relativeFrom="column">
                  <wp:posOffset>5319395</wp:posOffset>
                </wp:positionH>
                <wp:positionV relativeFrom="paragraph">
                  <wp:posOffset>94615</wp:posOffset>
                </wp:positionV>
                <wp:extent cx="1432560" cy="336550"/>
                <wp:effectExtent l="0" t="0" r="0" b="6350"/>
                <wp:wrapNone/>
                <wp:docPr id="1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14:paraId="2DE5BB80" w14:textId="00B6AD64" w:rsidR="0077561E" w:rsidRPr="00C97596" w:rsidRDefault="0077561E" w:rsidP="00267589">
                            <w:pPr>
                              <w:spacing w:before="0"/>
                              <w:jc w:val="both"/>
                              <w:rPr>
                                <w:rFonts w:ascii="Fira Sans SemiBold" w:hAnsi="Fira Sans SemiBold"/>
                                <w:color w:val="001D7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58A56E" id="_x0000_t202" coordsize="21600,21600" o:spt="202" path="m,l,21600r21600,l21600,xe">
                <v:stroke joinstyle="miter"/>
                <v:path gradientshapeok="t" o:connecttype="rect"/>
              </v:shapetype>
              <v:shape id="Pole tekstowe 2" o:spid="_x0000_s1026" type="#_x0000_t202" style="position:absolute;margin-left:418.85pt;margin-top:7.45pt;width:112.8pt;height:26.5pt;z-index:251770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" filled="f" stroked="f">
                <v:textbox>
                  <w:txbxContent>
                    <w:p w14:paraId="2DE5BB80" w14:textId="00B6AD64" w:rsidR="0077561E" w:rsidRPr="00C97596" w:rsidRDefault="0077561E" w:rsidP="00267589">
                      <w:pPr>
                        <w:spacing w:before="0"/>
                        <w:jc w:val="both"/>
                        <w:rPr>
                          <w:rFonts w:ascii="Fira Sans SemiBold" w:hAnsi="Fira Sans SemiBold"/>
                          <w:color w:val="001D77"/>
                        </w:rPr>
                      </w:pPr>
                    </w:p>
                  </w:txbxContent>
                </v:textbox>
              </v:shape>
            </w:pict>
          </mc:Fallback>
        </mc:AlternateContent>
      </w:r>
      <w:r w:rsidR="00A812AF" w:rsidRPr="00025E1B">
        <w:rPr>
          <w:color w:val="auto"/>
          <w:spacing w:val="-3"/>
          <w:lang w:val="en-GB" w:eastAsia="pl-PL"/>
        </w:rPr>
        <w:t xml:space="preserve">Border traffic and expenses made by foreigners in Poland and by Poles abroad in the </w:t>
      </w:r>
      <w:r w:rsidR="00110E80">
        <w:rPr>
          <w:color w:val="auto"/>
          <w:spacing w:val="-3"/>
          <w:lang w:val="en-GB" w:eastAsia="pl-PL"/>
        </w:rPr>
        <w:t>2</w:t>
      </w:r>
      <w:r w:rsidR="00110E80" w:rsidRPr="00656073">
        <w:rPr>
          <w:color w:val="auto"/>
          <w:spacing w:val="-3"/>
          <w:vertAlign w:val="superscript"/>
          <w:lang w:val="en-GB" w:eastAsia="pl-PL"/>
        </w:rPr>
        <w:t>nd</w:t>
      </w:r>
      <w:r w:rsidR="00A812AF" w:rsidRPr="00025E1B">
        <w:rPr>
          <w:color w:val="auto"/>
          <w:spacing w:val="-3"/>
          <w:lang w:val="en-GB" w:eastAsia="pl-PL"/>
        </w:rPr>
        <w:t xml:space="preserve"> quarter of 20</w:t>
      </w:r>
      <w:r w:rsidR="00B52EA4" w:rsidRPr="00025E1B">
        <w:rPr>
          <w:color w:val="auto"/>
          <w:spacing w:val="-3"/>
          <w:lang w:val="en-GB" w:eastAsia="pl-PL"/>
        </w:rPr>
        <w:t>20</w:t>
      </w:r>
    </w:p>
    <w:p w14:paraId="2C9163B8" w14:textId="238C440F" w:rsidR="00061B43" w:rsidRPr="00543581" w:rsidRDefault="00061B43" w:rsidP="008A697D">
      <w:pPr>
        <w:pStyle w:val="tytuinformacji"/>
        <w:rPr>
          <w:color w:val="auto"/>
          <w:sz w:val="32"/>
          <w:szCs w:val="32"/>
          <w:shd w:val="clear" w:color="auto" w:fill="FFFFFF"/>
          <w:lang w:val="en-GB"/>
        </w:rPr>
      </w:pPr>
    </w:p>
    <w:p w14:paraId="477C766B" w14:textId="1091A9C7" w:rsidR="00336F21" w:rsidRPr="00543581" w:rsidRDefault="00263545" w:rsidP="00656073">
      <w:pPr>
        <w:pStyle w:val="tekstnaniebieskimtle"/>
        <w:ind w:left="-57" w:right="-57"/>
        <w:rPr>
          <w:b/>
          <w:sz w:val="19"/>
          <w:szCs w:val="19"/>
          <w:lang w:val="en-GB"/>
        </w:rPr>
      </w:pPr>
      <w:r>
        <w:rPr>
          <w:noProof/>
          <w:lang w:eastAsia="pl-PL"/>
        </w:rPr>
        <mc:AlternateContent>
          <mc:Choice Requires="wps">
            <w:drawing>
              <wp:anchor distT="45720" distB="45720" distL="114300" distR="114300" simplePos="0" relativeHeight="251676672" behindDoc="0" locked="0" layoutInCell="1" allowOverlap="1" wp14:anchorId="43CF67D8" wp14:editId="7E3CC4EC">
                <wp:simplePos x="0" y="0"/>
                <wp:positionH relativeFrom="margin">
                  <wp:align>left</wp:align>
                </wp:positionH>
                <wp:positionV relativeFrom="paragraph">
                  <wp:posOffset>83185</wp:posOffset>
                </wp:positionV>
                <wp:extent cx="2076450" cy="1231900"/>
                <wp:effectExtent l="0" t="0" r="0" b="63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231900"/>
                        </a:xfrm>
                        <a:prstGeom prst="rect">
                          <a:avLst/>
                        </a:prstGeom>
                        <a:solidFill>
                          <a:srgbClr val="001D77"/>
                        </a:solidFill>
                        <a:ln w="9525">
                          <a:noFill/>
                          <a:miter lim="800000"/>
                          <a:headEnd/>
                          <a:tailEnd/>
                        </a:ln>
                      </wps:spPr>
                      <wps:txbx>
                        <w:txbxContent>
                          <w:p w14:paraId="5CD21F03" w14:textId="4C0F31EB" w:rsidR="0077561E" w:rsidRPr="00682537" w:rsidRDefault="0077561E" w:rsidP="008A697D">
                            <w:pPr>
                              <w:spacing w:before="60" w:after="0" w:line="240" w:lineRule="auto"/>
                              <w:rPr>
                                <w:rFonts w:ascii="Fira Sans SemiBold" w:hAnsi="Fira Sans SemiBold"/>
                                <w:color w:val="FFFFFF" w:themeColor="background1"/>
                                <w:sz w:val="72"/>
                                <w:lang w:val="en-GB"/>
                              </w:rPr>
                            </w:pPr>
                            <w:r w:rsidRPr="0067609B">
                              <w:rPr>
                                <w:noProof/>
                                <w:lang w:eastAsia="pl-PL"/>
                              </w:rPr>
                              <w:drawing>
                                <wp:inline distT="0" distB="0" distL="0" distR="0" wp14:anchorId="3E6429A6" wp14:editId="239E91E2">
                                  <wp:extent cx="361950" cy="3429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950" cy="342900"/>
                                          </a:xfrm>
                                          <a:prstGeom prst="rect">
                                            <a:avLst/>
                                          </a:prstGeom>
                                          <a:noFill/>
                                          <a:ln>
                                            <a:noFill/>
                                          </a:ln>
                                        </pic:spPr>
                                      </pic:pic>
                                    </a:graphicData>
                                  </a:graphic>
                                </wp:inline>
                              </w:drawing>
                            </w:r>
                            <w:r w:rsidRPr="00682537">
                              <w:rPr>
                                <w:noProof/>
                                <w:color w:val="001D77"/>
                                <w:lang w:val="en-GB" w:eastAsia="pl-PL"/>
                              </w:rPr>
                              <w:t>2</w:t>
                            </w:r>
                            <w:r w:rsidR="00110E80">
                              <w:rPr>
                                <w:rFonts w:ascii="Fira Sans SemiBold" w:hAnsi="Fira Sans SemiBold"/>
                                <w:color w:val="FFFFFF" w:themeColor="background1"/>
                                <w:sz w:val="72"/>
                                <w:lang w:val="en-GB"/>
                              </w:rPr>
                              <w:t>40.2</w:t>
                            </w:r>
                            <w:r w:rsidRPr="00682537">
                              <w:rPr>
                                <w:rFonts w:ascii="Fira Sans SemiBold" w:hAnsi="Fira Sans SemiBold"/>
                                <w:color w:val="FFFFFF" w:themeColor="background1"/>
                                <w:sz w:val="72"/>
                                <w:lang w:val="en-GB"/>
                              </w:rPr>
                              <w:t>%</w:t>
                            </w:r>
                          </w:p>
                          <w:p w14:paraId="03FCAFA1" w14:textId="55F50397" w:rsidR="0077561E" w:rsidRDefault="0077561E" w:rsidP="00061B43">
                            <w:pPr>
                              <w:pStyle w:val="tekstnaniebieskimtle"/>
                              <w:spacing w:line="220" w:lineRule="exact"/>
                              <w:ind w:left="-57" w:right="-57"/>
                              <w:rPr>
                                <w:color w:val="FFFFFF" w:themeColor="background1"/>
                                <w:sz w:val="19"/>
                                <w:szCs w:val="19"/>
                                <w:lang w:val="en-US"/>
                              </w:rPr>
                            </w:pPr>
                            <w:r>
                              <w:rPr>
                                <w:rStyle w:val="tlid-translation"/>
                                <w:lang w:val="en-US"/>
                              </w:rPr>
                              <w:t>The decr</w:t>
                            </w:r>
                            <w:r w:rsidRPr="00061B43">
                              <w:rPr>
                                <w:rStyle w:val="tlid-translation"/>
                                <w:lang w:val="en-US"/>
                              </w:rPr>
                              <w:t>ease in the number of crossings of the Polish border in</w:t>
                            </w:r>
                            <w:r>
                              <w:rPr>
                                <w:rStyle w:val="tlid-translation"/>
                                <w:lang w:val="en-US"/>
                              </w:rPr>
                              <w:t xml:space="preserve"> the 1</w:t>
                            </w:r>
                            <w:r w:rsidRPr="00656073">
                              <w:rPr>
                                <w:rStyle w:val="tlid-translation"/>
                                <w:vertAlign w:val="superscript"/>
                                <w:lang w:val="en-US"/>
                              </w:rPr>
                              <w:t>st</w:t>
                            </w:r>
                            <w:r w:rsidR="00045FA9">
                              <w:rPr>
                                <w:rStyle w:val="tlid-translation"/>
                                <w:lang w:val="en-US"/>
                              </w:rPr>
                              <w:t xml:space="preserve"> half</w:t>
                            </w:r>
                            <w:r>
                              <w:rPr>
                                <w:rStyle w:val="tlid-translation"/>
                                <w:lang w:val="en-US"/>
                              </w:rPr>
                              <w:t xml:space="preserve"> of 2020</w:t>
                            </w:r>
                            <w:r w:rsidRPr="00061B43">
                              <w:rPr>
                                <w:rStyle w:val="tlid-translation"/>
                                <w:lang w:val="en-US"/>
                              </w:rPr>
                              <w:t xml:space="preserve"> in relation</w:t>
                            </w:r>
                            <w:r>
                              <w:rPr>
                                <w:rStyle w:val="tlid-translation"/>
                                <w:lang w:val="en-US"/>
                              </w:rPr>
                              <w:t xml:space="preserve"> to </w:t>
                            </w:r>
                            <w:r w:rsidR="001E5C84">
                              <w:rPr>
                                <w:rStyle w:val="tlid-translation"/>
                                <w:lang w:val="en-US"/>
                              </w:rPr>
                              <w:t xml:space="preserve">the </w:t>
                            </w:r>
                            <w:r>
                              <w:rPr>
                                <w:rStyle w:val="tlid-translation"/>
                                <w:lang w:val="en-US"/>
                              </w:rPr>
                              <w:t>1</w:t>
                            </w:r>
                            <w:r w:rsidRPr="00656073">
                              <w:rPr>
                                <w:rStyle w:val="tlid-translation"/>
                                <w:vertAlign w:val="superscript"/>
                                <w:lang w:val="en-US"/>
                              </w:rPr>
                              <w:t>st</w:t>
                            </w:r>
                            <w:r w:rsidR="00045FA9">
                              <w:rPr>
                                <w:rStyle w:val="tlid-translation"/>
                                <w:lang w:val="en-US"/>
                              </w:rPr>
                              <w:t xml:space="preserve"> half of </w:t>
                            </w:r>
                            <w:r w:rsidRPr="00061B43">
                              <w:rPr>
                                <w:rStyle w:val="tlid-translation"/>
                                <w:lang w:val="en-US"/>
                              </w:rPr>
                              <w:t>201</w:t>
                            </w:r>
                            <w:r>
                              <w:rPr>
                                <w:rStyle w:val="tlid-translation"/>
                                <w:lang w:val="en-US"/>
                              </w:rPr>
                              <w:t>9</w:t>
                            </w:r>
                          </w:p>
                          <w:p w14:paraId="0FEA586E" w14:textId="77777777" w:rsidR="0077561E" w:rsidRPr="00061B43" w:rsidRDefault="0077561E" w:rsidP="00136F86">
                            <w:pPr>
                              <w:pStyle w:val="tekstnaniebieskimtle"/>
                              <w:ind w:left="-57" w:right="-57"/>
                              <w:rPr>
                                <w:color w:val="FFFFFF" w:themeColor="background1"/>
                                <w:sz w:val="19"/>
                                <w:szCs w:val="19"/>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CF67D8" id="_x0000_s1028" type="#_x0000_t202" style="position:absolute;left:0;text-align:left;margin-left:0;margin-top:6.55pt;width:163.5pt;height:97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" fillcolor="#001d77" stroked="f">
                <v:textbox>
                  <w:txbxContent>
                    <w:p w14:paraId="5CD21F03" w14:textId="4C0F31EB" w:rsidR="0077561E" w:rsidRPr="00682537" w:rsidRDefault="0077561E" w:rsidP="008A697D">
                      <w:pPr>
                        <w:spacing w:before="60" w:after="0" w:line="240" w:lineRule="auto"/>
                        <w:rPr>
                          <w:rFonts w:ascii="Fira Sans SemiBold" w:hAnsi="Fira Sans SemiBold"/>
                          <w:color w:val="FFFFFF" w:themeColor="background1"/>
                          <w:sz w:val="72"/>
                          <w:lang w:val="en-GB"/>
                        </w:rPr>
                      </w:pPr>
                      <w:r w:rsidRPr="0067609B">
                        <w:rPr>
                          <w:noProof/>
                          <w:lang w:eastAsia="pl-PL"/>
                        </w:rPr>
                        <w:drawing>
                          <wp:inline distT="0" distB="0" distL="0" distR="0" wp14:anchorId="3E6429A6" wp14:editId="239E91E2">
                            <wp:extent cx="361950" cy="3429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950" cy="342900"/>
                                    </a:xfrm>
                                    <a:prstGeom prst="rect">
                                      <a:avLst/>
                                    </a:prstGeom>
                                    <a:noFill/>
                                    <a:ln>
                                      <a:noFill/>
                                    </a:ln>
                                  </pic:spPr>
                                </pic:pic>
                              </a:graphicData>
                            </a:graphic>
                          </wp:inline>
                        </w:drawing>
                      </w:r>
                      <w:r w:rsidRPr="00682537">
                        <w:rPr>
                          <w:noProof/>
                          <w:color w:val="001D77"/>
                          <w:lang w:val="en-GB" w:eastAsia="pl-PL"/>
                        </w:rPr>
                        <w:t>2</w:t>
                      </w:r>
                      <w:r w:rsidR="00110E80">
                        <w:rPr>
                          <w:rFonts w:ascii="Fira Sans SemiBold" w:hAnsi="Fira Sans SemiBold"/>
                          <w:color w:val="FFFFFF" w:themeColor="background1"/>
                          <w:sz w:val="72"/>
                          <w:lang w:val="en-GB"/>
                        </w:rPr>
                        <w:t>40.2</w:t>
                      </w:r>
                      <w:r w:rsidRPr="00682537">
                        <w:rPr>
                          <w:rFonts w:ascii="Fira Sans SemiBold" w:hAnsi="Fira Sans SemiBold"/>
                          <w:color w:val="FFFFFF" w:themeColor="background1"/>
                          <w:sz w:val="72"/>
                          <w:lang w:val="en-GB"/>
                        </w:rPr>
                        <w:t>%</w:t>
                      </w:r>
                    </w:p>
                    <w:p w14:paraId="03FCAFA1" w14:textId="55F50397" w:rsidR="0077561E" w:rsidRDefault="0077561E" w:rsidP="00061B43">
                      <w:pPr>
                        <w:pStyle w:val="tekstnaniebieskimtle"/>
                        <w:spacing w:line="220" w:lineRule="exact"/>
                        <w:ind w:left="-57" w:right="-57"/>
                        <w:rPr>
                          <w:color w:val="FFFFFF" w:themeColor="background1"/>
                          <w:sz w:val="19"/>
                          <w:szCs w:val="19"/>
                          <w:lang w:val="en-US"/>
                        </w:rPr>
                      </w:pPr>
                      <w:r>
                        <w:rPr>
                          <w:rStyle w:val="tlid-translation"/>
                          <w:lang w:val="en-US"/>
                        </w:rPr>
                        <w:t>The decr</w:t>
                      </w:r>
                      <w:r w:rsidRPr="00061B43">
                        <w:rPr>
                          <w:rStyle w:val="tlid-translation"/>
                          <w:lang w:val="en-US"/>
                        </w:rPr>
                        <w:t>ease in the number of crossings of the Polish border in</w:t>
                      </w:r>
                      <w:r>
                        <w:rPr>
                          <w:rStyle w:val="tlid-translation"/>
                          <w:lang w:val="en-US"/>
                        </w:rPr>
                        <w:t xml:space="preserve"> the 1</w:t>
                      </w:r>
                      <w:r w:rsidRPr="00656073">
                        <w:rPr>
                          <w:rStyle w:val="tlid-translation"/>
                          <w:vertAlign w:val="superscript"/>
                          <w:lang w:val="en-US"/>
                        </w:rPr>
                        <w:t>st</w:t>
                      </w:r>
                      <w:r w:rsidR="00045FA9">
                        <w:rPr>
                          <w:rStyle w:val="tlid-translation"/>
                          <w:lang w:val="en-US"/>
                        </w:rPr>
                        <w:t xml:space="preserve"> half</w:t>
                      </w:r>
                      <w:r>
                        <w:rPr>
                          <w:rStyle w:val="tlid-translation"/>
                          <w:lang w:val="en-US"/>
                        </w:rPr>
                        <w:t xml:space="preserve"> of 2020</w:t>
                      </w:r>
                      <w:r w:rsidRPr="00061B43">
                        <w:rPr>
                          <w:rStyle w:val="tlid-translation"/>
                          <w:lang w:val="en-US"/>
                        </w:rPr>
                        <w:t xml:space="preserve"> in relation</w:t>
                      </w:r>
                      <w:r>
                        <w:rPr>
                          <w:rStyle w:val="tlid-translation"/>
                          <w:lang w:val="en-US"/>
                        </w:rPr>
                        <w:t xml:space="preserve"> to </w:t>
                      </w:r>
                      <w:r w:rsidR="001E5C84">
                        <w:rPr>
                          <w:rStyle w:val="tlid-translation"/>
                          <w:lang w:val="en-US"/>
                        </w:rPr>
                        <w:t xml:space="preserve">the </w:t>
                      </w:r>
                      <w:r>
                        <w:rPr>
                          <w:rStyle w:val="tlid-translation"/>
                          <w:lang w:val="en-US"/>
                        </w:rPr>
                        <w:t>1</w:t>
                      </w:r>
                      <w:r w:rsidRPr="00656073">
                        <w:rPr>
                          <w:rStyle w:val="tlid-translation"/>
                          <w:vertAlign w:val="superscript"/>
                          <w:lang w:val="en-US"/>
                        </w:rPr>
                        <w:t>st</w:t>
                      </w:r>
                      <w:r w:rsidR="00045FA9">
                        <w:rPr>
                          <w:rStyle w:val="tlid-translation"/>
                          <w:lang w:val="en-US"/>
                        </w:rPr>
                        <w:t xml:space="preserve"> half of </w:t>
                      </w:r>
                      <w:r w:rsidRPr="00061B43">
                        <w:rPr>
                          <w:rStyle w:val="tlid-translation"/>
                          <w:lang w:val="en-US"/>
                        </w:rPr>
                        <w:t>201</w:t>
                      </w:r>
                      <w:r>
                        <w:rPr>
                          <w:rStyle w:val="tlid-translation"/>
                          <w:lang w:val="en-US"/>
                        </w:rPr>
                        <w:t>9</w:t>
                      </w:r>
                    </w:p>
                    <w:p w14:paraId="0FEA586E" w14:textId="77777777" w:rsidR="0077561E" w:rsidRPr="00061B43" w:rsidRDefault="0077561E" w:rsidP="00136F86">
                      <w:pPr>
                        <w:pStyle w:val="tekstnaniebieskimtle"/>
                        <w:ind w:left="-57" w:right="-57"/>
                        <w:rPr>
                          <w:color w:val="FFFFFF" w:themeColor="background1"/>
                          <w:sz w:val="19"/>
                          <w:szCs w:val="19"/>
                          <w:lang w:val="en-US"/>
                        </w:rPr>
                      </w:pPr>
                      <w:bookmarkStart w:id="1" w:name="_GoBack"/>
                      <w:bookmarkEnd w:id="1"/>
                    </w:p>
                  </w:txbxContent>
                </v:textbox>
                <w10:wrap type="square" anchorx="margin"/>
              </v:shape>
            </w:pict>
          </mc:Fallback>
        </mc:AlternateContent>
      </w:r>
      <w:r w:rsidR="001E5C84">
        <w:rPr>
          <w:b/>
          <w:sz w:val="19"/>
          <w:szCs w:val="19"/>
          <w:lang w:val="en-GB"/>
        </w:rPr>
        <w:t xml:space="preserve">In </w:t>
      </w:r>
      <w:r w:rsidR="006F2903">
        <w:rPr>
          <w:b/>
          <w:sz w:val="19"/>
          <w:szCs w:val="19"/>
          <w:lang w:val="en-GB"/>
        </w:rPr>
        <w:t xml:space="preserve">the </w:t>
      </w:r>
      <w:r w:rsidR="009F4925">
        <w:rPr>
          <w:b/>
          <w:sz w:val="19"/>
          <w:szCs w:val="19"/>
          <w:lang w:val="en-GB"/>
        </w:rPr>
        <w:t>1</w:t>
      </w:r>
      <w:r w:rsidR="009F4925" w:rsidRPr="00656073">
        <w:rPr>
          <w:b/>
          <w:sz w:val="19"/>
          <w:szCs w:val="19"/>
          <w:vertAlign w:val="superscript"/>
          <w:lang w:val="en-GB"/>
        </w:rPr>
        <w:t>st</w:t>
      </w:r>
      <w:r w:rsidR="009F4925">
        <w:rPr>
          <w:b/>
          <w:sz w:val="19"/>
          <w:szCs w:val="19"/>
          <w:lang w:val="en-GB"/>
        </w:rPr>
        <w:t xml:space="preserve"> half </w:t>
      </w:r>
      <w:r w:rsidR="001E5C84" w:rsidRPr="00543581">
        <w:rPr>
          <w:b/>
          <w:sz w:val="19"/>
          <w:szCs w:val="19"/>
          <w:lang w:val="en-GB"/>
        </w:rPr>
        <w:t>of 2020</w:t>
      </w:r>
      <w:r w:rsidR="001E5C84">
        <w:rPr>
          <w:b/>
          <w:sz w:val="19"/>
          <w:szCs w:val="19"/>
          <w:lang w:val="en-GB"/>
        </w:rPr>
        <w:t>,</w:t>
      </w:r>
      <w:r w:rsidR="00110E80" w:rsidRPr="00D2688B">
        <w:rPr>
          <w:lang w:val="en-AU"/>
        </w:rPr>
        <w:t xml:space="preserve"> </w:t>
      </w:r>
      <w:r w:rsidR="00B102E8">
        <w:rPr>
          <w:b/>
          <w:sz w:val="19"/>
          <w:szCs w:val="19"/>
          <w:lang w:val="en-GB"/>
        </w:rPr>
        <w:t>the</w:t>
      </w:r>
      <w:r w:rsidR="00110E80" w:rsidRPr="00110E80">
        <w:rPr>
          <w:b/>
          <w:sz w:val="19"/>
          <w:szCs w:val="19"/>
          <w:lang w:val="en-GB"/>
        </w:rPr>
        <w:t xml:space="preserve"> number of crossings of the Polish border was 86.9 million.</w:t>
      </w:r>
      <w:r w:rsidR="001E5C84" w:rsidRPr="00543581">
        <w:rPr>
          <w:b/>
          <w:sz w:val="19"/>
          <w:szCs w:val="19"/>
          <w:lang w:val="en-GB"/>
        </w:rPr>
        <w:t xml:space="preserve"> </w:t>
      </w:r>
      <w:r w:rsidR="00110E80" w:rsidRPr="00110E80">
        <w:rPr>
          <w:b/>
          <w:sz w:val="19"/>
          <w:szCs w:val="19"/>
          <w:lang w:val="en-GB"/>
        </w:rPr>
        <w:t>Compared to the same period</w:t>
      </w:r>
      <w:r w:rsidR="00656073">
        <w:rPr>
          <w:b/>
          <w:sz w:val="19"/>
          <w:szCs w:val="19"/>
          <w:lang w:val="en-GB"/>
        </w:rPr>
        <w:t xml:space="preserve"> of the previous year, lower</w:t>
      </w:r>
      <w:r w:rsidR="00110E80" w:rsidRPr="00110E80">
        <w:rPr>
          <w:b/>
          <w:sz w:val="19"/>
          <w:szCs w:val="19"/>
          <w:lang w:val="en-GB"/>
        </w:rPr>
        <w:t xml:space="preserve"> border traffic</w:t>
      </w:r>
      <w:r w:rsidR="00656073">
        <w:rPr>
          <w:b/>
          <w:sz w:val="19"/>
          <w:szCs w:val="19"/>
          <w:lang w:val="en-GB"/>
        </w:rPr>
        <w:t xml:space="preserve"> was recorded</w:t>
      </w:r>
      <w:r w:rsidR="00110E80" w:rsidRPr="00110E80">
        <w:rPr>
          <w:b/>
          <w:sz w:val="19"/>
          <w:szCs w:val="19"/>
          <w:lang w:val="en-GB"/>
        </w:rPr>
        <w:t>, both for foreigners (by 41.3%</w:t>
      </w:r>
      <w:r w:rsidR="00B102E8">
        <w:rPr>
          <w:b/>
          <w:sz w:val="19"/>
          <w:szCs w:val="19"/>
          <w:lang w:val="en-GB"/>
        </w:rPr>
        <w:t>) and Poles (by 38.5%).The</w:t>
      </w:r>
      <w:r w:rsidR="00110E80" w:rsidRPr="00110E80">
        <w:rPr>
          <w:b/>
          <w:sz w:val="19"/>
          <w:szCs w:val="19"/>
          <w:lang w:val="en-GB"/>
        </w:rPr>
        <w:t xml:space="preserve"> values of goods and services purchased in this period by foreigners in Poland</w:t>
      </w:r>
      <w:r w:rsidR="00656073">
        <w:rPr>
          <w:b/>
          <w:sz w:val="19"/>
          <w:szCs w:val="19"/>
          <w:lang w:val="en-GB"/>
        </w:rPr>
        <w:t xml:space="preserve"> </w:t>
      </w:r>
      <w:r w:rsidR="00110E80" w:rsidRPr="00110E80">
        <w:rPr>
          <w:b/>
          <w:sz w:val="19"/>
          <w:szCs w:val="19"/>
          <w:lang w:val="en-GB"/>
        </w:rPr>
        <w:t>(PLN 12.0 billion) and goods and services purchased by Poles abroad (PLN 6.0 billion) were lower than</w:t>
      </w:r>
      <w:r w:rsidR="00656073">
        <w:rPr>
          <w:b/>
          <w:sz w:val="19"/>
          <w:szCs w:val="19"/>
          <w:lang w:val="en-GB"/>
        </w:rPr>
        <w:t xml:space="preserve"> </w:t>
      </w:r>
      <w:r w:rsidR="00110E80" w:rsidRPr="00110E80">
        <w:rPr>
          <w:b/>
          <w:sz w:val="19"/>
          <w:szCs w:val="19"/>
          <w:lang w:val="en-GB"/>
        </w:rPr>
        <w:t xml:space="preserve">in the </w:t>
      </w:r>
      <w:r w:rsidR="00D2688B">
        <w:rPr>
          <w:b/>
          <w:sz w:val="19"/>
          <w:szCs w:val="19"/>
          <w:lang w:val="en-GB"/>
        </w:rPr>
        <w:t>1</w:t>
      </w:r>
      <w:r w:rsidR="00110E80" w:rsidRPr="00656073">
        <w:rPr>
          <w:b/>
          <w:sz w:val="19"/>
          <w:szCs w:val="19"/>
          <w:vertAlign w:val="superscript"/>
          <w:lang w:val="en-GB"/>
        </w:rPr>
        <w:t>st</w:t>
      </w:r>
      <w:r w:rsidR="00110E80" w:rsidRPr="00110E80">
        <w:rPr>
          <w:b/>
          <w:sz w:val="19"/>
          <w:szCs w:val="19"/>
          <w:lang w:val="en-GB"/>
        </w:rPr>
        <w:t xml:space="preserve"> half of 2019 by 44.7% and 41.5% respectively.</w:t>
      </w:r>
    </w:p>
    <w:p w14:paraId="0CD7B074" w14:textId="77777777" w:rsidR="00336F21" w:rsidRPr="00543581" w:rsidRDefault="00336F21" w:rsidP="0019378C">
      <w:pPr>
        <w:pStyle w:val="tekstnaniebieskimtle"/>
        <w:ind w:left="-57" w:right="-57"/>
        <w:rPr>
          <w:b/>
          <w:sz w:val="19"/>
          <w:szCs w:val="19"/>
          <w:lang w:val="en-GB"/>
        </w:rPr>
      </w:pPr>
    </w:p>
    <w:p w14:paraId="499913DA" w14:textId="69F4CA3A" w:rsidR="00061B43" w:rsidRPr="00543581" w:rsidRDefault="00263545" w:rsidP="002B229B">
      <w:pPr>
        <w:pStyle w:val="LID"/>
        <w:jc w:val="both"/>
        <w:rPr>
          <w:b w:val="0"/>
          <w:noProof w:val="0"/>
          <w:lang w:val="en-GB"/>
        </w:rPr>
      </w:pPr>
      <w:r>
        <w:rPr>
          <w:b w:val="0"/>
        </w:rPr>
        <mc:AlternateContent>
          <mc:Choice Requires="wps">
            <w:drawing>
              <wp:anchor distT="45720" distB="45720" distL="114300" distR="114300" simplePos="0" relativeHeight="251776000" behindDoc="1" locked="0" layoutInCell="1" allowOverlap="1" wp14:anchorId="06CF9F1E" wp14:editId="65BB9FF8">
                <wp:simplePos x="0" y="0"/>
                <wp:positionH relativeFrom="rightMargin">
                  <wp:posOffset>129540</wp:posOffset>
                </wp:positionH>
                <wp:positionV relativeFrom="paragraph">
                  <wp:posOffset>252095</wp:posOffset>
                </wp:positionV>
                <wp:extent cx="1725295" cy="1200150"/>
                <wp:effectExtent l="0" t="0" r="0" b="0"/>
                <wp:wrapTight wrapText="bothSides">
                  <wp:wrapPolygon edited="0">
                    <wp:start x="715" y="0"/>
                    <wp:lineTo x="715" y="21257"/>
                    <wp:lineTo x="20749" y="21257"/>
                    <wp:lineTo x="20749" y="0"/>
                    <wp:lineTo x="715" y="0"/>
                  </wp:wrapPolygon>
                </wp:wrapTight>
                <wp:docPr id="1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200150"/>
                        </a:xfrm>
                        <a:prstGeom prst="rect">
                          <a:avLst/>
                        </a:prstGeom>
                        <a:noFill/>
                        <a:ln w="9525">
                          <a:noFill/>
                          <a:miter lim="800000"/>
                          <a:headEnd/>
                          <a:tailEnd/>
                        </a:ln>
                      </wps:spPr>
                      <wps:txbx>
                        <w:txbxContent>
                          <w:p w14:paraId="76D08104" w14:textId="19DE6454" w:rsidR="00EE7DE3" w:rsidRPr="00176B4A" w:rsidRDefault="000768B2" w:rsidP="00110E80">
                            <w:pPr>
                              <w:spacing w:before="0"/>
                              <w:rPr>
                                <w:rFonts w:eastAsia="Times New Roman" w:cs="Times New Roman"/>
                                <w:bCs/>
                                <w:color w:val="001D77"/>
                                <w:sz w:val="18"/>
                                <w:szCs w:val="18"/>
                                <w:lang w:val="en-US" w:eastAsia="pl-PL"/>
                              </w:rPr>
                            </w:pPr>
                            <w:r>
                              <w:rPr>
                                <w:rFonts w:eastAsia="Times New Roman" w:cs="Times New Roman"/>
                                <w:bCs/>
                                <w:color w:val="001D77"/>
                                <w:sz w:val="18"/>
                                <w:szCs w:val="18"/>
                                <w:lang w:val="en-US" w:eastAsia="pl-PL"/>
                              </w:rPr>
                              <w:t>In the 2</w:t>
                            </w:r>
                            <w:r w:rsidRPr="00070F27">
                              <w:rPr>
                                <w:rFonts w:eastAsia="Times New Roman" w:cs="Times New Roman"/>
                                <w:bCs/>
                                <w:color w:val="001D77"/>
                                <w:sz w:val="18"/>
                                <w:szCs w:val="18"/>
                                <w:vertAlign w:val="superscript"/>
                                <w:lang w:val="en-US" w:eastAsia="pl-PL"/>
                              </w:rPr>
                              <w:t>nd</w:t>
                            </w:r>
                            <w:r>
                              <w:rPr>
                                <w:rFonts w:eastAsia="Times New Roman" w:cs="Times New Roman"/>
                                <w:bCs/>
                                <w:color w:val="001D77"/>
                                <w:sz w:val="18"/>
                                <w:szCs w:val="18"/>
                                <w:lang w:val="en-US" w:eastAsia="pl-PL"/>
                              </w:rPr>
                              <w:t xml:space="preserve"> </w:t>
                            </w:r>
                            <w:r w:rsidR="00110E80" w:rsidRPr="00110E80">
                              <w:rPr>
                                <w:rFonts w:eastAsia="Times New Roman" w:cs="Times New Roman"/>
                                <w:bCs/>
                                <w:color w:val="001D77"/>
                                <w:sz w:val="18"/>
                                <w:szCs w:val="18"/>
                                <w:lang w:val="en-US" w:eastAsia="pl-PL"/>
                              </w:rPr>
                              <w:t>quarter of 2020, the</w:t>
                            </w:r>
                            <w:r w:rsidR="00B102E8">
                              <w:rPr>
                                <w:rFonts w:eastAsia="Times New Roman" w:cs="Times New Roman"/>
                                <w:bCs/>
                                <w:color w:val="001D77"/>
                                <w:sz w:val="18"/>
                                <w:szCs w:val="18"/>
                                <w:lang w:val="en-US" w:eastAsia="pl-PL"/>
                              </w:rPr>
                              <w:t xml:space="preserve"> </w:t>
                            </w:r>
                            <w:r w:rsidR="00176B4A">
                              <w:rPr>
                                <w:rFonts w:eastAsia="Times New Roman" w:cs="Times New Roman"/>
                                <w:bCs/>
                                <w:color w:val="001D77"/>
                                <w:sz w:val="18"/>
                                <w:szCs w:val="18"/>
                                <w:lang w:val="en-US" w:eastAsia="pl-PL"/>
                              </w:rPr>
                              <w:t xml:space="preserve">number of crossings of the Polish border was smaller </w:t>
                            </w:r>
                            <w:r w:rsidR="00110E80" w:rsidRPr="00110E80">
                              <w:rPr>
                                <w:rFonts w:eastAsia="Times New Roman" w:cs="Times New Roman"/>
                                <w:bCs/>
                                <w:color w:val="001D77"/>
                                <w:sz w:val="18"/>
                                <w:szCs w:val="18"/>
                                <w:lang w:val="en-US" w:eastAsia="pl-PL"/>
                              </w:rPr>
                              <w:t>than a year ago. This affected the border traffic of foreigners as well as Poles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CF9F1E" id="_x0000_s1029" type="#_x0000_t202" style="position:absolute;left:0;text-align:left;margin-left:10.2pt;margin-top:19.85pt;width:135.85pt;height:94.5pt;z-index:-2515404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" filled="f" stroked="f">
                <v:textbox>
                  <w:txbxContent>
                    <w:p w14:paraId="76D08104" w14:textId="19DE6454" w:rsidR="00EE7DE3" w:rsidRPr="00176B4A" w:rsidRDefault="000768B2" w:rsidP="00110E80">
                      <w:pPr>
                        <w:spacing w:before="0"/>
                        <w:rPr>
                          <w:rFonts w:eastAsia="Times New Roman" w:cs="Times New Roman"/>
                          <w:bCs/>
                          <w:color w:val="001D77"/>
                          <w:sz w:val="18"/>
                          <w:szCs w:val="18"/>
                          <w:lang w:val="en-US" w:eastAsia="pl-PL"/>
                        </w:rPr>
                      </w:pPr>
                      <w:r>
                        <w:rPr>
                          <w:rFonts w:eastAsia="Times New Roman" w:cs="Times New Roman"/>
                          <w:bCs/>
                          <w:color w:val="001D77"/>
                          <w:sz w:val="18"/>
                          <w:szCs w:val="18"/>
                          <w:lang w:val="en-US" w:eastAsia="pl-PL"/>
                        </w:rPr>
                        <w:t xml:space="preserve">In the </w:t>
                      </w:r>
                      <w:r>
                        <w:rPr>
                          <w:rFonts w:eastAsia="Times New Roman" w:cs="Times New Roman"/>
                          <w:bCs/>
                          <w:color w:val="001D77"/>
                          <w:sz w:val="18"/>
                          <w:szCs w:val="18"/>
                          <w:lang w:val="en-US" w:eastAsia="pl-PL"/>
                        </w:rPr>
                        <w:t>2</w:t>
                      </w:r>
                      <w:r w:rsidRPr="00070F27">
                        <w:rPr>
                          <w:rFonts w:eastAsia="Times New Roman" w:cs="Times New Roman"/>
                          <w:bCs/>
                          <w:color w:val="001D77"/>
                          <w:sz w:val="18"/>
                          <w:szCs w:val="18"/>
                          <w:vertAlign w:val="superscript"/>
                          <w:lang w:val="en-US" w:eastAsia="pl-PL"/>
                        </w:rPr>
                        <w:t>nd</w:t>
                      </w:r>
                      <w:r>
                        <w:rPr>
                          <w:rFonts w:eastAsia="Times New Roman" w:cs="Times New Roman"/>
                          <w:bCs/>
                          <w:color w:val="001D77"/>
                          <w:sz w:val="18"/>
                          <w:szCs w:val="18"/>
                          <w:lang w:val="en-US" w:eastAsia="pl-PL"/>
                        </w:rPr>
                        <w:t xml:space="preserve"> </w:t>
                      </w:r>
                      <w:r w:rsidR="00110E80" w:rsidRPr="00110E80">
                        <w:rPr>
                          <w:rFonts w:eastAsia="Times New Roman" w:cs="Times New Roman"/>
                          <w:bCs/>
                          <w:color w:val="001D77"/>
                          <w:sz w:val="18"/>
                          <w:szCs w:val="18"/>
                          <w:lang w:val="en-US" w:eastAsia="pl-PL"/>
                        </w:rPr>
                        <w:t>quarter of 2020, the</w:t>
                      </w:r>
                      <w:r w:rsidR="00B102E8">
                        <w:rPr>
                          <w:rFonts w:eastAsia="Times New Roman" w:cs="Times New Roman"/>
                          <w:bCs/>
                          <w:color w:val="001D77"/>
                          <w:sz w:val="18"/>
                          <w:szCs w:val="18"/>
                          <w:lang w:val="en-US" w:eastAsia="pl-PL"/>
                        </w:rPr>
                        <w:t xml:space="preserve"> </w:t>
                      </w:r>
                      <w:r w:rsidR="00176B4A">
                        <w:rPr>
                          <w:rFonts w:eastAsia="Times New Roman" w:cs="Times New Roman"/>
                          <w:bCs/>
                          <w:color w:val="001D77"/>
                          <w:sz w:val="18"/>
                          <w:szCs w:val="18"/>
                          <w:lang w:val="en-US" w:eastAsia="pl-PL"/>
                        </w:rPr>
                        <w:t xml:space="preserve">number of crossings of the Polish border was smaller </w:t>
                      </w:r>
                      <w:r w:rsidR="00110E80" w:rsidRPr="00110E80">
                        <w:rPr>
                          <w:rFonts w:eastAsia="Times New Roman" w:cs="Times New Roman"/>
                          <w:bCs/>
                          <w:color w:val="001D77"/>
                          <w:sz w:val="18"/>
                          <w:szCs w:val="18"/>
                          <w:lang w:val="en-US" w:eastAsia="pl-PL"/>
                        </w:rPr>
                        <w:t>than a year ago. This affected the border traffic of foreigners as well as Poles</w:t>
                      </w:r>
                    </w:p>
                  </w:txbxContent>
                </v:textbox>
                <w10:wrap type="tight" anchorx="margin"/>
              </v:shape>
            </w:pict>
          </mc:Fallback>
        </mc:AlternateContent>
      </w:r>
      <w:r w:rsidR="00336F21" w:rsidRPr="00543581">
        <w:rPr>
          <w:rFonts w:ascii="Fira Sans SemiBold" w:eastAsia="Times New Roman" w:hAnsi="Fira Sans SemiBold" w:cs="Times New Roman"/>
          <w:b w:val="0"/>
          <w:bCs/>
          <w:noProof w:val="0"/>
          <w:color w:val="001D77"/>
          <w:szCs w:val="24"/>
          <w:lang w:val="en-GB"/>
        </w:rPr>
        <w:t>Border traffic</w:t>
      </w:r>
    </w:p>
    <w:p w14:paraId="109B7780" w14:textId="07403681" w:rsidR="00292E06" w:rsidRPr="00543581" w:rsidRDefault="00176B4A" w:rsidP="0019378C">
      <w:pPr>
        <w:pStyle w:val="LID"/>
        <w:spacing w:after="0"/>
        <w:rPr>
          <w:b w:val="0"/>
          <w:noProof w:val="0"/>
          <w:spacing w:val="-2"/>
          <w:lang w:val="en-GB"/>
        </w:rPr>
      </w:pPr>
      <w:r>
        <w:rPr>
          <w:b w:val="0"/>
          <w:noProof w:val="0"/>
          <w:spacing w:val="-2"/>
          <w:lang w:val="en-GB"/>
        </w:rPr>
        <w:t>In the 2</w:t>
      </w:r>
      <w:r w:rsidRPr="00656073">
        <w:rPr>
          <w:b w:val="0"/>
          <w:noProof w:val="0"/>
          <w:spacing w:val="-2"/>
          <w:vertAlign w:val="superscript"/>
          <w:lang w:val="en-GB"/>
        </w:rPr>
        <w:t>nd</w:t>
      </w:r>
      <w:r w:rsidR="00B102E8">
        <w:rPr>
          <w:b w:val="0"/>
          <w:noProof w:val="0"/>
          <w:spacing w:val="-2"/>
          <w:lang w:val="en-GB"/>
        </w:rPr>
        <w:t xml:space="preserve"> quarter of 2020, the</w:t>
      </w:r>
      <w:r w:rsidRPr="00176B4A">
        <w:rPr>
          <w:b w:val="0"/>
          <w:noProof w:val="0"/>
          <w:spacing w:val="-2"/>
          <w:lang w:val="en-GB"/>
        </w:rPr>
        <w:t xml:space="preserve"> number of crossings of the Polish border amounted to 28.9 million, of which 57.8% were foreigners (non-resid</w:t>
      </w:r>
      <w:r>
        <w:rPr>
          <w:b w:val="0"/>
          <w:noProof w:val="0"/>
          <w:spacing w:val="-2"/>
          <w:lang w:val="en-GB"/>
        </w:rPr>
        <w:t>ents) and 42.2% Poles</w:t>
      </w:r>
      <w:r w:rsidRPr="00176B4A">
        <w:rPr>
          <w:b w:val="0"/>
          <w:noProof w:val="0"/>
          <w:spacing w:val="-2"/>
          <w:lang w:val="en-GB"/>
        </w:rPr>
        <w:t xml:space="preserve"> (residents).</w:t>
      </w:r>
      <w:r w:rsidRPr="00D2688B">
        <w:rPr>
          <w:lang w:val="en-AU"/>
        </w:rPr>
        <w:t xml:space="preserve"> </w:t>
      </w:r>
      <w:r w:rsidRPr="00D2688B">
        <w:rPr>
          <w:b w:val="0"/>
          <w:lang w:val="en-AU"/>
        </w:rPr>
        <w:t xml:space="preserve">The </w:t>
      </w:r>
      <w:r>
        <w:rPr>
          <w:b w:val="0"/>
          <w:noProof w:val="0"/>
          <w:spacing w:val="-2"/>
          <w:lang w:val="en-GB"/>
        </w:rPr>
        <w:t>b</w:t>
      </w:r>
      <w:r w:rsidRPr="00176B4A">
        <w:rPr>
          <w:b w:val="0"/>
          <w:noProof w:val="0"/>
          <w:spacing w:val="-2"/>
          <w:lang w:val="en-GB"/>
        </w:rPr>
        <w:t>order</w:t>
      </w:r>
      <w:r>
        <w:rPr>
          <w:b w:val="0"/>
          <w:noProof w:val="0"/>
          <w:spacing w:val="-2"/>
          <w:lang w:val="en-GB"/>
        </w:rPr>
        <w:t xml:space="preserve"> traffic (from </w:t>
      </w:r>
      <w:r w:rsidRPr="00176B4A">
        <w:rPr>
          <w:b w:val="0"/>
          <w:noProof w:val="0"/>
          <w:spacing w:val="-2"/>
          <w:lang w:val="en-GB"/>
        </w:rPr>
        <w:t>and to Poland) was lower than in the same period of the previous year by 50.9 million crossings (i</w:t>
      </w:r>
      <w:r w:rsidR="00045FA9">
        <w:rPr>
          <w:b w:val="0"/>
          <w:noProof w:val="0"/>
          <w:spacing w:val="-2"/>
          <w:lang w:val="en-GB"/>
        </w:rPr>
        <w:t>.</w:t>
      </w:r>
      <w:r w:rsidR="00DF43D0">
        <w:rPr>
          <w:b w:val="0"/>
          <w:noProof w:val="0"/>
          <w:spacing w:val="-2"/>
          <w:lang w:val="en-GB"/>
        </w:rPr>
        <w:t xml:space="preserve">e. </w:t>
      </w:r>
      <w:r w:rsidRPr="00176B4A">
        <w:rPr>
          <w:b w:val="0"/>
          <w:noProof w:val="0"/>
          <w:spacing w:val="-2"/>
          <w:lang w:val="en-GB"/>
        </w:rPr>
        <w:t xml:space="preserve">by 63.8%). </w:t>
      </w:r>
      <w:r w:rsidRPr="003D0092">
        <w:rPr>
          <w:b w:val="0"/>
          <w:noProof w:val="0"/>
          <w:spacing w:val="-2"/>
          <w:lang w:val="en-GB"/>
        </w:rPr>
        <w:t>The Polish border was crossed by fewer foreigners and Poles by 65.4% and 61.5%, respectively. Compared to the previous quarter, the number of crossings was also lower -</w:t>
      </w:r>
      <w:r w:rsidR="00656073" w:rsidRPr="003D0092">
        <w:rPr>
          <w:b w:val="0"/>
          <w:noProof w:val="0"/>
          <w:spacing w:val="-2"/>
          <w:lang w:val="en-GB"/>
        </w:rPr>
        <w:t xml:space="preserve"> foreigners by 51.8% and </w:t>
      </w:r>
      <w:r w:rsidRPr="003D0092">
        <w:rPr>
          <w:b w:val="0"/>
          <w:noProof w:val="0"/>
          <w:spacing w:val="-2"/>
          <w:lang w:val="en-GB"/>
        </w:rPr>
        <w:t>Poles by 48.0%.</w:t>
      </w:r>
    </w:p>
    <w:p w14:paraId="37443328" w14:textId="5E8716D0" w:rsidR="0015366B" w:rsidRPr="00543581" w:rsidRDefault="00176B4A" w:rsidP="0019378C">
      <w:pPr>
        <w:pStyle w:val="LID"/>
        <w:spacing w:after="0"/>
        <w:rPr>
          <w:b w:val="0"/>
          <w:noProof w:val="0"/>
          <w:spacing w:val="-2"/>
          <w:lang w:val="en-GB"/>
        </w:rPr>
      </w:pPr>
      <w:r w:rsidRPr="00176B4A">
        <w:rPr>
          <w:b w:val="0"/>
          <w:noProof w:val="0"/>
          <w:spacing w:val="-2"/>
          <w:lang w:val="en-GB"/>
        </w:rPr>
        <w:t xml:space="preserve">95.1% of all crossings </w:t>
      </w:r>
      <w:r w:rsidR="003D0092">
        <w:rPr>
          <w:b w:val="0"/>
          <w:noProof w:val="0"/>
          <w:spacing w:val="-2"/>
          <w:lang w:val="en-GB"/>
        </w:rPr>
        <w:t>in the 2</w:t>
      </w:r>
      <w:r w:rsidR="003D0092" w:rsidRPr="00656073">
        <w:rPr>
          <w:b w:val="0"/>
          <w:noProof w:val="0"/>
          <w:spacing w:val="-2"/>
          <w:vertAlign w:val="superscript"/>
          <w:lang w:val="en-GB"/>
        </w:rPr>
        <w:t>nd</w:t>
      </w:r>
      <w:r w:rsidR="003D0092">
        <w:rPr>
          <w:b w:val="0"/>
          <w:noProof w:val="0"/>
          <w:spacing w:val="-2"/>
          <w:lang w:val="en-GB"/>
        </w:rPr>
        <w:t xml:space="preserve"> quarter of 2020</w:t>
      </w:r>
      <w:r w:rsidR="003D0092" w:rsidRPr="00176B4A">
        <w:rPr>
          <w:b w:val="0"/>
          <w:noProof w:val="0"/>
          <w:spacing w:val="-2"/>
          <w:lang w:val="en-GB"/>
        </w:rPr>
        <w:t xml:space="preserve"> </w:t>
      </w:r>
      <w:r w:rsidRPr="00176B4A">
        <w:rPr>
          <w:b w:val="0"/>
          <w:noProof w:val="0"/>
          <w:spacing w:val="-2"/>
          <w:lang w:val="en-GB"/>
        </w:rPr>
        <w:t>concerned the land border of Poland with the European Union (EU) countries; 3.4% of the external land border of the European Union; 1.1% by sea and 0.5% of the border at airports.</w:t>
      </w:r>
    </w:p>
    <w:p w14:paraId="4E6B4E36" w14:textId="77777777" w:rsidR="0015366B" w:rsidRPr="00543581" w:rsidRDefault="0015366B" w:rsidP="00D634D5">
      <w:pPr>
        <w:spacing w:before="0" w:after="0" w:line="240" w:lineRule="auto"/>
        <w:ind w:right="-284"/>
        <w:rPr>
          <w:rFonts w:eastAsia="Times New Roman" w:cs="Arial"/>
          <w:b/>
          <w:spacing w:val="-4"/>
          <w:sz w:val="18"/>
          <w:szCs w:val="18"/>
          <w:lang w:val="en-GB" w:eastAsia="pl-PL"/>
        </w:rPr>
      </w:pPr>
    </w:p>
    <w:p w14:paraId="05A44ECE" w14:textId="351A6B94" w:rsidR="0015366B" w:rsidRPr="00D634D5" w:rsidRDefault="0015366B" w:rsidP="00D634D5">
      <w:pPr>
        <w:spacing w:before="0" w:after="240" w:line="240" w:lineRule="auto"/>
        <w:rPr>
          <w:rFonts w:eastAsia="Times New Roman" w:cs="Arial"/>
          <w:b/>
          <w:spacing w:val="-5"/>
          <w:sz w:val="18"/>
          <w:szCs w:val="18"/>
          <w:lang w:val="en-GB" w:eastAsia="pl-PL"/>
        </w:rPr>
      </w:pPr>
      <w:r w:rsidRPr="00D634D5">
        <w:rPr>
          <w:rFonts w:eastAsia="Times New Roman" w:cs="Arial"/>
          <w:b/>
          <w:spacing w:val="-5"/>
          <w:sz w:val="18"/>
          <w:szCs w:val="18"/>
          <w:lang w:val="en-GB" w:eastAsia="pl-PL"/>
        </w:rPr>
        <w:t xml:space="preserve">Map 1. Border </w:t>
      </w:r>
      <w:r w:rsidR="00875595" w:rsidRPr="00D634D5">
        <w:rPr>
          <w:rFonts w:eastAsia="Times New Roman" w:cs="Arial"/>
          <w:b/>
          <w:spacing w:val="-5"/>
          <w:sz w:val="18"/>
          <w:szCs w:val="18"/>
          <w:lang w:val="en-GB" w:eastAsia="pl-PL"/>
        </w:rPr>
        <w:t>traffic</w:t>
      </w:r>
      <w:r w:rsidRPr="00D634D5">
        <w:rPr>
          <w:rFonts w:eastAsia="Times New Roman" w:cs="Arial"/>
          <w:b/>
          <w:spacing w:val="-5"/>
          <w:sz w:val="18"/>
          <w:szCs w:val="18"/>
          <w:lang w:val="en-GB" w:eastAsia="pl-PL"/>
        </w:rPr>
        <w:t xml:space="preserve"> of pe</w:t>
      </w:r>
      <w:r w:rsidR="00875595" w:rsidRPr="00D634D5">
        <w:rPr>
          <w:rFonts w:eastAsia="Times New Roman" w:cs="Arial"/>
          <w:b/>
          <w:spacing w:val="-5"/>
          <w:sz w:val="18"/>
          <w:szCs w:val="18"/>
          <w:lang w:val="en-GB" w:eastAsia="pl-PL"/>
        </w:rPr>
        <w:t>ople</w:t>
      </w:r>
      <w:r w:rsidRPr="00D634D5">
        <w:rPr>
          <w:rFonts w:eastAsia="Times New Roman" w:cs="Arial"/>
          <w:b/>
          <w:spacing w:val="-5"/>
          <w:sz w:val="18"/>
          <w:szCs w:val="18"/>
          <w:lang w:val="en-GB" w:eastAsia="pl-PL"/>
        </w:rPr>
        <w:t xml:space="preserve"> (from and to Poland) by sections of the border in the </w:t>
      </w:r>
      <w:r w:rsidR="002E714E" w:rsidRPr="00D634D5">
        <w:rPr>
          <w:rFonts w:eastAsia="Times New Roman" w:cs="Arial"/>
          <w:b/>
          <w:spacing w:val="-5"/>
          <w:sz w:val="18"/>
          <w:szCs w:val="18"/>
          <w:lang w:val="en-GB" w:eastAsia="pl-PL"/>
        </w:rPr>
        <w:t>2</w:t>
      </w:r>
      <w:r w:rsidR="002E714E" w:rsidRPr="003D0092">
        <w:rPr>
          <w:rFonts w:eastAsia="Times New Roman" w:cs="Arial"/>
          <w:b/>
          <w:spacing w:val="-5"/>
          <w:sz w:val="18"/>
          <w:szCs w:val="18"/>
          <w:vertAlign w:val="superscript"/>
          <w:lang w:val="en-GB" w:eastAsia="pl-PL"/>
        </w:rPr>
        <w:t>nd</w:t>
      </w:r>
      <w:r w:rsidR="002E714E" w:rsidRPr="00D634D5">
        <w:rPr>
          <w:rFonts w:eastAsia="Times New Roman" w:cs="Arial"/>
          <w:b/>
          <w:spacing w:val="-5"/>
          <w:sz w:val="18"/>
          <w:szCs w:val="18"/>
          <w:lang w:val="en-GB" w:eastAsia="pl-PL"/>
        </w:rPr>
        <w:t xml:space="preserve"> </w:t>
      </w:r>
      <w:r w:rsidR="00C22B78" w:rsidRPr="00D634D5">
        <w:rPr>
          <w:rFonts w:eastAsia="Times New Roman" w:cs="Arial"/>
          <w:b/>
          <w:spacing w:val="-5"/>
          <w:sz w:val="18"/>
          <w:szCs w:val="18"/>
          <w:lang w:val="en-GB" w:eastAsia="pl-PL"/>
        </w:rPr>
        <w:t>quarter of 2020</w:t>
      </w:r>
    </w:p>
    <w:p w14:paraId="0B6FD881" w14:textId="753DA709" w:rsidR="008A697D" w:rsidRPr="00543581" w:rsidRDefault="00D2688B" w:rsidP="003F7EC6">
      <w:pPr>
        <w:tabs>
          <w:tab w:val="left" w:pos="-840"/>
        </w:tabs>
        <w:spacing w:after="0" w:line="240" w:lineRule="auto"/>
        <w:jc w:val="center"/>
        <w:rPr>
          <w:szCs w:val="19"/>
          <w:lang w:val="en-GB"/>
        </w:rPr>
      </w:pPr>
      <w:r w:rsidRPr="00D2688B">
        <w:rPr>
          <w:noProof/>
          <w:lang w:eastAsia="pl-PL"/>
        </w:rPr>
        <w:drawing>
          <wp:inline distT="0" distB="0" distL="0" distR="0" wp14:anchorId="59B77A32" wp14:editId="6B9D1629">
            <wp:extent cx="4579959" cy="2700000"/>
            <wp:effectExtent l="0" t="0" r="0" b="571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9959" cy="2700000"/>
                    </a:xfrm>
                    <a:prstGeom prst="rect">
                      <a:avLst/>
                    </a:prstGeom>
                    <a:noFill/>
                    <a:ln>
                      <a:noFill/>
                    </a:ln>
                  </pic:spPr>
                </pic:pic>
              </a:graphicData>
            </a:graphic>
          </wp:inline>
        </w:drawing>
      </w:r>
      <w:r w:rsidR="00263545">
        <w:rPr>
          <w:b/>
          <w:noProof/>
          <w:color w:val="FF0000"/>
          <w:spacing w:val="-2"/>
          <w:sz w:val="16"/>
          <w:szCs w:val="16"/>
          <w:lang w:eastAsia="pl-PL"/>
        </w:rPr>
        <mc:AlternateContent>
          <mc:Choice Requires="wps">
            <w:drawing>
              <wp:anchor distT="45720" distB="45720" distL="114300" distR="114300" simplePos="0" relativeHeight="251772928" behindDoc="1" locked="0" layoutInCell="1" allowOverlap="1" wp14:anchorId="6617E69C" wp14:editId="6E5C5BEC">
                <wp:simplePos x="0" y="0"/>
                <wp:positionH relativeFrom="rightMargin">
                  <wp:posOffset>110490</wp:posOffset>
                </wp:positionH>
                <wp:positionV relativeFrom="paragraph">
                  <wp:posOffset>609600</wp:posOffset>
                </wp:positionV>
                <wp:extent cx="1725295" cy="1200150"/>
                <wp:effectExtent l="0" t="0" r="0" b="0"/>
                <wp:wrapTight wrapText="bothSides">
                  <wp:wrapPolygon edited="0">
                    <wp:start x="715" y="0"/>
                    <wp:lineTo x="715" y="21257"/>
                    <wp:lineTo x="20749" y="21257"/>
                    <wp:lineTo x="20749" y="0"/>
                    <wp:lineTo x="715" y="0"/>
                  </wp:wrapPolygon>
                </wp:wrapTight>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200150"/>
                        </a:xfrm>
                        <a:prstGeom prst="rect">
                          <a:avLst/>
                        </a:prstGeom>
                        <a:noFill/>
                        <a:ln w="9525">
                          <a:noFill/>
                          <a:miter lim="800000"/>
                          <a:headEnd/>
                          <a:tailEnd/>
                        </a:ln>
                      </wps:spPr>
                      <wps:txbx>
                        <w:txbxContent>
                          <w:p w14:paraId="6A9C89EA" w14:textId="7E298F0D" w:rsidR="0077561E" w:rsidRPr="00C13817" w:rsidRDefault="0077561E" w:rsidP="00F629D9">
                            <w:pPr>
                              <w:spacing w:before="0"/>
                              <w:rPr>
                                <w:color w:val="001D77"/>
                                <w:lang w:val="en-GB"/>
                              </w:rPr>
                            </w:pPr>
                            <w:r w:rsidRPr="00CF54CE">
                              <w:rPr>
                                <w:rFonts w:eastAsia="Times New Roman" w:cs="Times New Roman"/>
                                <w:bCs/>
                                <w:color w:val="001D77"/>
                                <w:sz w:val="18"/>
                                <w:szCs w:val="18"/>
                                <w:lang w:val="en-US" w:eastAsia="pl-PL"/>
                              </w:rPr>
                              <w:t xml:space="preserve">Foreigners </w:t>
                            </w:r>
                            <w:r>
                              <w:rPr>
                                <w:rFonts w:eastAsia="Times New Roman" w:cs="Times New Roman"/>
                                <w:bCs/>
                                <w:color w:val="001D77"/>
                                <w:sz w:val="18"/>
                                <w:szCs w:val="18"/>
                                <w:lang w:val="en-US" w:eastAsia="pl-PL"/>
                              </w:rPr>
                              <w:t>prevailed</w:t>
                            </w:r>
                            <w:r w:rsidRPr="00CF54CE">
                              <w:rPr>
                                <w:rFonts w:eastAsia="Times New Roman" w:cs="Times New Roman"/>
                                <w:bCs/>
                                <w:color w:val="001D77"/>
                                <w:sz w:val="18"/>
                                <w:szCs w:val="18"/>
                                <w:lang w:val="en-US" w:eastAsia="pl-PL"/>
                              </w:rPr>
                              <w:t xml:space="preserve"> </w:t>
                            </w:r>
                            <w:r>
                              <w:rPr>
                                <w:rFonts w:eastAsia="Times New Roman" w:cs="Times New Roman"/>
                                <w:bCs/>
                                <w:color w:val="001D77"/>
                                <w:sz w:val="18"/>
                                <w:szCs w:val="18"/>
                                <w:lang w:val="en-US" w:eastAsia="pl-PL"/>
                              </w:rPr>
                              <w:t xml:space="preserve">in </w:t>
                            </w:r>
                            <w:r w:rsidRPr="00CF54CE">
                              <w:rPr>
                                <w:rFonts w:eastAsia="Times New Roman" w:cs="Times New Roman"/>
                                <w:bCs/>
                                <w:color w:val="001D77"/>
                                <w:sz w:val="18"/>
                                <w:szCs w:val="18"/>
                                <w:lang w:val="en-US" w:eastAsia="pl-PL"/>
                              </w:rPr>
                              <w:t xml:space="preserve">the structure of </w:t>
                            </w:r>
                            <w:r>
                              <w:rPr>
                                <w:rFonts w:eastAsia="Times New Roman" w:cs="Times New Roman"/>
                                <w:bCs/>
                                <w:color w:val="001D77"/>
                                <w:sz w:val="18"/>
                                <w:szCs w:val="18"/>
                                <w:lang w:val="en-US" w:eastAsia="pl-PL"/>
                              </w:rPr>
                              <w:t>crossings of</w:t>
                            </w:r>
                            <w:r w:rsidRPr="00CF54CE">
                              <w:rPr>
                                <w:rFonts w:eastAsia="Times New Roman" w:cs="Times New Roman"/>
                                <w:bCs/>
                                <w:color w:val="001D77"/>
                                <w:sz w:val="18"/>
                                <w:szCs w:val="18"/>
                                <w:lang w:val="en-US" w:eastAsia="pl-PL"/>
                              </w:rPr>
                              <w:t xml:space="preserve"> the Polish border</w:t>
                            </w:r>
                            <w:r w:rsidR="002E714E" w:rsidRPr="00D2688B">
                              <w:rPr>
                                <w:lang w:val="en-AU"/>
                              </w:rPr>
                              <w:t xml:space="preserve"> </w:t>
                            </w:r>
                            <w:r w:rsidR="002E714E" w:rsidRPr="002E714E">
                              <w:rPr>
                                <w:rFonts w:eastAsia="Times New Roman" w:cs="Times New Roman"/>
                                <w:bCs/>
                                <w:color w:val="001D77"/>
                                <w:sz w:val="18"/>
                                <w:szCs w:val="18"/>
                                <w:lang w:val="en-US" w:eastAsia="pl-PL"/>
                              </w:rPr>
                              <w:t>(except for the sections of th</w:t>
                            </w:r>
                            <w:r w:rsidR="000768B2">
                              <w:rPr>
                                <w:rFonts w:eastAsia="Times New Roman" w:cs="Times New Roman"/>
                                <w:bCs/>
                                <w:color w:val="001D77"/>
                                <w:sz w:val="18"/>
                                <w:szCs w:val="18"/>
                                <w:lang w:val="en-US" w:eastAsia="pl-PL"/>
                              </w:rPr>
                              <w:t xml:space="preserve">e border with the </w:t>
                            </w:r>
                            <w:proofErr w:type="spellStart"/>
                            <w:r w:rsidR="000768B2">
                              <w:rPr>
                                <w:rFonts w:eastAsia="Times New Roman" w:cs="Times New Roman"/>
                                <w:bCs/>
                                <w:color w:val="001D77"/>
                                <w:sz w:val="18"/>
                                <w:szCs w:val="18"/>
                                <w:lang w:val="en-US" w:eastAsia="pl-PL"/>
                              </w:rPr>
                              <w:t>Czechia</w:t>
                            </w:r>
                            <w:proofErr w:type="spellEnd"/>
                            <w:r w:rsidR="000768B2">
                              <w:rPr>
                                <w:rFonts w:eastAsia="Times New Roman" w:cs="Times New Roman"/>
                                <w:bCs/>
                                <w:color w:val="001D77"/>
                                <w:sz w:val="18"/>
                                <w:szCs w:val="18"/>
                                <w:lang w:val="en-US" w:eastAsia="pl-PL"/>
                              </w:rPr>
                              <w:t xml:space="preserve"> </w:t>
                            </w:r>
                            <w:r w:rsidR="002E714E" w:rsidRPr="002E714E">
                              <w:rPr>
                                <w:rFonts w:eastAsia="Times New Roman" w:cs="Times New Roman"/>
                                <w:bCs/>
                                <w:color w:val="001D77"/>
                                <w:sz w:val="18"/>
                                <w:szCs w:val="18"/>
                                <w:lang w:val="en-US" w:eastAsia="pl-PL"/>
                              </w:rPr>
                              <w:t>and Slovakia and at airports)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7E69C" id="_x0000_s1029" type="#_x0000_t202" style="position:absolute;left:0;text-align:left;margin-left:8.7pt;margin-top:48pt;width:135.85pt;height:94.5pt;z-index:-25154355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" filled="f" stroked="f">
                <v:textbox>
                  <w:txbxContent>
                    <w:p w14:paraId="6A9C89EA" w14:textId="7E298F0D" w:rsidR="0077561E" w:rsidRPr="00C13817" w:rsidRDefault="0077561E" w:rsidP="00F629D9">
                      <w:pPr>
                        <w:spacing w:before="0"/>
                        <w:rPr>
                          <w:color w:val="001D77"/>
                          <w:lang w:val="en-GB"/>
                        </w:rPr>
                      </w:pPr>
                      <w:r w:rsidRPr="00CF54CE">
                        <w:rPr>
                          <w:rFonts w:eastAsia="Times New Roman" w:cs="Times New Roman"/>
                          <w:bCs/>
                          <w:color w:val="001D77"/>
                          <w:sz w:val="18"/>
                          <w:szCs w:val="18"/>
                          <w:lang w:val="en-US" w:eastAsia="pl-PL"/>
                        </w:rPr>
                        <w:t xml:space="preserve">Foreigners </w:t>
                      </w:r>
                      <w:r>
                        <w:rPr>
                          <w:rFonts w:eastAsia="Times New Roman" w:cs="Times New Roman"/>
                          <w:bCs/>
                          <w:color w:val="001D77"/>
                          <w:sz w:val="18"/>
                          <w:szCs w:val="18"/>
                          <w:lang w:val="en-US" w:eastAsia="pl-PL"/>
                        </w:rPr>
                        <w:t>prevailed</w:t>
                      </w:r>
                      <w:r w:rsidRPr="00CF54CE">
                        <w:rPr>
                          <w:rFonts w:eastAsia="Times New Roman" w:cs="Times New Roman"/>
                          <w:bCs/>
                          <w:color w:val="001D77"/>
                          <w:sz w:val="18"/>
                          <w:szCs w:val="18"/>
                          <w:lang w:val="en-US" w:eastAsia="pl-PL"/>
                        </w:rPr>
                        <w:t xml:space="preserve"> </w:t>
                      </w:r>
                      <w:r>
                        <w:rPr>
                          <w:rFonts w:eastAsia="Times New Roman" w:cs="Times New Roman"/>
                          <w:bCs/>
                          <w:color w:val="001D77"/>
                          <w:sz w:val="18"/>
                          <w:szCs w:val="18"/>
                          <w:lang w:val="en-US" w:eastAsia="pl-PL"/>
                        </w:rPr>
                        <w:t xml:space="preserve">in </w:t>
                      </w:r>
                      <w:r w:rsidRPr="00CF54CE">
                        <w:rPr>
                          <w:rFonts w:eastAsia="Times New Roman" w:cs="Times New Roman"/>
                          <w:bCs/>
                          <w:color w:val="001D77"/>
                          <w:sz w:val="18"/>
                          <w:szCs w:val="18"/>
                          <w:lang w:val="en-US" w:eastAsia="pl-PL"/>
                        </w:rPr>
                        <w:t xml:space="preserve">the structure of </w:t>
                      </w:r>
                      <w:r>
                        <w:rPr>
                          <w:rFonts w:eastAsia="Times New Roman" w:cs="Times New Roman"/>
                          <w:bCs/>
                          <w:color w:val="001D77"/>
                          <w:sz w:val="18"/>
                          <w:szCs w:val="18"/>
                          <w:lang w:val="en-US" w:eastAsia="pl-PL"/>
                        </w:rPr>
                        <w:t>crossings of</w:t>
                      </w:r>
                      <w:r w:rsidRPr="00CF54CE">
                        <w:rPr>
                          <w:rFonts w:eastAsia="Times New Roman" w:cs="Times New Roman"/>
                          <w:bCs/>
                          <w:color w:val="001D77"/>
                          <w:sz w:val="18"/>
                          <w:szCs w:val="18"/>
                          <w:lang w:val="en-US" w:eastAsia="pl-PL"/>
                        </w:rPr>
                        <w:t xml:space="preserve"> the Polish border</w:t>
                      </w:r>
                      <w:r w:rsidR="002E714E" w:rsidRPr="00D2688B">
                        <w:rPr>
                          <w:lang w:val="en-AU"/>
                        </w:rPr>
                        <w:t xml:space="preserve"> </w:t>
                      </w:r>
                      <w:r w:rsidR="002E714E" w:rsidRPr="002E714E">
                        <w:rPr>
                          <w:rFonts w:eastAsia="Times New Roman" w:cs="Times New Roman"/>
                          <w:bCs/>
                          <w:color w:val="001D77"/>
                          <w:sz w:val="18"/>
                          <w:szCs w:val="18"/>
                          <w:lang w:val="en-US" w:eastAsia="pl-PL"/>
                        </w:rPr>
                        <w:t>(except for the sections of th</w:t>
                      </w:r>
                      <w:r w:rsidR="000768B2">
                        <w:rPr>
                          <w:rFonts w:eastAsia="Times New Roman" w:cs="Times New Roman"/>
                          <w:bCs/>
                          <w:color w:val="001D77"/>
                          <w:sz w:val="18"/>
                          <w:szCs w:val="18"/>
                          <w:lang w:val="en-US" w:eastAsia="pl-PL"/>
                        </w:rPr>
                        <w:t xml:space="preserve">e border with the </w:t>
                      </w:r>
                      <w:proofErr w:type="spellStart"/>
                      <w:r w:rsidR="000768B2">
                        <w:rPr>
                          <w:rFonts w:eastAsia="Times New Roman" w:cs="Times New Roman"/>
                          <w:bCs/>
                          <w:color w:val="001D77"/>
                          <w:sz w:val="18"/>
                          <w:szCs w:val="18"/>
                          <w:lang w:val="en-US" w:eastAsia="pl-PL"/>
                        </w:rPr>
                        <w:t>Czechia</w:t>
                      </w:r>
                      <w:proofErr w:type="spellEnd"/>
                      <w:r w:rsidR="000768B2">
                        <w:rPr>
                          <w:rFonts w:eastAsia="Times New Roman" w:cs="Times New Roman"/>
                          <w:bCs/>
                          <w:color w:val="001D77"/>
                          <w:sz w:val="18"/>
                          <w:szCs w:val="18"/>
                          <w:lang w:val="en-US" w:eastAsia="pl-PL"/>
                        </w:rPr>
                        <w:t xml:space="preserve"> </w:t>
                      </w:r>
                      <w:r w:rsidR="002E714E" w:rsidRPr="002E714E">
                        <w:rPr>
                          <w:rFonts w:eastAsia="Times New Roman" w:cs="Times New Roman"/>
                          <w:bCs/>
                          <w:color w:val="001D77"/>
                          <w:sz w:val="18"/>
                          <w:szCs w:val="18"/>
                          <w:lang w:val="en-US" w:eastAsia="pl-PL"/>
                        </w:rPr>
                        <w:t>and Slovakia and at airports)</w:t>
                      </w:r>
                    </w:p>
                  </w:txbxContent>
                </v:textbox>
                <w10:wrap type="tight" anchorx="margin"/>
              </v:shape>
            </w:pict>
          </mc:Fallback>
        </mc:AlternateContent>
      </w:r>
    </w:p>
    <w:p w14:paraId="5CD19205" w14:textId="77777777" w:rsidR="008A697D" w:rsidRPr="00543581" w:rsidRDefault="008A697D" w:rsidP="00782DDB">
      <w:pPr>
        <w:tabs>
          <w:tab w:val="left" w:pos="-840"/>
        </w:tabs>
        <w:spacing w:before="0" w:after="0" w:line="240" w:lineRule="auto"/>
        <w:jc w:val="both"/>
        <w:rPr>
          <w:sz w:val="16"/>
          <w:szCs w:val="16"/>
          <w:lang w:val="en-GB"/>
        </w:rPr>
      </w:pPr>
    </w:p>
    <w:p w14:paraId="6EDBBCC1" w14:textId="2F6B7397" w:rsidR="00E757D8" w:rsidRPr="00543581" w:rsidRDefault="00E757D8" w:rsidP="0019378C">
      <w:pPr>
        <w:tabs>
          <w:tab w:val="left" w:pos="-840"/>
        </w:tabs>
        <w:spacing w:after="0"/>
        <w:rPr>
          <w:szCs w:val="19"/>
          <w:lang w:val="en-GB"/>
        </w:rPr>
      </w:pPr>
      <w:r w:rsidRPr="00543581">
        <w:rPr>
          <w:szCs w:val="19"/>
          <w:lang w:val="en-GB"/>
        </w:rPr>
        <w:t>In the structure of border traffic at the land border, the largest share was accounted for by crossings of the secti</w:t>
      </w:r>
      <w:r w:rsidR="002E714E">
        <w:rPr>
          <w:szCs w:val="19"/>
          <w:lang w:val="en-GB"/>
        </w:rPr>
        <w:t xml:space="preserve">on of the border with Germany </w:t>
      </w:r>
      <w:r w:rsidR="002E714E" w:rsidRPr="002E714E">
        <w:rPr>
          <w:szCs w:val="19"/>
          <w:lang w:val="en-GB"/>
        </w:rPr>
        <w:t>(56.5%), f</w:t>
      </w:r>
      <w:r w:rsidR="00BF705F">
        <w:rPr>
          <w:szCs w:val="19"/>
          <w:lang w:val="en-GB"/>
        </w:rPr>
        <w:t>ollowed by the Czechia</w:t>
      </w:r>
      <w:r w:rsidR="002E714E" w:rsidRPr="002E714E">
        <w:rPr>
          <w:szCs w:val="19"/>
          <w:lang w:val="en-GB"/>
        </w:rPr>
        <w:t xml:space="preserve"> (21.6%), Slo</w:t>
      </w:r>
      <w:r w:rsidR="003D0092">
        <w:rPr>
          <w:szCs w:val="19"/>
          <w:lang w:val="en-GB"/>
        </w:rPr>
        <w:t>vakia (14.1%), Lithuania (4.4%)</w:t>
      </w:r>
      <w:r w:rsidR="002E714E" w:rsidRPr="002E714E">
        <w:rPr>
          <w:szCs w:val="19"/>
          <w:lang w:val="en-GB"/>
        </w:rPr>
        <w:t>, Ukraine (2.3%), Belarus (1.1%) and Russia (0.1%).</w:t>
      </w:r>
    </w:p>
    <w:p w14:paraId="7EE52A60" w14:textId="203F6B1D" w:rsidR="0015366B" w:rsidRPr="00543581" w:rsidRDefault="0015366B" w:rsidP="0019378C">
      <w:pPr>
        <w:tabs>
          <w:tab w:val="left" w:pos="-840"/>
        </w:tabs>
        <w:spacing w:after="0"/>
        <w:rPr>
          <w:szCs w:val="19"/>
          <w:lang w:val="en-GB"/>
        </w:rPr>
      </w:pPr>
      <w:r w:rsidRPr="00543581">
        <w:rPr>
          <w:szCs w:val="19"/>
          <w:lang w:val="en-GB"/>
        </w:rPr>
        <w:t>Among</w:t>
      </w:r>
      <w:r w:rsidR="002E714E" w:rsidRPr="002E714E">
        <w:rPr>
          <w:szCs w:val="19"/>
          <w:lang w:val="en-GB"/>
        </w:rPr>
        <w:t xml:space="preserve"> </w:t>
      </w:r>
      <w:r w:rsidR="002E714E">
        <w:rPr>
          <w:szCs w:val="19"/>
          <w:lang w:val="en-GB"/>
        </w:rPr>
        <w:t xml:space="preserve">the </w:t>
      </w:r>
      <w:r w:rsidR="002E714E" w:rsidRPr="002E714E">
        <w:rPr>
          <w:szCs w:val="19"/>
          <w:lang w:val="en-GB"/>
        </w:rPr>
        <w:t xml:space="preserve">foreigners crossing individual sections of the Polish land border were citizens of the </w:t>
      </w:r>
      <w:r w:rsidR="00DF43D0" w:rsidRPr="002E714E">
        <w:rPr>
          <w:szCs w:val="19"/>
          <w:lang w:val="en-GB"/>
        </w:rPr>
        <w:t>neighb</w:t>
      </w:r>
      <w:r w:rsidR="00DF43D0">
        <w:rPr>
          <w:szCs w:val="19"/>
          <w:lang w:val="en-GB"/>
        </w:rPr>
        <w:t>o</w:t>
      </w:r>
      <w:r w:rsidR="00DF43D0" w:rsidRPr="002E714E">
        <w:rPr>
          <w:szCs w:val="19"/>
          <w:lang w:val="en-GB"/>
        </w:rPr>
        <w:t>uring</w:t>
      </w:r>
      <w:r w:rsidR="002E714E" w:rsidRPr="002E714E">
        <w:rPr>
          <w:szCs w:val="19"/>
          <w:lang w:val="en-GB"/>
        </w:rPr>
        <w:t xml:space="preserve"> country, for example: on the border with Ukraine - citizens of Ukraine (96.6%), on the border with Belarus - citizens of Belarus (87.8%), and on the border with Russia - Russian citizens (86.0%).</w:t>
      </w:r>
    </w:p>
    <w:p w14:paraId="2CAA81C1" w14:textId="4AD11777" w:rsidR="009363FA" w:rsidRPr="00543581" w:rsidRDefault="00263545" w:rsidP="00782DDB">
      <w:pPr>
        <w:tabs>
          <w:tab w:val="left" w:pos="-840"/>
        </w:tabs>
        <w:spacing w:before="240"/>
        <w:rPr>
          <w:rFonts w:ascii="Fira Sans SemiBold" w:hAnsi="Fira Sans SemiBold"/>
          <w:lang w:val="en-GB"/>
        </w:rPr>
      </w:pPr>
      <w:r>
        <w:rPr>
          <w:rFonts w:ascii="Fira Sans SemiBold" w:eastAsia="Times New Roman" w:hAnsi="Fira Sans SemiBold" w:cs="Times New Roman"/>
          <w:bCs/>
          <w:noProof/>
          <w:color w:val="001D77"/>
          <w:szCs w:val="24"/>
          <w:lang w:eastAsia="pl-PL"/>
        </w:rPr>
        <w:lastRenderedPageBreak/>
        <mc:AlternateContent>
          <mc:Choice Requires="wps">
            <w:drawing>
              <wp:anchor distT="45720" distB="45720" distL="114300" distR="114300" simplePos="0" relativeHeight="251774976" behindDoc="1" locked="0" layoutInCell="1" allowOverlap="1" wp14:anchorId="40BE4E88" wp14:editId="42DA468B">
                <wp:simplePos x="0" y="0"/>
                <wp:positionH relativeFrom="rightMargin">
                  <wp:posOffset>90805</wp:posOffset>
                </wp:positionH>
                <wp:positionV relativeFrom="paragraph">
                  <wp:posOffset>249555</wp:posOffset>
                </wp:positionV>
                <wp:extent cx="1787525" cy="1616075"/>
                <wp:effectExtent l="0" t="0" r="0" b="3175"/>
                <wp:wrapTight wrapText="bothSides">
                  <wp:wrapPolygon edited="0">
                    <wp:start x="691" y="0"/>
                    <wp:lineTo x="691" y="21388"/>
                    <wp:lineTo x="20718" y="21388"/>
                    <wp:lineTo x="20718" y="0"/>
                    <wp:lineTo x="691" y="0"/>
                  </wp:wrapPolygon>
                </wp:wrapTight>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7525" cy="1616075"/>
                        </a:xfrm>
                        <a:prstGeom prst="rect">
                          <a:avLst/>
                        </a:prstGeom>
                        <a:noFill/>
                        <a:ln w="9525">
                          <a:noFill/>
                          <a:miter lim="800000"/>
                          <a:headEnd/>
                          <a:tailEnd/>
                        </a:ln>
                      </wps:spPr>
                      <wps:txbx>
                        <w:txbxContent>
                          <w:p w14:paraId="1685FC30" w14:textId="0A2AF123" w:rsidR="0077561E" w:rsidRPr="00C13817" w:rsidRDefault="002E714E" w:rsidP="00E603EA">
                            <w:pPr>
                              <w:spacing w:before="0"/>
                              <w:rPr>
                                <w:color w:val="001D77"/>
                                <w:lang w:val="en-GB"/>
                              </w:rPr>
                            </w:pPr>
                            <w:r w:rsidRPr="002E714E">
                              <w:rPr>
                                <w:color w:val="001D77"/>
                                <w:lang w:val="en-GB"/>
                              </w:rPr>
                              <w:t xml:space="preserve">Both in the </w:t>
                            </w:r>
                            <w:r w:rsidR="00B038F7">
                              <w:rPr>
                                <w:color w:val="001D77"/>
                                <w:lang w:val="en-GB"/>
                              </w:rPr>
                              <w:t>1</w:t>
                            </w:r>
                            <w:r w:rsidRPr="00070F27">
                              <w:rPr>
                                <w:color w:val="001D77"/>
                                <w:vertAlign w:val="superscript"/>
                                <w:lang w:val="en-GB"/>
                              </w:rPr>
                              <w:t>st</w:t>
                            </w:r>
                            <w:r w:rsidRPr="002E714E">
                              <w:rPr>
                                <w:color w:val="001D77"/>
                                <w:lang w:val="en-GB"/>
                              </w:rPr>
                              <w:t xml:space="preserve"> ha</w:t>
                            </w:r>
                            <w:r w:rsidR="000768B2">
                              <w:rPr>
                                <w:color w:val="001D77"/>
                                <w:lang w:val="en-GB"/>
                              </w:rPr>
                              <w:t>lf of the year and in the 2</w:t>
                            </w:r>
                            <w:r w:rsidR="000768B2" w:rsidRPr="00667133">
                              <w:rPr>
                                <w:color w:val="001D77"/>
                                <w:lang w:val="en-GB"/>
                              </w:rPr>
                              <w:t>nd</w:t>
                            </w:r>
                            <w:r w:rsidR="000768B2">
                              <w:rPr>
                                <w:color w:val="001D77"/>
                                <w:lang w:val="en-GB"/>
                              </w:rPr>
                              <w:t xml:space="preserve"> </w:t>
                            </w:r>
                            <w:r w:rsidR="00383501">
                              <w:rPr>
                                <w:color w:val="001D77"/>
                                <w:lang w:val="en-GB"/>
                              </w:rPr>
                              <w:t>quarter of 2020, the</w:t>
                            </w:r>
                            <w:r w:rsidRPr="002E714E">
                              <w:rPr>
                                <w:color w:val="001D77"/>
                                <w:lang w:val="en-GB"/>
                              </w:rPr>
                              <w:t xml:space="preserve"> values of goods and services purchased by foreigners in Poland and goods and services purchased by Poles abroad were lower than in the corresponding periods of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E4E88" id="_x0000_s1031" type="#_x0000_t202" style="position:absolute;margin-left:7.15pt;margin-top:19.65pt;width:140.75pt;height:127.25pt;z-index:-25154150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" filled="f" stroked="f">
                <v:textbox>
                  <w:txbxContent>
                    <w:p w14:paraId="1685FC30" w14:textId="0A2AF123" w:rsidR="0077561E" w:rsidRPr="00C13817" w:rsidRDefault="002E714E" w:rsidP="00E603EA">
                      <w:pPr>
                        <w:spacing w:before="0"/>
                        <w:rPr>
                          <w:color w:val="001D77"/>
                          <w:lang w:val="en-GB"/>
                        </w:rPr>
                      </w:pPr>
                      <w:r w:rsidRPr="002E714E">
                        <w:rPr>
                          <w:color w:val="001D77"/>
                          <w:lang w:val="en-GB"/>
                        </w:rPr>
                        <w:t xml:space="preserve">Both in the </w:t>
                      </w:r>
                      <w:r w:rsidR="00B038F7">
                        <w:rPr>
                          <w:color w:val="001D77"/>
                          <w:lang w:val="en-GB"/>
                        </w:rPr>
                        <w:t>1</w:t>
                      </w:r>
                      <w:r w:rsidRPr="00070F27">
                        <w:rPr>
                          <w:color w:val="001D77"/>
                          <w:vertAlign w:val="superscript"/>
                          <w:lang w:val="en-GB"/>
                        </w:rPr>
                        <w:t>st</w:t>
                      </w:r>
                      <w:r w:rsidRPr="002E714E">
                        <w:rPr>
                          <w:color w:val="001D77"/>
                          <w:lang w:val="en-GB"/>
                        </w:rPr>
                        <w:t xml:space="preserve"> ha</w:t>
                      </w:r>
                      <w:r w:rsidR="000768B2">
                        <w:rPr>
                          <w:color w:val="001D77"/>
                          <w:lang w:val="en-GB"/>
                        </w:rPr>
                        <w:t>lf of the year and in the 2</w:t>
                      </w:r>
                      <w:r w:rsidR="000768B2" w:rsidRPr="00667133">
                        <w:rPr>
                          <w:color w:val="001D77"/>
                          <w:lang w:val="en-GB"/>
                        </w:rPr>
                        <w:t>nd</w:t>
                      </w:r>
                      <w:r w:rsidR="000768B2">
                        <w:rPr>
                          <w:color w:val="001D77"/>
                          <w:lang w:val="en-GB"/>
                        </w:rPr>
                        <w:t xml:space="preserve"> </w:t>
                      </w:r>
                      <w:r w:rsidR="00383501">
                        <w:rPr>
                          <w:color w:val="001D77"/>
                          <w:lang w:val="en-GB"/>
                        </w:rPr>
                        <w:t>quarter of 2020, the</w:t>
                      </w:r>
                      <w:r w:rsidRPr="002E714E">
                        <w:rPr>
                          <w:color w:val="001D77"/>
                          <w:lang w:val="en-GB"/>
                        </w:rPr>
                        <w:t xml:space="preserve"> values of goods and services purchased by foreigners in Poland and goods and services purchased by Poles abroad were lower than in the corresponding periods of 2019.</w:t>
                      </w:r>
                    </w:p>
                  </w:txbxContent>
                </v:textbox>
                <w10:wrap type="tight" anchorx="margin"/>
              </v:shape>
            </w:pict>
          </mc:Fallback>
        </mc:AlternateContent>
      </w:r>
      <w:r w:rsidR="00BA5F0C" w:rsidRPr="00543581">
        <w:rPr>
          <w:rFonts w:ascii="Fira Sans SemiBold" w:eastAsia="Times New Roman" w:hAnsi="Fira Sans SemiBold" w:cs="Times New Roman"/>
          <w:bCs/>
          <w:color w:val="001D77"/>
          <w:szCs w:val="24"/>
          <w:lang w:val="en-GB" w:eastAsia="pl-PL"/>
        </w:rPr>
        <w:t xml:space="preserve">Expenses </w:t>
      </w:r>
      <w:r w:rsidR="00FA502A" w:rsidRPr="00543581">
        <w:rPr>
          <w:rFonts w:ascii="Fira Sans SemiBold" w:eastAsia="Times New Roman" w:hAnsi="Fira Sans SemiBold" w:cs="Times New Roman"/>
          <w:bCs/>
          <w:color w:val="001D77"/>
          <w:szCs w:val="24"/>
          <w:lang w:val="en-GB" w:eastAsia="pl-PL"/>
        </w:rPr>
        <w:t xml:space="preserve">made by </w:t>
      </w:r>
      <w:r w:rsidR="00BA5F0C" w:rsidRPr="00543581">
        <w:rPr>
          <w:rFonts w:ascii="Fira Sans SemiBold" w:eastAsia="Times New Roman" w:hAnsi="Fira Sans SemiBold" w:cs="Times New Roman"/>
          <w:bCs/>
          <w:color w:val="001D77"/>
          <w:szCs w:val="24"/>
          <w:lang w:val="en-GB" w:eastAsia="pl-PL"/>
        </w:rPr>
        <w:t xml:space="preserve">foreigners in Poland and </w:t>
      </w:r>
      <w:r w:rsidR="00FA502A" w:rsidRPr="00543581">
        <w:rPr>
          <w:rFonts w:ascii="Fira Sans SemiBold" w:eastAsia="Times New Roman" w:hAnsi="Fira Sans SemiBold" w:cs="Times New Roman"/>
          <w:bCs/>
          <w:color w:val="001D77"/>
          <w:szCs w:val="24"/>
          <w:lang w:val="en-GB" w:eastAsia="pl-PL"/>
        </w:rPr>
        <w:t xml:space="preserve">by </w:t>
      </w:r>
      <w:r w:rsidR="00BA5F0C" w:rsidRPr="00543581">
        <w:rPr>
          <w:rFonts w:ascii="Fira Sans SemiBold" w:eastAsia="Times New Roman" w:hAnsi="Fira Sans SemiBold" w:cs="Times New Roman"/>
          <w:bCs/>
          <w:color w:val="001D77"/>
          <w:szCs w:val="24"/>
          <w:lang w:val="en-GB" w:eastAsia="pl-PL"/>
        </w:rPr>
        <w:t>Poles abroad</w:t>
      </w:r>
    </w:p>
    <w:p w14:paraId="2440A13B" w14:textId="7B268706" w:rsidR="00312DE7" w:rsidRDefault="0059463E" w:rsidP="009E0736">
      <w:pPr>
        <w:overflowPunct w:val="0"/>
        <w:autoSpaceDE w:val="0"/>
        <w:autoSpaceDN w:val="0"/>
        <w:adjustRightInd w:val="0"/>
        <w:spacing w:before="0" w:after="0"/>
        <w:textAlignment w:val="baseline"/>
        <w:rPr>
          <w:bCs/>
          <w:lang w:val="en-GB"/>
        </w:rPr>
      </w:pPr>
      <w:r>
        <w:rPr>
          <w:bCs/>
          <w:lang w:val="en-GB"/>
        </w:rPr>
        <w:t xml:space="preserve">In the </w:t>
      </w:r>
      <w:r w:rsidR="00A231FD">
        <w:rPr>
          <w:bCs/>
          <w:lang w:val="en-GB"/>
        </w:rPr>
        <w:t>1</w:t>
      </w:r>
      <w:r w:rsidR="00A231FD" w:rsidRPr="003D0092">
        <w:rPr>
          <w:bCs/>
          <w:vertAlign w:val="superscript"/>
          <w:lang w:val="en-GB"/>
        </w:rPr>
        <w:t>st</w:t>
      </w:r>
      <w:r w:rsidR="005F4745">
        <w:rPr>
          <w:bCs/>
          <w:lang w:val="en-GB"/>
        </w:rPr>
        <w:t xml:space="preserve"> half</w:t>
      </w:r>
      <w:r w:rsidR="00614B9C" w:rsidRPr="00543581">
        <w:rPr>
          <w:bCs/>
          <w:lang w:val="en-GB"/>
        </w:rPr>
        <w:t xml:space="preserve"> of 2020, </w:t>
      </w:r>
      <w:r w:rsidR="00383501">
        <w:rPr>
          <w:bCs/>
          <w:lang w:val="en-GB"/>
        </w:rPr>
        <w:t xml:space="preserve">the </w:t>
      </w:r>
      <w:r w:rsidR="00614B9C" w:rsidRPr="00543581">
        <w:rPr>
          <w:bCs/>
          <w:lang w:val="en-GB"/>
        </w:rPr>
        <w:t>value of goods and services purchased in Poland by</w:t>
      </w:r>
      <w:r w:rsidR="00A231FD">
        <w:rPr>
          <w:bCs/>
          <w:lang w:val="en-GB"/>
        </w:rPr>
        <w:t xml:space="preserve"> foreigners amounted to PLN 12</w:t>
      </w:r>
      <w:r w:rsidR="002C347B">
        <w:rPr>
          <w:bCs/>
          <w:lang w:val="en-GB"/>
        </w:rPr>
        <w:t>.</w:t>
      </w:r>
      <w:r w:rsidR="00A231FD">
        <w:rPr>
          <w:bCs/>
          <w:lang w:val="en-GB"/>
        </w:rPr>
        <w:t xml:space="preserve">0 </w:t>
      </w:r>
      <w:r w:rsidR="00614B9C" w:rsidRPr="00543581">
        <w:rPr>
          <w:bCs/>
          <w:lang w:val="en-GB"/>
        </w:rPr>
        <w:t xml:space="preserve">billion </w:t>
      </w:r>
      <w:r w:rsidRPr="0059463E">
        <w:rPr>
          <w:bCs/>
          <w:lang w:val="en-GB"/>
        </w:rPr>
        <w:t>while the expenses incurred abroad by Polish residents in this period amounted to PLN 6.0 billion. It was respectively 44.7% and 41.5% less than in the previous year.</w:t>
      </w:r>
    </w:p>
    <w:p w14:paraId="24060826" w14:textId="586E2E6C" w:rsidR="0059463E" w:rsidRPr="00543581" w:rsidRDefault="0059463E" w:rsidP="009E0736">
      <w:pPr>
        <w:overflowPunct w:val="0"/>
        <w:autoSpaceDE w:val="0"/>
        <w:autoSpaceDN w:val="0"/>
        <w:adjustRightInd w:val="0"/>
        <w:spacing w:before="0" w:after="0"/>
        <w:textAlignment w:val="baseline"/>
        <w:rPr>
          <w:lang w:val="en-GB"/>
        </w:rPr>
      </w:pPr>
      <w:r>
        <w:rPr>
          <w:lang w:val="en-GB"/>
        </w:rPr>
        <w:t>In</w:t>
      </w:r>
      <w:r w:rsidR="00A231FD">
        <w:rPr>
          <w:lang w:val="en-GB"/>
        </w:rPr>
        <w:t xml:space="preserve"> the</w:t>
      </w:r>
      <w:r>
        <w:rPr>
          <w:lang w:val="en-GB"/>
        </w:rPr>
        <w:t xml:space="preserve"> 2</w:t>
      </w:r>
      <w:r w:rsidRPr="003D0092">
        <w:rPr>
          <w:vertAlign w:val="superscript"/>
          <w:lang w:val="en-GB"/>
        </w:rPr>
        <w:t>nd</w:t>
      </w:r>
      <w:r w:rsidRPr="0059463E">
        <w:rPr>
          <w:lang w:val="en-GB"/>
        </w:rPr>
        <w:t xml:space="preserve"> quarter of 2020, the expenses of foreigners in Poland amounted to PLN 3.3 billion, while the expenses incurred abroad by Polish residents in this period amounted to PLN 1.6 billion. It was respectively 72.6% and 70.5% less than in the previous year. Compared to the previous quarter, the expenses of both foreigners and Poles were also lower, by 62.7% and 63.3%, respectively.</w:t>
      </w:r>
    </w:p>
    <w:p w14:paraId="5E761F49" w14:textId="0DE5F521" w:rsidR="00B06D3B" w:rsidRPr="00543581" w:rsidRDefault="00B06D3B" w:rsidP="009E0736">
      <w:pPr>
        <w:overflowPunct w:val="0"/>
        <w:autoSpaceDE w:val="0"/>
        <w:autoSpaceDN w:val="0"/>
        <w:adjustRightInd w:val="0"/>
        <w:spacing w:after="0"/>
        <w:textAlignment w:val="baseline"/>
        <w:rPr>
          <w:lang w:val="en-GB"/>
        </w:rPr>
      </w:pPr>
      <w:r w:rsidRPr="00543581">
        <w:rPr>
          <w:lang w:val="en-GB"/>
        </w:rPr>
        <w:t>Out of the total expenses of foreigners</w:t>
      </w:r>
      <w:r w:rsidR="007E0AFC">
        <w:rPr>
          <w:lang w:val="en-GB"/>
        </w:rPr>
        <w:t xml:space="preserve"> made</w:t>
      </w:r>
      <w:r w:rsidRPr="00543581">
        <w:rPr>
          <w:lang w:val="en-GB"/>
        </w:rPr>
        <w:t xml:space="preserve"> in Poland</w:t>
      </w:r>
      <w:r w:rsidR="007E0AFC">
        <w:rPr>
          <w:lang w:val="en-GB"/>
        </w:rPr>
        <w:t>,</w:t>
      </w:r>
      <w:r w:rsidR="0003147C">
        <w:rPr>
          <w:lang w:val="en-GB"/>
        </w:rPr>
        <w:t xml:space="preserve"> 87.</w:t>
      </w:r>
      <w:r w:rsidR="0059463E">
        <w:rPr>
          <w:lang w:val="en-GB"/>
        </w:rPr>
        <w:t>8</w:t>
      </w:r>
      <w:r w:rsidRPr="00543581">
        <w:rPr>
          <w:lang w:val="en-GB"/>
        </w:rPr>
        <w:t xml:space="preserve">% were incurred by persons crossing the internal land border of the European Union </w:t>
      </w:r>
      <w:r w:rsidR="0059463E">
        <w:rPr>
          <w:lang w:val="en-GB"/>
        </w:rPr>
        <w:t>on the territory of Poland, 9</w:t>
      </w:r>
      <w:r w:rsidR="0003147C">
        <w:rPr>
          <w:lang w:val="en-GB"/>
        </w:rPr>
        <w:t>.</w:t>
      </w:r>
      <w:r w:rsidR="0059463E">
        <w:rPr>
          <w:lang w:val="en-GB"/>
        </w:rPr>
        <w:t>7</w:t>
      </w:r>
      <w:r w:rsidR="00AB5D26">
        <w:rPr>
          <w:lang w:val="en-GB"/>
        </w:rPr>
        <w:t xml:space="preserve">% </w:t>
      </w:r>
      <w:r w:rsidR="0003147C" w:rsidRPr="00930C25">
        <w:rPr>
          <w:spacing w:val="-2"/>
          <w:szCs w:val="19"/>
          <w:lang w:val="en-AU"/>
        </w:rPr>
        <w:t>–</w:t>
      </w:r>
      <w:r w:rsidR="00AB5D26" w:rsidRPr="00AB5D26">
        <w:rPr>
          <w:lang w:val="en-GB"/>
        </w:rPr>
        <w:t xml:space="preserve"> the external land border of the EU, 2.2% </w:t>
      </w:r>
      <w:r w:rsidR="0003147C" w:rsidRPr="0003147C">
        <w:rPr>
          <w:spacing w:val="-2"/>
          <w:szCs w:val="19"/>
          <w:lang w:val="en-AU"/>
        </w:rPr>
        <w:t>–</w:t>
      </w:r>
      <w:r w:rsidR="00AB5D26" w:rsidRPr="00AB5D26">
        <w:rPr>
          <w:lang w:val="en-GB"/>
        </w:rPr>
        <w:t xml:space="preserve"> </w:t>
      </w:r>
      <w:r w:rsidR="00AB5D26">
        <w:rPr>
          <w:lang w:val="en-GB"/>
        </w:rPr>
        <w:t xml:space="preserve">the </w:t>
      </w:r>
      <w:r w:rsidR="00AB5D26" w:rsidRPr="00AB5D26">
        <w:rPr>
          <w:lang w:val="en-GB"/>
        </w:rPr>
        <w:t xml:space="preserve">sea </w:t>
      </w:r>
      <w:r w:rsidR="00AB5D26">
        <w:rPr>
          <w:lang w:val="en-GB"/>
        </w:rPr>
        <w:t xml:space="preserve">border </w:t>
      </w:r>
      <w:r w:rsidR="00AB5D26" w:rsidRPr="00AB5D26">
        <w:rPr>
          <w:lang w:val="en-GB"/>
        </w:rPr>
        <w:t xml:space="preserve">and 0.4% </w:t>
      </w:r>
      <w:r w:rsidR="0003147C" w:rsidRPr="0003147C">
        <w:rPr>
          <w:spacing w:val="-2"/>
          <w:szCs w:val="19"/>
          <w:lang w:val="en-AU"/>
        </w:rPr>
        <w:t>–</w:t>
      </w:r>
      <w:r w:rsidR="00AB5D26" w:rsidRPr="00AB5D26">
        <w:rPr>
          <w:lang w:val="en-GB"/>
        </w:rPr>
        <w:t xml:space="preserve"> border at airports.</w:t>
      </w:r>
      <w:r w:rsidR="007F68B8">
        <w:rPr>
          <w:lang w:val="en-GB"/>
        </w:rPr>
        <w:t xml:space="preserve"> </w:t>
      </w:r>
      <w:r w:rsidRPr="00543581">
        <w:rPr>
          <w:lang w:val="en-GB"/>
        </w:rPr>
        <w:t xml:space="preserve">In the case of expenses incurred abroad by Polish residents, the corresponding structure </w:t>
      </w:r>
      <w:r w:rsidR="00AB5D26" w:rsidRPr="00AB5D26">
        <w:rPr>
          <w:lang w:val="en-GB"/>
        </w:rPr>
        <w:t>was as follows: 90.1%, 0.5%, 3.3% and 6.0%.</w:t>
      </w:r>
    </w:p>
    <w:p w14:paraId="749B1EF7" w14:textId="40269B37" w:rsidR="007F0F64" w:rsidRPr="00543581" w:rsidRDefault="007F0F64" w:rsidP="009E0736">
      <w:pPr>
        <w:rPr>
          <w:szCs w:val="19"/>
          <w:lang w:val="en-GB"/>
        </w:rPr>
      </w:pPr>
      <w:r w:rsidRPr="00543581">
        <w:rPr>
          <w:lang w:val="en-GB"/>
        </w:rPr>
        <w:t xml:space="preserve">In the structure of expenses incurred in Poland by foreigners </w:t>
      </w:r>
      <w:r w:rsidR="005F4745">
        <w:rPr>
          <w:lang w:val="en-GB"/>
        </w:rPr>
        <w:t>crossing the land border</w:t>
      </w:r>
      <w:r w:rsidRPr="00543581">
        <w:rPr>
          <w:lang w:val="en-GB"/>
        </w:rPr>
        <w:t xml:space="preserve">, the largest share </w:t>
      </w:r>
      <w:r w:rsidR="007E0AFC">
        <w:rPr>
          <w:lang w:val="en-GB"/>
        </w:rPr>
        <w:t xml:space="preserve">was </w:t>
      </w:r>
      <w:r w:rsidRPr="00543581">
        <w:rPr>
          <w:lang w:val="en-GB"/>
        </w:rPr>
        <w:t xml:space="preserve">constituted </w:t>
      </w:r>
      <w:r w:rsidR="007E0AFC">
        <w:rPr>
          <w:lang w:val="en-GB"/>
        </w:rPr>
        <w:t xml:space="preserve">by </w:t>
      </w:r>
      <w:r w:rsidRPr="00543581">
        <w:rPr>
          <w:lang w:val="en-GB"/>
        </w:rPr>
        <w:t>expenses of persons crossing the border with</w:t>
      </w:r>
      <w:r w:rsidR="00AB5D26" w:rsidRPr="00D2688B">
        <w:rPr>
          <w:lang w:val="en-AU"/>
        </w:rPr>
        <w:t xml:space="preserve"> </w:t>
      </w:r>
      <w:r w:rsidR="00AB5D26" w:rsidRPr="00AB5D26">
        <w:rPr>
          <w:lang w:val="en-GB"/>
        </w:rPr>
        <w:t>Germany (62.3%)</w:t>
      </w:r>
      <w:r w:rsidR="00BF705F">
        <w:rPr>
          <w:lang w:val="en-GB"/>
        </w:rPr>
        <w:t>, followed by the Czechia</w:t>
      </w:r>
      <w:r w:rsidR="00AB5D26" w:rsidRPr="00AB5D26">
        <w:rPr>
          <w:lang w:val="en-GB"/>
        </w:rPr>
        <w:t xml:space="preserve"> (11.4%), Slovakia (10.</w:t>
      </w:r>
      <w:r w:rsidR="0003147C">
        <w:rPr>
          <w:lang w:val="en-GB"/>
        </w:rPr>
        <w:t>1%), Ukraine (6.</w:t>
      </w:r>
      <w:r w:rsidR="00AB5D26" w:rsidRPr="00AB5D26">
        <w:rPr>
          <w:lang w:val="en-GB"/>
        </w:rPr>
        <w:t>9%), Lithuania (6.3%), B</w:t>
      </w:r>
      <w:r w:rsidR="00BF705F">
        <w:rPr>
          <w:lang w:val="en-GB"/>
        </w:rPr>
        <w:t>elarus (2.9%) and Russia (0.1%)</w:t>
      </w:r>
      <w:r w:rsidRPr="00543581">
        <w:rPr>
          <w:lang w:val="en-GB"/>
        </w:rPr>
        <w:t>.</w:t>
      </w:r>
    </w:p>
    <w:p w14:paraId="7DFFD5B3" w14:textId="15F7B7CF" w:rsidR="007F0F64" w:rsidRPr="00543581" w:rsidRDefault="007F0F64" w:rsidP="009E0736">
      <w:pPr>
        <w:rPr>
          <w:szCs w:val="19"/>
          <w:lang w:val="en-GB"/>
        </w:rPr>
      </w:pPr>
      <w:r w:rsidRPr="00543581">
        <w:rPr>
          <w:lang w:val="en-GB"/>
        </w:rPr>
        <w:t>In the case of the residents of Poland</w:t>
      </w:r>
      <w:r w:rsidRPr="00543581">
        <w:rPr>
          <w:spacing w:val="-4"/>
          <w:szCs w:val="19"/>
          <w:lang w:val="en-GB"/>
        </w:rPr>
        <w:t xml:space="preserve"> crossing the land border of the country</w:t>
      </w:r>
      <w:r w:rsidRPr="00543581">
        <w:rPr>
          <w:lang w:val="en-GB"/>
        </w:rPr>
        <w:t>, the highest</w:t>
      </w:r>
      <w:r w:rsidR="00667133">
        <w:rPr>
          <w:lang w:val="en-GB"/>
        </w:rPr>
        <w:br/>
      </w:r>
      <w:r w:rsidRPr="00543581">
        <w:rPr>
          <w:lang w:val="en-GB"/>
        </w:rPr>
        <w:t xml:space="preserve">expenses abroad were incurred by </w:t>
      </w:r>
      <w:r w:rsidRPr="00543581">
        <w:rPr>
          <w:spacing w:val="-4"/>
          <w:szCs w:val="19"/>
          <w:lang w:val="en-GB"/>
        </w:rPr>
        <w:t xml:space="preserve">persons </w:t>
      </w:r>
      <w:r w:rsidRPr="00543581">
        <w:rPr>
          <w:lang w:val="en-GB"/>
        </w:rPr>
        <w:t xml:space="preserve">crossing the border with Germany </w:t>
      </w:r>
      <w:r w:rsidR="00BF705F">
        <w:rPr>
          <w:lang w:val="en-GB"/>
        </w:rPr>
        <w:t>(59.4% of the total expenses</w:t>
      </w:r>
      <w:r w:rsidR="00BF705F" w:rsidRPr="00BF705F">
        <w:rPr>
          <w:lang w:val="en-GB"/>
        </w:rPr>
        <w:t xml:space="preserve"> of Poles crossing the Polish land border)</w:t>
      </w:r>
      <w:r w:rsidR="00BF705F">
        <w:rPr>
          <w:lang w:val="en-GB"/>
        </w:rPr>
        <w:t>, followed by Czechia</w:t>
      </w:r>
      <w:r w:rsidR="00BF705F" w:rsidRPr="00BF705F">
        <w:rPr>
          <w:lang w:val="en-GB"/>
        </w:rPr>
        <w:t xml:space="preserve"> (24.2%), Slovakia (12.5%), Lithuania (3.3%), Belarus (0.3%), Ukraine (0.2%) and Russia (0.1%).</w:t>
      </w:r>
    </w:p>
    <w:p w14:paraId="1988DDFF" w14:textId="22E97A66" w:rsidR="007F0F64" w:rsidRPr="00543581" w:rsidRDefault="007F0F64" w:rsidP="00875595">
      <w:pPr>
        <w:spacing w:before="0"/>
        <w:ind w:left="652" w:hanging="652"/>
        <w:rPr>
          <w:rFonts w:cs="Arial"/>
          <w:b/>
          <w:bCs/>
          <w:spacing w:val="-2"/>
          <w:sz w:val="18"/>
          <w:szCs w:val="18"/>
          <w:lang w:val="en-GB"/>
        </w:rPr>
      </w:pPr>
      <w:r w:rsidRPr="00543581">
        <w:rPr>
          <w:rFonts w:cs="Arial"/>
          <w:b/>
          <w:bCs/>
          <w:spacing w:val="-2"/>
          <w:sz w:val="18"/>
          <w:szCs w:val="18"/>
          <w:lang w:val="en-GB"/>
        </w:rPr>
        <w:t xml:space="preserve">Chart 1. </w:t>
      </w:r>
      <w:r w:rsidRPr="00543581">
        <w:rPr>
          <w:rFonts w:cs="Arial"/>
          <w:b/>
          <w:bCs/>
          <w:sz w:val="18"/>
          <w:szCs w:val="18"/>
          <w:lang w:val="en-GB"/>
        </w:rPr>
        <w:t xml:space="preserve">Structure of expenses made by foreigners in Poland and </w:t>
      </w:r>
      <w:r w:rsidR="00B334AD" w:rsidRPr="00543581">
        <w:rPr>
          <w:rFonts w:cs="Arial"/>
          <w:b/>
          <w:bCs/>
          <w:sz w:val="18"/>
          <w:szCs w:val="18"/>
          <w:lang w:val="en-GB"/>
        </w:rPr>
        <w:t xml:space="preserve">by </w:t>
      </w:r>
      <w:r w:rsidRPr="00543581">
        <w:rPr>
          <w:rFonts w:cs="Arial"/>
          <w:b/>
          <w:bCs/>
          <w:sz w:val="18"/>
          <w:szCs w:val="18"/>
          <w:lang w:val="en-GB"/>
        </w:rPr>
        <w:t>Poles abroad in the</w:t>
      </w:r>
      <w:r w:rsidR="00875595" w:rsidRPr="00543581">
        <w:rPr>
          <w:rFonts w:cs="Arial"/>
          <w:b/>
          <w:bCs/>
          <w:sz w:val="18"/>
          <w:szCs w:val="18"/>
          <w:lang w:val="en-GB"/>
        </w:rPr>
        <w:br/>
      </w:r>
      <w:r w:rsidR="00BF705F">
        <w:rPr>
          <w:rFonts w:cs="Arial"/>
          <w:b/>
          <w:bCs/>
          <w:sz w:val="18"/>
          <w:szCs w:val="18"/>
          <w:lang w:val="en-GB"/>
        </w:rPr>
        <w:t>2</w:t>
      </w:r>
      <w:r w:rsidR="00BF705F" w:rsidRPr="003D0092">
        <w:rPr>
          <w:rFonts w:cs="Arial"/>
          <w:b/>
          <w:bCs/>
          <w:sz w:val="18"/>
          <w:szCs w:val="18"/>
          <w:vertAlign w:val="superscript"/>
          <w:lang w:val="en-GB"/>
        </w:rPr>
        <w:t>nd</w:t>
      </w:r>
      <w:r w:rsidR="00BF705F">
        <w:rPr>
          <w:rFonts w:cs="Arial"/>
          <w:b/>
          <w:bCs/>
          <w:sz w:val="18"/>
          <w:szCs w:val="18"/>
          <w:lang w:val="en-GB"/>
        </w:rPr>
        <w:t xml:space="preserve"> </w:t>
      </w:r>
      <w:r w:rsidR="00C22B78" w:rsidRPr="00543581">
        <w:rPr>
          <w:rFonts w:cs="Arial"/>
          <w:b/>
          <w:bCs/>
          <w:sz w:val="18"/>
          <w:szCs w:val="18"/>
          <w:lang w:val="en-GB"/>
        </w:rPr>
        <w:t>quarter of 20</w:t>
      </w:r>
      <w:r w:rsidR="00C22B78" w:rsidRPr="00543581">
        <w:rPr>
          <w:rFonts w:cs="Arial"/>
          <w:b/>
          <w:bCs/>
          <w:spacing w:val="-2"/>
          <w:sz w:val="18"/>
          <w:szCs w:val="18"/>
          <w:lang w:val="en-GB"/>
        </w:rPr>
        <w:t>20</w:t>
      </w:r>
    </w:p>
    <w:tbl>
      <w:tblPr>
        <w:tblStyle w:val="Tabela-Siatka"/>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110"/>
      </w:tblGrid>
      <w:tr w:rsidR="00DF1C3B" w:rsidRPr="00543581" w14:paraId="5097A219" w14:textId="77777777" w:rsidTr="003D4A7B">
        <w:trPr>
          <w:trHeight w:val="270"/>
        </w:trPr>
        <w:tc>
          <w:tcPr>
            <w:tcW w:w="3828" w:type="dxa"/>
            <w:vAlign w:val="center"/>
          </w:tcPr>
          <w:p w14:paraId="32B93849" w14:textId="77777777" w:rsidR="00BE1E9C" w:rsidRPr="00543581" w:rsidRDefault="002B229B" w:rsidP="003D4A7B">
            <w:pPr>
              <w:pStyle w:val="Tekstpodstawowy"/>
              <w:spacing w:line="240" w:lineRule="exact"/>
              <w:ind w:left="885"/>
              <w:jc w:val="left"/>
              <w:rPr>
                <w:rFonts w:ascii="Fira Sans" w:hAnsi="Fira Sans" w:cs="Arial"/>
                <w:sz w:val="18"/>
                <w:szCs w:val="18"/>
                <w:lang w:val="en-GB"/>
              </w:rPr>
            </w:pPr>
            <w:r w:rsidRPr="00543581">
              <w:rPr>
                <w:rFonts w:ascii="Fira Sans" w:hAnsi="Fira Sans" w:cs="Arial"/>
                <w:sz w:val="18"/>
                <w:szCs w:val="18"/>
                <w:lang w:val="en-GB"/>
              </w:rPr>
              <w:t>Foreigners</w:t>
            </w:r>
          </w:p>
        </w:tc>
        <w:tc>
          <w:tcPr>
            <w:tcW w:w="4110" w:type="dxa"/>
            <w:vAlign w:val="center"/>
          </w:tcPr>
          <w:p w14:paraId="06B1084A" w14:textId="77777777" w:rsidR="00BE1E9C" w:rsidRPr="00543581" w:rsidRDefault="002B229B" w:rsidP="003D4A7B">
            <w:pPr>
              <w:pStyle w:val="Tekstpodstawowy"/>
              <w:spacing w:line="240" w:lineRule="exact"/>
              <w:ind w:left="1309"/>
              <w:jc w:val="center"/>
              <w:rPr>
                <w:rFonts w:ascii="Fira Sans" w:hAnsi="Fira Sans" w:cs="Arial"/>
                <w:sz w:val="18"/>
                <w:szCs w:val="18"/>
                <w:lang w:val="en-GB"/>
              </w:rPr>
            </w:pPr>
            <w:r w:rsidRPr="00543581">
              <w:rPr>
                <w:rFonts w:ascii="Fira Sans" w:hAnsi="Fira Sans" w:cs="Arial"/>
                <w:sz w:val="18"/>
                <w:szCs w:val="18"/>
                <w:lang w:val="en-GB"/>
              </w:rPr>
              <w:t>Poles</w:t>
            </w:r>
          </w:p>
        </w:tc>
      </w:tr>
    </w:tbl>
    <w:p w14:paraId="64328128" w14:textId="208310AD" w:rsidR="008A697D" w:rsidRPr="00543581" w:rsidRDefault="00B25136" w:rsidP="007B7880">
      <w:pPr>
        <w:spacing w:before="240" w:after="240" w:line="240" w:lineRule="auto"/>
        <w:jc w:val="center"/>
        <w:rPr>
          <w:szCs w:val="19"/>
          <w:lang w:val="en-GB"/>
        </w:rPr>
      </w:pPr>
      <w:r w:rsidRPr="00B25136">
        <w:rPr>
          <w:noProof/>
          <w:lang w:eastAsia="pl-PL"/>
        </w:rPr>
        <w:drawing>
          <wp:inline distT="0" distB="0" distL="0" distR="0" wp14:anchorId="34B9E6F1" wp14:editId="01B2F0A5">
            <wp:extent cx="4964356" cy="1836000"/>
            <wp:effectExtent l="0" t="0" r="8255"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64356" cy="1836000"/>
                    </a:xfrm>
                    <a:prstGeom prst="rect">
                      <a:avLst/>
                    </a:prstGeom>
                    <a:noFill/>
                    <a:ln>
                      <a:noFill/>
                    </a:ln>
                  </pic:spPr>
                </pic:pic>
              </a:graphicData>
            </a:graphic>
          </wp:inline>
        </w:drawing>
      </w:r>
    </w:p>
    <w:p w14:paraId="0091C0D7" w14:textId="6F7C9483" w:rsidR="00195312" w:rsidRPr="00543581" w:rsidRDefault="00195312" w:rsidP="009E0736">
      <w:pPr>
        <w:rPr>
          <w:lang w:val="en-GB"/>
        </w:rPr>
      </w:pPr>
      <w:r w:rsidRPr="00543581">
        <w:rPr>
          <w:spacing w:val="-4"/>
          <w:lang w:val="en-GB"/>
        </w:rPr>
        <w:t>Foreigners crossing the external land border of the EU on</w:t>
      </w:r>
      <w:r w:rsidR="00BF705F">
        <w:rPr>
          <w:spacing w:val="-4"/>
          <w:lang w:val="en-GB"/>
        </w:rPr>
        <w:t xml:space="preserve"> the territory of Poland </w:t>
      </w:r>
      <w:r w:rsidRPr="00543581">
        <w:rPr>
          <w:spacing w:val="-4"/>
          <w:lang w:val="en-GB"/>
        </w:rPr>
        <w:t xml:space="preserve">incurred </w:t>
      </w:r>
      <w:r w:rsidRPr="00543581">
        <w:rPr>
          <w:spacing w:val="-4"/>
          <w:szCs w:val="19"/>
          <w:lang w:val="en-GB"/>
        </w:rPr>
        <w:t>8</w:t>
      </w:r>
      <w:r w:rsidR="00BF705F">
        <w:rPr>
          <w:spacing w:val="-4"/>
          <w:szCs w:val="19"/>
          <w:lang w:val="en-GB"/>
        </w:rPr>
        <w:t>2</w:t>
      </w:r>
      <w:r w:rsidR="00B25136">
        <w:rPr>
          <w:spacing w:val="-4"/>
          <w:szCs w:val="19"/>
          <w:lang w:val="en-GB"/>
        </w:rPr>
        <w:t>.</w:t>
      </w:r>
      <w:r w:rsidR="00BF705F">
        <w:rPr>
          <w:spacing w:val="-4"/>
          <w:szCs w:val="19"/>
          <w:lang w:val="en-GB"/>
        </w:rPr>
        <w:t>4</w:t>
      </w:r>
      <w:r w:rsidRPr="00543581">
        <w:rPr>
          <w:spacing w:val="-4"/>
          <w:lang w:val="en-GB"/>
        </w:rPr>
        <w:t xml:space="preserve">% of their expenses for the </w:t>
      </w:r>
      <w:r w:rsidR="00BF705F">
        <w:rPr>
          <w:spacing w:val="-4"/>
          <w:lang w:val="en-GB"/>
        </w:rPr>
        <w:t>purchase of non-food products, 12</w:t>
      </w:r>
      <w:r w:rsidR="00B25136">
        <w:rPr>
          <w:spacing w:val="-4"/>
          <w:lang w:val="en-GB"/>
        </w:rPr>
        <w:t>.</w:t>
      </w:r>
      <w:r w:rsidR="00BF705F">
        <w:rPr>
          <w:spacing w:val="-4"/>
          <w:lang w:val="en-GB"/>
        </w:rPr>
        <w:t>9</w:t>
      </w:r>
      <w:r w:rsidRPr="00543581">
        <w:rPr>
          <w:spacing w:val="-4"/>
          <w:lang w:val="en-GB"/>
        </w:rPr>
        <w:t xml:space="preserve">% on food and non-alcoholic drinks and </w:t>
      </w:r>
      <w:r w:rsidR="007750E0" w:rsidRPr="00543581">
        <w:rPr>
          <w:spacing w:val="-4"/>
          <w:lang w:val="en-GB"/>
        </w:rPr>
        <w:t>4</w:t>
      </w:r>
      <w:r w:rsidRPr="00543581">
        <w:rPr>
          <w:spacing w:val="-4"/>
          <w:szCs w:val="19"/>
          <w:lang w:val="en-GB"/>
        </w:rPr>
        <w:t>.</w:t>
      </w:r>
      <w:r w:rsidR="00BF705F">
        <w:rPr>
          <w:spacing w:val="-4"/>
          <w:szCs w:val="19"/>
          <w:lang w:val="en-GB"/>
        </w:rPr>
        <w:t>6</w:t>
      </w:r>
      <w:r w:rsidRPr="00543581">
        <w:rPr>
          <w:spacing w:val="-4"/>
          <w:lang w:val="en-GB"/>
        </w:rPr>
        <w:t>% on other expenses (services).</w:t>
      </w:r>
    </w:p>
    <w:p w14:paraId="729F9B65" w14:textId="049BFE7D" w:rsidR="00195312" w:rsidRPr="00543581" w:rsidRDefault="00195312" w:rsidP="00195312">
      <w:pPr>
        <w:pStyle w:val="Tekstpodstawowy"/>
        <w:spacing w:before="120" w:after="120" w:line="240" w:lineRule="exact"/>
        <w:ind w:left="680" w:hanging="680"/>
        <w:jc w:val="left"/>
        <w:rPr>
          <w:rFonts w:ascii="Fira Sans" w:hAnsi="Fira Sans" w:cs="Arial"/>
          <w:b/>
          <w:bCs/>
          <w:sz w:val="18"/>
          <w:szCs w:val="18"/>
          <w:lang w:val="en-GB"/>
        </w:rPr>
      </w:pPr>
      <w:r w:rsidRPr="00543581">
        <w:rPr>
          <w:rFonts w:ascii="Fira Sans" w:hAnsi="Fira Sans" w:cs="Arial"/>
          <w:b/>
          <w:bCs/>
          <w:sz w:val="18"/>
          <w:szCs w:val="18"/>
          <w:lang w:val="en-GB"/>
        </w:rPr>
        <w:t xml:space="preserve">Chart 2. Structure of expenses </w:t>
      </w:r>
      <w:r w:rsidR="00B334AD" w:rsidRPr="00543581">
        <w:rPr>
          <w:rFonts w:ascii="Fira Sans" w:hAnsi="Fira Sans" w:cs="Arial"/>
          <w:b/>
          <w:bCs/>
          <w:sz w:val="18"/>
          <w:szCs w:val="18"/>
          <w:lang w:val="en-GB"/>
        </w:rPr>
        <w:t xml:space="preserve">made by </w:t>
      </w:r>
      <w:r w:rsidRPr="00543581">
        <w:rPr>
          <w:rFonts w:ascii="Fira Sans" w:hAnsi="Fira Sans" w:cs="Arial"/>
          <w:b/>
          <w:bCs/>
          <w:sz w:val="18"/>
          <w:szCs w:val="18"/>
          <w:lang w:val="en-GB"/>
        </w:rPr>
        <w:t xml:space="preserve">foreigners in Poland and </w:t>
      </w:r>
      <w:r w:rsidR="00B334AD" w:rsidRPr="00543581">
        <w:rPr>
          <w:rFonts w:ascii="Fira Sans" w:hAnsi="Fira Sans" w:cs="Arial"/>
          <w:b/>
          <w:bCs/>
          <w:sz w:val="18"/>
          <w:szCs w:val="18"/>
          <w:lang w:val="en-GB"/>
        </w:rPr>
        <w:t xml:space="preserve">by </w:t>
      </w:r>
      <w:r w:rsidRPr="00543581">
        <w:rPr>
          <w:rFonts w:ascii="Fira Sans" w:hAnsi="Fira Sans" w:cs="Arial"/>
          <w:b/>
          <w:bCs/>
          <w:sz w:val="18"/>
          <w:szCs w:val="18"/>
          <w:lang w:val="en-GB"/>
        </w:rPr>
        <w:t xml:space="preserve">Poles abroad by assortment groups in the </w:t>
      </w:r>
      <w:r w:rsidR="00BF705F">
        <w:rPr>
          <w:rFonts w:ascii="Fira Sans" w:hAnsi="Fira Sans" w:cs="Arial"/>
          <w:b/>
          <w:bCs/>
          <w:sz w:val="18"/>
          <w:szCs w:val="18"/>
          <w:lang w:val="en-GB"/>
        </w:rPr>
        <w:t>2</w:t>
      </w:r>
      <w:r w:rsidR="00BF705F" w:rsidRPr="002959AC">
        <w:rPr>
          <w:rFonts w:ascii="Fira Sans" w:hAnsi="Fira Sans" w:cs="Arial"/>
          <w:b/>
          <w:bCs/>
          <w:sz w:val="18"/>
          <w:szCs w:val="18"/>
          <w:vertAlign w:val="superscript"/>
          <w:lang w:val="en-GB"/>
        </w:rPr>
        <w:t>nd</w:t>
      </w:r>
      <w:r w:rsidR="00504CBB" w:rsidRPr="00543581">
        <w:rPr>
          <w:rFonts w:ascii="Fira Sans" w:hAnsi="Fira Sans" w:cs="Arial"/>
          <w:b/>
          <w:bCs/>
          <w:sz w:val="18"/>
          <w:szCs w:val="18"/>
          <w:lang w:val="en-GB"/>
        </w:rPr>
        <w:t xml:space="preserve"> quarter of 2020</w:t>
      </w:r>
    </w:p>
    <w:tbl>
      <w:tblPr>
        <w:tblStyle w:val="Tabela-Siatka"/>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969"/>
      </w:tblGrid>
      <w:tr w:rsidR="00195312" w:rsidRPr="00543581" w14:paraId="727DFDDE" w14:textId="77777777" w:rsidTr="00467A16">
        <w:trPr>
          <w:trHeight w:val="270"/>
        </w:trPr>
        <w:tc>
          <w:tcPr>
            <w:tcW w:w="3969" w:type="dxa"/>
            <w:vAlign w:val="center"/>
          </w:tcPr>
          <w:p w14:paraId="701960BC" w14:textId="77777777" w:rsidR="00195312" w:rsidRPr="00543581" w:rsidRDefault="00195312" w:rsidP="00467A16">
            <w:pPr>
              <w:pStyle w:val="Tekstpodstawowy"/>
              <w:spacing w:line="240" w:lineRule="exact"/>
              <w:jc w:val="center"/>
              <w:rPr>
                <w:rFonts w:ascii="Fira Sans" w:hAnsi="Fira Sans" w:cs="Arial"/>
                <w:sz w:val="18"/>
                <w:szCs w:val="18"/>
                <w:lang w:val="en-GB"/>
              </w:rPr>
            </w:pPr>
            <w:r w:rsidRPr="00543581">
              <w:rPr>
                <w:rFonts w:ascii="Fira Sans" w:hAnsi="Fira Sans" w:cs="Arial"/>
                <w:sz w:val="18"/>
                <w:szCs w:val="18"/>
                <w:lang w:val="en-GB"/>
              </w:rPr>
              <w:t>Foreigners</w:t>
            </w:r>
          </w:p>
        </w:tc>
        <w:tc>
          <w:tcPr>
            <w:tcW w:w="3969" w:type="dxa"/>
            <w:vAlign w:val="center"/>
          </w:tcPr>
          <w:p w14:paraId="18A0F905" w14:textId="77777777" w:rsidR="00195312" w:rsidRPr="00543581" w:rsidRDefault="00195312" w:rsidP="00467A16">
            <w:pPr>
              <w:pStyle w:val="Tekstpodstawowy"/>
              <w:spacing w:line="240" w:lineRule="exact"/>
              <w:jc w:val="center"/>
              <w:rPr>
                <w:rFonts w:ascii="Fira Sans" w:hAnsi="Fira Sans" w:cs="Arial"/>
                <w:sz w:val="18"/>
                <w:szCs w:val="18"/>
                <w:lang w:val="en-GB"/>
              </w:rPr>
            </w:pPr>
            <w:r w:rsidRPr="00543581">
              <w:rPr>
                <w:rFonts w:ascii="Fira Sans" w:hAnsi="Fira Sans" w:cs="Arial"/>
                <w:sz w:val="18"/>
                <w:szCs w:val="18"/>
                <w:lang w:val="en-GB"/>
              </w:rPr>
              <w:t>Poles</w:t>
            </w:r>
          </w:p>
        </w:tc>
      </w:tr>
    </w:tbl>
    <w:p w14:paraId="668131AC" w14:textId="1071208C" w:rsidR="00195312" w:rsidRPr="00543581" w:rsidRDefault="00B25136" w:rsidP="00195312">
      <w:pPr>
        <w:pStyle w:val="Tekstpodstawowy"/>
        <w:spacing w:before="240" w:after="120" w:line="240" w:lineRule="auto"/>
        <w:ind w:left="1049" w:hanging="1049"/>
        <w:jc w:val="center"/>
        <w:rPr>
          <w:rFonts w:ascii="Fira Sans" w:hAnsi="Fira Sans" w:cs="Arial"/>
          <w:b/>
          <w:bCs/>
          <w:sz w:val="19"/>
          <w:szCs w:val="19"/>
          <w:lang w:val="en-GB"/>
        </w:rPr>
      </w:pPr>
      <w:r w:rsidRPr="00B25136">
        <w:rPr>
          <w:noProof/>
        </w:rPr>
        <w:drawing>
          <wp:inline distT="0" distB="0" distL="0" distR="0" wp14:anchorId="289C57B5" wp14:editId="0FFDA35F">
            <wp:extent cx="4777105" cy="1762760"/>
            <wp:effectExtent l="0" t="0" r="4445" b="889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77105" cy="1762760"/>
                    </a:xfrm>
                    <a:prstGeom prst="rect">
                      <a:avLst/>
                    </a:prstGeom>
                    <a:noFill/>
                    <a:ln>
                      <a:noFill/>
                    </a:ln>
                  </pic:spPr>
                </pic:pic>
              </a:graphicData>
            </a:graphic>
          </wp:inline>
        </w:drawing>
      </w:r>
    </w:p>
    <w:p w14:paraId="055B6F6D" w14:textId="49DB92D8" w:rsidR="00195312" w:rsidRPr="00543581" w:rsidRDefault="00195312" w:rsidP="009E0736">
      <w:pPr>
        <w:rPr>
          <w:lang w:val="en-GB"/>
        </w:rPr>
      </w:pPr>
      <w:r w:rsidRPr="00543581">
        <w:rPr>
          <w:lang w:val="en-GB"/>
        </w:rPr>
        <w:lastRenderedPageBreak/>
        <w:t>Pol</w:t>
      </w:r>
      <w:r w:rsidR="00CD1022" w:rsidRPr="00543581">
        <w:rPr>
          <w:lang w:val="en-GB"/>
        </w:rPr>
        <w:t xml:space="preserve">ish residents </w:t>
      </w:r>
      <w:r w:rsidR="00F07AA3" w:rsidRPr="00543581">
        <w:rPr>
          <w:lang w:val="en-GB"/>
        </w:rPr>
        <w:t xml:space="preserve">who </w:t>
      </w:r>
      <w:r w:rsidRPr="00543581">
        <w:rPr>
          <w:lang w:val="en-GB"/>
        </w:rPr>
        <w:t>cross</w:t>
      </w:r>
      <w:r w:rsidR="001D17DB" w:rsidRPr="00543581">
        <w:rPr>
          <w:lang w:val="en-GB"/>
        </w:rPr>
        <w:t xml:space="preserve">ed </w:t>
      </w:r>
      <w:r w:rsidRPr="00543581">
        <w:rPr>
          <w:lang w:val="en-GB"/>
        </w:rPr>
        <w:t>the external land b</w:t>
      </w:r>
      <w:r w:rsidR="007023A8">
        <w:rPr>
          <w:lang w:val="en-GB"/>
        </w:rPr>
        <w:t>order of the EU in Poland</w:t>
      </w:r>
      <w:r w:rsidRPr="00543581">
        <w:rPr>
          <w:lang w:val="en-GB"/>
        </w:rPr>
        <w:t xml:space="preserve"> spent majority of their expenses (</w:t>
      </w:r>
      <w:r w:rsidR="00F07AA3" w:rsidRPr="00543581">
        <w:rPr>
          <w:lang w:val="en-GB"/>
        </w:rPr>
        <w:t>6</w:t>
      </w:r>
      <w:r w:rsidR="009A7FE1" w:rsidRPr="00543581">
        <w:rPr>
          <w:lang w:val="en-GB"/>
        </w:rPr>
        <w:t>6</w:t>
      </w:r>
      <w:r w:rsidR="00F07AA3" w:rsidRPr="00543581">
        <w:rPr>
          <w:lang w:val="en-GB"/>
        </w:rPr>
        <w:t>.</w:t>
      </w:r>
      <w:r w:rsidR="007023A8">
        <w:rPr>
          <w:lang w:val="en-GB"/>
        </w:rPr>
        <w:t>6</w:t>
      </w:r>
      <w:r w:rsidRPr="00543581">
        <w:rPr>
          <w:lang w:val="en-GB"/>
        </w:rPr>
        <w:t>%) on the purchase of non-food products,</w:t>
      </w:r>
      <w:r w:rsidR="000F5B29" w:rsidRPr="00543581">
        <w:rPr>
          <w:lang w:val="en-GB"/>
        </w:rPr>
        <w:t xml:space="preserve"> other expenses (services)</w:t>
      </w:r>
      <w:r w:rsidR="00D53518" w:rsidRPr="00543581">
        <w:rPr>
          <w:lang w:val="en-GB"/>
        </w:rPr>
        <w:t xml:space="preserve"> amounted to </w:t>
      </w:r>
      <w:r w:rsidR="00930C25">
        <w:rPr>
          <w:lang w:val="en-GB"/>
        </w:rPr>
        <w:t>8.</w:t>
      </w:r>
      <w:r w:rsidR="007023A8">
        <w:rPr>
          <w:lang w:val="en-GB"/>
        </w:rPr>
        <w:t>1</w:t>
      </w:r>
      <w:r w:rsidR="000F5B29" w:rsidRPr="00543581">
        <w:rPr>
          <w:lang w:val="en-GB"/>
        </w:rPr>
        <w:t xml:space="preserve">% and </w:t>
      </w:r>
      <w:r w:rsidRPr="00543581">
        <w:rPr>
          <w:lang w:val="en-GB"/>
        </w:rPr>
        <w:t xml:space="preserve">food and </w:t>
      </w:r>
      <w:r w:rsidR="00BD34F2" w:rsidRPr="00543581">
        <w:rPr>
          <w:spacing w:val="-4"/>
          <w:lang w:val="en-GB"/>
        </w:rPr>
        <w:t>non-alcoholic drinks</w:t>
      </w:r>
      <w:r w:rsidR="00BD34F2" w:rsidRPr="00543581">
        <w:rPr>
          <w:lang w:val="en-GB"/>
        </w:rPr>
        <w:t xml:space="preserve"> </w:t>
      </w:r>
      <w:r w:rsidR="00D53518" w:rsidRPr="00543581">
        <w:rPr>
          <w:lang w:val="en-GB"/>
        </w:rPr>
        <w:t xml:space="preserve">to </w:t>
      </w:r>
      <w:r w:rsidR="007023A8">
        <w:rPr>
          <w:lang w:val="en-GB"/>
        </w:rPr>
        <w:t>7.1</w:t>
      </w:r>
      <w:r w:rsidRPr="00543581">
        <w:rPr>
          <w:lang w:val="en-GB"/>
        </w:rPr>
        <w:t>%.</w:t>
      </w:r>
    </w:p>
    <w:p w14:paraId="1FCE5735" w14:textId="6E66D192" w:rsidR="00FB5B97" w:rsidRPr="00543581" w:rsidRDefault="005857AF" w:rsidP="009E0736">
      <w:pPr>
        <w:rPr>
          <w:spacing w:val="-4"/>
          <w:lang w:val="en-GB"/>
        </w:rPr>
      </w:pPr>
      <w:r w:rsidRPr="005857AF">
        <w:rPr>
          <w:spacing w:val="-4"/>
          <w:lang w:val="en-GB"/>
        </w:rPr>
        <w:t>Foreigners crossing the internal EU border spent the largest percentage of their expe</w:t>
      </w:r>
      <w:r>
        <w:rPr>
          <w:spacing w:val="-4"/>
          <w:lang w:val="en-GB"/>
        </w:rPr>
        <w:t>nses in Poland on non-food products</w:t>
      </w:r>
      <w:r w:rsidRPr="005857AF">
        <w:rPr>
          <w:spacing w:val="-4"/>
          <w:lang w:val="en-GB"/>
        </w:rPr>
        <w:t xml:space="preserve"> </w:t>
      </w:r>
      <w:r w:rsidR="00930C25" w:rsidRPr="00930C25">
        <w:rPr>
          <w:spacing w:val="-2"/>
          <w:szCs w:val="19"/>
          <w:lang w:val="en-AU"/>
        </w:rPr>
        <w:t>–</w:t>
      </w:r>
      <w:r w:rsidRPr="005857AF">
        <w:rPr>
          <w:spacing w:val="-4"/>
          <w:lang w:val="en-GB"/>
        </w:rPr>
        <w:t xml:space="preserve"> 58.7%. </w:t>
      </w:r>
      <w:r>
        <w:rPr>
          <w:spacing w:val="-4"/>
          <w:lang w:val="en-GB"/>
        </w:rPr>
        <w:t>Food and non-alcoholic drinks</w:t>
      </w:r>
      <w:r w:rsidRPr="005857AF">
        <w:rPr>
          <w:spacing w:val="-4"/>
          <w:lang w:val="en-GB"/>
        </w:rPr>
        <w:t xml:space="preserve"> had a significant share in the structure of non-residen</w:t>
      </w:r>
      <w:r>
        <w:rPr>
          <w:spacing w:val="-4"/>
          <w:lang w:val="en-GB"/>
        </w:rPr>
        <w:t xml:space="preserve">ts </w:t>
      </w:r>
      <w:r w:rsidRPr="005857AF">
        <w:rPr>
          <w:spacing w:val="-4"/>
          <w:lang w:val="en-GB"/>
        </w:rPr>
        <w:t xml:space="preserve">expenses </w:t>
      </w:r>
      <w:r w:rsidR="00930C25" w:rsidRPr="00930C25">
        <w:rPr>
          <w:spacing w:val="-2"/>
          <w:szCs w:val="19"/>
          <w:lang w:val="en-AU"/>
        </w:rPr>
        <w:t>–</w:t>
      </w:r>
      <w:r w:rsidRPr="005857AF">
        <w:rPr>
          <w:spacing w:val="-4"/>
          <w:lang w:val="en-GB"/>
        </w:rPr>
        <w:t xml:space="preserve"> 13.9%, and other expenses (services) </w:t>
      </w:r>
      <w:r w:rsidR="00930C25" w:rsidRPr="00930C25">
        <w:rPr>
          <w:spacing w:val="-2"/>
          <w:szCs w:val="19"/>
          <w:lang w:val="en-AU"/>
        </w:rPr>
        <w:t>–</w:t>
      </w:r>
      <w:r w:rsidRPr="005857AF">
        <w:rPr>
          <w:spacing w:val="-4"/>
          <w:lang w:val="en-GB"/>
        </w:rPr>
        <w:t xml:space="preserve"> 10.1%. In turn, in the structure of expenses incurred abr</w:t>
      </w:r>
      <w:r>
        <w:rPr>
          <w:spacing w:val="-4"/>
          <w:lang w:val="en-GB"/>
        </w:rPr>
        <w:t>oad by Polish residents</w:t>
      </w:r>
      <w:r w:rsidRPr="005857AF">
        <w:rPr>
          <w:spacing w:val="-4"/>
          <w:lang w:val="en-GB"/>
        </w:rPr>
        <w:t xml:space="preserve"> crossing the bor</w:t>
      </w:r>
      <w:r>
        <w:rPr>
          <w:spacing w:val="-4"/>
          <w:lang w:val="en-GB"/>
        </w:rPr>
        <w:t xml:space="preserve">der in question, non-food products </w:t>
      </w:r>
      <w:r w:rsidRPr="005857AF">
        <w:rPr>
          <w:spacing w:val="-4"/>
          <w:lang w:val="en-GB"/>
        </w:rPr>
        <w:t xml:space="preserve">accounted for 44.4%, other expenses (services) </w:t>
      </w:r>
      <w:r w:rsidR="00930C25" w:rsidRPr="00396CB4">
        <w:rPr>
          <w:spacing w:val="-2"/>
          <w:szCs w:val="19"/>
          <w:lang w:val="en-AU"/>
        </w:rPr>
        <w:t>–</w:t>
      </w:r>
      <w:r w:rsidRPr="005857AF">
        <w:rPr>
          <w:spacing w:val="-4"/>
          <w:lang w:val="en-GB"/>
        </w:rPr>
        <w:t xml:space="preserve"> 34.8%, and Poles spent 15.7% </w:t>
      </w:r>
      <w:r>
        <w:rPr>
          <w:spacing w:val="-4"/>
          <w:lang w:val="en-GB"/>
        </w:rPr>
        <w:t xml:space="preserve">of their expenses </w:t>
      </w:r>
      <w:r w:rsidRPr="005857AF">
        <w:rPr>
          <w:spacing w:val="-4"/>
          <w:lang w:val="en-GB"/>
        </w:rPr>
        <w:t xml:space="preserve">on </w:t>
      </w:r>
      <w:r>
        <w:rPr>
          <w:spacing w:val="-4"/>
          <w:lang w:val="en-GB"/>
        </w:rPr>
        <w:t>food and non-alcoholic drinks</w:t>
      </w:r>
      <w:r w:rsidRPr="005857AF">
        <w:rPr>
          <w:spacing w:val="-4"/>
          <w:lang w:val="en-GB"/>
        </w:rPr>
        <w:t>.</w:t>
      </w:r>
    </w:p>
    <w:p w14:paraId="49F43EFB" w14:textId="09961318" w:rsidR="005F262E" w:rsidRPr="00543581" w:rsidRDefault="00263545" w:rsidP="005F262E">
      <w:pPr>
        <w:spacing w:before="240"/>
        <w:rPr>
          <w:rFonts w:cs="Arial"/>
          <w:b/>
          <w:sz w:val="18"/>
          <w:szCs w:val="18"/>
          <w:lang w:val="en-GB"/>
        </w:rPr>
      </w:pPr>
      <w:r>
        <w:rPr>
          <w:b/>
          <w:noProof/>
          <w:spacing w:val="-2"/>
          <w:szCs w:val="19"/>
          <w:lang w:eastAsia="pl-PL"/>
        </w:rPr>
        <mc:AlternateContent>
          <mc:Choice Requires="wps">
            <w:drawing>
              <wp:anchor distT="45720" distB="45720" distL="114300" distR="114300" simplePos="0" relativeHeight="251762688" behindDoc="1" locked="0" layoutInCell="1" allowOverlap="1" wp14:anchorId="09083FA1" wp14:editId="0A6694BC">
                <wp:simplePos x="0" y="0"/>
                <wp:positionH relativeFrom="column">
                  <wp:posOffset>5204460</wp:posOffset>
                </wp:positionH>
                <wp:positionV relativeFrom="paragraph">
                  <wp:posOffset>197485</wp:posOffset>
                </wp:positionV>
                <wp:extent cx="1758950" cy="1389380"/>
                <wp:effectExtent l="0" t="0" r="0" b="1270"/>
                <wp:wrapTight wrapText="bothSides">
                  <wp:wrapPolygon edited="0">
                    <wp:start x="702" y="0"/>
                    <wp:lineTo x="702" y="21324"/>
                    <wp:lineTo x="20820" y="21324"/>
                    <wp:lineTo x="20820" y="0"/>
                    <wp:lineTo x="702" y="0"/>
                  </wp:wrapPolygon>
                </wp:wrapTight>
                <wp:docPr id="5"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0" cy="1389380"/>
                        </a:xfrm>
                        <a:prstGeom prst="rect">
                          <a:avLst/>
                        </a:prstGeom>
                        <a:noFill/>
                        <a:ln w="9525">
                          <a:noFill/>
                          <a:miter lim="800000"/>
                          <a:headEnd/>
                          <a:tailEnd/>
                        </a:ln>
                      </wps:spPr>
                      <wps:txbx>
                        <w:txbxContent>
                          <w:p w14:paraId="031077BA" w14:textId="22BCB1E2" w:rsidR="0077561E" w:rsidRPr="002B229B" w:rsidRDefault="00591747" w:rsidP="00070F27">
                            <w:pPr>
                              <w:pStyle w:val="tekstzboku"/>
                              <w:spacing w:before="0"/>
                              <w:rPr>
                                <w:lang w:val="en-US"/>
                              </w:rPr>
                            </w:pPr>
                            <w:r>
                              <w:rPr>
                                <w:lang w:val="en-US"/>
                              </w:rPr>
                              <w:t>I</w:t>
                            </w:r>
                            <w:r w:rsidR="00140EEA">
                              <w:rPr>
                                <w:lang w:val="en-US"/>
                              </w:rPr>
                              <w:t>n</w:t>
                            </w:r>
                            <w:r>
                              <w:rPr>
                                <w:lang w:val="en-US"/>
                              </w:rPr>
                              <w:t xml:space="preserve"> the </w:t>
                            </w:r>
                            <w:r w:rsidR="00070F27">
                              <w:rPr>
                                <w:lang w:val="en-US"/>
                              </w:rPr>
                              <w:t>1</w:t>
                            </w:r>
                            <w:r w:rsidR="00070F27" w:rsidRPr="00070F27">
                              <w:rPr>
                                <w:vertAlign w:val="superscript"/>
                                <w:lang w:val="en-US"/>
                              </w:rPr>
                              <w:t>st</w:t>
                            </w:r>
                            <w:r>
                              <w:rPr>
                                <w:lang w:val="en-US"/>
                              </w:rPr>
                              <w:t xml:space="preserve"> half of 2020 l</w:t>
                            </w:r>
                            <w:r w:rsidR="00FE68CF" w:rsidRPr="00FE68CF">
                              <w:rPr>
                                <w:lang w:val="en-US"/>
                              </w:rPr>
                              <w:t>ocal border traffic (</w:t>
                            </w:r>
                            <w:r w:rsidR="00BE5C12">
                              <w:rPr>
                                <w:lang w:val="en-US"/>
                              </w:rPr>
                              <w:t>MRG</w:t>
                            </w:r>
                            <w:r w:rsidR="00FE68CF" w:rsidRPr="00FE68CF">
                              <w:rPr>
                                <w:lang w:val="en-US"/>
                              </w:rPr>
                              <w:t xml:space="preserve">) </w:t>
                            </w:r>
                            <w:r w:rsidR="005857AF" w:rsidRPr="005857AF">
                              <w:rPr>
                                <w:lang w:val="en-US"/>
                              </w:rPr>
                              <w:t>accounted for 20.9% of crossings by foreigners of the Polish land border with Ukraine</w:t>
                            </w:r>
                            <w:r w:rsidR="00070F27">
                              <w:rPr>
                                <w:lang w:val="en-US"/>
                              </w:rPr>
                              <w:t xml:space="preserve"> </w:t>
                            </w:r>
                            <w:r w:rsidR="005857AF">
                              <w:rPr>
                                <w:lang w:val="en-US"/>
                              </w:rPr>
                              <w:t>(in the 2</w:t>
                            </w:r>
                            <w:r w:rsidR="005857AF" w:rsidRPr="00070F27">
                              <w:rPr>
                                <w:vertAlign w:val="superscript"/>
                                <w:lang w:val="en-US"/>
                              </w:rPr>
                              <w:t>nd</w:t>
                            </w:r>
                            <w:r w:rsidR="005857AF">
                              <w:rPr>
                                <w:lang w:val="en-US"/>
                              </w:rPr>
                              <w:t xml:space="preserve"> </w:t>
                            </w:r>
                            <w:r w:rsidR="005857AF" w:rsidRPr="005857AF">
                              <w:rPr>
                                <w:lang w:val="en-US"/>
                              </w:rPr>
                              <w:t>quarter of 2020 - 0.2%)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083FA1" id="Pole tekstowe 15" o:spid="_x0000_s1032" type="#_x0000_t202" style="position:absolute;margin-left:409.8pt;margin-top:15.55pt;width:138.5pt;height:109.4pt;z-index:-251553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" filled="f" stroked="f">
                <v:textbox>
                  <w:txbxContent>
                    <w:p w14:paraId="031077BA" w14:textId="22BCB1E2" w:rsidR="0077561E" w:rsidRPr="002B229B" w:rsidRDefault="00591747" w:rsidP="00070F27">
                      <w:pPr>
                        <w:pStyle w:val="tekstzboku"/>
                        <w:spacing w:before="0"/>
                        <w:rPr>
                          <w:lang w:val="en-US"/>
                        </w:rPr>
                      </w:pPr>
                      <w:r>
                        <w:rPr>
                          <w:lang w:val="en-US"/>
                        </w:rPr>
                        <w:t>I</w:t>
                      </w:r>
                      <w:r w:rsidR="00140EEA">
                        <w:rPr>
                          <w:lang w:val="en-US"/>
                        </w:rPr>
                        <w:t>n</w:t>
                      </w:r>
                      <w:r>
                        <w:rPr>
                          <w:lang w:val="en-US"/>
                        </w:rPr>
                        <w:t xml:space="preserve"> the </w:t>
                      </w:r>
                      <w:r w:rsidR="00070F27">
                        <w:rPr>
                          <w:lang w:val="en-US"/>
                        </w:rPr>
                        <w:t>1</w:t>
                      </w:r>
                      <w:r w:rsidR="00070F27" w:rsidRPr="00070F27">
                        <w:rPr>
                          <w:vertAlign w:val="superscript"/>
                          <w:lang w:val="en-US"/>
                        </w:rPr>
                        <w:t>st</w:t>
                      </w:r>
                      <w:r>
                        <w:rPr>
                          <w:lang w:val="en-US"/>
                        </w:rPr>
                        <w:t xml:space="preserve"> half of 2020 l</w:t>
                      </w:r>
                      <w:r w:rsidR="00FE68CF" w:rsidRPr="00FE68CF">
                        <w:rPr>
                          <w:lang w:val="en-US"/>
                        </w:rPr>
                        <w:t>ocal border traffic (</w:t>
                      </w:r>
                      <w:r w:rsidR="00BE5C12">
                        <w:rPr>
                          <w:lang w:val="en-US"/>
                        </w:rPr>
                        <w:t>MRG</w:t>
                      </w:r>
                      <w:r w:rsidR="00FE68CF" w:rsidRPr="00FE68CF">
                        <w:rPr>
                          <w:lang w:val="en-US"/>
                        </w:rPr>
                        <w:t xml:space="preserve">) </w:t>
                      </w:r>
                      <w:r w:rsidR="005857AF" w:rsidRPr="005857AF">
                        <w:rPr>
                          <w:lang w:val="en-US"/>
                        </w:rPr>
                        <w:t>accounted for 20.9% of crossings by foreigners of the Polish land border with Ukraine</w:t>
                      </w:r>
                      <w:r w:rsidR="00070F27">
                        <w:rPr>
                          <w:lang w:val="en-US"/>
                        </w:rPr>
                        <w:t xml:space="preserve"> </w:t>
                      </w:r>
                      <w:r w:rsidR="005857AF">
                        <w:rPr>
                          <w:lang w:val="en-US"/>
                        </w:rPr>
                        <w:t>(in the 2</w:t>
                      </w:r>
                      <w:r w:rsidR="005857AF" w:rsidRPr="00070F27">
                        <w:rPr>
                          <w:vertAlign w:val="superscript"/>
                          <w:lang w:val="en-US"/>
                        </w:rPr>
                        <w:t>nd</w:t>
                      </w:r>
                      <w:r w:rsidR="005857AF">
                        <w:rPr>
                          <w:lang w:val="en-US"/>
                        </w:rPr>
                        <w:t xml:space="preserve"> </w:t>
                      </w:r>
                      <w:r w:rsidR="005857AF" w:rsidRPr="005857AF">
                        <w:rPr>
                          <w:lang w:val="en-US"/>
                        </w:rPr>
                        <w:t>quarter of 2020 - 0.2%)</w:t>
                      </w:r>
                    </w:p>
                  </w:txbxContent>
                </v:textbox>
                <w10:wrap type="tight"/>
              </v:shape>
            </w:pict>
          </mc:Fallback>
        </mc:AlternateContent>
      </w:r>
      <w:r w:rsidR="005F262E" w:rsidRPr="00543581">
        <w:rPr>
          <w:rFonts w:cs="Arial"/>
          <w:b/>
          <w:sz w:val="18"/>
          <w:szCs w:val="18"/>
          <w:lang w:val="en-GB"/>
        </w:rPr>
        <w:t>Chart 3. </w:t>
      </w:r>
      <w:r w:rsidR="005F262E" w:rsidRPr="00543581">
        <w:rPr>
          <w:b/>
          <w:bCs/>
          <w:sz w:val="18"/>
          <w:szCs w:val="18"/>
          <w:lang w:val="en-GB"/>
        </w:rPr>
        <w:t>Local border traffic of foreigners on the Polish-Ukrainian border</w:t>
      </w:r>
    </w:p>
    <w:p w14:paraId="3A20FBE6" w14:textId="0FF924C1" w:rsidR="005F262E" w:rsidRPr="00543581" w:rsidRDefault="00396CB4" w:rsidP="00285BC3">
      <w:pPr>
        <w:spacing w:before="240" w:after="0" w:line="240" w:lineRule="auto"/>
        <w:jc w:val="center"/>
        <w:rPr>
          <w:rFonts w:cs="Arial"/>
          <w:b/>
          <w:szCs w:val="19"/>
          <w:lang w:val="en-GB"/>
        </w:rPr>
      </w:pPr>
      <w:r w:rsidRPr="00396CB4">
        <w:rPr>
          <w:noProof/>
          <w:lang w:eastAsia="pl-PL"/>
        </w:rPr>
        <w:drawing>
          <wp:inline distT="0" distB="0" distL="0" distR="0" wp14:anchorId="3CC39807" wp14:editId="1AD4BCA7">
            <wp:extent cx="5122545" cy="1987641"/>
            <wp:effectExtent l="0" t="0" r="1905"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22545" cy="1987641"/>
                    </a:xfrm>
                    <a:prstGeom prst="rect">
                      <a:avLst/>
                    </a:prstGeom>
                    <a:noFill/>
                    <a:ln>
                      <a:noFill/>
                    </a:ln>
                  </pic:spPr>
                </pic:pic>
              </a:graphicData>
            </a:graphic>
          </wp:inline>
        </w:drawing>
      </w:r>
    </w:p>
    <w:p w14:paraId="1E6C82CB" w14:textId="77777777" w:rsidR="000E229C" w:rsidRPr="00543581" w:rsidRDefault="000E229C" w:rsidP="00396CB4">
      <w:pPr>
        <w:spacing w:before="240" w:after="0" w:line="240" w:lineRule="auto"/>
        <w:rPr>
          <w:rFonts w:cs="Arial"/>
          <w:b/>
          <w:szCs w:val="19"/>
          <w:lang w:val="en-GB"/>
        </w:rPr>
      </w:pPr>
    </w:p>
    <w:p w14:paraId="43E2703A" w14:textId="6F7EAE97" w:rsidR="005F262E" w:rsidRPr="00543581" w:rsidRDefault="005F262E" w:rsidP="009E0736">
      <w:pPr>
        <w:spacing w:before="240"/>
        <w:ind w:left="22" w:hanging="11"/>
        <w:rPr>
          <w:spacing w:val="-4"/>
          <w:lang w:val="en-GB"/>
        </w:rPr>
      </w:pPr>
      <w:r w:rsidRPr="00543581">
        <w:rPr>
          <w:spacing w:val="-4"/>
          <w:lang w:val="en-GB"/>
        </w:rPr>
        <w:t>Differences in expenses, also in terms of the assortment structure of products, were observed on individual sections of the border both among foreigners as well as Poles. It is associated with the way of travelling, destination, length of stay and profitability of sho</w:t>
      </w:r>
      <w:r w:rsidR="004A4147">
        <w:rPr>
          <w:spacing w:val="-4"/>
          <w:lang w:val="en-GB"/>
        </w:rPr>
        <w:t>pping abroad, among other</w:t>
      </w:r>
      <w:r w:rsidR="002959AC">
        <w:rPr>
          <w:spacing w:val="-4"/>
          <w:lang w:val="en-GB"/>
        </w:rPr>
        <w:t>s</w:t>
      </w:r>
      <w:r w:rsidRPr="00543581">
        <w:rPr>
          <w:spacing w:val="-4"/>
          <w:lang w:val="en-GB"/>
        </w:rPr>
        <w:t>.</w:t>
      </w:r>
    </w:p>
    <w:p w14:paraId="60F829AD" w14:textId="211E6B71" w:rsidR="007F0F64" w:rsidRDefault="007F0F64" w:rsidP="00650E98">
      <w:pPr>
        <w:spacing w:before="240"/>
        <w:ind w:left="624" w:hanging="635"/>
        <w:rPr>
          <w:b/>
          <w:spacing w:val="-4"/>
          <w:sz w:val="18"/>
          <w:szCs w:val="18"/>
          <w:lang w:val="en-GB"/>
        </w:rPr>
      </w:pPr>
      <w:r w:rsidRPr="00543581">
        <w:rPr>
          <w:b/>
          <w:spacing w:val="-4"/>
          <w:sz w:val="18"/>
          <w:szCs w:val="18"/>
          <w:lang w:val="en-GB"/>
        </w:rPr>
        <w:t xml:space="preserve">Table 1. Border traffic and expenses of foreigners in Poland and Poles abroad in the </w:t>
      </w:r>
      <w:r w:rsidR="004A4147">
        <w:rPr>
          <w:b/>
          <w:spacing w:val="-4"/>
          <w:sz w:val="18"/>
          <w:szCs w:val="18"/>
          <w:lang w:val="en-GB"/>
        </w:rPr>
        <w:t>2</w:t>
      </w:r>
      <w:r w:rsidR="004A4147" w:rsidRPr="002959AC">
        <w:rPr>
          <w:b/>
          <w:spacing w:val="-4"/>
          <w:sz w:val="18"/>
          <w:szCs w:val="18"/>
          <w:vertAlign w:val="superscript"/>
          <w:lang w:val="en-GB"/>
        </w:rPr>
        <w:t>nd</w:t>
      </w:r>
      <w:r w:rsidR="00B24539" w:rsidRPr="00543581">
        <w:rPr>
          <w:b/>
          <w:spacing w:val="-4"/>
          <w:sz w:val="18"/>
          <w:szCs w:val="18"/>
          <w:lang w:val="en-GB"/>
        </w:rPr>
        <w:t xml:space="preserve"> quarter of 2020</w:t>
      </w:r>
    </w:p>
    <w:tbl>
      <w:tblPr>
        <w:tblStyle w:val="Tabela-Siatka"/>
        <w:tblW w:w="5003" w:type="pct"/>
        <w:tblInd w:w="-34" w:type="dxa"/>
        <w:tblBorders>
          <w:top w:val="single" w:sz="4" w:space="0" w:color="7030A0"/>
          <w:left w:val="none" w:sz="0" w:space="0" w:color="auto"/>
          <w:bottom w:val="none" w:sz="0" w:space="0" w:color="auto"/>
          <w:right w:val="none" w:sz="0" w:space="0" w:color="auto"/>
          <w:insideH w:val="single" w:sz="4" w:space="0" w:color="7030A0"/>
          <w:insideV w:val="single" w:sz="4" w:space="0" w:color="7030A0"/>
        </w:tblBorders>
        <w:tblLayout w:type="fixed"/>
        <w:tblLook w:val="04A0" w:firstRow="1" w:lastRow="0" w:firstColumn="1" w:lastColumn="0" w:noHBand="0" w:noVBand="1"/>
      </w:tblPr>
      <w:tblGrid>
        <w:gridCol w:w="1266"/>
        <w:gridCol w:w="567"/>
        <w:gridCol w:w="568"/>
        <w:gridCol w:w="567"/>
        <w:gridCol w:w="571"/>
        <w:gridCol w:w="573"/>
        <w:gridCol w:w="575"/>
        <w:gridCol w:w="573"/>
        <w:gridCol w:w="576"/>
        <w:gridCol w:w="560"/>
        <w:gridCol w:w="562"/>
        <w:gridCol w:w="560"/>
        <w:gridCol w:w="554"/>
      </w:tblGrid>
      <w:tr w:rsidR="00BC69A0" w:rsidRPr="001F1576" w14:paraId="5448186A" w14:textId="77777777" w:rsidTr="00BC69A0">
        <w:trPr>
          <w:trHeight w:hRule="exact" w:val="284"/>
        </w:trPr>
        <w:tc>
          <w:tcPr>
            <w:tcW w:w="784" w:type="pct"/>
            <w:vMerge w:val="restart"/>
            <w:tcBorders>
              <w:top w:val="nil"/>
              <w:bottom w:val="single" w:sz="4" w:space="0" w:color="7030A0"/>
              <w:right w:val="single" w:sz="12" w:space="0" w:color="001D77"/>
            </w:tcBorders>
            <w:vAlign w:val="center"/>
          </w:tcPr>
          <w:p w14:paraId="23C7DD76" w14:textId="517AC173" w:rsidR="00BC69A0" w:rsidRPr="002F17CB" w:rsidRDefault="00BC69A0" w:rsidP="00BC69A0">
            <w:pPr>
              <w:spacing w:before="60" w:after="60"/>
              <w:jc w:val="center"/>
              <w:rPr>
                <w:sz w:val="16"/>
                <w:szCs w:val="16"/>
              </w:rPr>
            </w:pPr>
            <w:r>
              <w:rPr>
                <w:sz w:val="15"/>
                <w:szCs w:val="15"/>
                <w:lang w:val="en-GB"/>
              </w:rPr>
              <w:t>Border</w:t>
            </w:r>
          </w:p>
        </w:tc>
        <w:tc>
          <w:tcPr>
            <w:tcW w:w="1408" w:type="pct"/>
            <w:gridSpan w:val="4"/>
            <w:tcBorders>
              <w:top w:val="nil"/>
              <w:left w:val="single" w:sz="12" w:space="0" w:color="001D77"/>
              <w:bottom w:val="single" w:sz="4" w:space="0" w:color="001D77"/>
              <w:right w:val="single" w:sz="12" w:space="0" w:color="001D77"/>
            </w:tcBorders>
            <w:vAlign w:val="center"/>
          </w:tcPr>
          <w:p w14:paraId="4587B8AE" w14:textId="36C45745" w:rsidR="00BC69A0" w:rsidRPr="00DA3DAD" w:rsidRDefault="00BC69A0" w:rsidP="00BC69A0">
            <w:pPr>
              <w:spacing w:before="20" w:after="20"/>
              <w:jc w:val="center"/>
              <w:rPr>
                <w:sz w:val="16"/>
                <w:szCs w:val="16"/>
              </w:rPr>
            </w:pPr>
            <w:r w:rsidRPr="00543581">
              <w:rPr>
                <w:sz w:val="15"/>
                <w:szCs w:val="15"/>
                <w:lang w:val="en-GB"/>
              </w:rPr>
              <w:t>Border traffic</w:t>
            </w:r>
            <w:r w:rsidRPr="00543581">
              <w:rPr>
                <w:sz w:val="15"/>
                <w:szCs w:val="15"/>
                <w:vertAlign w:val="superscript"/>
                <w:lang w:val="en-GB"/>
              </w:rPr>
              <w:t> 1</w:t>
            </w:r>
          </w:p>
        </w:tc>
        <w:tc>
          <w:tcPr>
            <w:tcW w:w="1423" w:type="pct"/>
            <w:gridSpan w:val="4"/>
            <w:tcBorders>
              <w:top w:val="nil"/>
              <w:left w:val="single" w:sz="12" w:space="0" w:color="001D77"/>
              <w:bottom w:val="single" w:sz="4" w:space="0" w:color="001D77"/>
              <w:right w:val="single" w:sz="12" w:space="0" w:color="001D77"/>
            </w:tcBorders>
            <w:vAlign w:val="center"/>
          </w:tcPr>
          <w:p w14:paraId="02C4C9A0" w14:textId="426CC5F4" w:rsidR="00BC69A0" w:rsidRPr="00DA3DAD" w:rsidRDefault="00BC69A0" w:rsidP="00BC69A0">
            <w:pPr>
              <w:spacing w:before="20" w:after="20"/>
              <w:jc w:val="center"/>
              <w:rPr>
                <w:i/>
                <w:sz w:val="16"/>
                <w:szCs w:val="16"/>
              </w:rPr>
            </w:pPr>
            <w:r w:rsidRPr="00543581">
              <w:rPr>
                <w:sz w:val="15"/>
                <w:szCs w:val="15"/>
                <w:lang w:val="en-GB"/>
              </w:rPr>
              <w:t>Expenses</w:t>
            </w:r>
          </w:p>
        </w:tc>
        <w:tc>
          <w:tcPr>
            <w:tcW w:w="1385" w:type="pct"/>
            <w:gridSpan w:val="4"/>
            <w:tcBorders>
              <w:top w:val="nil"/>
              <w:left w:val="single" w:sz="12" w:space="0" w:color="001D77"/>
              <w:bottom w:val="single" w:sz="4" w:space="0" w:color="001D77"/>
            </w:tcBorders>
            <w:vAlign w:val="center"/>
          </w:tcPr>
          <w:p w14:paraId="5277AD81" w14:textId="3EEECEA7" w:rsidR="00BC69A0" w:rsidRPr="00DA3DAD" w:rsidRDefault="00BC69A0" w:rsidP="00BC69A0">
            <w:pPr>
              <w:spacing w:before="20" w:after="20"/>
              <w:jc w:val="center"/>
              <w:rPr>
                <w:sz w:val="16"/>
                <w:szCs w:val="16"/>
              </w:rPr>
            </w:pPr>
            <w:r w:rsidRPr="00543581">
              <w:rPr>
                <w:sz w:val="15"/>
                <w:szCs w:val="15"/>
                <w:lang w:val="en-GB"/>
              </w:rPr>
              <w:t>Average expenses </w:t>
            </w:r>
            <w:r w:rsidRPr="00543581">
              <w:rPr>
                <w:sz w:val="15"/>
                <w:szCs w:val="15"/>
                <w:vertAlign w:val="superscript"/>
                <w:lang w:val="en-GB"/>
              </w:rPr>
              <w:t>2</w:t>
            </w:r>
          </w:p>
        </w:tc>
      </w:tr>
      <w:tr w:rsidR="00BC69A0" w:rsidRPr="001F1576" w14:paraId="348A4BD8" w14:textId="77777777" w:rsidTr="00BC69A0">
        <w:trPr>
          <w:trHeight w:hRule="exact" w:val="284"/>
        </w:trPr>
        <w:tc>
          <w:tcPr>
            <w:tcW w:w="784" w:type="pct"/>
            <w:vMerge/>
            <w:tcBorders>
              <w:top w:val="single" w:sz="4" w:space="0" w:color="7030A0"/>
              <w:right w:val="single" w:sz="12" w:space="0" w:color="001D77"/>
            </w:tcBorders>
          </w:tcPr>
          <w:p w14:paraId="6CDD7039" w14:textId="77777777" w:rsidR="00BC69A0" w:rsidRPr="002F17CB" w:rsidRDefault="00BC69A0" w:rsidP="00BC69A0">
            <w:pPr>
              <w:spacing w:before="60" w:after="60"/>
              <w:jc w:val="both"/>
              <w:rPr>
                <w:sz w:val="16"/>
                <w:szCs w:val="16"/>
              </w:rPr>
            </w:pPr>
          </w:p>
        </w:tc>
        <w:tc>
          <w:tcPr>
            <w:tcW w:w="703" w:type="pct"/>
            <w:gridSpan w:val="2"/>
            <w:tcBorders>
              <w:top w:val="single" w:sz="4" w:space="0" w:color="001D77"/>
              <w:left w:val="single" w:sz="12" w:space="0" w:color="001D77"/>
              <w:bottom w:val="single" w:sz="4" w:space="0" w:color="001D77"/>
              <w:right w:val="single" w:sz="4" w:space="0" w:color="001D77"/>
            </w:tcBorders>
            <w:vAlign w:val="center"/>
          </w:tcPr>
          <w:p w14:paraId="0627331F" w14:textId="769851D5" w:rsidR="00BC69A0" w:rsidRPr="00DA3DAD" w:rsidRDefault="00BC69A0" w:rsidP="00BC69A0">
            <w:pPr>
              <w:spacing w:before="20" w:after="20"/>
              <w:ind w:left="-113" w:right="-113"/>
              <w:jc w:val="center"/>
              <w:rPr>
                <w:sz w:val="16"/>
                <w:szCs w:val="16"/>
              </w:rPr>
            </w:pPr>
            <w:r w:rsidRPr="00543581">
              <w:rPr>
                <w:sz w:val="15"/>
                <w:szCs w:val="15"/>
                <w:lang w:val="en-GB"/>
              </w:rPr>
              <w:t>foreigners</w:t>
            </w:r>
          </w:p>
        </w:tc>
        <w:tc>
          <w:tcPr>
            <w:tcW w:w="705" w:type="pct"/>
            <w:gridSpan w:val="2"/>
            <w:tcBorders>
              <w:top w:val="single" w:sz="4" w:space="0" w:color="001D77"/>
              <w:left w:val="single" w:sz="4" w:space="0" w:color="001D77"/>
              <w:bottom w:val="single" w:sz="4" w:space="0" w:color="001D77"/>
              <w:right w:val="single" w:sz="12" w:space="0" w:color="001D77"/>
            </w:tcBorders>
            <w:vAlign w:val="center"/>
          </w:tcPr>
          <w:p w14:paraId="28E0DBD8" w14:textId="244B2E6E" w:rsidR="00BC69A0" w:rsidRPr="00DA3DAD" w:rsidRDefault="00BC69A0" w:rsidP="00BC69A0">
            <w:pPr>
              <w:spacing w:before="20" w:after="20"/>
              <w:ind w:left="-113" w:right="-113"/>
              <w:jc w:val="center"/>
              <w:rPr>
                <w:sz w:val="16"/>
                <w:szCs w:val="16"/>
              </w:rPr>
            </w:pPr>
            <w:r w:rsidRPr="00543581">
              <w:rPr>
                <w:sz w:val="15"/>
                <w:szCs w:val="15"/>
                <w:lang w:val="en-GB"/>
              </w:rPr>
              <w:t>Poles</w:t>
            </w:r>
          </w:p>
        </w:tc>
        <w:tc>
          <w:tcPr>
            <w:tcW w:w="711" w:type="pct"/>
            <w:gridSpan w:val="2"/>
            <w:tcBorders>
              <w:top w:val="single" w:sz="4" w:space="0" w:color="001D77"/>
              <w:left w:val="single" w:sz="12" w:space="0" w:color="001D77"/>
              <w:bottom w:val="single" w:sz="4" w:space="0" w:color="001D77"/>
              <w:right w:val="single" w:sz="4" w:space="0" w:color="001D77"/>
            </w:tcBorders>
            <w:vAlign w:val="center"/>
          </w:tcPr>
          <w:p w14:paraId="555EAE0E" w14:textId="20F8AE73" w:rsidR="00BC69A0" w:rsidRPr="00DA3DAD" w:rsidRDefault="00BC69A0" w:rsidP="00BC69A0">
            <w:pPr>
              <w:spacing w:before="20" w:after="20"/>
              <w:ind w:left="-113" w:right="-113"/>
              <w:jc w:val="center"/>
              <w:rPr>
                <w:sz w:val="16"/>
                <w:szCs w:val="16"/>
              </w:rPr>
            </w:pPr>
            <w:r w:rsidRPr="00543581">
              <w:rPr>
                <w:sz w:val="15"/>
                <w:szCs w:val="15"/>
                <w:lang w:val="en-GB"/>
              </w:rPr>
              <w:t>foreigners</w:t>
            </w:r>
          </w:p>
        </w:tc>
        <w:tc>
          <w:tcPr>
            <w:tcW w:w="712" w:type="pct"/>
            <w:gridSpan w:val="2"/>
            <w:tcBorders>
              <w:top w:val="single" w:sz="4" w:space="0" w:color="001D77"/>
              <w:left w:val="single" w:sz="4" w:space="0" w:color="001D77"/>
              <w:bottom w:val="single" w:sz="4" w:space="0" w:color="001D77"/>
              <w:right w:val="single" w:sz="12" w:space="0" w:color="001D77"/>
            </w:tcBorders>
            <w:vAlign w:val="center"/>
          </w:tcPr>
          <w:p w14:paraId="2C483EF5" w14:textId="366BA62A" w:rsidR="00BC69A0" w:rsidRPr="00DA3DAD" w:rsidRDefault="00BC69A0" w:rsidP="00BC69A0">
            <w:pPr>
              <w:spacing w:before="20" w:after="20"/>
              <w:ind w:left="-113" w:right="-113"/>
              <w:jc w:val="center"/>
              <w:rPr>
                <w:sz w:val="16"/>
                <w:szCs w:val="16"/>
              </w:rPr>
            </w:pPr>
            <w:r w:rsidRPr="00543581">
              <w:rPr>
                <w:sz w:val="15"/>
                <w:szCs w:val="15"/>
                <w:lang w:val="en-GB"/>
              </w:rPr>
              <w:t>Poles</w:t>
            </w:r>
          </w:p>
        </w:tc>
        <w:tc>
          <w:tcPr>
            <w:tcW w:w="695" w:type="pct"/>
            <w:gridSpan w:val="2"/>
            <w:tcBorders>
              <w:top w:val="single" w:sz="4" w:space="0" w:color="001D77"/>
              <w:left w:val="single" w:sz="12" w:space="0" w:color="001D77"/>
              <w:bottom w:val="single" w:sz="4" w:space="0" w:color="001D77"/>
              <w:right w:val="single" w:sz="4" w:space="0" w:color="001D77"/>
            </w:tcBorders>
            <w:vAlign w:val="center"/>
          </w:tcPr>
          <w:p w14:paraId="6AA3F7BF" w14:textId="528006D4" w:rsidR="00BC69A0" w:rsidRPr="00DA3DAD" w:rsidRDefault="00BC69A0" w:rsidP="00BC69A0">
            <w:pPr>
              <w:spacing w:before="20" w:after="20"/>
              <w:ind w:left="-113" w:right="-113"/>
              <w:jc w:val="center"/>
              <w:rPr>
                <w:sz w:val="16"/>
                <w:szCs w:val="16"/>
              </w:rPr>
            </w:pPr>
            <w:r w:rsidRPr="00543581">
              <w:rPr>
                <w:sz w:val="15"/>
                <w:szCs w:val="15"/>
                <w:lang w:val="en-GB"/>
              </w:rPr>
              <w:t>foreigners</w:t>
            </w:r>
          </w:p>
        </w:tc>
        <w:tc>
          <w:tcPr>
            <w:tcW w:w="690" w:type="pct"/>
            <w:gridSpan w:val="2"/>
            <w:tcBorders>
              <w:top w:val="single" w:sz="4" w:space="0" w:color="001D77"/>
              <w:left w:val="single" w:sz="4" w:space="0" w:color="001D77"/>
              <w:bottom w:val="single" w:sz="4" w:space="0" w:color="001D77"/>
              <w:right w:val="nil"/>
            </w:tcBorders>
            <w:vAlign w:val="center"/>
          </w:tcPr>
          <w:p w14:paraId="2F6443D0" w14:textId="5F4DF948" w:rsidR="00BC69A0" w:rsidRPr="00DA3DAD" w:rsidRDefault="00BC69A0" w:rsidP="00BC69A0">
            <w:pPr>
              <w:spacing w:before="20" w:after="20"/>
              <w:ind w:left="-113" w:right="-113"/>
              <w:jc w:val="center"/>
              <w:rPr>
                <w:sz w:val="16"/>
                <w:szCs w:val="16"/>
              </w:rPr>
            </w:pPr>
            <w:r w:rsidRPr="00543581">
              <w:rPr>
                <w:sz w:val="15"/>
                <w:szCs w:val="15"/>
                <w:lang w:val="en-GB"/>
              </w:rPr>
              <w:t>Poles</w:t>
            </w:r>
          </w:p>
        </w:tc>
      </w:tr>
      <w:tr w:rsidR="00BC69A0" w:rsidRPr="001F1576" w14:paraId="0F7BBA74" w14:textId="77777777" w:rsidTr="00BC69A0">
        <w:trPr>
          <w:trHeight w:val="312"/>
        </w:trPr>
        <w:tc>
          <w:tcPr>
            <w:tcW w:w="784" w:type="pct"/>
            <w:vMerge/>
            <w:tcBorders>
              <w:bottom w:val="single" w:sz="12" w:space="0" w:color="001D77"/>
              <w:right w:val="single" w:sz="12" w:space="0" w:color="001D77"/>
            </w:tcBorders>
          </w:tcPr>
          <w:p w14:paraId="388C69AC" w14:textId="77777777" w:rsidR="00BC69A0" w:rsidRPr="002F17CB" w:rsidRDefault="00BC69A0" w:rsidP="00BC69A0">
            <w:pPr>
              <w:spacing w:before="60" w:after="60"/>
              <w:jc w:val="both"/>
              <w:rPr>
                <w:sz w:val="16"/>
                <w:szCs w:val="16"/>
              </w:rPr>
            </w:pPr>
          </w:p>
        </w:tc>
        <w:tc>
          <w:tcPr>
            <w:tcW w:w="351" w:type="pct"/>
            <w:tcBorders>
              <w:top w:val="single" w:sz="4" w:space="0" w:color="001D77"/>
              <w:left w:val="single" w:sz="12" w:space="0" w:color="001D77"/>
              <w:bottom w:val="single" w:sz="12" w:space="0" w:color="001D77"/>
              <w:right w:val="single" w:sz="4" w:space="0" w:color="001D77"/>
            </w:tcBorders>
            <w:vAlign w:val="center"/>
          </w:tcPr>
          <w:p w14:paraId="191544CE" w14:textId="4A51A68F" w:rsidR="00BC69A0" w:rsidRPr="003F3EC6" w:rsidRDefault="00BC69A0" w:rsidP="00BC69A0">
            <w:pPr>
              <w:spacing w:before="20" w:after="20" w:line="220" w:lineRule="exact"/>
              <w:ind w:left="-113" w:right="-113"/>
              <w:jc w:val="center"/>
              <w:rPr>
                <w:spacing w:val="-8"/>
                <w:sz w:val="16"/>
                <w:szCs w:val="16"/>
              </w:rPr>
            </w:pPr>
            <w:r>
              <w:rPr>
                <w:spacing w:val="-8"/>
                <w:sz w:val="15"/>
                <w:szCs w:val="15"/>
                <w:lang w:val="en-GB"/>
              </w:rPr>
              <w:t>thousand</w:t>
            </w:r>
            <w:r w:rsidRPr="00543581">
              <w:rPr>
                <w:spacing w:val="-8"/>
                <w:sz w:val="15"/>
                <w:szCs w:val="15"/>
                <w:lang w:val="en-GB"/>
              </w:rPr>
              <w:t xml:space="preserve"> persons</w:t>
            </w:r>
          </w:p>
        </w:tc>
        <w:tc>
          <w:tcPr>
            <w:tcW w:w="352" w:type="pct"/>
            <w:tcBorders>
              <w:top w:val="single" w:sz="4" w:space="0" w:color="001D77"/>
              <w:left w:val="single" w:sz="4" w:space="0" w:color="001D77"/>
              <w:bottom w:val="single" w:sz="12" w:space="0" w:color="001D77"/>
              <w:right w:val="single" w:sz="4" w:space="0" w:color="001D77"/>
            </w:tcBorders>
            <w:vAlign w:val="center"/>
          </w:tcPr>
          <w:p w14:paraId="5FFD4350" w14:textId="13DBDA34" w:rsidR="00BC69A0" w:rsidRPr="003F3EC6" w:rsidRDefault="00BC69A0" w:rsidP="00BC69A0">
            <w:pPr>
              <w:spacing w:before="20" w:after="20" w:line="220" w:lineRule="exact"/>
              <w:ind w:left="-113" w:right="-113"/>
              <w:jc w:val="center"/>
              <w:rPr>
                <w:spacing w:val="-4"/>
                <w:sz w:val="16"/>
                <w:szCs w:val="16"/>
              </w:rPr>
            </w:pPr>
            <w:r w:rsidRPr="00543581">
              <w:rPr>
                <w:spacing w:val="-4"/>
                <w:sz w:val="15"/>
                <w:szCs w:val="15"/>
                <w:lang w:val="en-GB"/>
              </w:rPr>
              <w:t>Q</w:t>
            </w:r>
            <w:r>
              <w:rPr>
                <w:spacing w:val="-4"/>
                <w:sz w:val="15"/>
                <w:szCs w:val="15"/>
                <w:lang w:val="en-GB"/>
              </w:rPr>
              <w:t>2</w:t>
            </w:r>
            <w:r w:rsidRPr="00543581">
              <w:rPr>
                <w:spacing w:val="-4"/>
                <w:sz w:val="15"/>
                <w:szCs w:val="15"/>
                <w:lang w:val="en-GB"/>
              </w:rPr>
              <w:t xml:space="preserve"> 2019 =100</w:t>
            </w:r>
          </w:p>
        </w:tc>
        <w:tc>
          <w:tcPr>
            <w:tcW w:w="351" w:type="pct"/>
            <w:tcBorders>
              <w:top w:val="single" w:sz="4" w:space="0" w:color="001D77"/>
              <w:left w:val="single" w:sz="4" w:space="0" w:color="001D77"/>
              <w:bottom w:val="single" w:sz="12" w:space="0" w:color="001D77"/>
              <w:right w:val="single" w:sz="4" w:space="0" w:color="001D77"/>
            </w:tcBorders>
            <w:vAlign w:val="center"/>
          </w:tcPr>
          <w:p w14:paraId="7B49460E" w14:textId="06676167" w:rsidR="00BC69A0" w:rsidRPr="003F3EC6" w:rsidRDefault="00BC69A0" w:rsidP="00BC69A0">
            <w:pPr>
              <w:spacing w:before="20" w:after="20" w:line="220" w:lineRule="exact"/>
              <w:ind w:left="-113" w:right="-113"/>
              <w:jc w:val="center"/>
              <w:rPr>
                <w:spacing w:val="-8"/>
                <w:sz w:val="16"/>
                <w:szCs w:val="16"/>
              </w:rPr>
            </w:pPr>
            <w:r>
              <w:rPr>
                <w:spacing w:val="-8"/>
                <w:sz w:val="15"/>
                <w:szCs w:val="15"/>
                <w:lang w:val="en-GB"/>
              </w:rPr>
              <w:t>thousand</w:t>
            </w:r>
            <w:r w:rsidRPr="00543581">
              <w:rPr>
                <w:spacing w:val="-8"/>
                <w:sz w:val="15"/>
                <w:szCs w:val="15"/>
                <w:lang w:val="en-GB"/>
              </w:rPr>
              <w:t xml:space="preserve"> persons</w:t>
            </w:r>
          </w:p>
        </w:tc>
        <w:tc>
          <w:tcPr>
            <w:tcW w:w="354" w:type="pct"/>
            <w:tcBorders>
              <w:top w:val="single" w:sz="4" w:space="0" w:color="001D77"/>
              <w:left w:val="single" w:sz="4" w:space="0" w:color="001D77"/>
              <w:bottom w:val="single" w:sz="12" w:space="0" w:color="001D77"/>
              <w:right w:val="single" w:sz="12" w:space="0" w:color="001D77"/>
            </w:tcBorders>
            <w:vAlign w:val="center"/>
          </w:tcPr>
          <w:p w14:paraId="4511930D" w14:textId="0E820643" w:rsidR="00BC69A0" w:rsidRPr="00DA3DAD" w:rsidRDefault="00BC69A0" w:rsidP="00BC69A0">
            <w:pPr>
              <w:spacing w:before="20" w:after="20" w:line="220" w:lineRule="exact"/>
              <w:ind w:left="-113" w:right="-113"/>
              <w:jc w:val="center"/>
              <w:rPr>
                <w:spacing w:val="-4"/>
                <w:sz w:val="16"/>
                <w:szCs w:val="16"/>
              </w:rPr>
            </w:pPr>
            <w:r w:rsidRPr="00543581">
              <w:rPr>
                <w:spacing w:val="-4"/>
                <w:sz w:val="15"/>
                <w:szCs w:val="15"/>
                <w:lang w:val="en-GB"/>
              </w:rPr>
              <w:t>Q</w:t>
            </w:r>
            <w:r>
              <w:rPr>
                <w:spacing w:val="-4"/>
                <w:sz w:val="15"/>
                <w:szCs w:val="15"/>
                <w:lang w:val="en-GB"/>
              </w:rPr>
              <w:t>2</w:t>
            </w:r>
            <w:r w:rsidRPr="00543581">
              <w:rPr>
                <w:spacing w:val="-4"/>
                <w:sz w:val="15"/>
                <w:szCs w:val="15"/>
                <w:lang w:val="en-GB"/>
              </w:rPr>
              <w:t xml:space="preserve"> 2019 =100</w:t>
            </w:r>
          </w:p>
        </w:tc>
        <w:tc>
          <w:tcPr>
            <w:tcW w:w="355" w:type="pct"/>
            <w:tcBorders>
              <w:top w:val="single" w:sz="4" w:space="0" w:color="001D77"/>
              <w:left w:val="single" w:sz="12" w:space="0" w:color="001D77"/>
              <w:bottom w:val="single" w:sz="12" w:space="0" w:color="001D77"/>
              <w:right w:val="single" w:sz="4" w:space="0" w:color="001D77"/>
            </w:tcBorders>
            <w:vAlign w:val="center"/>
          </w:tcPr>
          <w:p w14:paraId="4E433F40" w14:textId="28559AEB" w:rsidR="00BC69A0" w:rsidRPr="00DA3DAD" w:rsidRDefault="00BC69A0" w:rsidP="00BC69A0">
            <w:pPr>
              <w:spacing w:before="20" w:after="20" w:line="220" w:lineRule="exact"/>
              <w:ind w:left="-113" w:right="-113"/>
              <w:jc w:val="center"/>
              <w:rPr>
                <w:spacing w:val="-8"/>
                <w:sz w:val="16"/>
                <w:szCs w:val="16"/>
              </w:rPr>
            </w:pPr>
            <w:r w:rsidRPr="00543581">
              <w:rPr>
                <w:spacing w:val="-8"/>
                <w:sz w:val="15"/>
                <w:szCs w:val="15"/>
                <w:lang w:val="en-GB"/>
              </w:rPr>
              <w:t>million</w:t>
            </w:r>
            <w:r w:rsidRPr="00543581">
              <w:rPr>
                <w:spacing w:val="-8"/>
                <w:sz w:val="15"/>
                <w:szCs w:val="15"/>
                <w:lang w:val="en-GB"/>
              </w:rPr>
              <w:br/>
              <w:t>PLN</w:t>
            </w:r>
          </w:p>
        </w:tc>
        <w:tc>
          <w:tcPr>
            <w:tcW w:w="356" w:type="pct"/>
            <w:tcBorders>
              <w:top w:val="single" w:sz="4" w:space="0" w:color="001D77"/>
              <w:left w:val="single" w:sz="4" w:space="0" w:color="001D77"/>
              <w:bottom w:val="single" w:sz="12" w:space="0" w:color="001D77"/>
              <w:right w:val="single" w:sz="4" w:space="0" w:color="001D77"/>
            </w:tcBorders>
            <w:vAlign w:val="center"/>
          </w:tcPr>
          <w:p w14:paraId="04DE58D0" w14:textId="243A25E6" w:rsidR="00BC69A0" w:rsidRPr="00DA3DAD" w:rsidRDefault="00885FE8" w:rsidP="00BC69A0">
            <w:pPr>
              <w:spacing w:before="20" w:after="20" w:line="220" w:lineRule="exact"/>
              <w:ind w:left="-113" w:right="-113"/>
              <w:jc w:val="center"/>
              <w:rPr>
                <w:spacing w:val="-4"/>
                <w:sz w:val="16"/>
                <w:szCs w:val="16"/>
              </w:rPr>
            </w:pPr>
            <w:r>
              <w:rPr>
                <w:spacing w:val="-4"/>
                <w:sz w:val="15"/>
                <w:szCs w:val="15"/>
                <w:lang w:val="en-GB"/>
              </w:rPr>
              <w:t>Q2</w:t>
            </w:r>
            <w:r w:rsidR="00BC69A0" w:rsidRPr="00543581">
              <w:rPr>
                <w:spacing w:val="-4"/>
                <w:sz w:val="15"/>
                <w:szCs w:val="15"/>
                <w:lang w:val="en-GB"/>
              </w:rPr>
              <w:t xml:space="preserve"> 2019 =100</w:t>
            </w:r>
          </w:p>
        </w:tc>
        <w:tc>
          <w:tcPr>
            <w:tcW w:w="355" w:type="pct"/>
            <w:tcBorders>
              <w:top w:val="single" w:sz="4" w:space="0" w:color="001D77"/>
              <w:left w:val="single" w:sz="4" w:space="0" w:color="001D77"/>
              <w:bottom w:val="single" w:sz="12" w:space="0" w:color="001D77"/>
              <w:right w:val="single" w:sz="4" w:space="0" w:color="001D77"/>
            </w:tcBorders>
            <w:vAlign w:val="center"/>
          </w:tcPr>
          <w:p w14:paraId="6101DFE1" w14:textId="70E52EEF" w:rsidR="00BC69A0" w:rsidRPr="00DA3DAD" w:rsidRDefault="00BC69A0" w:rsidP="00BC69A0">
            <w:pPr>
              <w:spacing w:before="20" w:after="20" w:line="220" w:lineRule="exact"/>
              <w:ind w:left="-113" w:right="-113"/>
              <w:jc w:val="center"/>
              <w:rPr>
                <w:spacing w:val="-8"/>
                <w:sz w:val="16"/>
                <w:szCs w:val="16"/>
              </w:rPr>
            </w:pPr>
            <w:r w:rsidRPr="00543581">
              <w:rPr>
                <w:spacing w:val="-8"/>
                <w:sz w:val="15"/>
                <w:szCs w:val="15"/>
                <w:lang w:val="en-GB"/>
              </w:rPr>
              <w:t>million</w:t>
            </w:r>
            <w:r w:rsidRPr="00543581">
              <w:rPr>
                <w:spacing w:val="-8"/>
                <w:sz w:val="15"/>
                <w:szCs w:val="15"/>
                <w:lang w:val="en-GB"/>
              </w:rPr>
              <w:br/>
              <w:t>PLN</w:t>
            </w:r>
          </w:p>
        </w:tc>
        <w:tc>
          <w:tcPr>
            <w:tcW w:w="357" w:type="pct"/>
            <w:tcBorders>
              <w:top w:val="single" w:sz="4" w:space="0" w:color="001D77"/>
              <w:left w:val="single" w:sz="4" w:space="0" w:color="001D77"/>
              <w:bottom w:val="single" w:sz="12" w:space="0" w:color="001D77"/>
              <w:right w:val="single" w:sz="12" w:space="0" w:color="001D77"/>
            </w:tcBorders>
            <w:vAlign w:val="center"/>
          </w:tcPr>
          <w:p w14:paraId="1FF69D0C" w14:textId="773F9CEB" w:rsidR="00BC69A0" w:rsidRPr="00DA3DAD" w:rsidRDefault="00885FE8" w:rsidP="00BC69A0">
            <w:pPr>
              <w:spacing w:before="20" w:after="20" w:line="220" w:lineRule="exact"/>
              <w:ind w:left="-113" w:right="-113"/>
              <w:jc w:val="center"/>
              <w:rPr>
                <w:spacing w:val="-4"/>
                <w:sz w:val="16"/>
                <w:szCs w:val="16"/>
              </w:rPr>
            </w:pPr>
            <w:r>
              <w:rPr>
                <w:spacing w:val="-4"/>
                <w:sz w:val="15"/>
                <w:szCs w:val="15"/>
                <w:lang w:val="en-GB"/>
              </w:rPr>
              <w:t>Q2</w:t>
            </w:r>
            <w:r w:rsidR="00BC69A0" w:rsidRPr="00543581">
              <w:rPr>
                <w:spacing w:val="-4"/>
                <w:sz w:val="15"/>
                <w:szCs w:val="15"/>
                <w:lang w:val="en-GB"/>
              </w:rPr>
              <w:t xml:space="preserve"> 2019 =100</w:t>
            </w:r>
          </w:p>
        </w:tc>
        <w:tc>
          <w:tcPr>
            <w:tcW w:w="347" w:type="pct"/>
            <w:tcBorders>
              <w:top w:val="single" w:sz="4" w:space="0" w:color="001D77"/>
              <w:left w:val="single" w:sz="12" w:space="0" w:color="001D77"/>
              <w:bottom w:val="single" w:sz="12" w:space="0" w:color="001D77"/>
              <w:right w:val="single" w:sz="4" w:space="0" w:color="001D77"/>
            </w:tcBorders>
            <w:vAlign w:val="center"/>
          </w:tcPr>
          <w:p w14:paraId="52F394D3" w14:textId="1019F946" w:rsidR="00BC69A0" w:rsidRPr="00DA3DAD" w:rsidRDefault="00BC69A0" w:rsidP="00BC69A0">
            <w:pPr>
              <w:spacing w:before="20" w:after="20" w:line="220" w:lineRule="exact"/>
              <w:ind w:left="-113" w:right="-113"/>
              <w:jc w:val="center"/>
              <w:rPr>
                <w:spacing w:val="-8"/>
                <w:sz w:val="16"/>
                <w:szCs w:val="16"/>
              </w:rPr>
            </w:pPr>
            <w:r w:rsidRPr="00543581">
              <w:rPr>
                <w:spacing w:val="-8"/>
                <w:sz w:val="15"/>
                <w:szCs w:val="15"/>
                <w:lang w:val="en-GB"/>
              </w:rPr>
              <w:t>PLN</w:t>
            </w:r>
          </w:p>
        </w:tc>
        <w:tc>
          <w:tcPr>
            <w:tcW w:w="348" w:type="pct"/>
            <w:tcBorders>
              <w:top w:val="single" w:sz="4" w:space="0" w:color="001D77"/>
              <w:left w:val="single" w:sz="4" w:space="0" w:color="001D77"/>
              <w:bottom w:val="single" w:sz="12" w:space="0" w:color="001D77"/>
              <w:right w:val="single" w:sz="4" w:space="0" w:color="001D77"/>
            </w:tcBorders>
            <w:vAlign w:val="center"/>
          </w:tcPr>
          <w:p w14:paraId="65A136B8" w14:textId="1CFA26A7" w:rsidR="00BC69A0" w:rsidRPr="00DA3DAD" w:rsidRDefault="00885FE8" w:rsidP="00BC69A0">
            <w:pPr>
              <w:spacing w:before="20" w:after="20" w:line="220" w:lineRule="exact"/>
              <w:ind w:left="-113" w:right="-113"/>
              <w:jc w:val="center"/>
              <w:rPr>
                <w:spacing w:val="-4"/>
                <w:sz w:val="16"/>
                <w:szCs w:val="16"/>
              </w:rPr>
            </w:pPr>
            <w:r>
              <w:rPr>
                <w:spacing w:val="-4"/>
                <w:sz w:val="15"/>
                <w:szCs w:val="15"/>
                <w:lang w:val="en-GB"/>
              </w:rPr>
              <w:t>Q2</w:t>
            </w:r>
            <w:r w:rsidR="00BC69A0" w:rsidRPr="00543581">
              <w:rPr>
                <w:spacing w:val="-4"/>
                <w:sz w:val="15"/>
                <w:szCs w:val="15"/>
                <w:lang w:val="en-GB"/>
              </w:rPr>
              <w:t xml:space="preserve"> 2019 =100</w:t>
            </w:r>
          </w:p>
        </w:tc>
        <w:tc>
          <w:tcPr>
            <w:tcW w:w="347" w:type="pct"/>
            <w:tcBorders>
              <w:top w:val="single" w:sz="4" w:space="0" w:color="001D77"/>
              <w:left w:val="single" w:sz="4" w:space="0" w:color="001D77"/>
              <w:bottom w:val="single" w:sz="12" w:space="0" w:color="001D77"/>
              <w:right w:val="single" w:sz="4" w:space="0" w:color="001D77"/>
            </w:tcBorders>
            <w:vAlign w:val="center"/>
          </w:tcPr>
          <w:p w14:paraId="74BD2967" w14:textId="32C476BD" w:rsidR="00BC69A0" w:rsidRPr="00DA3DAD" w:rsidRDefault="00BC69A0" w:rsidP="00BC69A0">
            <w:pPr>
              <w:spacing w:before="20" w:after="20" w:line="220" w:lineRule="exact"/>
              <w:ind w:left="-113" w:right="-113"/>
              <w:jc w:val="center"/>
              <w:rPr>
                <w:spacing w:val="-8"/>
                <w:sz w:val="16"/>
                <w:szCs w:val="16"/>
              </w:rPr>
            </w:pPr>
            <w:r w:rsidRPr="00543581">
              <w:rPr>
                <w:spacing w:val="-8"/>
                <w:sz w:val="15"/>
                <w:szCs w:val="15"/>
                <w:lang w:val="en-GB"/>
              </w:rPr>
              <w:t>PLN</w:t>
            </w:r>
          </w:p>
        </w:tc>
        <w:tc>
          <w:tcPr>
            <w:tcW w:w="343" w:type="pct"/>
            <w:tcBorders>
              <w:top w:val="single" w:sz="4" w:space="0" w:color="001D77"/>
              <w:left w:val="single" w:sz="4" w:space="0" w:color="001D77"/>
              <w:bottom w:val="single" w:sz="12" w:space="0" w:color="001D77"/>
              <w:right w:val="nil"/>
            </w:tcBorders>
            <w:vAlign w:val="center"/>
          </w:tcPr>
          <w:p w14:paraId="17EA383A" w14:textId="5ECC6C14" w:rsidR="00BC69A0" w:rsidRPr="00DA3DAD" w:rsidRDefault="00885FE8" w:rsidP="00BC69A0">
            <w:pPr>
              <w:spacing w:before="20" w:after="20" w:line="220" w:lineRule="exact"/>
              <w:ind w:left="-113" w:right="-113"/>
              <w:jc w:val="center"/>
              <w:rPr>
                <w:spacing w:val="-4"/>
                <w:sz w:val="16"/>
                <w:szCs w:val="16"/>
              </w:rPr>
            </w:pPr>
            <w:r>
              <w:rPr>
                <w:spacing w:val="-4"/>
                <w:sz w:val="15"/>
                <w:szCs w:val="15"/>
                <w:lang w:val="en-GB"/>
              </w:rPr>
              <w:t>Q2</w:t>
            </w:r>
            <w:r w:rsidR="00BC69A0" w:rsidRPr="00543581">
              <w:rPr>
                <w:spacing w:val="-4"/>
                <w:sz w:val="15"/>
                <w:szCs w:val="15"/>
                <w:lang w:val="en-GB"/>
              </w:rPr>
              <w:t xml:space="preserve"> 2019 =100</w:t>
            </w:r>
          </w:p>
        </w:tc>
      </w:tr>
      <w:tr w:rsidR="00BC69A0" w:rsidRPr="001F1576" w14:paraId="6EA15624" w14:textId="77777777" w:rsidTr="00BC69A0">
        <w:trPr>
          <w:trHeight w:hRule="exact" w:val="284"/>
        </w:trPr>
        <w:tc>
          <w:tcPr>
            <w:tcW w:w="784" w:type="pct"/>
            <w:tcBorders>
              <w:top w:val="single" w:sz="12" w:space="0" w:color="001D77"/>
              <w:left w:val="nil"/>
              <w:bottom w:val="single" w:sz="2" w:space="0" w:color="001D77"/>
              <w:right w:val="single" w:sz="12" w:space="0" w:color="001D77"/>
            </w:tcBorders>
            <w:vAlign w:val="bottom"/>
          </w:tcPr>
          <w:p w14:paraId="18AC9C28" w14:textId="1D7082BE" w:rsidR="00BC69A0" w:rsidRPr="002F17CB" w:rsidRDefault="00BC69A0" w:rsidP="00BC69A0">
            <w:pPr>
              <w:tabs>
                <w:tab w:val="left" w:leader="dot" w:pos="990"/>
              </w:tabs>
              <w:spacing w:before="20" w:after="20"/>
              <w:ind w:left="-113" w:right="-57"/>
              <w:rPr>
                <w:sz w:val="16"/>
                <w:szCs w:val="16"/>
              </w:rPr>
            </w:pPr>
            <w:r w:rsidRPr="00543581">
              <w:rPr>
                <w:b/>
                <w:color w:val="000000" w:themeColor="text1"/>
                <w:sz w:val="15"/>
                <w:szCs w:val="15"/>
                <w:lang w:val="en-GB"/>
              </w:rPr>
              <w:t>TOTAL</w:t>
            </w:r>
          </w:p>
        </w:tc>
        <w:tc>
          <w:tcPr>
            <w:tcW w:w="351" w:type="pct"/>
            <w:tcBorders>
              <w:top w:val="single" w:sz="12" w:space="0" w:color="001D77"/>
              <w:left w:val="single" w:sz="12" w:space="0" w:color="001D77"/>
              <w:bottom w:val="single" w:sz="2" w:space="0" w:color="001D77"/>
              <w:right w:val="single" w:sz="4" w:space="0" w:color="001D77"/>
            </w:tcBorders>
          </w:tcPr>
          <w:p w14:paraId="30EF5DDC" w14:textId="76EECE5D" w:rsidR="00BC69A0" w:rsidRPr="00665C46" w:rsidRDefault="00BC69A0" w:rsidP="00665C46">
            <w:pPr>
              <w:spacing w:before="20" w:after="20"/>
              <w:ind w:left="-85" w:right="-57"/>
              <w:jc w:val="right"/>
              <w:rPr>
                <w:rFonts w:cs="Times New Roman"/>
                <w:spacing w:val="-4"/>
                <w:sz w:val="15"/>
                <w:szCs w:val="15"/>
              </w:rPr>
            </w:pPr>
            <w:r w:rsidRPr="00665C46">
              <w:rPr>
                <w:spacing w:val="-4"/>
                <w:sz w:val="15"/>
                <w:szCs w:val="15"/>
              </w:rPr>
              <w:t>16682</w:t>
            </w:r>
            <w:r w:rsidR="00E76128" w:rsidRPr="00665C46">
              <w:rPr>
                <w:spacing w:val="-4"/>
                <w:sz w:val="15"/>
                <w:szCs w:val="15"/>
              </w:rPr>
              <w:t>.</w:t>
            </w:r>
            <w:r w:rsidRPr="00665C46">
              <w:rPr>
                <w:spacing w:val="-4"/>
                <w:sz w:val="15"/>
                <w:szCs w:val="15"/>
              </w:rPr>
              <w:t>9</w:t>
            </w:r>
          </w:p>
        </w:tc>
        <w:tc>
          <w:tcPr>
            <w:tcW w:w="352" w:type="pct"/>
            <w:tcBorders>
              <w:top w:val="single" w:sz="12" w:space="0" w:color="001D77"/>
              <w:left w:val="single" w:sz="4" w:space="0" w:color="001D77"/>
              <w:bottom w:val="single" w:sz="2" w:space="0" w:color="001D77"/>
              <w:right w:val="single" w:sz="4" w:space="0" w:color="001D77"/>
            </w:tcBorders>
          </w:tcPr>
          <w:p w14:paraId="69F084A8" w14:textId="2FF435E3" w:rsidR="00BC69A0" w:rsidRPr="00665C46" w:rsidRDefault="00BC69A0" w:rsidP="00E76128">
            <w:pPr>
              <w:spacing w:before="20" w:after="20"/>
              <w:ind w:right="-57"/>
              <w:jc w:val="right"/>
              <w:rPr>
                <w:rFonts w:cs="Times New Roman"/>
                <w:sz w:val="15"/>
                <w:szCs w:val="15"/>
              </w:rPr>
            </w:pPr>
            <w:r w:rsidRPr="00665C46">
              <w:rPr>
                <w:sz w:val="15"/>
                <w:szCs w:val="15"/>
              </w:rPr>
              <w:t>34</w:t>
            </w:r>
            <w:r w:rsidR="00E76128" w:rsidRPr="00665C46">
              <w:rPr>
                <w:sz w:val="15"/>
                <w:szCs w:val="15"/>
              </w:rPr>
              <w:t>.</w:t>
            </w:r>
            <w:r w:rsidRPr="00665C46">
              <w:rPr>
                <w:sz w:val="15"/>
                <w:szCs w:val="15"/>
              </w:rPr>
              <w:t>6</w:t>
            </w:r>
          </w:p>
        </w:tc>
        <w:tc>
          <w:tcPr>
            <w:tcW w:w="351" w:type="pct"/>
            <w:tcBorders>
              <w:top w:val="single" w:sz="12" w:space="0" w:color="001D77"/>
              <w:left w:val="single" w:sz="4" w:space="0" w:color="001D77"/>
              <w:bottom w:val="single" w:sz="2" w:space="0" w:color="001D77"/>
              <w:right w:val="single" w:sz="4" w:space="0" w:color="001D77"/>
            </w:tcBorders>
          </w:tcPr>
          <w:p w14:paraId="4B1E02AA" w14:textId="0B9B7FA0" w:rsidR="00BC69A0" w:rsidRPr="00665C46" w:rsidRDefault="00BC69A0" w:rsidP="00665C46">
            <w:pPr>
              <w:spacing w:before="20" w:after="20"/>
              <w:ind w:left="-85" w:right="-57"/>
              <w:jc w:val="right"/>
              <w:rPr>
                <w:rFonts w:cs="Times New Roman"/>
                <w:spacing w:val="-4"/>
                <w:sz w:val="15"/>
                <w:szCs w:val="15"/>
              </w:rPr>
            </w:pPr>
            <w:r w:rsidRPr="00665C46">
              <w:rPr>
                <w:spacing w:val="-4"/>
                <w:sz w:val="15"/>
                <w:szCs w:val="15"/>
              </w:rPr>
              <w:t>12168</w:t>
            </w:r>
            <w:r w:rsidR="00E76128" w:rsidRPr="00665C46">
              <w:rPr>
                <w:spacing w:val="-4"/>
                <w:sz w:val="15"/>
                <w:szCs w:val="15"/>
              </w:rPr>
              <w:t>.</w:t>
            </w:r>
            <w:r w:rsidRPr="00665C46">
              <w:rPr>
                <w:spacing w:val="-4"/>
                <w:sz w:val="15"/>
                <w:szCs w:val="15"/>
              </w:rPr>
              <w:t>3</w:t>
            </w:r>
          </w:p>
        </w:tc>
        <w:tc>
          <w:tcPr>
            <w:tcW w:w="354" w:type="pct"/>
            <w:tcBorders>
              <w:top w:val="single" w:sz="12" w:space="0" w:color="001D77"/>
              <w:left w:val="single" w:sz="4" w:space="0" w:color="001D77"/>
              <w:bottom w:val="single" w:sz="2" w:space="0" w:color="001D77"/>
              <w:right w:val="single" w:sz="12" w:space="0" w:color="001D77"/>
            </w:tcBorders>
          </w:tcPr>
          <w:p w14:paraId="5959013C" w14:textId="7005479C" w:rsidR="00BC69A0" w:rsidRPr="00665C46" w:rsidRDefault="00BC69A0" w:rsidP="00E76128">
            <w:pPr>
              <w:spacing w:before="20" w:after="20"/>
              <w:ind w:right="-57"/>
              <w:jc w:val="right"/>
              <w:rPr>
                <w:rFonts w:cs="Times New Roman"/>
                <w:sz w:val="15"/>
                <w:szCs w:val="15"/>
              </w:rPr>
            </w:pPr>
            <w:r w:rsidRPr="00665C46">
              <w:rPr>
                <w:sz w:val="15"/>
                <w:szCs w:val="15"/>
              </w:rPr>
              <w:t>38</w:t>
            </w:r>
            <w:r w:rsidR="00E76128" w:rsidRPr="00665C46">
              <w:rPr>
                <w:sz w:val="15"/>
                <w:szCs w:val="15"/>
              </w:rPr>
              <w:t>.</w:t>
            </w:r>
            <w:r w:rsidRPr="00665C46">
              <w:rPr>
                <w:sz w:val="15"/>
                <w:szCs w:val="15"/>
              </w:rPr>
              <w:t>5</w:t>
            </w:r>
          </w:p>
        </w:tc>
        <w:tc>
          <w:tcPr>
            <w:tcW w:w="355" w:type="pct"/>
            <w:tcBorders>
              <w:top w:val="single" w:sz="12" w:space="0" w:color="001D77"/>
              <w:left w:val="single" w:sz="12" w:space="0" w:color="001D77"/>
              <w:bottom w:val="single" w:sz="2" w:space="0" w:color="001D77"/>
              <w:right w:val="single" w:sz="4" w:space="0" w:color="001D77"/>
            </w:tcBorders>
            <w:vAlign w:val="bottom"/>
          </w:tcPr>
          <w:p w14:paraId="46912D98" w14:textId="70E4C3F9" w:rsidR="00BC69A0" w:rsidRPr="00665C46" w:rsidRDefault="00BC69A0" w:rsidP="00E76128">
            <w:pPr>
              <w:spacing w:before="20" w:after="20"/>
              <w:ind w:left="-113" w:right="-74"/>
              <w:jc w:val="right"/>
              <w:rPr>
                <w:rFonts w:cs="Times New Roman"/>
                <w:spacing w:val="-2"/>
                <w:sz w:val="15"/>
                <w:szCs w:val="15"/>
              </w:rPr>
            </w:pPr>
            <w:r w:rsidRPr="00665C46">
              <w:rPr>
                <w:rFonts w:eastAsia="Times New Roman" w:cs="Arial"/>
                <w:sz w:val="15"/>
                <w:szCs w:val="15"/>
                <w:lang w:eastAsia="pl-PL"/>
              </w:rPr>
              <w:t>3270</w:t>
            </w:r>
            <w:r w:rsidR="00E76128" w:rsidRPr="00665C46">
              <w:rPr>
                <w:rFonts w:eastAsia="Times New Roman" w:cs="Arial"/>
                <w:sz w:val="15"/>
                <w:szCs w:val="15"/>
                <w:lang w:eastAsia="pl-PL"/>
              </w:rPr>
              <w:t>.</w:t>
            </w:r>
            <w:r w:rsidRPr="00665C46">
              <w:rPr>
                <w:rFonts w:eastAsia="Times New Roman" w:cs="Arial"/>
                <w:sz w:val="15"/>
                <w:szCs w:val="15"/>
                <w:lang w:eastAsia="pl-PL"/>
              </w:rPr>
              <w:t>7</w:t>
            </w:r>
          </w:p>
        </w:tc>
        <w:tc>
          <w:tcPr>
            <w:tcW w:w="356" w:type="pct"/>
            <w:tcBorders>
              <w:top w:val="single" w:sz="12" w:space="0" w:color="001D77"/>
              <w:left w:val="single" w:sz="4" w:space="0" w:color="001D77"/>
              <w:bottom w:val="single" w:sz="2" w:space="0" w:color="001D77"/>
              <w:right w:val="single" w:sz="4" w:space="0" w:color="001D77"/>
            </w:tcBorders>
            <w:vAlign w:val="bottom"/>
          </w:tcPr>
          <w:p w14:paraId="4A8EEF0B" w14:textId="5C2091E4" w:rsidR="00BC69A0" w:rsidRPr="00665C46" w:rsidRDefault="00BC69A0" w:rsidP="00E76128">
            <w:pPr>
              <w:spacing w:before="20" w:after="20"/>
              <w:ind w:left="-113" w:right="-57"/>
              <w:jc w:val="right"/>
              <w:rPr>
                <w:rFonts w:cs="Times New Roman"/>
                <w:sz w:val="15"/>
                <w:szCs w:val="15"/>
              </w:rPr>
            </w:pPr>
            <w:r w:rsidRPr="00665C46">
              <w:rPr>
                <w:rFonts w:eastAsia="Times New Roman" w:cs="Arial"/>
                <w:sz w:val="15"/>
                <w:szCs w:val="15"/>
                <w:lang w:eastAsia="pl-PL"/>
              </w:rPr>
              <w:t>27</w:t>
            </w:r>
            <w:r w:rsidR="00E76128" w:rsidRPr="00665C46">
              <w:rPr>
                <w:rFonts w:eastAsia="Times New Roman" w:cs="Arial"/>
                <w:sz w:val="15"/>
                <w:szCs w:val="15"/>
                <w:lang w:eastAsia="pl-PL"/>
              </w:rPr>
              <w:t>.</w:t>
            </w:r>
            <w:r w:rsidRPr="00665C46">
              <w:rPr>
                <w:rFonts w:eastAsia="Times New Roman" w:cs="Arial"/>
                <w:sz w:val="15"/>
                <w:szCs w:val="15"/>
                <w:lang w:eastAsia="pl-PL"/>
              </w:rPr>
              <w:t>4</w:t>
            </w:r>
          </w:p>
        </w:tc>
        <w:tc>
          <w:tcPr>
            <w:tcW w:w="355" w:type="pct"/>
            <w:tcBorders>
              <w:top w:val="single" w:sz="12" w:space="0" w:color="001D77"/>
              <w:left w:val="single" w:sz="4" w:space="0" w:color="001D77"/>
              <w:bottom w:val="single" w:sz="2" w:space="0" w:color="001D77"/>
              <w:right w:val="single" w:sz="4" w:space="0" w:color="001D77"/>
            </w:tcBorders>
          </w:tcPr>
          <w:p w14:paraId="68755621" w14:textId="295654AE" w:rsidR="00BC69A0" w:rsidRPr="00665C46" w:rsidRDefault="00BC69A0" w:rsidP="00E76128">
            <w:pPr>
              <w:spacing w:before="20" w:after="20"/>
              <w:ind w:left="-113" w:right="-57"/>
              <w:jc w:val="right"/>
              <w:rPr>
                <w:rFonts w:cs="Times New Roman"/>
                <w:spacing w:val="-2"/>
                <w:sz w:val="15"/>
                <w:szCs w:val="15"/>
              </w:rPr>
            </w:pPr>
            <w:r w:rsidRPr="00665C46">
              <w:rPr>
                <w:sz w:val="15"/>
                <w:szCs w:val="15"/>
              </w:rPr>
              <w:t>1596</w:t>
            </w:r>
            <w:r w:rsidR="00E76128" w:rsidRPr="00665C46">
              <w:rPr>
                <w:sz w:val="15"/>
                <w:szCs w:val="15"/>
              </w:rPr>
              <w:t>.</w:t>
            </w:r>
            <w:r w:rsidRPr="00665C46">
              <w:rPr>
                <w:sz w:val="15"/>
                <w:szCs w:val="15"/>
              </w:rPr>
              <w:t>3</w:t>
            </w:r>
          </w:p>
        </w:tc>
        <w:tc>
          <w:tcPr>
            <w:tcW w:w="357" w:type="pct"/>
            <w:tcBorders>
              <w:top w:val="single" w:sz="12" w:space="0" w:color="001D77"/>
              <w:left w:val="single" w:sz="4" w:space="0" w:color="001D77"/>
              <w:bottom w:val="single" w:sz="2" w:space="0" w:color="001D77"/>
              <w:right w:val="single" w:sz="12" w:space="0" w:color="001D77"/>
            </w:tcBorders>
          </w:tcPr>
          <w:p w14:paraId="787627B8" w14:textId="30A97B97" w:rsidR="00BC69A0" w:rsidRPr="00665C46" w:rsidRDefault="00BC69A0" w:rsidP="00E76128">
            <w:pPr>
              <w:spacing w:before="20" w:after="20"/>
              <w:ind w:left="-113" w:right="-57"/>
              <w:jc w:val="right"/>
              <w:rPr>
                <w:rFonts w:cs="Times New Roman"/>
                <w:sz w:val="15"/>
                <w:szCs w:val="15"/>
              </w:rPr>
            </w:pPr>
            <w:r w:rsidRPr="00665C46">
              <w:rPr>
                <w:sz w:val="15"/>
                <w:szCs w:val="15"/>
              </w:rPr>
              <w:t>29</w:t>
            </w:r>
            <w:r w:rsidR="00E76128" w:rsidRPr="00665C46">
              <w:rPr>
                <w:sz w:val="15"/>
                <w:szCs w:val="15"/>
              </w:rPr>
              <w:t>.</w:t>
            </w:r>
            <w:r w:rsidRPr="00665C46">
              <w:rPr>
                <w:sz w:val="15"/>
                <w:szCs w:val="15"/>
              </w:rPr>
              <w:t>5</w:t>
            </w:r>
          </w:p>
        </w:tc>
        <w:tc>
          <w:tcPr>
            <w:tcW w:w="347" w:type="pct"/>
            <w:tcBorders>
              <w:top w:val="single" w:sz="12" w:space="0" w:color="001D77"/>
              <w:left w:val="single" w:sz="12" w:space="0" w:color="001D77"/>
              <w:bottom w:val="single" w:sz="2" w:space="0" w:color="001D77"/>
              <w:right w:val="single" w:sz="4" w:space="0" w:color="001D77"/>
            </w:tcBorders>
            <w:vAlign w:val="bottom"/>
          </w:tcPr>
          <w:p w14:paraId="67DEC816" w14:textId="77777777" w:rsidR="00BC69A0" w:rsidRPr="00665C46" w:rsidRDefault="00BC69A0" w:rsidP="00BC69A0">
            <w:pPr>
              <w:spacing w:before="20" w:after="20"/>
              <w:ind w:right="-57"/>
              <w:jc w:val="right"/>
              <w:rPr>
                <w:rFonts w:cs="Times New Roman"/>
                <w:sz w:val="15"/>
                <w:szCs w:val="15"/>
              </w:rPr>
            </w:pPr>
            <w:r w:rsidRPr="00665C46">
              <w:rPr>
                <w:rFonts w:eastAsia="Times New Roman" w:cs="Arial"/>
                <w:sz w:val="15"/>
                <w:szCs w:val="15"/>
                <w:lang w:eastAsia="pl-PL"/>
              </w:rPr>
              <w:t>388</w:t>
            </w:r>
          </w:p>
        </w:tc>
        <w:tc>
          <w:tcPr>
            <w:tcW w:w="348" w:type="pct"/>
            <w:tcBorders>
              <w:top w:val="single" w:sz="12" w:space="0" w:color="001D77"/>
              <w:left w:val="single" w:sz="4" w:space="0" w:color="001D77"/>
              <w:bottom w:val="single" w:sz="2" w:space="0" w:color="001D77"/>
              <w:right w:val="single" w:sz="4" w:space="0" w:color="001D77"/>
            </w:tcBorders>
            <w:vAlign w:val="bottom"/>
          </w:tcPr>
          <w:p w14:paraId="68AED2C6" w14:textId="5FAE4CF5" w:rsidR="00BC69A0" w:rsidRPr="00665C46" w:rsidRDefault="00BC69A0" w:rsidP="00E76128">
            <w:pPr>
              <w:spacing w:before="20" w:after="20"/>
              <w:ind w:right="-57"/>
              <w:jc w:val="right"/>
              <w:rPr>
                <w:rFonts w:cs="Times New Roman"/>
                <w:sz w:val="15"/>
                <w:szCs w:val="15"/>
              </w:rPr>
            </w:pPr>
            <w:r w:rsidRPr="00665C46">
              <w:rPr>
                <w:rFonts w:eastAsia="Times New Roman" w:cs="Arial"/>
                <w:sz w:val="15"/>
                <w:szCs w:val="15"/>
                <w:lang w:eastAsia="pl-PL"/>
              </w:rPr>
              <w:t>76</w:t>
            </w:r>
            <w:r w:rsidR="00E76128" w:rsidRPr="00665C46">
              <w:rPr>
                <w:rFonts w:eastAsia="Times New Roman" w:cs="Arial"/>
                <w:sz w:val="15"/>
                <w:szCs w:val="15"/>
                <w:lang w:eastAsia="pl-PL"/>
              </w:rPr>
              <w:t>.</w:t>
            </w:r>
            <w:r w:rsidRPr="00665C46">
              <w:rPr>
                <w:rFonts w:eastAsia="Times New Roman" w:cs="Arial"/>
                <w:sz w:val="15"/>
                <w:szCs w:val="15"/>
                <w:lang w:eastAsia="pl-PL"/>
              </w:rPr>
              <w:t>9</w:t>
            </w:r>
          </w:p>
        </w:tc>
        <w:tc>
          <w:tcPr>
            <w:tcW w:w="347" w:type="pct"/>
            <w:tcBorders>
              <w:top w:val="single" w:sz="12" w:space="0" w:color="001D77"/>
              <w:left w:val="single" w:sz="4" w:space="0" w:color="001D77"/>
              <w:bottom w:val="single" w:sz="2" w:space="0" w:color="001D77"/>
              <w:right w:val="single" w:sz="4" w:space="0" w:color="001D77"/>
            </w:tcBorders>
          </w:tcPr>
          <w:p w14:paraId="15D8ED85" w14:textId="77777777" w:rsidR="00BC69A0" w:rsidRPr="00665C46" w:rsidRDefault="00BC69A0" w:rsidP="00BC69A0">
            <w:pPr>
              <w:spacing w:before="20" w:after="20"/>
              <w:ind w:right="-57"/>
              <w:jc w:val="right"/>
              <w:rPr>
                <w:rFonts w:cs="Times New Roman"/>
                <w:sz w:val="15"/>
                <w:szCs w:val="15"/>
              </w:rPr>
            </w:pPr>
            <w:r w:rsidRPr="00665C46">
              <w:rPr>
                <w:sz w:val="15"/>
                <w:szCs w:val="15"/>
              </w:rPr>
              <w:t>257</w:t>
            </w:r>
          </w:p>
        </w:tc>
        <w:tc>
          <w:tcPr>
            <w:tcW w:w="343" w:type="pct"/>
            <w:tcBorders>
              <w:top w:val="single" w:sz="12" w:space="0" w:color="001D77"/>
              <w:left w:val="single" w:sz="4" w:space="0" w:color="001D77"/>
              <w:bottom w:val="single" w:sz="2" w:space="0" w:color="001D77"/>
              <w:right w:val="nil"/>
            </w:tcBorders>
          </w:tcPr>
          <w:p w14:paraId="3E1CB6E5" w14:textId="03DD5482" w:rsidR="00BC69A0" w:rsidRPr="00665C46" w:rsidRDefault="00BC69A0" w:rsidP="00E76128">
            <w:pPr>
              <w:spacing w:before="20" w:after="20"/>
              <w:ind w:right="-57"/>
              <w:jc w:val="right"/>
              <w:rPr>
                <w:rFonts w:cs="Times New Roman"/>
                <w:sz w:val="15"/>
                <w:szCs w:val="15"/>
              </w:rPr>
            </w:pPr>
            <w:r w:rsidRPr="00665C46">
              <w:rPr>
                <w:sz w:val="15"/>
                <w:szCs w:val="15"/>
              </w:rPr>
              <w:t>73</w:t>
            </w:r>
            <w:r w:rsidR="00E76128" w:rsidRPr="00665C46">
              <w:rPr>
                <w:sz w:val="15"/>
                <w:szCs w:val="15"/>
              </w:rPr>
              <w:t>.</w:t>
            </w:r>
            <w:r w:rsidRPr="00665C46">
              <w:rPr>
                <w:sz w:val="15"/>
                <w:szCs w:val="15"/>
              </w:rPr>
              <w:t>2</w:t>
            </w:r>
          </w:p>
        </w:tc>
      </w:tr>
      <w:tr w:rsidR="00BC69A0" w:rsidRPr="001F1576" w14:paraId="05FFFAB9" w14:textId="77777777" w:rsidTr="00BC69A0">
        <w:trPr>
          <w:trHeight w:hRule="exact" w:val="284"/>
        </w:trPr>
        <w:tc>
          <w:tcPr>
            <w:tcW w:w="784" w:type="pct"/>
            <w:tcBorders>
              <w:top w:val="single" w:sz="2" w:space="0" w:color="001D77"/>
              <w:left w:val="nil"/>
              <w:bottom w:val="single" w:sz="2" w:space="0" w:color="001D77"/>
              <w:right w:val="single" w:sz="12" w:space="0" w:color="001D77"/>
            </w:tcBorders>
            <w:vAlign w:val="bottom"/>
          </w:tcPr>
          <w:p w14:paraId="3E7292F2" w14:textId="449903E2" w:rsidR="00BC69A0" w:rsidRPr="002F17CB" w:rsidRDefault="00BC69A0" w:rsidP="00BC69A0">
            <w:pPr>
              <w:tabs>
                <w:tab w:val="left" w:leader="dot" w:pos="990"/>
              </w:tabs>
              <w:spacing w:before="20" w:after="20"/>
              <w:ind w:right="-57"/>
              <w:rPr>
                <w:sz w:val="16"/>
                <w:szCs w:val="16"/>
              </w:rPr>
            </w:pPr>
            <w:r w:rsidRPr="00543581">
              <w:rPr>
                <w:sz w:val="15"/>
                <w:szCs w:val="15"/>
                <w:lang w:val="en-GB"/>
              </w:rPr>
              <w:t>land</w:t>
            </w:r>
          </w:p>
        </w:tc>
        <w:tc>
          <w:tcPr>
            <w:tcW w:w="351" w:type="pct"/>
            <w:tcBorders>
              <w:top w:val="single" w:sz="2" w:space="0" w:color="001D77"/>
              <w:left w:val="single" w:sz="12" w:space="0" w:color="001D77"/>
              <w:bottom w:val="single" w:sz="2" w:space="0" w:color="001D77"/>
              <w:right w:val="single" w:sz="4" w:space="0" w:color="001D77"/>
            </w:tcBorders>
          </w:tcPr>
          <w:p w14:paraId="4C7C2F18" w14:textId="56084146" w:rsidR="00BC69A0" w:rsidRPr="00665C46" w:rsidRDefault="00E76128" w:rsidP="00665C46">
            <w:pPr>
              <w:spacing w:before="20" w:after="20"/>
              <w:ind w:left="-85" w:right="-57"/>
              <w:jc w:val="right"/>
              <w:rPr>
                <w:rFonts w:cs="Times New Roman"/>
                <w:spacing w:val="-4"/>
                <w:sz w:val="15"/>
                <w:szCs w:val="15"/>
              </w:rPr>
            </w:pPr>
            <w:r w:rsidRPr="00665C46">
              <w:rPr>
                <w:spacing w:val="-4"/>
                <w:sz w:val="15"/>
                <w:szCs w:val="15"/>
              </w:rPr>
              <w:t>16484.</w:t>
            </w:r>
            <w:r w:rsidR="00BC69A0" w:rsidRPr="00665C46">
              <w:rPr>
                <w:spacing w:val="-4"/>
                <w:sz w:val="15"/>
                <w:szCs w:val="15"/>
              </w:rPr>
              <w:t>0</w:t>
            </w:r>
          </w:p>
        </w:tc>
        <w:tc>
          <w:tcPr>
            <w:tcW w:w="352" w:type="pct"/>
            <w:tcBorders>
              <w:top w:val="single" w:sz="2" w:space="0" w:color="001D77"/>
              <w:left w:val="single" w:sz="4" w:space="0" w:color="001D77"/>
              <w:bottom w:val="single" w:sz="2" w:space="0" w:color="001D77"/>
              <w:right w:val="single" w:sz="4" w:space="0" w:color="001D77"/>
            </w:tcBorders>
          </w:tcPr>
          <w:p w14:paraId="53279C1C" w14:textId="6B709656" w:rsidR="00BC69A0" w:rsidRPr="00665C46" w:rsidRDefault="00E76128" w:rsidP="00BC69A0">
            <w:pPr>
              <w:spacing w:before="20" w:after="20"/>
              <w:ind w:right="-57"/>
              <w:jc w:val="right"/>
              <w:rPr>
                <w:rFonts w:cs="Times New Roman"/>
                <w:sz w:val="15"/>
                <w:szCs w:val="15"/>
              </w:rPr>
            </w:pPr>
            <w:r w:rsidRPr="00665C46">
              <w:rPr>
                <w:sz w:val="15"/>
                <w:szCs w:val="15"/>
              </w:rPr>
              <w:t>38.</w:t>
            </w:r>
            <w:r w:rsidR="00BC69A0" w:rsidRPr="00665C46">
              <w:rPr>
                <w:sz w:val="15"/>
                <w:szCs w:val="15"/>
              </w:rPr>
              <w:t>6</w:t>
            </w:r>
          </w:p>
        </w:tc>
        <w:tc>
          <w:tcPr>
            <w:tcW w:w="351" w:type="pct"/>
            <w:tcBorders>
              <w:top w:val="single" w:sz="2" w:space="0" w:color="001D77"/>
              <w:left w:val="single" w:sz="4" w:space="0" w:color="001D77"/>
              <w:bottom w:val="single" w:sz="2" w:space="0" w:color="001D77"/>
              <w:right w:val="single" w:sz="4" w:space="0" w:color="001D77"/>
            </w:tcBorders>
          </w:tcPr>
          <w:p w14:paraId="319CC9B2" w14:textId="14773030" w:rsidR="00BC69A0" w:rsidRPr="00665C46" w:rsidRDefault="00E76128" w:rsidP="00665C46">
            <w:pPr>
              <w:spacing w:before="20" w:after="20"/>
              <w:ind w:left="-85" w:right="-57"/>
              <w:jc w:val="right"/>
              <w:rPr>
                <w:rFonts w:cs="Times New Roman"/>
                <w:spacing w:val="-4"/>
                <w:sz w:val="15"/>
                <w:szCs w:val="15"/>
              </w:rPr>
            </w:pPr>
            <w:r w:rsidRPr="00665C46">
              <w:rPr>
                <w:spacing w:val="-4"/>
                <w:sz w:val="15"/>
                <w:szCs w:val="15"/>
              </w:rPr>
              <w:t>11924.</w:t>
            </w:r>
            <w:r w:rsidR="00BC69A0" w:rsidRPr="00665C46">
              <w:rPr>
                <w:spacing w:val="-4"/>
                <w:sz w:val="15"/>
                <w:szCs w:val="15"/>
              </w:rPr>
              <w:t>6</w:t>
            </w:r>
          </w:p>
        </w:tc>
        <w:tc>
          <w:tcPr>
            <w:tcW w:w="354" w:type="pct"/>
            <w:tcBorders>
              <w:top w:val="single" w:sz="2" w:space="0" w:color="001D77"/>
              <w:left w:val="single" w:sz="4" w:space="0" w:color="001D77"/>
              <w:bottom w:val="single" w:sz="2" w:space="0" w:color="001D77"/>
              <w:right w:val="single" w:sz="12" w:space="0" w:color="001D77"/>
            </w:tcBorders>
          </w:tcPr>
          <w:p w14:paraId="66F27E3D" w14:textId="2CCE093C" w:rsidR="00BC69A0" w:rsidRPr="00665C46" w:rsidRDefault="00E76128" w:rsidP="00BC69A0">
            <w:pPr>
              <w:spacing w:before="20" w:after="20"/>
              <w:ind w:right="-57"/>
              <w:jc w:val="right"/>
              <w:rPr>
                <w:rFonts w:cs="Times New Roman"/>
                <w:sz w:val="15"/>
                <w:szCs w:val="15"/>
              </w:rPr>
            </w:pPr>
            <w:r w:rsidRPr="00665C46">
              <w:rPr>
                <w:sz w:val="15"/>
                <w:szCs w:val="15"/>
              </w:rPr>
              <w:t>48.</w:t>
            </w:r>
            <w:r w:rsidR="00BC69A0" w:rsidRPr="00665C46">
              <w:rPr>
                <w:sz w:val="15"/>
                <w:szCs w:val="15"/>
              </w:rPr>
              <w:t>3</w:t>
            </w:r>
          </w:p>
        </w:tc>
        <w:tc>
          <w:tcPr>
            <w:tcW w:w="355" w:type="pct"/>
            <w:tcBorders>
              <w:top w:val="single" w:sz="2" w:space="0" w:color="001D77"/>
              <w:left w:val="single" w:sz="12" w:space="0" w:color="001D77"/>
              <w:bottom w:val="single" w:sz="2" w:space="0" w:color="001D77"/>
              <w:right w:val="single" w:sz="4" w:space="0" w:color="001D77"/>
            </w:tcBorders>
            <w:vAlign w:val="bottom"/>
          </w:tcPr>
          <w:p w14:paraId="7FE1DC6C" w14:textId="7441056C" w:rsidR="00BC69A0" w:rsidRPr="00665C46" w:rsidRDefault="00E76128" w:rsidP="00BC69A0">
            <w:pPr>
              <w:spacing w:before="20" w:after="20"/>
              <w:ind w:left="-113" w:right="-74"/>
              <w:jc w:val="right"/>
              <w:rPr>
                <w:rFonts w:cs="Times New Roman"/>
                <w:spacing w:val="-2"/>
                <w:sz w:val="15"/>
                <w:szCs w:val="15"/>
              </w:rPr>
            </w:pPr>
            <w:r w:rsidRPr="00665C46">
              <w:rPr>
                <w:rFonts w:eastAsia="Times New Roman" w:cs="Arial"/>
                <w:sz w:val="15"/>
                <w:szCs w:val="15"/>
                <w:lang w:eastAsia="pl-PL"/>
              </w:rPr>
              <w:t>3186.</w:t>
            </w:r>
            <w:r w:rsidR="00BC69A0" w:rsidRPr="00665C46">
              <w:rPr>
                <w:rFonts w:eastAsia="Times New Roman" w:cs="Arial"/>
                <w:sz w:val="15"/>
                <w:szCs w:val="15"/>
                <w:lang w:eastAsia="pl-PL"/>
              </w:rPr>
              <w:t>2</w:t>
            </w:r>
          </w:p>
        </w:tc>
        <w:tc>
          <w:tcPr>
            <w:tcW w:w="356" w:type="pct"/>
            <w:tcBorders>
              <w:top w:val="single" w:sz="2" w:space="0" w:color="001D77"/>
              <w:left w:val="single" w:sz="4" w:space="0" w:color="001D77"/>
              <w:bottom w:val="single" w:sz="2" w:space="0" w:color="001D77"/>
              <w:right w:val="single" w:sz="4" w:space="0" w:color="001D77"/>
            </w:tcBorders>
            <w:vAlign w:val="bottom"/>
          </w:tcPr>
          <w:p w14:paraId="16D21B84" w14:textId="05A29C99" w:rsidR="00BC69A0" w:rsidRPr="00665C46" w:rsidRDefault="00E76128" w:rsidP="00BC69A0">
            <w:pPr>
              <w:spacing w:before="20" w:after="20"/>
              <w:ind w:left="-113" w:right="-57"/>
              <w:jc w:val="right"/>
              <w:rPr>
                <w:rFonts w:cs="Times New Roman"/>
                <w:sz w:val="15"/>
                <w:szCs w:val="15"/>
              </w:rPr>
            </w:pPr>
            <w:r w:rsidRPr="00665C46">
              <w:rPr>
                <w:rFonts w:eastAsia="Times New Roman" w:cs="Arial"/>
                <w:sz w:val="15"/>
                <w:szCs w:val="15"/>
                <w:lang w:eastAsia="pl-PL"/>
              </w:rPr>
              <w:t>32.</w:t>
            </w:r>
            <w:r w:rsidR="00BC69A0" w:rsidRPr="00665C46">
              <w:rPr>
                <w:rFonts w:eastAsia="Times New Roman" w:cs="Arial"/>
                <w:sz w:val="15"/>
                <w:szCs w:val="15"/>
                <w:lang w:eastAsia="pl-PL"/>
              </w:rPr>
              <w:t>3</w:t>
            </w:r>
          </w:p>
        </w:tc>
        <w:tc>
          <w:tcPr>
            <w:tcW w:w="355" w:type="pct"/>
            <w:tcBorders>
              <w:top w:val="single" w:sz="2" w:space="0" w:color="001D77"/>
              <w:left w:val="single" w:sz="4" w:space="0" w:color="001D77"/>
              <w:bottom w:val="single" w:sz="2" w:space="0" w:color="001D77"/>
              <w:right w:val="single" w:sz="4" w:space="0" w:color="001D77"/>
            </w:tcBorders>
          </w:tcPr>
          <w:p w14:paraId="1576493C" w14:textId="18A63A01" w:rsidR="00BC69A0" w:rsidRPr="00665C46" w:rsidRDefault="00E76128" w:rsidP="00BC69A0">
            <w:pPr>
              <w:spacing w:before="20" w:after="20"/>
              <w:ind w:left="-113" w:right="-57"/>
              <w:jc w:val="right"/>
              <w:rPr>
                <w:rFonts w:cs="Times New Roman"/>
                <w:sz w:val="15"/>
                <w:szCs w:val="15"/>
              </w:rPr>
            </w:pPr>
            <w:r w:rsidRPr="00665C46">
              <w:rPr>
                <w:sz w:val="15"/>
                <w:szCs w:val="15"/>
              </w:rPr>
              <w:t>1446.</w:t>
            </w:r>
            <w:r w:rsidR="00BC69A0" w:rsidRPr="00665C46">
              <w:rPr>
                <w:sz w:val="15"/>
                <w:szCs w:val="15"/>
              </w:rPr>
              <w:t>9</w:t>
            </w:r>
          </w:p>
        </w:tc>
        <w:tc>
          <w:tcPr>
            <w:tcW w:w="357" w:type="pct"/>
            <w:tcBorders>
              <w:top w:val="single" w:sz="2" w:space="0" w:color="001D77"/>
              <w:left w:val="single" w:sz="4" w:space="0" w:color="001D77"/>
              <w:bottom w:val="single" w:sz="2" w:space="0" w:color="001D77"/>
              <w:right w:val="single" w:sz="12" w:space="0" w:color="001D77"/>
            </w:tcBorders>
          </w:tcPr>
          <w:p w14:paraId="75E431B3" w14:textId="52F0BB64" w:rsidR="00BC69A0" w:rsidRPr="00665C46" w:rsidRDefault="00E76128" w:rsidP="00BC69A0">
            <w:pPr>
              <w:spacing w:before="20" w:after="20"/>
              <w:ind w:left="-113" w:right="-57"/>
              <w:jc w:val="right"/>
              <w:rPr>
                <w:rFonts w:cs="Times New Roman"/>
                <w:sz w:val="15"/>
                <w:szCs w:val="15"/>
              </w:rPr>
            </w:pPr>
            <w:r w:rsidRPr="00665C46">
              <w:rPr>
                <w:sz w:val="15"/>
                <w:szCs w:val="15"/>
              </w:rPr>
              <w:t>46.</w:t>
            </w:r>
            <w:r w:rsidR="00BC69A0" w:rsidRPr="00665C46">
              <w:rPr>
                <w:sz w:val="15"/>
                <w:szCs w:val="15"/>
              </w:rPr>
              <w:t>0</w:t>
            </w:r>
          </w:p>
        </w:tc>
        <w:tc>
          <w:tcPr>
            <w:tcW w:w="347" w:type="pct"/>
            <w:tcBorders>
              <w:top w:val="single" w:sz="2" w:space="0" w:color="001D77"/>
              <w:left w:val="single" w:sz="12" w:space="0" w:color="001D77"/>
              <w:bottom w:val="single" w:sz="2" w:space="0" w:color="001D77"/>
              <w:right w:val="single" w:sz="4" w:space="0" w:color="001D77"/>
            </w:tcBorders>
            <w:vAlign w:val="bottom"/>
          </w:tcPr>
          <w:p w14:paraId="4E5394FD" w14:textId="77777777" w:rsidR="00BC69A0" w:rsidRPr="00665C46" w:rsidRDefault="00BC69A0" w:rsidP="00BC69A0">
            <w:pPr>
              <w:spacing w:before="20" w:after="20"/>
              <w:ind w:right="-57"/>
              <w:jc w:val="right"/>
              <w:rPr>
                <w:rFonts w:cs="Times New Roman"/>
                <w:sz w:val="15"/>
                <w:szCs w:val="15"/>
              </w:rPr>
            </w:pPr>
            <w:r w:rsidRPr="00665C46">
              <w:rPr>
                <w:rFonts w:eastAsia="Times New Roman" w:cs="Arial"/>
                <w:sz w:val="15"/>
                <w:szCs w:val="15"/>
                <w:lang w:eastAsia="pl-PL"/>
              </w:rPr>
              <w:t>382</w:t>
            </w:r>
          </w:p>
        </w:tc>
        <w:tc>
          <w:tcPr>
            <w:tcW w:w="348" w:type="pct"/>
            <w:tcBorders>
              <w:top w:val="single" w:sz="2" w:space="0" w:color="001D77"/>
              <w:left w:val="single" w:sz="4" w:space="0" w:color="001D77"/>
              <w:bottom w:val="single" w:sz="2" w:space="0" w:color="001D77"/>
              <w:right w:val="single" w:sz="4" w:space="0" w:color="001D77"/>
            </w:tcBorders>
            <w:vAlign w:val="bottom"/>
          </w:tcPr>
          <w:p w14:paraId="77879C94" w14:textId="5B8C74BB" w:rsidR="00BC69A0" w:rsidRPr="00665C46" w:rsidRDefault="00E76128" w:rsidP="00BC69A0">
            <w:pPr>
              <w:spacing w:before="20" w:after="20"/>
              <w:ind w:right="-57"/>
              <w:jc w:val="right"/>
              <w:rPr>
                <w:rFonts w:cs="Times New Roman"/>
                <w:sz w:val="15"/>
                <w:szCs w:val="15"/>
              </w:rPr>
            </w:pPr>
            <w:r w:rsidRPr="00665C46">
              <w:rPr>
                <w:rFonts w:eastAsia="Times New Roman" w:cs="Arial"/>
                <w:sz w:val="15"/>
                <w:szCs w:val="15"/>
                <w:lang w:eastAsia="pl-PL"/>
              </w:rPr>
              <w:t>81.</w:t>
            </w:r>
            <w:r w:rsidR="00BC69A0" w:rsidRPr="00665C46">
              <w:rPr>
                <w:rFonts w:eastAsia="Times New Roman" w:cs="Arial"/>
                <w:sz w:val="15"/>
                <w:szCs w:val="15"/>
                <w:lang w:eastAsia="pl-PL"/>
              </w:rPr>
              <w:t>9</w:t>
            </w:r>
          </w:p>
        </w:tc>
        <w:tc>
          <w:tcPr>
            <w:tcW w:w="347" w:type="pct"/>
            <w:tcBorders>
              <w:top w:val="single" w:sz="2" w:space="0" w:color="001D77"/>
              <w:left w:val="single" w:sz="4" w:space="0" w:color="001D77"/>
              <w:bottom w:val="single" w:sz="2" w:space="0" w:color="001D77"/>
              <w:right w:val="single" w:sz="4" w:space="0" w:color="001D77"/>
            </w:tcBorders>
          </w:tcPr>
          <w:p w14:paraId="288EBE79" w14:textId="77777777" w:rsidR="00BC69A0" w:rsidRPr="00665C46" w:rsidRDefault="00BC69A0" w:rsidP="00BC69A0">
            <w:pPr>
              <w:spacing w:before="20" w:after="20"/>
              <w:ind w:right="-57"/>
              <w:jc w:val="right"/>
              <w:rPr>
                <w:rFonts w:cs="Times New Roman"/>
                <w:sz w:val="15"/>
                <w:szCs w:val="15"/>
              </w:rPr>
            </w:pPr>
            <w:r w:rsidRPr="00665C46">
              <w:rPr>
                <w:sz w:val="15"/>
                <w:szCs w:val="15"/>
              </w:rPr>
              <w:t>239</w:t>
            </w:r>
          </w:p>
        </w:tc>
        <w:tc>
          <w:tcPr>
            <w:tcW w:w="343" w:type="pct"/>
            <w:tcBorders>
              <w:top w:val="single" w:sz="2" w:space="0" w:color="001D77"/>
              <w:left w:val="single" w:sz="4" w:space="0" w:color="001D77"/>
              <w:bottom w:val="single" w:sz="2" w:space="0" w:color="001D77"/>
              <w:right w:val="nil"/>
            </w:tcBorders>
          </w:tcPr>
          <w:p w14:paraId="072DE03B" w14:textId="58E79004" w:rsidR="00BC69A0" w:rsidRPr="00665C46" w:rsidRDefault="00E76128" w:rsidP="00BC69A0">
            <w:pPr>
              <w:spacing w:before="20" w:after="20"/>
              <w:ind w:right="-57"/>
              <w:jc w:val="right"/>
              <w:rPr>
                <w:rFonts w:cs="Times New Roman"/>
                <w:sz w:val="15"/>
                <w:szCs w:val="15"/>
              </w:rPr>
            </w:pPr>
            <w:r w:rsidRPr="00665C46">
              <w:rPr>
                <w:sz w:val="15"/>
                <w:szCs w:val="15"/>
              </w:rPr>
              <w:t>92.</w:t>
            </w:r>
            <w:r w:rsidR="00BC69A0" w:rsidRPr="00665C46">
              <w:rPr>
                <w:sz w:val="15"/>
                <w:szCs w:val="15"/>
              </w:rPr>
              <w:t>4</w:t>
            </w:r>
          </w:p>
        </w:tc>
      </w:tr>
      <w:tr w:rsidR="00BC69A0" w:rsidRPr="001F1576" w14:paraId="51F76234" w14:textId="77777777" w:rsidTr="00BC69A0">
        <w:trPr>
          <w:trHeight w:hRule="exact" w:val="284"/>
        </w:trPr>
        <w:tc>
          <w:tcPr>
            <w:tcW w:w="784" w:type="pct"/>
            <w:tcBorders>
              <w:top w:val="single" w:sz="2" w:space="0" w:color="001D77"/>
              <w:left w:val="nil"/>
              <w:bottom w:val="single" w:sz="2" w:space="0" w:color="001D77"/>
              <w:right w:val="single" w:sz="12" w:space="0" w:color="001D77"/>
            </w:tcBorders>
            <w:vAlign w:val="bottom"/>
          </w:tcPr>
          <w:p w14:paraId="48424307" w14:textId="79E1BCCA" w:rsidR="00BC69A0" w:rsidRPr="002F17CB" w:rsidRDefault="00BC69A0" w:rsidP="00BC69A0">
            <w:pPr>
              <w:tabs>
                <w:tab w:val="left" w:leader="dot" w:pos="1202"/>
              </w:tabs>
              <w:spacing w:before="20" w:after="20"/>
              <w:ind w:left="57" w:right="-113"/>
              <w:rPr>
                <w:sz w:val="16"/>
                <w:szCs w:val="16"/>
              </w:rPr>
            </w:pPr>
            <w:r w:rsidRPr="00543581">
              <w:rPr>
                <w:spacing w:val="-2"/>
                <w:sz w:val="15"/>
                <w:szCs w:val="15"/>
                <w:lang w:val="en-GB"/>
              </w:rPr>
              <w:t>EU’s external</w:t>
            </w:r>
          </w:p>
        </w:tc>
        <w:tc>
          <w:tcPr>
            <w:tcW w:w="351" w:type="pct"/>
            <w:tcBorders>
              <w:top w:val="single" w:sz="2" w:space="0" w:color="001D77"/>
              <w:left w:val="single" w:sz="12" w:space="0" w:color="001D77"/>
              <w:bottom w:val="single" w:sz="2" w:space="0" w:color="001D77"/>
              <w:right w:val="single" w:sz="4" w:space="0" w:color="001D77"/>
            </w:tcBorders>
          </w:tcPr>
          <w:p w14:paraId="311249BF" w14:textId="1112BD47" w:rsidR="00BC69A0" w:rsidRPr="00665C46" w:rsidRDefault="00BC69A0" w:rsidP="00665C46">
            <w:pPr>
              <w:spacing w:before="20" w:after="20"/>
              <w:ind w:left="-85" w:right="-57"/>
              <w:jc w:val="right"/>
              <w:rPr>
                <w:rFonts w:cs="Times New Roman"/>
                <w:sz w:val="15"/>
                <w:szCs w:val="15"/>
              </w:rPr>
            </w:pPr>
            <w:r w:rsidRPr="00665C46">
              <w:rPr>
                <w:sz w:val="15"/>
                <w:szCs w:val="15"/>
              </w:rPr>
              <w:t>916</w:t>
            </w:r>
            <w:r w:rsidR="00E76128" w:rsidRPr="00665C46">
              <w:rPr>
                <w:sz w:val="15"/>
                <w:szCs w:val="15"/>
              </w:rPr>
              <w:t>.</w:t>
            </w:r>
            <w:r w:rsidRPr="00665C46">
              <w:rPr>
                <w:sz w:val="15"/>
                <w:szCs w:val="15"/>
              </w:rPr>
              <w:t>1</w:t>
            </w:r>
          </w:p>
        </w:tc>
        <w:tc>
          <w:tcPr>
            <w:tcW w:w="352" w:type="pct"/>
            <w:tcBorders>
              <w:top w:val="single" w:sz="2" w:space="0" w:color="001D77"/>
              <w:left w:val="single" w:sz="4" w:space="0" w:color="001D77"/>
              <w:bottom w:val="single" w:sz="2" w:space="0" w:color="001D77"/>
              <w:right w:val="single" w:sz="4" w:space="0" w:color="001D77"/>
            </w:tcBorders>
          </w:tcPr>
          <w:p w14:paraId="25A3F4F0" w14:textId="2BCECD08" w:rsidR="00BC69A0" w:rsidRPr="00665C46" w:rsidRDefault="00BC69A0" w:rsidP="00BC69A0">
            <w:pPr>
              <w:spacing w:before="20" w:after="20"/>
              <w:ind w:right="-57"/>
              <w:jc w:val="right"/>
              <w:rPr>
                <w:rFonts w:cs="Times New Roman"/>
                <w:sz w:val="15"/>
                <w:szCs w:val="15"/>
              </w:rPr>
            </w:pPr>
            <w:r w:rsidRPr="00665C46">
              <w:rPr>
                <w:sz w:val="15"/>
                <w:szCs w:val="15"/>
              </w:rPr>
              <w:t>1</w:t>
            </w:r>
            <w:r w:rsidR="00E76128" w:rsidRPr="00665C46">
              <w:rPr>
                <w:sz w:val="15"/>
                <w:szCs w:val="15"/>
              </w:rPr>
              <w:t>2.</w:t>
            </w:r>
            <w:r w:rsidRPr="00665C46">
              <w:rPr>
                <w:sz w:val="15"/>
                <w:szCs w:val="15"/>
              </w:rPr>
              <w:t>4</w:t>
            </w:r>
          </w:p>
        </w:tc>
        <w:tc>
          <w:tcPr>
            <w:tcW w:w="351" w:type="pct"/>
            <w:tcBorders>
              <w:top w:val="single" w:sz="2" w:space="0" w:color="001D77"/>
              <w:left w:val="single" w:sz="4" w:space="0" w:color="001D77"/>
              <w:bottom w:val="single" w:sz="2" w:space="0" w:color="001D77"/>
              <w:right w:val="single" w:sz="4" w:space="0" w:color="001D77"/>
            </w:tcBorders>
          </w:tcPr>
          <w:p w14:paraId="1DF858C8" w14:textId="4803C720" w:rsidR="00BC69A0" w:rsidRPr="00665C46" w:rsidRDefault="00E76128" w:rsidP="00665C46">
            <w:pPr>
              <w:spacing w:before="20" w:after="20"/>
              <w:ind w:left="-85" w:right="-57"/>
              <w:jc w:val="right"/>
              <w:rPr>
                <w:rFonts w:cs="Times New Roman"/>
                <w:sz w:val="15"/>
                <w:szCs w:val="15"/>
              </w:rPr>
            </w:pPr>
            <w:r w:rsidRPr="00665C46">
              <w:rPr>
                <w:sz w:val="15"/>
                <w:szCs w:val="15"/>
              </w:rPr>
              <w:t>59.</w:t>
            </w:r>
            <w:r w:rsidR="00BC69A0" w:rsidRPr="00665C46">
              <w:rPr>
                <w:sz w:val="15"/>
                <w:szCs w:val="15"/>
              </w:rPr>
              <w:t>6</w:t>
            </w:r>
          </w:p>
        </w:tc>
        <w:tc>
          <w:tcPr>
            <w:tcW w:w="354" w:type="pct"/>
            <w:tcBorders>
              <w:top w:val="single" w:sz="2" w:space="0" w:color="001D77"/>
              <w:left w:val="single" w:sz="4" w:space="0" w:color="001D77"/>
              <w:bottom w:val="single" w:sz="2" w:space="0" w:color="001D77"/>
              <w:right w:val="single" w:sz="12" w:space="0" w:color="001D77"/>
            </w:tcBorders>
          </w:tcPr>
          <w:p w14:paraId="5B72AFF8" w14:textId="2EBF298A" w:rsidR="00BC69A0" w:rsidRPr="00665C46" w:rsidRDefault="00E76128" w:rsidP="00BC69A0">
            <w:pPr>
              <w:spacing w:before="20" w:after="20"/>
              <w:ind w:right="-57"/>
              <w:jc w:val="right"/>
              <w:rPr>
                <w:rFonts w:cs="Times New Roman"/>
                <w:sz w:val="15"/>
                <w:szCs w:val="15"/>
              </w:rPr>
            </w:pPr>
            <w:r w:rsidRPr="00665C46">
              <w:rPr>
                <w:sz w:val="15"/>
                <w:szCs w:val="15"/>
              </w:rPr>
              <w:t>5.</w:t>
            </w:r>
            <w:r w:rsidR="00BC69A0" w:rsidRPr="00665C46">
              <w:rPr>
                <w:sz w:val="15"/>
                <w:szCs w:val="15"/>
              </w:rPr>
              <w:t>5</w:t>
            </w:r>
          </w:p>
        </w:tc>
        <w:tc>
          <w:tcPr>
            <w:tcW w:w="355" w:type="pct"/>
            <w:tcBorders>
              <w:top w:val="single" w:sz="2" w:space="0" w:color="001D77"/>
              <w:left w:val="single" w:sz="12" w:space="0" w:color="001D77"/>
              <w:bottom w:val="single" w:sz="2" w:space="0" w:color="001D77"/>
              <w:right w:val="single" w:sz="4" w:space="0" w:color="001D77"/>
            </w:tcBorders>
            <w:vAlign w:val="bottom"/>
          </w:tcPr>
          <w:p w14:paraId="59D5A997" w14:textId="49256067" w:rsidR="00BC69A0" w:rsidRPr="00665C46" w:rsidRDefault="00E76128" w:rsidP="00BC69A0">
            <w:pPr>
              <w:spacing w:before="20" w:after="20"/>
              <w:ind w:left="-113" w:right="-74"/>
              <w:jc w:val="right"/>
              <w:rPr>
                <w:rFonts w:cs="Times New Roman"/>
                <w:spacing w:val="-2"/>
                <w:sz w:val="15"/>
                <w:szCs w:val="15"/>
              </w:rPr>
            </w:pPr>
            <w:r w:rsidRPr="00665C46">
              <w:rPr>
                <w:rFonts w:eastAsia="Times New Roman" w:cs="Arial"/>
                <w:sz w:val="15"/>
                <w:szCs w:val="15"/>
                <w:lang w:eastAsia="pl-PL"/>
              </w:rPr>
              <w:t>315.</w:t>
            </w:r>
            <w:r w:rsidR="00BC69A0" w:rsidRPr="00665C46">
              <w:rPr>
                <w:rFonts w:eastAsia="Times New Roman" w:cs="Arial"/>
                <w:sz w:val="15"/>
                <w:szCs w:val="15"/>
                <w:lang w:eastAsia="pl-PL"/>
              </w:rPr>
              <w:t>8</w:t>
            </w:r>
          </w:p>
        </w:tc>
        <w:tc>
          <w:tcPr>
            <w:tcW w:w="356" w:type="pct"/>
            <w:tcBorders>
              <w:top w:val="single" w:sz="2" w:space="0" w:color="001D77"/>
              <w:left w:val="single" w:sz="4" w:space="0" w:color="001D77"/>
              <w:bottom w:val="single" w:sz="2" w:space="0" w:color="001D77"/>
              <w:right w:val="single" w:sz="4" w:space="0" w:color="001D77"/>
            </w:tcBorders>
            <w:vAlign w:val="bottom"/>
          </w:tcPr>
          <w:p w14:paraId="74D7E04B" w14:textId="1FAD9F64" w:rsidR="00BC69A0" w:rsidRPr="00665C46" w:rsidRDefault="00E76128" w:rsidP="00BC69A0">
            <w:pPr>
              <w:spacing w:before="20" w:after="20"/>
              <w:ind w:left="-113" w:right="-57"/>
              <w:jc w:val="right"/>
              <w:rPr>
                <w:rFonts w:cs="Times New Roman"/>
                <w:sz w:val="15"/>
                <w:szCs w:val="15"/>
              </w:rPr>
            </w:pPr>
            <w:r w:rsidRPr="00665C46">
              <w:rPr>
                <w:rFonts w:eastAsia="Times New Roman" w:cs="Arial"/>
                <w:sz w:val="15"/>
                <w:szCs w:val="15"/>
                <w:lang w:eastAsia="pl-PL"/>
              </w:rPr>
              <w:t>12.</w:t>
            </w:r>
            <w:r w:rsidR="00BC69A0" w:rsidRPr="00665C46">
              <w:rPr>
                <w:rFonts w:eastAsia="Times New Roman" w:cs="Arial"/>
                <w:sz w:val="15"/>
                <w:szCs w:val="15"/>
                <w:lang w:eastAsia="pl-PL"/>
              </w:rPr>
              <w:t>1</w:t>
            </w:r>
          </w:p>
        </w:tc>
        <w:tc>
          <w:tcPr>
            <w:tcW w:w="355" w:type="pct"/>
            <w:tcBorders>
              <w:top w:val="single" w:sz="2" w:space="0" w:color="001D77"/>
              <w:left w:val="single" w:sz="4" w:space="0" w:color="001D77"/>
              <w:bottom w:val="single" w:sz="2" w:space="0" w:color="001D77"/>
              <w:right w:val="single" w:sz="4" w:space="0" w:color="001D77"/>
            </w:tcBorders>
          </w:tcPr>
          <w:p w14:paraId="18C4804E" w14:textId="34853930" w:rsidR="00BC69A0" w:rsidRPr="00665C46" w:rsidRDefault="00E76128" w:rsidP="00BC69A0">
            <w:pPr>
              <w:spacing w:before="20" w:after="20"/>
              <w:ind w:left="-113" w:right="-57"/>
              <w:jc w:val="right"/>
              <w:rPr>
                <w:rFonts w:cs="Times New Roman"/>
                <w:sz w:val="15"/>
                <w:szCs w:val="15"/>
              </w:rPr>
            </w:pPr>
            <w:r w:rsidRPr="00665C46">
              <w:rPr>
                <w:sz w:val="15"/>
                <w:szCs w:val="15"/>
              </w:rPr>
              <w:t>8.</w:t>
            </w:r>
            <w:r w:rsidR="00BC69A0" w:rsidRPr="00665C46">
              <w:rPr>
                <w:sz w:val="15"/>
                <w:szCs w:val="15"/>
              </w:rPr>
              <w:t>6</w:t>
            </w:r>
          </w:p>
        </w:tc>
        <w:tc>
          <w:tcPr>
            <w:tcW w:w="357" w:type="pct"/>
            <w:tcBorders>
              <w:top w:val="single" w:sz="2" w:space="0" w:color="001D77"/>
              <w:left w:val="single" w:sz="4" w:space="0" w:color="001D77"/>
              <w:bottom w:val="single" w:sz="2" w:space="0" w:color="001D77"/>
              <w:right w:val="single" w:sz="12" w:space="0" w:color="001D77"/>
            </w:tcBorders>
          </w:tcPr>
          <w:p w14:paraId="457AE8E8" w14:textId="73D7D65C" w:rsidR="00BC69A0" w:rsidRPr="00665C46" w:rsidRDefault="00E76128" w:rsidP="00BC69A0">
            <w:pPr>
              <w:spacing w:before="20" w:after="20"/>
              <w:ind w:left="-113" w:right="-57"/>
              <w:jc w:val="right"/>
              <w:rPr>
                <w:rFonts w:cs="Times New Roman"/>
                <w:sz w:val="15"/>
                <w:szCs w:val="15"/>
              </w:rPr>
            </w:pPr>
            <w:r w:rsidRPr="00665C46">
              <w:rPr>
                <w:sz w:val="15"/>
                <w:szCs w:val="15"/>
              </w:rPr>
              <w:t>6.</w:t>
            </w:r>
            <w:r w:rsidR="00BC69A0" w:rsidRPr="00665C46">
              <w:rPr>
                <w:sz w:val="15"/>
                <w:szCs w:val="15"/>
              </w:rPr>
              <w:t>4</w:t>
            </w:r>
          </w:p>
        </w:tc>
        <w:tc>
          <w:tcPr>
            <w:tcW w:w="347" w:type="pct"/>
            <w:tcBorders>
              <w:top w:val="single" w:sz="2" w:space="0" w:color="001D77"/>
              <w:left w:val="single" w:sz="12" w:space="0" w:color="001D77"/>
              <w:bottom w:val="single" w:sz="2" w:space="0" w:color="001D77"/>
              <w:right w:val="single" w:sz="4" w:space="0" w:color="001D77"/>
            </w:tcBorders>
            <w:vAlign w:val="bottom"/>
          </w:tcPr>
          <w:p w14:paraId="1745EB71" w14:textId="77777777" w:rsidR="00BC69A0" w:rsidRPr="00665C46" w:rsidRDefault="00BC69A0" w:rsidP="00BC69A0">
            <w:pPr>
              <w:spacing w:before="20" w:after="20"/>
              <w:ind w:right="-57"/>
              <w:jc w:val="right"/>
              <w:rPr>
                <w:rFonts w:cs="Times New Roman"/>
                <w:sz w:val="15"/>
                <w:szCs w:val="15"/>
              </w:rPr>
            </w:pPr>
            <w:r w:rsidRPr="00665C46">
              <w:rPr>
                <w:rFonts w:eastAsia="Times New Roman" w:cs="Arial"/>
                <w:sz w:val="15"/>
                <w:szCs w:val="15"/>
                <w:lang w:eastAsia="pl-PL"/>
              </w:rPr>
              <w:t>649</w:t>
            </w:r>
          </w:p>
        </w:tc>
        <w:tc>
          <w:tcPr>
            <w:tcW w:w="348" w:type="pct"/>
            <w:tcBorders>
              <w:top w:val="single" w:sz="2" w:space="0" w:color="001D77"/>
              <w:left w:val="single" w:sz="4" w:space="0" w:color="001D77"/>
              <w:bottom w:val="single" w:sz="2" w:space="0" w:color="001D77"/>
              <w:right w:val="single" w:sz="4" w:space="0" w:color="001D77"/>
            </w:tcBorders>
            <w:vAlign w:val="bottom"/>
          </w:tcPr>
          <w:p w14:paraId="70661BC0" w14:textId="2C2A9085" w:rsidR="00BC69A0" w:rsidRPr="00665C46" w:rsidRDefault="00E76128" w:rsidP="00BC69A0">
            <w:pPr>
              <w:spacing w:before="20" w:after="20"/>
              <w:ind w:right="-57"/>
              <w:jc w:val="right"/>
              <w:rPr>
                <w:rFonts w:cs="Times New Roman"/>
                <w:sz w:val="15"/>
                <w:szCs w:val="15"/>
              </w:rPr>
            </w:pPr>
            <w:r w:rsidRPr="00665C46">
              <w:rPr>
                <w:rFonts w:eastAsia="Times New Roman" w:cs="Arial"/>
                <w:sz w:val="15"/>
                <w:szCs w:val="15"/>
                <w:lang w:eastAsia="pl-PL"/>
              </w:rPr>
              <w:t>90.</w:t>
            </w:r>
            <w:r w:rsidR="00BC69A0" w:rsidRPr="00665C46">
              <w:rPr>
                <w:rFonts w:eastAsia="Times New Roman" w:cs="Arial"/>
                <w:sz w:val="15"/>
                <w:szCs w:val="15"/>
                <w:lang w:eastAsia="pl-PL"/>
              </w:rPr>
              <w:t>9</w:t>
            </w:r>
          </w:p>
        </w:tc>
        <w:tc>
          <w:tcPr>
            <w:tcW w:w="347" w:type="pct"/>
            <w:tcBorders>
              <w:top w:val="single" w:sz="2" w:space="0" w:color="001D77"/>
              <w:left w:val="single" w:sz="4" w:space="0" w:color="001D77"/>
              <w:bottom w:val="single" w:sz="2" w:space="0" w:color="001D77"/>
              <w:right w:val="single" w:sz="4" w:space="0" w:color="001D77"/>
            </w:tcBorders>
          </w:tcPr>
          <w:p w14:paraId="18437C74" w14:textId="77777777" w:rsidR="00BC69A0" w:rsidRPr="00665C46" w:rsidRDefault="00BC69A0" w:rsidP="00BC69A0">
            <w:pPr>
              <w:spacing w:before="20" w:after="20"/>
              <w:ind w:right="-57"/>
              <w:jc w:val="right"/>
              <w:rPr>
                <w:rFonts w:cs="Times New Roman"/>
                <w:sz w:val="15"/>
                <w:szCs w:val="15"/>
              </w:rPr>
            </w:pPr>
            <w:r w:rsidRPr="00665C46">
              <w:rPr>
                <w:sz w:val="15"/>
                <w:szCs w:val="15"/>
              </w:rPr>
              <w:t>292</w:t>
            </w:r>
          </w:p>
        </w:tc>
        <w:tc>
          <w:tcPr>
            <w:tcW w:w="343" w:type="pct"/>
            <w:tcBorders>
              <w:top w:val="single" w:sz="2" w:space="0" w:color="001D77"/>
              <w:left w:val="single" w:sz="4" w:space="0" w:color="001D77"/>
              <w:bottom w:val="single" w:sz="2" w:space="0" w:color="001D77"/>
              <w:right w:val="nil"/>
            </w:tcBorders>
          </w:tcPr>
          <w:p w14:paraId="700A3099" w14:textId="25C49107" w:rsidR="00BC69A0" w:rsidRPr="00665C46" w:rsidRDefault="00E76128" w:rsidP="00BC69A0">
            <w:pPr>
              <w:spacing w:before="20" w:after="20"/>
              <w:ind w:right="-57"/>
              <w:jc w:val="right"/>
              <w:rPr>
                <w:rFonts w:cs="Times New Roman"/>
                <w:sz w:val="15"/>
                <w:szCs w:val="15"/>
              </w:rPr>
            </w:pPr>
            <w:r w:rsidRPr="00665C46">
              <w:rPr>
                <w:sz w:val="15"/>
                <w:szCs w:val="15"/>
              </w:rPr>
              <w:t>116.</w:t>
            </w:r>
            <w:r w:rsidR="00BC69A0" w:rsidRPr="00665C46">
              <w:rPr>
                <w:sz w:val="15"/>
                <w:szCs w:val="15"/>
              </w:rPr>
              <w:t>9</w:t>
            </w:r>
          </w:p>
        </w:tc>
      </w:tr>
      <w:tr w:rsidR="00BC69A0" w:rsidRPr="001F1576" w14:paraId="571BC5BC" w14:textId="77777777" w:rsidTr="00BC69A0">
        <w:trPr>
          <w:trHeight w:hRule="exact" w:val="284"/>
        </w:trPr>
        <w:tc>
          <w:tcPr>
            <w:tcW w:w="784" w:type="pct"/>
            <w:tcBorders>
              <w:top w:val="single" w:sz="2" w:space="0" w:color="001D77"/>
              <w:left w:val="nil"/>
              <w:bottom w:val="single" w:sz="2" w:space="0" w:color="001D77"/>
              <w:right w:val="single" w:sz="12" w:space="0" w:color="001D77"/>
            </w:tcBorders>
            <w:vAlign w:val="bottom"/>
          </w:tcPr>
          <w:p w14:paraId="1A7F5237" w14:textId="0133BB12" w:rsidR="00BC69A0" w:rsidRPr="002F17CB" w:rsidRDefault="00BC69A0" w:rsidP="00BC69A0">
            <w:pPr>
              <w:tabs>
                <w:tab w:val="left" w:leader="dot" w:pos="1202"/>
              </w:tabs>
              <w:spacing w:before="20" w:after="20"/>
              <w:ind w:left="113" w:right="-57"/>
              <w:rPr>
                <w:sz w:val="16"/>
                <w:szCs w:val="16"/>
              </w:rPr>
            </w:pPr>
            <w:r w:rsidRPr="00543581">
              <w:rPr>
                <w:sz w:val="15"/>
                <w:szCs w:val="15"/>
                <w:lang w:val="en-GB"/>
              </w:rPr>
              <w:t>with: Russia </w:t>
            </w:r>
          </w:p>
        </w:tc>
        <w:tc>
          <w:tcPr>
            <w:tcW w:w="351" w:type="pct"/>
            <w:tcBorders>
              <w:top w:val="single" w:sz="2" w:space="0" w:color="001D77"/>
              <w:left w:val="single" w:sz="12" w:space="0" w:color="001D77"/>
              <w:bottom w:val="single" w:sz="2" w:space="0" w:color="001D77"/>
              <w:right w:val="single" w:sz="4" w:space="0" w:color="001D77"/>
            </w:tcBorders>
          </w:tcPr>
          <w:p w14:paraId="2181BBFC" w14:textId="2CF9E35D" w:rsidR="00BC69A0" w:rsidRPr="00665C46" w:rsidRDefault="00E76128" w:rsidP="00665C46">
            <w:pPr>
              <w:spacing w:before="20" w:after="20"/>
              <w:ind w:left="-85" w:right="-57"/>
              <w:jc w:val="right"/>
              <w:rPr>
                <w:rFonts w:cs="Times New Roman"/>
                <w:sz w:val="15"/>
                <w:szCs w:val="15"/>
              </w:rPr>
            </w:pPr>
            <w:r w:rsidRPr="00665C46">
              <w:rPr>
                <w:sz w:val="15"/>
                <w:szCs w:val="15"/>
              </w:rPr>
              <w:t>18.</w:t>
            </w:r>
            <w:r w:rsidR="00BC69A0" w:rsidRPr="00665C46">
              <w:rPr>
                <w:sz w:val="15"/>
                <w:szCs w:val="15"/>
              </w:rPr>
              <w:t>1</w:t>
            </w:r>
          </w:p>
        </w:tc>
        <w:tc>
          <w:tcPr>
            <w:tcW w:w="352" w:type="pct"/>
            <w:tcBorders>
              <w:top w:val="single" w:sz="2" w:space="0" w:color="001D77"/>
              <w:left w:val="single" w:sz="4" w:space="0" w:color="001D77"/>
              <w:bottom w:val="single" w:sz="2" w:space="0" w:color="001D77"/>
              <w:right w:val="single" w:sz="4" w:space="0" w:color="001D77"/>
            </w:tcBorders>
          </w:tcPr>
          <w:p w14:paraId="09156846" w14:textId="05AD9CA6" w:rsidR="00BC69A0" w:rsidRPr="00665C46" w:rsidRDefault="00E76128" w:rsidP="00BC69A0">
            <w:pPr>
              <w:spacing w:before="20" w:after="20"/>
              <w:ind w:right="-57"/>
              <w:jc w:val="right"/>
              <w:rPr>
                <w:rFonts w:cs="Times New Roman"/>
                <w:sz w:val="15"/>
                <w:szCs w:val="15"/>
              </w:rPr>
            </w:pPr>
            <w:r w:rsidRPr="00665C46">
              <w:rPr>
                <w:sz w:val="15"/>
                <w:szCs w:val="15"/>
              </w:rPr>
              <w:t>3.</w:t>
            </w:r>
            <w:r w:rsidR="00BC69A0" w:rsidRPr="00665C46">
              <w:rPr>
                <w:sz w:val="15"/>
                <w:szCs w:val="15"/>
              </w:rPr>
              <w:t>2</w:t>
            </w:r>
          </w:p>
        </w:tc>
        <w:tc>
          <w:tcPr>
            <w:tcW w:w="351" w:type="pct"/>
            <w:tcBorders>
              <w:top w:val="single" w:sz="2" w:space="0" w:color="001D77"/>
              <w:left w:val="single" w:sz="4" w:space="0" w:color="001D77"/>
              <w:bottom w:val="single" w:sz="2" w:space="0" w:color="001D77"/>
              <w:right w:val="single" w:sz="4" w:space="0" w:color="001D77"/>
            </w:tcBorders>
          </w:tcPr>
          <w:p w14:paraId="154E01FA" w14:textId="5BA025A5" w:rsidR="00BC69A0" w:rsidRPr="00665C46" w:rsidRDefault="00E76128" w:rsidP="00665C46">
            <w:pPr>
              <w:spacing w:before="20" w:after="20"/>
              <w:ind w:left="-85" w:right="-57"/>
              <w:jc w:val="right"/>
              <w:rPr>
                <w:rFonts w:cs="Times New Roman"/>
                <w:sz w:val="15"/>
                <w:szCs w:val="15"/>
              </w:rPr>
            </w:pPr>
            <w:r w:rsidRPr="00665C46">
              <w:rPr>
                <w:sz w:val="15"/>
                <w:szCs w:val="15"/>
              </w:rPr>
              <w:t>3.</w:t>
            </w:r>
            <w:r w:rsidR="00BC69A0" w:rsidRPr="00665C46">
              <w:rPr>
                <w:sz w:val="15"/>
                <w:szCs w:val="15"/>
              </w:rPr>
              <w:t>0</w:t>
            </w:r>
          </w:p>
        </w:tc>
        <w:tc>
          <w:tcPr>
            <w:tcW w:w="354" w:type="pct"/>
            <w:tcBorders>
              <w:top w:val="single" w:sz="2" w:space="0" w:color="001D77"/>
              <w:left w:val="single" w:sz="4" w:space="0" w:color="001D77"/>
              <w:bottom w:val="single" w:sz="2" w:space="0" w:color="001D77"/>
              <w:right w:val="single" w:sz="12" w:space="0" w:color="001D77"/>
            </w:tcBorders>
          </w:tcPr>
          <w:p w14:paraId="6CAE7E4D" w14:textId="599BC299" w:rsidR="00BC69A0" w:rsidRPr="00665C46" w:rsidRDefault="00E76128" w:rsidP="00BC69A0">
            <w:pPr>
              <w:spacing w:before="20" w:after="20"/>
              <w:ind w:right="-57"/>
              <w:jc w:val="right"/>
              <w:rPr>
                <w:rFonts w:cs="Times New Roman"/>
                <w:sz w:val="15"/>
                <w:szCs w:val="15"/>
              </w:rPr>
            </w:pPr>
            <w:r w:rsidRPr="00665C46">
              <w:rPr>
                <w:sz w:val="15"/>
                <w:szCs w:val="15"/>
              </w:rPr>
              <w:t>1.</w:t>
            </w:r>
            <w:r w:rsidR="00BC69A0" w:rsidRPr="00665C46">
              <w:rPr>
                <w:sz w:val="15"/>
                <w:szCs w:val="15"/>
              </w:rPr>
              <w:t>0</w:t>
            </w:r>
          </w:p>
        </w:tc>
        <w:tc>
          <w:tcPr>
            <w:tcW w:w="355" w:type="pct"/>
            <w:tcBorders>
              <w:top w:val="single" w:sz="2" w:space="0" w:color="001D77"/>
              <w:left w:val="single" w:sz="12" w:space="0" w:color="001D77"/>
              <w:bottom w:val="single" w:sz="2" w:space="0" w:color="001D77"/>
              <w:right w:val="single" w:sz="4" w:space="0" w:color="001D77"/>
            </w:tcBorders>
            <w:vAlign w:val="bottom"/>
          </w:tcPr>
          <w:p w14:paraId="7D304FCC" w14:textId="4C6EA607" w:rsidR="00BC69A0" w:rsidRPr="00665C46" w:rsidRDefault="00E76128" w:rsidP="00BC69A0">
            <w:pPr>
              <w:spacing w:before="20" w:after="20"/>
              <w:ind w:left="-113" w:right="-74"/>
              <w:jc w:val="right"/>
              <w:rPr>
                <w:rFonts w:cs="Times New Roman"/>
                <w:spacing w:val="-2"/>
                <w:sz w:val="15"/>
                <w:szCs w:val="15"/>
              </w:rPr>
            </w:pPr>
            <w:r w:rsidRPr="00665C46">
              <w:rPr>
                <w:rFonts w:eastAsia="Times New Roman" w:cs="Arial"/>
                <w:sz w:val="15"/>
                <w:szCs w:val="15"/>
                <w:lang w:eastAsia="pl-PL"/>
              </w:rPr>
              <w:t>3.</w:t>
            </w:r>
            <w:r w:rsidR="00BC69A0" w:rsidRPr="00665C46">
              <w:rPr>
                <w:rFonts w:eastAsia="Times New Roman" w:cs="Arial"/>
                <w:sz w:val="15"/>
                <w:szCs w:val="15"/>
                <w:lang w:eastAsia="pl-PL"/>
              </w:rPr>
              <w:t>9</w:t>
            </w:r>
          </w:p>
        </w:tc>
        <w:tc>
          <w:tcPr>
            <w:tcW w:w="356" w:type="pct"/>
            <w:tcBorders>
              <w:top w:val="single" w:sz="2" w:space="0" w:color="001D77"/>
              <w:left w:val="single" w:sz="4" w:space="0" w:color="001D77"/>
              <w:bottom w:val="single" w:sz="2" w:space="0" w:color="001D77"/>
              <w:right w:val="single" w:sz="4" w:space="0" w:color="001D77"/>
            </w:tcBorders>
            <w:vAlign w:val="bottom"/>
          </w:tcPr>
          <w:p w14:paraId="417240D1" w14:textId="3F5375B9" w:rsidR="00BC69A0" w:rsidRPr="00665C46" w:rsidRDefault="00E76128" w:rsidP="00BC69A0">
            <w:pPr>
              <w:spacing w:before="20" w:after="20"/>
              <w:ind w:left="-113" w:right="-57"/>
              <w:jc w:val="right"/>
              <w:rPr>
                <w:rFonts w:cs="Times New Roman"/>
                <w:sz w:val="15"/>
                <w:szCs w:val="15"/>
              </w:rPr>
            </w:pPr>
            <w:r w:rsidRPr="00665C46">
              <w:rPr>
                <w:rFonts w:eastAsia="Times New Roman" w:cs="Arial"/>
                <w:sz w:val="15"/>
                <w:szCs w:val="15"/>
                <w:lang w:eastAsia="pl-PL"/>
              </w:rPr>
              <w:t>2.</w:t>
            </w:r>
            <w:r w:rsidR="00BC69A0" w:rsidRPr="00665C46">
              <w:rPr>
                <w:rFonts w:eastAsia="Times New Roman" w:cs="Arial"/>
                <w:sz w:val="15"/>
                <w:szCs w:val="15"/>
                <w:lang w:eastAsia="pl-PL"/>
              </w:rPr>
              <w:t>8</w:t>
            </w:r>
          </w:p>
        </w:tc>
        <w:tc>
          <w:tcPr>
            <w:tcW w:w="355" w:type="pct"/>
            <w:tcBorders>
              <w:top w:val="single" w:sz="2" w:space="0" w:color="001D77"/>
              <w:left w:val="single" w:sz="4" w:space="0" w:color="001D77"/>
              <w:bottom w:val="single" w:sz="2" w:space="0" w:color="001D77"/>
              <w:right w:val="single" w:sz="4" w:space="0" w:color="001D77"/>
            </w:tcBorders>
          </w:tcPr>
          <w:p w14:paraId="572D6791" w14:textId="0691196C" w:rsidR="00BC69A0" w:rsidRPr="00665C46" w:rsidRDefault="00E76128" w:rsidP="00BC69A0">
            <w:pPr>
              <w:spacing w:before="20" w:after="20"/>
              <w:ind w:left="-113" w:right="-57"/>
              <w:jc w:val="right"/>
              <w:rPr>
                <w:rFonts w:cs="Times New Roman"/>
                <w:sz w:val="15"/>
                <w:szCs w:val="15"/>
              </w:rPr>
            </w:pPr>
            <w:r w:rsidRPr="00665C46">
              <w:rPr>
                <w:sz w:val="15"/>
                <w:szCs w:val="15"/>
              </w:rPr>
              <w:t>1.</w:t>
            </w:r>
            <w:r w:rsidR="00BC69A0" w:rsidRPr="00665C46">
              <w:rPr>
                <w:sz w:val="15"/>
                <w:szCs w:val="15"/>
              </w:rPr>
              <w:t>6</w:t>
            </w:r>
          </w:p>
        </w:tc>
        <w:tc>
          <w:tcPr>
            <w:tcW w:w="357" w:type="pct"/>
            <w:tcBorders>
              <w:top w:val="single" w:sz="2" w:space="0" w:color="001D77"/>
              <w:left w:val="single" w:sz="4" w:space="0" w:color="001D77"/>
              <w:bottom w:val="single" w:sz="2" w:space="0" w:color="001D77"/>
              <w:right w:val="single" w:sz="12" w:space="0" w:color="001D77"/>
            </w:tcBorders>
          </w:tcPr>
          <w:p w14:paraId="03EB171F" w14:textId="63816A03" w:rsidR="00BC69A0" w:rsidRPr="00665C46" w:rsidRDefault="00E76128" w:rsidP="00BC69A0">
            <w:pPr>
              <w:spacing w:before="20" w:after="20"/>
              <w:ind w:left="-113" w:right="-57"/>
              <w:jc w:val="right"/>
              <w:rPr>
                <w:rFonts w:cs="Times New Roman"/>
                <w:sz w:val="15"/>
                <w:szCs w:val="15"/>
              </w:rPr>
            </w:pPr>
            <w:r w:rsidRPr="00665C46">
              <w:rPr>
                <w:sz w:val="15"/>
                <w:szCs w:val="15"/>
              </w:rPr>
              <w:t>2.</w:t>
            </w:r>
            <w:r w:rsidR="00BC69A0" w:rsidRPr="00665C46">
              <w:rPr>
                <w:sz w:val="15"/>
                <w:szCs w:val="15"/>
              </w:rPr>
              <w:t>8</w:t>
            </w:r>
          </w:p>
        </w:tc>
        <w:tc>
          <w:tcPr>
            <w:tcW w:w="347" w:type="pct"/>
            <w:tcBorders>
              <w:top w:val="single" w:sz="2" w:space="0" w:color="001D77"/>
              <w:left w:val="single" w:sz="12" w:space="0" w:color="001D77"/>
              <w:bottom w:val="single" w:sz="2" w:space="0" w:color="001D77"/>
              <w:right w:val="single" w:sz="4" w:space="0" w:color="001D77"/>
            </w:tcBorders>
            <w:vAlign w:val="bottom"/>
          </w:tcPr>
          <w:p w14:paraId="6CE2B3E3" w14:textId="77777777" w:rsidR="00BC69A0" w:rsidRPr="00665C46" w:rsidRDefault="00BC69A0" w:rsidP="00BC69A0">
            <w:pPr>
              <w:spacing w:before="20" w:after="20"/>
              <w:ind w:right="-57"/>
              <w:jc w:val="right"/>
              <w:rPr>
                <w:rFonts w:cs="Times New Roman"/>
                <w:sz w:val="15"/>
                <w:szCs w:val="15"/>
              </w:rPr>
            </w:pPr>
            <w:r w:rsidRPr="00665C46">
              <w:rPr>
                <w:rFonts w:eastAsia="Times New Roman" w:cs="Arial"/>
                <w:sz w:val="15"/>
                <w:szCs w:val="15"/>
                <w:lang w:eastAsia="pl-PL"/>
              </w:rPr>
              <w:t>479</w:t>
            </w:r>
          </w:p>
        </w:tc>
        <w:tc>
          <w:tcPr>
            <w:tcW w:w="348" w:type="pct"/>
            <w:tcBorders>
              <w:top w:val="single" w:sz="2" w:space="0" w:color="001D77"/>
              <w:left w:val="single" w:sz="4" w:space="0" w:color="001D77"/>
              <w:bottom w:val="single" w:sz="2" w:space="0" w:color="001D77"/>
              <w:right w:val="single" w:sz="4" w:space="0" w:color="001D77"/>
            </w:tcBorders>
            <w:vAlign w:val="bottom"/>
          </w:tcPr>
          <w:p w14:paraId="501BEB13" w14:textId="5D80670A" w:rsidR="00BC69A0" w:rsidRPr="00665C46" w:rsidRDefault="00E76128" w:rsidP="00BC69A0">
            <w:pPr>
              <w:spacing w:before="20" w:after="20"/>
              <w:ind w:right="-57"/>
              <w:jc w:val="right"/>
              <w:rPr>
                <w:rFonts w:cs="Times New Roman"/>
                <w:sz w:val="15"/>
                <w:szCs w:val="15"/>
              </w:rPr>
            </w:pPr>
            <w:r w:rsidRPr="00665C46">
              <w:rPr>
                <w:rFonts w:eastAsia="Times New Roman" w:cs="Arial"/>
                <w:sz w:val="15"/>
                <w:szCs w:val="15"/>
                <w:lang w:eastAsia="pl-PL"/>
              </w:rPr>
              <w:t>97.</w:t>
            </w:r>
            <w:r w:rsidR="00BC69A0" w:rsidRPr="00665C46">
              <w:rPr>
                <w:rFonts w:eastAsia="Times New Roman" w:cs="Arial"/>
                <w:sz w:val="15"/>
                <w:szCs w:val="15"/>
                <w:lang w:eastAsia="pl-PL"/>
              </w:rPr>
              <w:t>0</w:t>
            </w:r>
          </w:p>
        </w:tc>
        <w:tc>
          <w:tcPr>
            <w:tcW w:w="347" w:type="pct"/>
            <w:tcBorders>
              <w:top w:val="single" w:sz="2" w:space="0" w:color="001D77"/>
              <w:left w:val="single" w:sz="4" w:space="0" w:color="001D77"/>
              <w:bottom w:val="single" w:sz="2" w:space="0" w:color="001D77"/>
              <w:right w:val="single" w:sz="4" w:space="0" w:color="001D77"/>
            </w:tcBorders>
          </w:tcPr>
          <w:p w14:paraId="5A16090C" w14:textId="77777777" w:rsidR="00BC69A0" w:rsidRPr="00665C46" w:rsidRDefault="00BC69A0" w:rsidP="00BC69A0">
            <w:pPr>
              <w:spacing w:before="20" w:after="20"/>
              <w:ind w:right="-57"/>
              <w:jc w:val="right"/>
              <w:rPr>
                <w:rFonts w:cs="Times New Roman"/>
                <w:sz w:val="15"/>
                <w:szCs w:val="15"/>
              </w:rPr>
            </w:pPr>
            <w:r w:rsidRPr="00665C46">
              <w:rPr>
                <w:sz w:val="15"/>
                <w:szCs w:val="15"/>
              </w:rPr>
              <w:t>1044</w:t>
            </w:r>
          </w:p>
        </w:tc>
        <w:tc>
          <w:tcPr>
            <w:tcW w:w="343" w:type="pct"/>
            <w:tcBorders>
              <w:top w:val="single" w:sz="2" w:space="0" w:color="001D77"/>
              <w:left w:val="single" w:sz="4" w:space="0" w:color="001D77"/>
              <w:bottom w:val="single" w:sz="2" w:space="0" w:color="001D77"/>
              <w:right w:val="nil"/>
            </w:tcBorders>
          </w:tcPr>
          <w:p w14:paraId="1A6606B3" w14:textId="6F3CC6FE" w:rsidR="00BC69A0" w:rsidRPr="00665C46" w:rsidRDefault="00E76128" w:rsidP="00BC69A0">
            <w:pPr>
              <w:spacing w:before="20" w:after="20"/>
              <w:ind w:right="-57"/>
              <w:jc w:val="right"/>
              <w:rPr>
                <w:rFonts w:cs="Times New Roman"/>
                <w:sz w:val="15"/>
                <w:szCs w:val="15"/>
              </w:rPr>
            </w:pPr>
            <w:r w:rsidRPr="00665C46">
              <w:rPr>
                <w:sz w:val="15"/>
                <w:szCs w:val="15"/>
              </w:rPr>
              <w:t>280.</w:t>
            </w:r>
            <w:r w:rsidR="00BC69A0" w:rsidRPr="00665C46">
              <w:rPr>
                <w:sz w:val="15"/>
                <w:szCs w:val="15"/>
              </w:rPr>
              <w:t>6</w:t>
            </w:r>
          </w:p>
        </w:tc>
      </w:tr>
      <w:tr w:rsidR="00BC69A0" w:rsidRPr="00E76128" w14:paraId="23020A0A" w14:textId="77777777" w:rsidTr="00BC69A0">
        <w:trPr>
          <w:trHeight w:hRule="exact" w:val="284"/>
        </w:trPr>
        <w:tc>
          <w:tcPr>
            <w:tcW w:w="784" w:type="pct"/>
            <w:tcBorders>
              <w:top w:val="single" w:sz="2" w:space="0" w:color="001D77"/>
              <w:left w:val="nil"/>
              <w:bottom w:val="single" w:sz="2" w:space="0" w:color="001D77"/>
              <w:right w:val="single" w:sz="12" w:space="0" w:color="001D77"/>
            </w:tcBorders>
            <w:vAlign w:val="bottom"/>
          </w:tcPr>
          <w:p w14:paraId="5F7DACCA" w14:textId="62B25263" w:rsidR="00BC69A0" w:rsidRPr="002F17CB" w:rsidRDefault="00BC69A0" w:rsidP="00BC69A0">
            <w:pPr>
              <w:tabs>
                <w:tab w:val="left" w:leader="dot" w:pos="1202"/>
              </w:tabs>
              <w:spacing w:before="20" w:after="20"/>
              <w:ind w:left="301" w:right="-57" w:hanging="74"/>
              <w:rPr>
                <w:sz w:val="16"/>
                <w:szCs w:val="16"/>
              </w:rPr>
            </w:pPr>
            <w:r w:rsidRPr="00543581">
              <w:rPr>
                <w:sz w:val="15"/>
                <w:szCs w:val="15"/>
                <w:lang w:val="en-GB"/>
              </w:rPr>
              <w:t>Belarus</w:t>
            </w:r>
          </w:p>
        </w:tc>
        <w:tc>
          <w:tcPr>
            <w:tcW w:w="351" w:type="pct"/>
            <w:tcBorders>
              <w:top w:val="single" w:sz="2" w:space="0" w:color="001D77"/>
              <w:left w:val="single" w:sz="12" w:space="0" w:color="001D77"/>
              <w:bottom w:val="single" w:sz="2" w:space="0" w:color="001D77"/>
              <w:right w:val="single" w:sz="4" w:space="0" w:color="001D77"/>
            </w:tcBorders>
          </w:tcPr>
          <w:p w14:paraId="735AA602" w14:textId="172CAF8D" w:rsidR="00BC69A0" w:rsidRPr="00665C46" w:rsidRDefault="00E76128" w:rsidP="00665C46">
            <w:pPr>
              <w:spacing w:before="20" w:after="20"/>
              <w:ind w:left="-85" w:right="-57"/>
              <w:jc w:val="right"/>
              <w:rPr>
                <w:rFonts w:cs="Times New Roman"/>
                <w:sz w:val="15"/>
                <w:szCs w:val="15"/>
              </w:rPr>
            </w:pPr>
            <w:r w:rsidRPr="00665C46">
              <w:rPr>
                <w:sz w:val="15"/>
                <w:szCs w:val="15"/>
              </w:rPr>
              <w:t>281.</w:t>
            </w:r>
            <w:r w:rsidR="00BC69A0" w:rsidRPr="00665C46">
              <w:rPr>
                <w:sz w:val="15"/>
                <w:szCs w:val="15"/>
              </w:rPr>
              <w:t>2</w:t>
            </w:r>
          </w:p>
        </w:tc>
        <w:tc>
          <w:tcPr>
            <w:tcW w:w="352" w:type="pct"/>
            <w:tcBorders>
              <w:top w:val="single" w:sz="2" w:space="0" w:color="001D77"/>
              <w:left w:val="single" w:sz="4" w:space="0" w:color="001D77"/>
              <w:bottom w:val="single" w:sz="2" w:space="0" w:color="001D77"/>
              <w:right w:val="single" w:sz="4" w:space="0" w:color="001D77"/>
            </w:tcBorders>
          </w:tcPr>
          <w:p w14:paraId="779F98C1" w14:textId="0F1C247B" w:rsidR="00BC69A0" w:rsidRPr="00665C46" w:rsidRDefault="00E76128" w:rsidP="00BC69A0">
            <w:pPr>
              <w:spacing w:before="20" w:after="20"/>
              <w:ind w:right="-57"/>
              <w:jc w:val="right"/>
              <w:rPr>
                <w:rFonts w:cs="Times New Roman"/>
                <w:sz w:val="15"/>
                <w:szCs w:val="15"/>
              </w:rPr>
            </w:pPr>
            <w:r w:rsidRPr="00665C46">
              <w:rPr>
                <w:sz w:val="15"/>
                <w:szCs w:val="15"/>
              </w:rPr>
              <w:t>14.</w:t>
            </w:r>
            <w:r w:rsidR="00BC69A0" w:rsidRPr="00665C46">
              <w:rPr>
                <w:sz w:val="15"/>
                <w:szCs w:val="15"/>
              </w:rPr>
              <w:t>5</w:t>
            </w:r>
          </w:p>
        </w:tc>
        <w:tc>
          <w:tcPr>
            <w:tcW w:w="351" w:type="pct"/>
            <w:tcBorders>
              <w:top w:val="single" w:sz="2" w:space="0" w:color="001D77"/>
              <w:left w:val="single" w:sz="4" w:space="0" w:color="001D77"/>
              <w:bottom w:val="single" w:sz="2" w:space="0" w:color="001D77"/>
              <w:right w:val="single" w:sz="4" w:space="0" w:color="001D77"/>
            </w:tcBorders>
          </w:tcPr>
          <w:p w14:paraId="40B41209" w14:textId="540A2ECF" w:rsidR="00BC69A0" w:rsidRPr="00665C46" w:rsidRDefault="00E76128" w:rsidP="00665C46">
            <w:pPr>
              <w:spacing w:before="20" w:after="20"/>
              <w:ind w:left="-85" w:right="-57"/>
              <w:jc w:val="right"/>
              <w:rPr>
                <w:rFonts w:cs="Times New Roman"/>
                <w:sz w:val="15"/>
                <w:szCs w:val="15"/>
              </w:rPr>
            </w:pPr>
            <w:r w:rsidRPr="00665C46">
              <w:rPr>
                <w:sz w:val="15"/>
                <w:szCs w:val="15"/>
              </w:rPr>
              <w:t>32.</w:t>
            </w:r>
            <w:r w:rsidR="00BC69A0" w:rsidRPr="00665C46">
              <w:rPr>
                <w:sz w:val="15"/>
                <w:szCs w:val="15"/>
              </w:rPr>
              <w:t>7</w:t>
            </w:r>
          </w:p>
        </w:tc>
        <w:tc>
          <w:tcPr>
            <w:tcW w:w="354" w:type="pct"/>
            <w:tcBorders>
              <w:top w:val="single" w:sz="2" w:space="0" w:color="001D77"/>
              <w:left w:val="single" w:sz="4" w:space="0" w:color="001D77"/>
              <w:bottom w:val="single" w:sz="2" w:space="0" w:color="001D77"/>
              <w:right w:val="single" w:sz="12" w:space="0" w:color="001D77"/>
            </w:tcBorders>
          </w:tcPr>
          <w:p w14:paraId="5724A8BA" w14:textId="5FC98B48" w:rsidR="00BC69A0" w:rsidRPr="00665C46" w:rsidRDefault="00E76128" w:rsidP="00BC69A0">
            <w:pPr>
              <w:spacing w:before="20" w:after="20"/>
              <w:ind w:right="-57"/>
              <w:jc w:val="right"/>
              <w:rPr>
                <w:rFonts w:cs="Times New Roman"/>
                <w:sz w:val="15"/>
                <w:szCs w:val="15"/>
              </w:rPr>
            </w:pPr>
            <w:r w:rsidRPr="00665C46">
              <w:rPr>
                <w:sz w:val="15"/>
                <w:szCs w:val="15"/>
              </w:rPr>
              <w:t>12.</w:t>
            </w:r>
            <w:r w:rsidR="00BC69A0" w:rsidRPr="00665C46">
              <w:rPr>
                <w:sz w:val="15"/>
                <w:szCs w:val="15"/>
              </w:rPr>
              <w:t>1</w:t>
            </w:r>
          </w:p>
        </w:tc>
        <w:tc>
          <w:tcPr>
            <w:tcW w:w="355" w:type="pct"/>
            <w:tcBorders>
              <w:top w:val="single" w:sz="2" w:space="0" w:color="001D77"/>
              <w:left w:val="single" w:sz="12" w:space="0" w:color="001D77"/>
              <w:bottom w:val="single" w:sz="2" w:space="0" w:color="001D77"/>
              <w:right w:val="single" w:sz="4" w:space="0" w:color="001D77"/>
            </w:tcBorders>
            <w:vAlign w:val="bottom"/>
          </w:tcPr>
          <w:p w14:paraId="3469D005" w14:textId="0F44080D" w:rsidR="00BC69A0" w:rsidRPr="00665C46" w:rsidRDefault="00E76128" w:rsidP="00BC69A0">
            <w:pPr>
              <w:spacing w:before="20" w:after="20"/>
              <w:ind w:left="-113" w:right="-74"/>
              <w:jc w:val="right"/>
              <w:rPr>
                <w:rFonts w:cs="Times New Roman"/>
                <w:spacing w:val="-2"/>
                <w:sz w:val="15"/>
                <w:szCs w:val="15"/>
              </w:rPr>
            </w:pPr>
            <w:r w:rsidRPr="00665C46">
              <w:rPr>
                <w:rFonts w:eastAsia="Times New Roman" w:cs="Arial"/>
                <w:sz w:val="15"/>
                <w:szCs w:val="15"/>
                <w:lang w:eastAsia="pl-PL"/>
              </w:rPr>
              <w:t>91.</w:t>
            </w:r>
            <w:r w:rsidR="00BC69A0" w:rsidRPr="00665C46">
              <w:rPr>
                <w:rFonts w:eastAsia="Times New Roman" w:cs="Arial"/>
                <w:sz w:val="15"/>
                <w:szCs w:val="15"/>
                <w:lang w:eastAsia="pl-PL"/>
              </w:rPr>
              <w:t>2</w:t>
            </w:r>
          </w:p>
        </w:tc>
        <w:tc>
          <w:tcPr>
            <w:tcW w:w="356" w:type="pct"/>
            <w:tcBorders>
              <w:top w:val="single" w:sz="2" w:space="0" w:color="001D77"/>
              <w:left w:val="single" w:sz="4" w:space="0" w:color="001D77"/>
              <w:bottom w:val="single" w:sz="2" w:space="0" w:color="001D77"/>
              <w:right w:val="single" w:sz="4" w:space="0" w:color="001D77"/>
            </w:tcBorders>
            <w:vAlign w:val="bottom"/>
          </w:tcPr>
          <w:p w14:paraId="5A5E3199" w14:textId="37A488B6" w:rsidR="00BC69A0" w:rsidRPr="00665C46" w:rsidRDefault="00BC69A0" w:rsidP="00E76128">
            <w:pPr>
              <w:spacing w:before="20" w:after="20"/>
              <w:ind w:left="-113" w:right="-57"/>
              <w:jc w:val="right"/>
              <w:rPr>
                <w:rFonts w:cs="Times New Roman"/>
                <w:sz w:val="15"/>
                <w:szCs w:val="15"/>
              </w:rPr>
            </w:pPr>
            <w:r w:rsidRPr="00665C46">
              <w:rPr>
                <w:rFonts w:eastAsia="Times New Roman" w:cs="Arial"/>
                <w:sz w:val="15"/>
                <w:szCs w:val="15"/>
                <w:lang w:eastAsia="pl-PL"/>
              </w:rPr>
              <w:t>16</w:t>
            </w:r>
            <w:r w:rsidR="00E76128" w:rsidRPr="00665C46">
              <w:rPr>
                <w:rFonts w:eastAsia="Times New Roman" w:cs="Arial"/>
                <w:sz w:val="15"/>
                <w:szCs w:val="15"/>
                <w:lang w:eastAsia="pl-PL"/>
              </w:rPr>
              <w:t>.</w:t>
            </w:r>
            <w:r w:rsidRPr="00665C46">
              <w:rPr>
                <w:rFonts w:eastAsia="Times New Roman" w:cs="Arial"/>
                <w:sz w:val="15"/>
                <w:szCs w:val="15"/>
                <w:lang w:eastAsia="pl-PL"/>
              </w:rPr>
              <w:t>1</w:t>
            </w:r>
          </w:p>
        </w:tc>
        <w:tc>
          <w:tcPr>
            <w:tcW w:w="355" w:type="pct"/>
            <w:tcBorders>
              <w:top w:val="single" w:sz="2" w:space="0" w:color="001D77"/>
              <w:left w:val="single" w:sz="4" w:space="0" w:color="001D77"/>
              <w:bottom w:val="single" w:sz="2" w:space="0" w:color="001D77"/>
              <w:right w:val="single" w:sz="4" w:space="0" w:color="001D77"/>
            </w:tcBorders>
          </w:tcPr>
          <w:p w14:paraId="6AA195FE" w14:textId="2BB95C9F" w:rsidR="00BC69A0" w:rsidRPr="00665C46" w:rsidRDefault="00BC69A0" w:rsidP="00BC69A0">
            <w:pPr>
              <w:spacing w:before="20" w:after="20"/>
              <w:ind w:left="-113" w:right="-57"/>
              <w:jc w:val="right"/>
              <w:rPr>
                <w:rFonts w:cs="Times New Roman"/>
                <w:sz w:val="15"/>
                <w:szCs w:val="15"/>
              </w:rPr>
            </w:pPr>
            <w:r w:rsidRPr="00665C46">
              <w:rPr>
                <w:sz w:val="15"/>
                <w:szCs w:val="15"/>
              </w:rPr>
              <w:t>3</w:t>
            </w:r>
            <w:r w:rsidR="00E76128" w:rsidRPr="00665C46">
              <w:rPr>
                <w:sz w:val="15"/>
                <w:szCs w:val="15"/>
              </w:rPr>
              <w:t>.</w:t>
            </w:r>
            <w:r w:rsidRPr="00665C46">
              <w:rPr>
                <w:sz w:val="15"/>
                <w:szCs w:val="15"/>
              </w:rPr>
              <w:t>7</w:t>
            </w:r>
          </w:p>
        </w:tc>
        <w:tc>
          <w:tcPr>
            <w:tcW w:w="357" w:type="pct"/>
            <w:tcBorders>
              <w:top w:val="single" w:sz="2" w:space="0" w:color="001D77"/>
              <w:left w:val="single" w:sz="4" w:space="0" w:color="001D77"/>
              <w:bottom w:val="single" w:sz="2" w:space="0" w:color="001D77"/>
              <w:right w:val="single" w:sz="12" w:space="0" w:color="001D77"/>
            </w:tcBorders>
          </w:tcPr>
          <w:p w14:paraId="54042231" w14:textId="2A8FED9C" w:rsidR="00BC69A0" w:rsidRPr="00665C46" w:rsidRDefault="00E76128" w:rsidP="00BC69A0">
            <w:pPr>
              <w:spacing w:before="20" w:after="20"/>
              <w:ind w:left="-113" w:right="-57"/>
              <w:jc w:val="right"/>
              <w:rPr>
                <w:rFonts w:cs="Times New Roman"/>
                <w:sz w:val="15"/>
                <w:szCs w:val="15"/>
              </w:rPr>
            </w:pPr>
            <w:r w:rsidRPr="00665C46">
              <w:rPr>
                <w:sz w:val="15"/>
                <w:szCs w:val="15"/>
              </w:rPr>
              <w:t>15.</w:t>
            </w:r>
            <w:r w:rsidR="00BC69A0" w:rsidRPr="00665C46">
              <w:rPr>
                <w:sz w:val="15"/>
                <w:szCs w:val="15"/>
              </w:rPr>
              <w:t>2</w:t>
            </w:r>
          </w:p>
        </w:tc>
        <w:tc>
          <w:tcPr>
            <w:tcW w:w="347" w:type="pct"/>
            <w:tcBorders>
              <w:top w:val="single" w:sz="2" w:space="0" w:color="001D77"/>
              <w:left w:val="single" w:sz="12" w:space="0" w:color="001D77"/>
              <w:bottom w:val="single" w:sz="2" w:space="0" w:color="001D77"/>
              <w:right w:val="single" w:sz="4" w:space="0" w:color="001D77"/>
            </w:tcBorders>
            <w:vAlign w:val="bottom"/>
          </w:tcPr>
          <w:p w14:paraId="3DA08160" w14:textId="77777777" w:rsidR="00BC69A0" w:rsidRPr="00665C46" w:rsidRDefault="00BC69A0" w:rsidP="00BC69A0">
            <w:pPr>
              <w:spacing w:before="20" w:after="20"/>
              <w:ind w:right="-57"/>
              <w:jc w:val="right"/>
              <w:rPr>
                <w:rFonts w:cs="Times New Roman"/>
                <w:sz w:val="15"/>
                <w:szCs w:val="15"/>
              </w:rPr>
            </w:pPr>
            <w:r w:rsidRPr="00665C46">
              <w:rPr>
                <w:rFonts w:eastAsia="Times New Roman" w:cs="Arial"/>
                <w:sz w:val="15"/>
                <w:szCs w:val="15"/>
                <w:lang w:eastAsia="pl-PL"/>
              </w:rPr>
              <w:t>569</w:t>
            </w:r>
          </w:p>
        </w:tc>
        <w:tc>
          <w:tcPr>
            <w:tcW w:w="348" w:type="pct"/>
            <w:tcBorders>
              <w:top w:val="single" w:sz="2" w:space="0" w:color="001D77"/>
              <w:left w:val="single" w:sz="4" w:space="0" w:color="001D77"/>
              <w:bottom w:val="single" w:sz="2" w:space="0" w:color="001D77"/>
              <w:right w:val="single" w:sz="4" w:space="0" w:color="001D77"/>
            </w:tcBorders>
            <w:vAlign w:val="bottom"/>
          </w:tcPr>
          <w:p w14:paraId="519015F8" w14:textId="62620606" w:rsidR="00BC69A0" w:rsidRPr="00665C46" w:rsidRDefault="00BC69A0" w:rsidP="00E76128">
            <w:pPr>
              <w:spacing w:before="20" w:after="20"/>
              <w:ind w:right="-57"/>
              <w:jc w:val="right"/>
              <w:rPr>
                <w:rFonts w:cs="Times New Roman"/>
                <w:sz w:val="15"/>
                <w:szCs w:val="15"/>
                <w:lang w:val="en-AU"/>
              </w:rPr>
            </w:pPr>
            <w:r w:rsidRPr="00665C46">
              <w:rPr>
                <w:rFonts w:eastAsia="Times New Roman" w:cs="Arial"/>
                <w:sz w:val="15"/>
                <w:szCs w:val="15"/>
                <w:lang w:eastAsia="pl-PL"/>
              </w:rPr>
              <w:t>98</w:t>
            </w:r>
            <w:r w:rsidR="00E76128" w:rsidRPr="00665C46">
              <w:rPr>
                <w:rFonts w:eastAsia="Times New Roman" w:cs="Arial"/>
                <w:sz w:val="15"/>
                <w:szCs w:val="15"/>
                <w:lang w:eastAsia="pl-PL"/>
              </w:rPr>
              <w:t>.</w:t>
            </w:r>
            <w:r w:rsidRPr="00665C46">
              <w:rPr>
                <w:rFonts w:eastAsia="Times New Roman" w:cs="Arial"/>
                <w:sz w:val="15"/>
                <w:szCs w:val="15"/>
                <w:lang w:val="en-AU" w:eastAsia="pl-PL"/>
              </w:rPr>
              <w:t>1</w:t>
            </w:r>
          </w:p>
        </w:tc>
        <w:tc>
          <w:tcPr>
            <w:tcW w:w="347" w:type="pct"/>
            <w:tcBorders>
              <w:top w:val="single" w:sz="2" w:space="0" w:color="001D77"/>
              <w:left w:val="single" w:sz="4" w:space="0" w:color="001D77"/>
              <w:bottom w:val="single" w:sz="2" w:space="0" w:color="001D77"/>
              <w:right w:val="single" w:sz="4" w:space="0" w:color="001D77"/>
            </w:tcBorders>
          </w:tcPr>
          <w:p w14:paraId="1FA7999F" w14:textId="77777777" w:rsidR="00BC69A0" w:rsidRPr="00665C46" w:rsidRDefault="00BC69A0" w:rsidP="00BC69A0">
            <w:pPr>
              <w:spacing w:before="20" w:after="20"/>
              <w:ind w:right="-57"/>
              <w:jc w:val="right"/>
              <w:rPr>
                <w:rFonts w:cs="Times New Roman"/>
                <w:sz w:val="15"/>
                <w:szCs w:val="15"/>
                <w:lang w:val="en-AU"/>
              </w:rPr>
            </w:pPr>
            <w:r w:rsidRPr="00665C46">
              <w:rPr>
                <w:sz w:val="15"/>
                <w:szCs w:val="15"/>
                <w:lang w:val="en-AU"/>
              </w:rPr>
              <w:t>233</w:t>
            </w:r>
          </w:p>
        </w:tc>
        <w:tc>
          <w:tcPr>
            <w:tcW w:w="343" w:type="pct"/>
            <w:tcBorders>
              <w:top w:val="single" w:sz="2" w:space="0" w:color="001D77"/>
              <w:left w:val="single" w:sz="4" w:space="0" w:color="001D77"/>
              <w:bottom w:val="single" w:sz="2" w:space="0" w:color="001D77"/>
              <w:right w:val="nil"/>
            </w:tcBorders>
          </w:tcPr>
          <w:p w14:paraId="7BBD2A05" w14:textId="0072C5B7" w:rsidR="00BC69A0" w:rsidRPr="00665C46" w:rsidRDefault="00E76128" w:rsidP="00BC69A0">
            <w:pPr>
              <w:spacing w:before="20" w:after="20"/>
              <w:ind w:right="-57"/>
              <w:jc w:val="right"/>
              <w:rPr>
                <w:rFonts w:cs="Times New Roman"/>
                <w:sz w:val="15"/>
                <w:szCs w:val="15"/>
                <w:lang w:val="en-AU"/>
              </w:rPr>
            </w:pPr>
            <w:r w:rsidRPr="00665C46">
              <w:rPr>
                <w:sz w:val="15"/>
                <w:szCs w:val="15"/>
                <w:lang w:val="en-AU"/>
              </w:rPr>
              <w:t>127.</w:t>
            </w:r>
            <w:r w:rsidR="00BC69A0" w:rsidRPr="00665C46">
              <w:rPr>
                <w:sz w:val="15"/>
                <w:szCs w:val="15"/>
                <w:lang w:val="en-AU"/>
              </w:rPr>
              <w:t>8</w:t>
            </w:r>
          </w:p>
        </w:tc>
      </w:tr>
      <w:tr w:rsidR="00BC69A0" w:rsidRPr="00E76128" w14:paraId="4C66E884" w14:textId="77777777" w:rsidTr="00BC69A0">
        <w:trPr>
          <w:trHeight w:hRule="exact" w:val="284"/>
        </w:trPr>
        <w:tc>
          <w:tcPr>
            <w:tcW w:w="784" w:type="pct"/>
            <w:tcBorders>
              <w:top w:val="single" w:sz="2" w:space="0" w:color="001D77"/>
              <w:left w:val="nil"/>
              <w:bottom w:val="single" w:sz="2" w:space="0" w:color="001D77"/>
              <w:right w:val="single" w:sz="12" w:space="0" w:color="001D77"/>
            </w:tcBorders>
            <w:vAlign w:val="bottom"/>
          </w:tcPr>
          <w:p w14:paraId="2047DDCD" w14:textId="67FC293D" w:rsidR="00BC69A0" w:rsidRPr="00E76128" w:rsidRDefault="00BC69A0" w:rsidP="00BC69A0">
            <w:pPr>
              <w:tabs>
                <w:tab w:val="left" w:leader="dot" w:pos="1202"/>
              </w:tabs>
              <w:spacing w:before="20" w:after="20"/>
              <w:ind w:left="301" w:right="-57" w:hanging="74"/>
              <w:rPr>
                <w:sz w:val="16"/>
                <w:szCs w:val="16"/>
                <w:lang w:val="en-AU"/>
              </w:rPr>
            </w:pPr>
            <w:r w:rsidRPr="00543581">
              <w:rPr>
                <w:sz w:val="15"/>
                <w:szCs w:val="15"/>
                <w:lang w:val="en-GB"/>
              </w:rPr>
              <w:t>Ukraine</w:t>
            </w:r>
          </w:p>
        </w:tc>
        <w:tc>
          <w:tcPr>
            <w:tcW w:w="351" w:type="pct"/>
            <w:tcBorders>
              <w:top w:val="single" w:sz="2" w:space="0" w:color="001D77"/>
              <w:left w:val="single" w:sz="12" w:space="0" w:color="001D77"/>
              <w:bottom w:val="single" w:sz="2" w:space="0" w:color="001D77"/>
              <w:right w:val="single" w:sz="4" w:space="0" w:color="001D77"/>
            </w:tcBorders>
          </w:tcPr>
          <w:p w14:paraId="0014D5D9" w14:textId="3CCA68D8" w:rsidR="00BC69A0" w:rsidRPr="00665C46" w:rsidRDefault="00E76128" w:rsidP="00665C46">
            <w:pPr>
              <w:spacing w:before="20" w:after="20"/>
              <w:ind w:left="-85" w:right="-57"/>
              <w:jc w:val="right"/>
              <w:rPr>
                <w:rFonts w:cs="Times New Roman"/>
                <w:sz w:val="15"/>
                <w:szCs w:val="15"/>
                <w:lang w:val="en-AU"/>
              </w:rPr>
            </w:pPr>
            <w:r w:rsidRPr="00665C46">
              <w:rPr>
                <w:sz w:val="15"/>
                <w:szCs w:val="15"/>
                <w:lang w:val="en-AU"/>
              </w:rPr>
              <w:t>616.</w:t>
            </w:r>
            <w:r w:rsidR="00BC69A0" w:rsidRPr="00665C46">
              <w:rPr>
                <w:sz w:val="15"/>
                <w:szCs w:val="15"/>
                <w:lang w:val="en-AU"/>
              </w:rPr>
              <w:t>8</w:t>
            </w:r>
          </w:p>
        </w:tc>
        <w:tc>
          <w:tcPr>
            <w:tcW w:w="352" w:type="pct"/>
            <w:tcBorders>
              <w:top w:val="single" w:sz="2" w:space="0" w:color="001D77"/>
              <w:left w:val="single" w:sz="4" w:space="0" w:color="001D77"/>
              <w:bottom w:val="single" w:sz="2" w:space="0" w:color="001D77"/>
              <w:right w:val="single" w:sz="4" w:space="0" w:color="001D77"/>
            </w:tcBorders>
          </w:tcPr>
          <w:p w14:paraId="3A5C872D" w14:textId="155C8616" w:rsidR="00BC69A0" w:rsidRPr="00665C46" w:rsidRDefault="00E76128" w:rsidP="00BC69A0">
            <w:pPr>
              <w:spacing w:before="20" w:after="20"/>
              <w:ind w:right="-57"/>
              <w:jc w:val="right"/>
              <w:rPr>
                <w:rFonts w:cs="Times New Roman"/>
                <w:sz w:val="15"/>
                <w:szCs w:val="15"/>
                <w:lang w:val="en-AU"/>
              </w:rPr>
            </w:pPr>
            <w:r w:rsidRPr="00665C46">
              <w:rPr>
                <w:sz w:val="15"/>
                <w:szCs w:val="15"/>
                <w:lang w:val="en-AU"/>
              </w:rPr>
              <w:t>12.</w:t>
            </w:r>
            <w:r w:rsidR="00BC69A0" w:rsidRPr="00665C46">
              <w:rPr>
                <w:sz w:val="15"/>
                <w:szCs w:val="15"/>
                <w:lang w:val="en-AU"/>
              </w:rPr>
              <w:t>7</w:t>
            </w:r>
          </w:p>
        </w:tc>
        <w:tc>
          <w:tcPr>
            <w:tcW w:w="351" w:type="pct"/>
            <w:tcBorders>
              <w:top w:val="single" w:sz="2" w:space="0" w:color="001D77"/>
              <w:left w:val="single" w:sz="4" w:space="0" w:color="001D77"/>
              <w:bottom w:val="single" w:sz="2" w:space="0" w:color="001D77"/>
              <w:right w:val="single" w:sz="4" w:space="0" w:color="001D77"/>
            </w:tcBorders>
          </w:tcPr>
          <w:p w14:paraId="0ABA9CAC" w14:textId="4F9C2BD6" w:rsidR="00BC69A0" w:rsidRPr="00665C46" w:rsidRDefault="00E76128" w:rsidP="00665C46">
            <w:pPr>
              <w:spacing w:before="20" w:after="20"/>
              <w:ind w:left="-85" w:right="-57"/>
              <w:jc w:val="right"/>
              <w:rPr>
                <w:rFonts w:cs="Times New Roman"/>
                <w:sz w:val="15"/>
                <w:szCs w:val="15"/>
                <w:lang w:val="en-AU"/>
              </w:rPr>
            </w:pPr>
            <w:r w:rsidRPr="00665C46">
              <w:rPr>
                <w:sz w:val="15"/>
                <w:szCs w:val="15"/>
                <w:lang w:val="en-AU"/>
              </w:rPr>
              <w:t>23.</w:t>
            </w:r>
            <w:r w:rsidR="00BC69A0" w:rsidRPr="00665C46">
              <w:rPr>
                <w:sz w:val="15"/>
                <w:szCs w:val="15"/>
                <w:lang w:val="en-AU"/>
              </w:rPr>
              <w:t>9</w:t>
            </w:r>
          </w:p>
        </w:tc>
        <w:tc>
          <w:tcPr>
            <w:tcW w:w="354" w:type="pct"/>
            <w:tcBorders>
              <w:top w:val="single" w:sz="2" w:space="0" w:color="001D77"/>
              <w:left w:val="single" w:sz="4" w:space="0" w:color="001D77"/>
              <w:bottom w:val="single" w:sz="2" w:space="0" w:color="001D77"/>
              <w:right w:val="single" w:sz="12" w:space="0" w:color="001D77"/>
            </w:tcBorders>
          </w:tcPr>
          <w:p w14:paraId="34193300" w14:textId="2DD4FFE9" w:rsidR="00BC69A0" w:rsidRPr="00665C46" w:rsidRDefault="00E76128" w:rsidP="00BC69A0">
            <w:pPr>
              <w:spacing w:before="20" w:after="20"/>
              <w:ind w:right="-57"/>
              <w:jc w:val="right"/>
              <w:rPr>
                <w:rFonts w:cs="Times New Roman"/>
                <w:sz w:val="15"/>
                <w:szCs w:val="15"/>
                <w:lang w:val="en-AU"/>
              </w:rPr>
            </w:pPr>
            <w:r w:rsidRPr="00665C46">
              <w:rPr>
                <w:sz w:val="15"/>
                <w:szCs w:val="15"/>
                <w:lang w:val="en-AU"/>
              </w:rPr>
              <w:t>4.</w:t>
            </w:r>
            <w:r w:rsidR="00BC69A0" w:rsidRPr="00665C46">
              <w:rPr>
                <w:sz w:val="15"/>
                <w:szCs w:val="15"/>
                <w:lang w:val="en-AU"/>
              </w:rPr>
              <w:t>7</w:t>
            </w:r>
          </w:p>
        </w:tc>
        <w:tc>
          <w:tcPr>
            <w:tcW w:w="355" w:type="pct"/>
            <w:tcBorders>
              <w:top w:val="single" w:sz="2" w:space="0" w:color="001D77"/>
              <w:left w:val="single" w:sz="12" w:space="0" w:color="001D77"/>
              <w:bottom w:val="single" w:sz="2" w:space="0" w:color="001D77"/>
              <w:right w:val="single" w:sz="4" w:space="0" w:color="001D77"/>
            </w:tcBorders>
            <w:vAlign w:val="bottom"/>
          </w:tcPr>
          <w:p w14:paraId="45C64989" w14:textId="48B39F57" w:rsidR="00BC69A0" w:rsidRPr="00665C46" w:rsidRDefault="00E76128" w:rsidP="00BC69A0">
            <w:pPr>
              <w:spacing w:before="20" w:after="20"/>
              <w:ind w:left="-113" w:right="-74"/>
              <w:jc w:val="right"/>
              <w:rPr>
                <w:rFonts w:cs="Times New Roman"/>
                <w:spacing w:val="-2"/>
                <w:sz w:val="15"/>
                <w:szCs w:val="15"/>
                <w:lang w:val="en-AU"/>
              </w:rPr>
            </w:pPr>
            <w:r w:rsidRPr="00665C46">
              <w:rPr>
                <w:rFonts w:eastAsia="Times New Roman" w:cs="Arial"/>
                <w:sz w:val="15"/>
                <w:szCs w:val="15"/>
                <w:lang w:val="en-AU" w:eastAsia="pl-PL"/>
              </w:rPr>
              <w:t>220.</w:t>
            </w:r>
            <w:r w:rsidR="00BC69A0" w:rsidRPr="00665C46">
              <w:rPr>
                <w:rFonts w:eastAsia="Times New Roman" w:cs="Arial"/>
                <w:sz w:val="15"/>
                <w:szCs w:val="15"/>
                <w:lang w:val="en-AU" w:eastAsia="pl-PL"/>
              </w:rPr>
              <w:t>7</w:t>
            </w:r>
          </w:p>
        </w:tc>
        <w:tc>
          <w:tcPr>
            <w:tcW w:w="356" w:type="pct"/>
            <w:tcBorders>
              <w:top w:val="single" w:sz="2" w:space="0" w:color="001D77"/>
              <w:left w:val="single" w:sz="4" w:space="0" w:color="001D77"/>
              <w:bottom w:val="single" w:sz="2" w:space="0" w:color="001D77"/>
              <w:right w:val="single" w:sz="4" w:space="0" w:color="001D77"/>
            </w:tcBorders>
            <w:vAlign w:val="bottom"/>
          </w:tcPr>
          <w:p w14:paraId="62FFF1FF" w14:textId="0D2F3C9A" w:rsidR="00BC69A0" w:rsidRPr="00665C46" w:rsidRDefault="00BC69A0" w:rsidP="00E76128">
            <w:pPr>
              <w:spacing w:before="20" w:after="20"/>
              <w:ind w:left="-113" w:right="-57"/>
              <w:jc w:val="right"/>
              <w:rPr>
                <w:rFonts w:cs="Times New Roman"/>
                <w:sz w:val="15"/>
                <w:szCs w:val="15"/>
                <w:lang w:val="en-AU"/>
              </w:rPr>
            </w:pPr>
            <w:r w:rsidRPr="00665C46">
              <w:rPr>
                <w:rFonts w:eastAsia="Times New Roman" w:cs="Arial"/>
                <w:sz w:val="15"/>
                <w:szCs w:val="15"/>
                <w:lang w:val="en-AU" w:eastAsia="pl-PL"/>
              </w:rPr>
              <w:t>11</w:t>
            </w:r>
            <w:r w:rsidR="00E76128" w:rsidRPr="00665C46">
              <w:rPr>
                <w:rFonts w:eastAsia="Times New Roman" w:cs="Arial"/>
                <w:sz w:val="15"/>
                <w:szCs w:val="15"/>
                <w:lang w:val="en-AU" w:eastAsia="pl-PL"/>
              </w:rPr>
              <w:t>.</w:t>
            </w:r>
            <w:r w:rsidRPr="00665C46">
              <w:rPr>
                <w:rFonts w:eastAsia="Times New Roman" w:cs="Arial"/>
                <w:sz w:val="15"/>
                <w:szCs w:val="15"/>
                <w:lang w:val="en-AU" w:eastAsia="pl-PL"/>
              </w:rPr>
              <w:t>6</w:t>
            </w:r>
          </w:p>
        </w:tc>
        <w:tc>
          <w:tcPr>
            <w:tcW w:w="355" w:type="pct"/>
            <w:tcBorders>
              <w:top w:val="single" w:sz="2" w:space="0" w:color="001D77"/>
              <w:left w:val="single" w:sz="4" w:space="0" w:color="001D77"/>
              <w:bottom w:val="single" w:sz="2" w:space="0" w:color="001D77"/>
              <w:right w:val="single" w:sz="4" w:space="0" w:color="001D77"/>
            </w:tcBorders>
          </w:tcPr>
          <w:p w14:paraId="0FF3ACB0" w14:textId="35BA72BF" w:rsidR="00BC69A0" w:rsidRPr="00665C46" w:rsidRDefault="00BC69A0" w:rsidP="00BC69A0">
            <w:pPr>
              <w:spacing w:before="20" w:after="20"/>
              <w:ind w:left="-113" w:right="-57"/>
              <w:jc w:val="right"/>
              <w:rPr>
                <w:rFonts w:cs="Times New Roman"/>
                <w:sz w:val="15"/>
                <w:szCs w:val="15"/>
                <w:lang w:val="en-AU"/>
              </w:rPr>
            </w:pPr>
            <w:r w:rsidRPr="00665C46">
              <w:rPr>
                <w:sz w:val="15"/>
                <w:szCs w:val="15"/>
                <w:lang w:val="en-AU"/>
              </w:rPr>
              <w:t>3</w:t>
            </w:r>
            <w:r w:rsidR="00E76128" w:rsidRPr="00665C46">
              <w:rPr>
                <w:sz w:val="15"/>
                <w:szCs w:val="15"/>
                <w:lang w:val="en-AU"/>
              </w:rPr>
              <w:t>.</w:t>
            </w:r>
            <w:r w:rsidRPr="00665C46">
              <w:rPr>
                <w:sz w:val="15"/>
                <w:szCs w:val="15"/>
                <w:lang w:val="en-AU"/>
              </w:rPr>
              <w:t>3</w:t>
            </w:r>
          </w:p>
        </w:tc>
        <w:tc>
          <w:tcPr>
            <w:tcW w:w="357" w:type="pct"/>
            <w:tcBorders>
              <w:top w:val="single" w:sz="2" w:space="0" w:color="001D77"/>
              <w:left w:val="single" w:sz="4" w:space="0" w:color="001D77"/>
              <w:bottom w:val="single" w:sz="2" w:space="0" w:color="001D77"/>
              <w:right w:val="single" w:sz="12" w:space="0" w:color="001D77"/>
            </w:tcBorders>
          </w:tcPr>
          <w:p w14:paraId="1234A8BE" w14:textId="53730D37" w:rsidR="00BC69A0" w:rsidRPr="00665C46" w:rsidRDefault="00E76128" w:rsidP="00BC69A0">
            <w:pPr>
              <w:spacing w:before="20" w:after="20"/>
              <w:ind w:left="-113" w:right="-57"/>
              <w:jc w:val="right"/>
              <w:rPr>
                <w:rFonts w:cs="Times New Roman"/>
                <w:sz w:val="15"/>
                <w:szCs w:val="15"/>
                <w:lang w:val="en-AU"/>
              </w:rPr>
            </w:pPr>
            <w:r w:rsidRPr="00665C46">
              <w:rPr>
                <w:sz w:val="15"/>
                <w:szCs w:val="15"/>
                <w:lang w:val="en-AU"/>
              </w:rPr>
              <w:t>6.</w:t>
            </w:r>
            <w:r w:rsidR="00BC69A0" w:rsidRPr="00665C46">
              <w:rPr>
                <w:sz w:val="15"/>
                <w:szCs w:val="15"/>
                <w:lang w:val="en-AU"/>
              </w:rPr>
              <w:t>2</w:t>
            </w:r>
          </w:p>
        </w:tc>
        <w:tc>
          <w:tcPr>
            <w:tcW w:w="347" w:type="pct"/>
            <w:tcBorders>
              <w:top w:val="single" w:sz="2" w:space="0" w:color="001D77"/>
              <w:left w:val="single" w:sz="12" w:space="0" w:color="001D77"/>
              <w:bottom w:val="single" w:sz="2" w:space="0" w:color="001D77"/>
              <w:right w:val="single" w:sz="4" w:space="0" w:color="001D77"/>
            </w:tcBorders>
            <w:vAlign w:val="bottom"/>
          </w:tcPr>
          <w:p w14:paraId="093A3B79" w14:textId="77777777" w:rsidR="00BC69A0" w:rsidRPr="00665C46" w:rsidRDefault="00BC69A0" w:rsidP="00BC69A0">
            <w:pPr>
              <w:spacing w:before="20" w:after="20"/>
              <w:ind w:right="-57"/>
              <w:jc w:val="right"/>
              <w:rPr>
                <w:rFonts w:cs="Times New Roman"/>
                <w:sz w:val="15"/>
                <w:szCs w:val="15"/>
                <w:lang w:val="en-AU"/>
              </w:rPr>
            </w:pPr>
            <w:r w:rsidRPr="00665C46">
              <w:rPr>
                <w:rFonts w:eastAsia="Times New Roman" w:cs="Arial"/>
                <w:sz w:val="15"/>
                <w:szCs w:val="15"/>
                <w:lang w:val="en-AU" w:eastAsia="pl-PL"/>
              </w:rPr>
              <w:t>693</w:t>
            </w:r>
          </w:p>
        </w:tc>
        <w:tc>
          <w:tcPr>
            <w:tcW w:w="348" w:type="pct"/>
            <w:tcBorders>
              <w:top w:val="single" w:sz="2" w:space="0" w:color="001D77"/>
              <w:left w:val="single" w:sz="4" w:space="0" w:color="001D77"/>
              <w:bottom w:val="single" w:sz="2" w:space="0" w:color="001D77"/>
              <w:right w:val="single" w:sz="4" w:space="0" w:color="001D77"/>
            </w:tcBorders>
            <w:vAlign w:val="bottom"/>
          </w:tcPr>
          <w:p w14:paraId="1A083826" w14:textId="16466A10" w:rsidR="00BC69A0" w:rsidRPr="00665C46" w:rsidRDefault="00E76128" w:rsidP="00BC69A0">
            <w:pPr>
              <w:spacing w:before="20" w:after="20"/>
              <w:ind w:right="-57"/>
              <w:jc w:val="right"/>
              <w:rPr>
                <w:rFonts w:cs="Times New Roman"/>
                <w:sz w:val="15"/>
                <w:szCs w:val="15"/>
                <w:lang w:val="en-AU"/>
              </w:rPr>
            </w:pPr>
            <w:r w:rsidRPr="00665C46">
              <w:rPr>
                <w:rFonts w:eastAsia="Times New Roman" w:cs="Arial"/>
                <w:sz w:val="15"/>
                <w:szCs w:val="15"/>
                <w:lang w:val="en-AU" w:eastAsia="pl-PL"/>
              </w:rPr>
              <w:t>87.</w:t>
            </w:r>
            <w:r w:rsidR="00BC69A0" w:rsidRPr="00665C46">
              <w:rPr>
                <w:rFonts w:eastAsia="Times New Roman" w:cs="Arial"/>
                <w:sz w:val="15"/>
                <w:szCs w:val="15"/>
                <w:lang w:val="en-AU" w:eastAsia="pl-PL"/>
              </w:rPr>
              <w:t>4</w:t>
            </w:r>
          </w:p>
        </w:tc>
        <w:tc>
          <w:tcPr>
            <w:tcW w:w="347" w:type="pct"/>
            <w:tcBorders>
              <w:top w:val="single" w:sz="2" w:space="0" w:color="001D77"/>
              <w:left w:val="single" w:sz="4" w:space="0" w:color="001D77"/>
              <w:bottom w:val="single" w:sz="2" w:space="0" w:color="001D77"/>
              <w:right w:val="single" w:sz="4" w:space="0" w:color="001D77"/>
            </w:tcBorders>
          </w:tcPr>
          <w:p w14:paraId="485EBD35" w14:textId="77777777" w:rsidR="00BC69A0" w:rsidRPr="00665C46" w:rsidRDefault="00BC69A0" w:rsidP="00BC69A0">
            <w:pPr>
              <w:spacing w:before="20" w:after="20"/>
              <w:ind w:right="-57"/>
              <w:jc w:val="right"/>
              <w:rPr>
                <w:rFonts w:cs="Times New Roman"/>
                <w:sz w:val="15"/>
                <w:szCs w:val="15"/>
                <w:lang w:val="en-AU"/>
              </w:rPr>
            </w:pPr>
            <w:r w:rsidRPr="00665C46">
              <w:rPr>
                <w:sz w:val="15"/>
                <w:szCs w:val="15"/>
                <w:lang w:val="en-AU"/>
              </w:rPr>
              <w:t>276</w:t>
            </w:r>
          </w:p>
        </w:tc>
        <w:tc>
          <w:tcPr>
            <w:tcW w:w="343" w:type="pct"/>
            <w:tcBorders>
              <w:top w:val="single" w:sz="2" w:space="0" w:color="001D77"/>
              <w:left w:val="single" w:sz="4" w:space="0" w:color="001D77"/>
              <w:bottom w:val="single" w:sz="2" w:space="0" w:color="001D77"/>
              <w:right w:val="nil"/>
            </w:tcBorders>
          </w:tcPr>
          <w:p w14:paraId="758D64F4" w14:textId="7EA75044" w:rsidR="00BC69A0" w:rsidRPr="00665C46" w:rsidRDefault="00E76128" w:rsidP="00BC69A0">
            <w:pPr>
              <w:spacing w:before="20" w:after="20"/>
              <w:ind w:right="-57"/>
              <w:jc w:val="right"/>
              <w:rPr>
                <w:rFonts w:cs="Times New Roman"/>
                <w:sz w:val="15"/>
                <w:szCs w:val="15"/>
                <w:lang w:val="en-AU"/>
              </w:rPr>
            </w:pPr>
            <w:r w:rsidRPr="00665C46">
              <w:rPr>
                <w:sz w:val="15"/>
                <w:szCs w:val="15"/>
                <w:lang w:val="en-AU"/>
              </w:rPr>
              <w:t>129.</w:t>
            </w:r>
            <w:r w:rsidR="00BC69A0" w:rsidRPr="00665C46">
              <w:rPr>
                <w:sz w:val="15"/>
                <w:szCs w:val="15"/>
                <w:lang w:val="en-AU"/>
              </w:rPr>
              <w:t>7</w:t>
            </w:r>
          </w:p>
        </w:tc>
      </w:tr>
      <w:tr w:rsidR="00BC69A0" w:rsidRPr="00E76128" w14:paraId="67AE7C01" w14:textId="77777777" w:rsidTr="00BC69A0">
        <w:trPr>
          <w:trHeight w:hRule="exact" w:val="284"/>
        </w:trPr>
        <w:tc>
          <w:tcPr>
            <w:tcW w:w="784" w:type="pct"/>
            <w:tcBorders>
              <w:top w:val="single" w:sz="2" w:space="0" w:color="001D77"/>
              <w:left w:val="nil"/>
              <w:bottom w:val="single" w:sz="2" w:space="0" w:color="001D77"/>
              <w:right w:val="single" w:sz="12" w:space="0" w:color="001D77"/>
            </w:tcBorders>
            <w:shd w:val="clear" w:color="auto" w:fill="auto"/>
            <w:vAlign w:val="bottom"/>
          </w:tcPr>
          <w:p w14:paraId="22F2DDCE" w14:textId="21578B1D" w:rsidR="00BC69A0" w:rsidRPr="00E76128" w:rsidRDefault="00BC69A0" w:rsidP="00BC69A0">
            <w:pPr>
              <w:tabs>
                <w:tab w:val="left" w:leader="dot" w:pos="1202"/>
              </w:tabs>
              <w:spacing w:before="20" w:after="20"/>
              <w:ind w:left="301" w:right="-170" w:hanging="74"/>
              <w:rPr>
                <w:sz w:val="16"/>
                <w:szCs w:val="16"/>
                <w:lang w:val="en-AU"/>
              </w:rPr>
            </w:pPr>
            <w:r w:rsidRPr="00543581">
              <w:rPr>
                <w:sz w:val="15"/>
                <w:szCs w:val="15"/>
                <w:lang w:val="en-GB"/>
              </w:rPr>
              <w:t xml:space="preserve">Incl. </w:t>
            </w:r>
            <w:r>
              <w:rPr>
                <w:sz w:val="15"/>
                <w:szCs w:val="15"/>
                <w:lang w:val="en-GB"/>
              </w:rPr>
              <w:t>MRG</w:t>
            </w:r>
            <w:r w:rsidRPr="00543581">
              <w:rPr>
                <w:sz w:val="15"/>
                <w:szCs w:val="15"/>
                <w:lang w:val="en-GB"/>
              </w:rPr>
              <w:t xml:space="preserve"> </w:t>
            </w:r>
          </w:p>
        </w:tc>
        <w:tc>
          <w:tcPr>
            <w:tcW w:w="351" w:type="pct"/>
            <w:tcBorders>
              <w:top w:val="single" w:sz="2" w:space="0" w:color="001D77"/>
              <w:left w:val="single" w:sz="12" w:space="0" w:color="001D77"/>
              <w:bottom w:val="single" w:sz="2" w:space="0" w:color="001D77"/>
              <w:right w:val="single" w:sz="4" w:space="0" w:color="001D77"/>
            </w:tcBorders>
            <w:shd w:val="clear" w:color="auto" w:fill="auto"/>
          </w:tcPr>
          <w:p w14:paraId="5A33F71C" w14:textId="743BB4D7" w:rsidR="00BC69A0" w:rsidRPr="00665C46" w:rsidRDefault="00E76128" w:rsidP="00665C46">
            <w:pPr>
              <w:spacing w:before="20" w:after="20"/>
              <w:ind w:left="-85" w:right="-57"/>
              <w:jc w:val="right"/>
              <w:rPr>
                <w:sz w:val="15"/>
                <w:szCs w:val="15"/>
                <w:lang w:val="en-AU"/>
              </w:rPr>
            </w:pPr>
            <w:r w:rsidRPr="00665C46">
              <w:rPr>
                <w:rFonts w:cs="Calibri"/>
                <w:sz w:val="15"/>
                <w:szCs w:val="15"/>
                <w:lang w:val="en-AU"/>
              </w:rPr>
              <w:t>1.</w:t>
            </w:r>
            <w:r w:rsidR="00BC69A0" w:rsidRPr="00665C46">
              <w:rPr>
                <w:rFonts w:cs="Calibri"/>
                <w:sz w:val="15"/>
                <w:szCs w:val="15"/>
                <w:lang w:val="en-AU"/>
              </w:rPr>
              <w:t>0</w:t>
            </w:r>
          </w:p>
        </w:tc>
        <w:tc>
          <w:tcPr>
            <w:tcW w:w="352" w:type="pct"/>
            <w:tcBorders>
              <w:top w:val="single" w:sz="2" w:space="0" w:color="001D77"/>
              <w:left w:val="single" w:sz="4" w:space="0" w:color="001D77"/>
              <w:bottom w:val="single" w:sz="2" w:space="0" w:color="001D77"/>
              <w:right w:val="single" w:sz="4" w:space="0" w:color="001D77"/>
            </w:tcBorders>
          </w:tcPr>
          <w:p w14:paraId="169BCDC2" w14:textId="5E1C691C" w:rsidR="00BC69A0" w:rsidRPr="00665C46" w:rsidRDefault="00E76128" w:rsidP="00BC69A0">
            <w:pPr>
              <w:spacing w:before="20" w:after="20"/>
              <w:ind w:right="-57"/>
              <w:jc w:val="right"/>
              <w:rPr>
                <w:sz w:val="15"/>
                <w:szCs w:val="15"/>
                <w:lang w:val="en-AU"/>
              </w:rPr>
            </w:pPr>
            <w:r w:rsidRPr="00665C46">
              <w:rPr>
                <w:sz w:val="15"/>
                <w:szCs w:val="15"/>
                <w:lang w:val="en-AU"/>
              </w:rPr>
              <w:t>0.</w:t>
            </w:r>
            <w:r w:rsidR="00BC69A0" w:rsidRPr="00665C46">
              <w:rPr>
                <w:sz w:val="15"/>
                <w:szCs w:val="15"/>
                <w:lang w:val="en-AU"/>
              </w:rPr>
              <w:t>1</w:t>
            </w:r>
          </w:p>
        </w:tc>
        <w:tc>
          <w:tcPr>
            <w:tcW w:w="351" w:type="pct"/>
            <w:tcBorders>
              <w:top w:val="single" w:sz="2" w:space="0" w:color="001D77"/>
              <w:left w:val="single" w:sz="4" w:space="0" w:color="001D77"/>
              <w:bottom w:val="single" w:sz="2" w:space="0" w:color="001D77"/>
              <w:right w:val="single" w:sz="4" w:space="0" w:color="001D77"/>
            </w:tcBorders>
          </w:tcPr>
          <w:p w14:paraId="7231441F" w14:textId="77777777" w:rsidR="00BC69A0" w:rsidRPr="00665C46" w:rsidRDefault="00BC69A0" w:rsidP="00665C46">
            <w:pPr>
              <w:spacing w:before="20" w:after="20"/>
              <w:ind w:left="-85" w:right="-57"/>
              <w:jc w:val="right"/>
              <w:rPr>
                <w:sz w:val="15"/>
                <w:szCs w:val="15"/>
                <w:lang w:val="en-AU"/>
              </w:rPr>
            </w:pPr>
            <w:r w:rsidRPr="00665C46">
              <w:rPr>
                <w:sz w:val="15"/>
                <w:szCs w:val="15"/>
                <w:lang w:val="en-AU"/>
              </w:rPr>
              <w:t>-</w:t>
            </w:r>
          </w:p>
        </w:tc>
        <w:tc>
          <w:tcPr>
            <w:tcW w:w="354" w:type="pct"/>
            <w:tcBorders>
              <w:top w:val="single" w:sz="2" w:space="0" w:color="001D77"/>
              <w:left w:val="single" w:sz="4" w:space="0" w:color="001D77"/>
              <w:bottom w:val="single" w:sz="2" w:space="0" w:color="001D77"/>
              <w:right w:val="single" w:sz="12" w:space="0" w:color="001D77"/>
            </w:tcBorders>
          </w:tcPr>
          <w:p w14:paraId="670F3F63" w14:textId="77777777" w:rsidR="00BC69A0" w:rsidRPr="00665C46" w:rsidRDefault="00BC69A0" w:rsidP="00BC69A0">
            <w:pPr>
              <w:spacing w:before="20" w:after="20"/>
              <w:ind w:right="-57"/>
              <w:jc w:val="right"/>
              <w:rPr>
                <w:sz w:val="15"/>
                <w:szCs w:val="15"/>
                <w:lang w:val="en-AU"/>
              </w:rPr>
            </w:pPr>
            <w:r w:rsidRPr="00665C46">
              <w:rPr>
                <w:sz w:val="15"/>
                <w:szCs w:val="15"/>
                <w:lang w:val="en-AU"/>
              </w:rPr>
              <w:t>x</w:t>
            </w:r>
          </w:p>
        </w:tc>
        <w:tc>
          <w:tcPr>
            <w:tcW w:w="355" w:type="pct"/>
            <w:tcBorders>
              <w:top w:val="single" w:sz="2" w:space="0" w:color="001D77"/>
              <w:left w:val="single" w:sz="12" w:space="0" w:color="001D77"/>
              <w:bottom w:val="single" w:sz="2" w:space="0" w:color="001D77"/>
              <w:right w:val="single" w:sz="4" w:space="0" w:color="001D77"/>
            </w:tcBorders>
            <w:vAlign w:val="bottom"/>
          </w:tcPr>
          <w:p w14:paraId="4EFFA8FB" w14:textId="1CFB7C97" w:rsidR="00BC69A0" w:rsidRPr="00665C46" w:rsidRDefault="00E76128" w:rsidP="00BC69A0">
            <w:pPr>
              <w:spacing w:before="20" w:after="20"/>
              <w:ind w:left="-113" w:right="-74"/>
              <w:jc w:val="right"/>
              <w:rPr>
                <w:rFonts w:cs="Times New Roman"/>
                <w:spacing w:val="-2"/>
                <w:sz w:val="15"/>
                <w:szCs w:val="15"/>
                <w:lang w:val="en-AU"/>
              </w:rPr>
            </w:pPr>
            <w:r w:rsidRPr="00665C46">
              <w:rPr>
                <w:rFonts w:eastAsia="Times New Roman" w:cs="Arial"/>
                <w:sz w:val="15"/>
                <w:szCs w:val="15"/>
                <w:lang w:val="en-AU" w:eastAsia="pl-PL"/>
              </w:rPr>
              <w:t>0.</w:t>
            </w:r>
            <w:r w:rsidR="00BC69A0" w:rsidRPr="00665C46">
              <w:rPr>
                <w:rFonts w:eastAsia="Times New Roman" w:cs="Arial"/>
                <w:sz w:val="15"/>
                <w:szCs w:val="15"/>
                <w:lang w:val="en-AU" w:eastAsia="pl-PL"/>
              </w:rPr>
              <w:t>4</w:t>
            </w:r>
          </w:p>
        </w:tc>
        <w:tc>
          <w:tcPr>
            <w:tcW w:w="356" w:type="pct"/>
            <w:tcBorders>
              <w:top w:val="single" w:sz="2" w:space="0" w:color="001D77"/>
              <w:left w:val="single" w:sz="4" w:space="0" w:color="001D77"/>
              <w:bottom w:val="single" w:sz="2" w:space="0" w:color="001D77"/>
              <w:right w:val="single" w:sz="4" w:space="0" w:color="001D77"/>
            </w:tcBorders>
            <w:vAlign w:val="bottom"/>
          </w:tcPr>
          <w:p w14:paraId="4102943A" w14:textId="4655AD65" w:rsidR="00BC69A0" w:rsidRPr="00665C46" w:rsidRDefault="00E76128" w:rsidP="00BC69A0">
            <w:pPr>
              <w:spacing w:before="20" w:after="20"/>
              <w:ind w:left="-113" w:right="-57"/>
              <w:jc w:val="right"/>
              <w:rPr>
                <w:rFonts w:cs="Times New Roman"/>
                <w:sz w:val="15"/>
                <w:szCs w:val="15"/>
                <w:lang w:val="en-AU"/>
              </w:rPr>
            </w:pPr>
            <w:r w:rsidRPr="00665C46">
              <w:rPr>
                <w:rFonts w:eastAsia="Times New Roman" w:cs="Arial"/>
                <w:sz w:val="15"/>
                <w:szCs w:val="15"/>
                <w:lang w:val="en-AU" w:eastAsia="pl-PL"/>
              </w:rPr>
              <w:t>0.</w:t>
            </w:r>
            <w:r w:rsidR="00BC69A0" w:rsidRPr="00665C46">
              <w:rPr>
                <w:rFonts w:eastAsia="Times New Roman" w:cs="Arial"/>
                <w:sz w:val="15"/>
                <w:szCs w:val="15"/>
                <w:lang w:val="en-AU" w:eastAsia="pl-PL"/>
              </w:rPr>
              <w:t>1</w:t>
            </w:r>
          </w:p>
        </w:tc>
        <w:tc>
          <w:tcPr>
            <w:tcW w:w="355" w:type="pct"/>
            <w:tcBorders>
              <w:top w:val="single" w:sz="2" w:space="0" w:color="001D77"/>
              <w:left w:val="single" w:sz="4" w:space="0" w:color="001D77"/>
              <w:bottom w:val="single" w:sz="2" w:space="0" w:color="001D77"/>
              <w:right w:val="single" w:sz="4" w:space="0" w:color="001D77"/>
            </w:tcBorders>
            <w:vAlign w:val="bottom"/>
          </w:tcPr>
          <w:p w14:paraId="1AFD5641" w14:textId="77777777" w:rsidR="00BC69A0" w:rsidRPr="00665C46" w:rsidRDefault="00BC69A0" w:rsidP="00BC69A0">
            <w:pPr>
              <w:spacing w:before="20" w:after="20"/>
              <w:ind w:left="-113" w:right="-57"/>
              <w:jc w:val="right"/>
              <w:rPr>
                <w:sz w:val="15"/>
                <w:szCs w:val="15"/>
                <w:lang w:val="en-AU"/>
              </w:rPr>
            </w:pPr>
            <w:r w:rsidRPr="00665C46">
              <w:rPr>
                <w:sz w:val="15"/>
                <w:szCs w:val="15"/>
                <w:lang w:val="en-AU"/>
              </w:rPr>
              <w:t>-</w:t>
            </w:r>
          </w:p>
        </w:tc>
        <w:tc>
          <w:tcPr>
            <w:tcW w:w="357" w:type="pct"/>
            <w:tcBorders>
              <w:top w:val="single" w:sz="2" w:space="0" w:color="001D77"/>
              <w:left w:val="single" w:sz="4" w:space="0" w:color="001D77"/>
              <w:bottom w:val="single" w:sz="2" w:space="0" w:color="001D77"/>
              <w:right w:val="single" w:sz="12" w:space="0" w:color="001D77"/>
            </w:tcBorders>
          </w:tcPr>
          <w:p w14:paraId="03E2C5A5" w14:textId="77777777" w:rsidR="00BC69A0" w:rsidRPr="00665C46" w:rsidRDefault="00BC69A0" w:rsidP="00BC69A0">
            <w:pPr>
              <w:spacing w:before="20" w:after="20"/>
              <w:ind w:left="-113" w:right="-57"/>
              <w:jc w:val="right"/>
              <w:rPr>
                <w:sz w:val="15"/>
                <w:szCs w:val="15"/>
                <w:lang w:val="en-AU"/>
              </w:rPr>
            </w:pPr>
            <w:r w:rsidRPr="00665C46">
              <w:rPr>
                <w:sz w:val="15"/>
                <w:szCs w:val="15"/>
                <w:lang w:val="en-AU"/>
              </w:rPr>
              <w:t>x</w:t>
            </w:r>
          </w:p>
        </w:tc>
        <w:tc>
          <w:tcPr>
            <w:tcW w:w="347" w:type="pct"/>
            <w:tcBorders>
              <w:top w:val="single" w:sz="2" w:space="0" w:color="001D77"/>
              <w:left w:val="single" w:sz="12" w:space="0" w:color="001D77"/>
              <w:bottom w:val="single" w:sz="2" w:space="0" w:color="001D77"/>
              <w:right w:val="single" w:sz="4" w:space="0" w:color="001D77"/>
            </w:tcBorders>
            <w:vAlign w:val="bottom"/>
          </w:tcPr>
          <w:p w14:paraId="2DC5101A" w14:textId="77777777" w:rsidR="00BC69A0" w:rsidRPr="00665C46" w:rsidRDefault="00BC69A0" w:rsidP="00BC69A0">
            <w:pPr>
              <w:spacing w:before="20" w:after="20"/>
              <w:ind w:right="-57"/>
              <w:jc w:val="right"/>
              <w:rPr>
                <w:rFonts w:cs="Times New Roman"/>
                <w:sz w:val="15"/>
                <w:szCs w:val="15"/>
                <w:lang w:val="en-AU"/>
              </w:rPr>
            </w:pPr>
            <w:r w:rsidRPr="00665C46">
              <w:rPr>
                <w:rFonts w:eastAsia="Times New Roman" w:cs="Arial"/>
                <w:sz w:val="15"/>
                <w:szCs w:val="15"/>
                <w:lang w:val="en-AU" w:eastAsia="pl-PL"/>
              </w:rPr>
              <w:t>580</w:t>
            </w:r>
          </w:p>
        </w:tc>
        <w:tc>
          <w:tcPr>
            <w:tcW w:w="348" w:type="pct"/>
            <w:tcBorders>
              <w:top w:val="single" w:sz="2" w:space="0" w:color="001D77"/>
              <w:left w:val="single" w:sz="4" w:space="0" w:color="001D77"/>
              <w:bottom w:val="single" w:sz="2" w:space="0" w:color="001D77"/>
              <w:right w:val="single" w:sz="4" w:space="0" w:color="001D77"/>
            </w:tcBorders>
            <w:vAlign w:val="bottom"/>
          </w:tcPr>
          <w:p w14:paraId="7C078205" w14:textId="3C9E9A03" w:rsidR="00BC69A0" w:rsidRPr="00665C46" w:rsidRDefault="00E76128" w:rsidP="00BC69A0">
            <w:pPr>
              <w:spacing w:before="20" w:after="20"/>
              <w:ind w:right="-57"/>
              <w:jc w:val="right"/>
              <w:rPr>
                <w:rFonts w:cs="Times New Roman"/>
                <w:sz w:val="15"/>
                <w:szCs w:val="15"/>
                <w:lang w:val="en-AU"/>
              </w:rPr>
            </w:pPr>
            <w:r w:rsidRPr="00665C46">
              <w:rPr>
                <w:rFonts w:eastAsia="Times New Roman" w:cs="Arial"/>
                <w:sz w:val="15"/>
                <w:szCs w:val="15"/>
                <w:lang w:val="en-AU" w:eastAsia="pl-PL"/>
              </w:rPr>
              <w:t>89.</w:t>
            </w:r>
            <w:r w:rsidR="00BC69A0" w:rsidRPr="00665C46">
              <w:rPr>
                <w:rFonts w:eastAsia="Times New Roman" w:cs="Arial"/>
                <w:sz w:val="15"/>
                <w:szCs w:val="15"/>
                <w:lang w:val="en-AU" w:eastAsia="pl-PL"/>
              </w:rPr>
              <w:t>7</w:t>
            </w:r>
          </w:p>
        </w:tc>
        <w:tc>
          <w:tcPr>
            <w:tcW w:w="347" w:type="pct"/>
            <w:tcBorders>
              <w:top w:val="single" w:sz="2" w:space="0" w:color="001D77"/>
              <w:left w:val="single" w:sz="4" w:space="0" w:color="001D77"/>
              <w:bottom w:val="single" w:sz="2" w:space="0" w:color="001D77"/>
              <w:right w:val="single" w:sz="4" w:space="0" w:color="001D77"/>
            </w:tcBorders>
            <w:vAlign w:val="bottom"/>
          </w:tcPr>
          <w:p w14:paraId="4713EC15" w14:textId="77777777" w:rsidR="00BC69A0" w:rsidRPr="00665C46" w:rsidRDefault="00BC69A0" w:rsidP="00BC69A0">
            <w:pPr>
              <w:spacing w:before="20" w:after="20"/>
              <w:ind w:right="-57"/>
              <w:jc w:val="right"/>
              <w:rPr>
                <w:sz w:val="15"/>
                <w:szCs w:val="15"/>
                <w:lang w:val="en-AU"/>
              </w:rPr>
            </w:pPr>
            <w:r w:rsidRPr="00665C46">
              <w:rPr>
                <w:sz w:val="15"/>
                <w:szCs w:val="15"/>
                <w:lang w:val="en-AU"/>
              </w:rPr>
              <w:t>-</w:t>
            </w:r>
          </w:p>
        </w:tc>
        <w:tc>
          <w:tcPr>
            <w:tcW w:w="343" w:type="pct"/>
            <w:tcBorders>
              <w:top w:val="single" w:sz="2" w:space="0" w:color="001D77"/>
              <w:left w:val="single" w:sz="4" w:space="0" w:color="001D77"/>
              <w:bottom w:val="single" w:sz="2" w:space="0" w:color="001D77"/>
              <w:right w:val="nil"/>
            </w:tcBorders>
            <w:vAlign w:val="bottom"/>
          </w:tcPr>
          <w:p w14:paraId="6254BB9E" w14:textId="77777777" w:rsidR="00BC69A0" w:rsidRPr="00665C46" w:rsidRDefault="00BC69A0" w:rsidP="00BC69A0">
            <w:pPr>
              <w:spacing w:before="20" w:after="20"/>
              <w:ind w:right="-57"/>
              <w:jc w:val="right"/>
              <w:rPr>
                <w:sz w:val="15"/>
                <w:szCs w:val="15"/>
                <w:lang w:val="en-AU"/>
              </w:rPr>
            </w:pPr>
            <w:r w:rsidRPr="00665C46">
              <w:rPr>
                <w:sz w:val="15"/>
                <w:szCs w:val="15"/>
                <w:lang w:val="en-AU"/>
              </w:rPr>
              <w:t>x</w:t>
            </w:r>
          </w:p>
        </w:tc>
      </w:tr>
      <w:tr w:rsidR="00BC69A0" w:rsidRPr="001F1576" w14:paraId="11E051AF" w14:textId="77777777" w:rsidTr="00BC69A0">
        <w:trPr>
          <w:trHeight w:hRule="exact" w:val="284"/>
        </w:trPr>
        <w:tc>
          <w:tcPr>
            <w:tcW w:w="784" w:type="pct"/>
            <w:tcBorders>
              <w:top w:val="single" w:sz="2" w:space="0" w:color="001D77"/>
              <w:left w:val="nil"/>
              <w:bottom w:val="single" w:sz="2" w:space="0" w:color="001D77"/>
              <w:right w:val="single" w:sz="12" w:space="0" w:color="001D77"/>
            </w:tcBorders>
            <w:vAlign w:val="bottom"/>
          </w:tcPr>
          <w:p w14:paraId="2BD829E0" w14:textId="014CCB1F" w:rsidR="00BC69A0" w:rsidRPr="002F17CB" w:rsidRDefault="00BC69A0" w:rsidP="00BC69A0">
            <w:pPr>
              <w:tabs>
                <w:tab w:val="left" w:leader="dot" w:pos="1202"/>
              </w:tabs>
              <w:spacing w:before="20" w:after="20"/>
              <w:ind w:left="57" w:right="-113"/>
              <w:rPr>
                <w:spacing w:val="-4"/>
                <w:sz w:val="16"/>
                <w:szCs w:val="16"/>
              </w:rPr>
            </w:pPr>
            <w:r w:rsidRPr="00543581">
              <w:rPr>
                <w:spacing w:val="-4"/>
                <w:sz w:val="15"/>
                <w:szCs w:val="15"/>
                <w:lang w:val="en-GB"/>
              </w:rPr>
              <w:t>EU’s internal</w:t>
            </w:r>
          </w:p>
        </w:tc>
        <w:tc>
          <w:tcPr>
            <w:tcW w:w="351" w:type="pct"/>
            <w:tcBorders>
              <w:top w:val="single" w:sz="2" w:space="0" w:color="001D77"/>
              <w:left w:val="single" w:sz="12" w:space="0" w:color="001D77"/>
              <w:bottom w:val="single" w:sz="2" w:space="0" w:color="001D77"/>
              <w:right w:val="single" w:sz="4" w:space="0" w:color="001D77"/>
            </w:tcBorders>
          </w:tcPr>
          <w:p w14:paraId="1ECB455A" w14:textId="524443C3" w:rsidR="00BC69A0" w:rsidRPr="00665C46" w:rsidRDefault="00E76128" w:rsidP="00665C46">
            <w:pPr>
              <w:spacing w:before="20" w:after="20"/>
              <w:ind w:left="-85" w:right="-57"/>
              <w:jc w:val="right"/>
              <w:rPr>
                <w:rFonts w:cs="Times New Roman"/>
                <w:spacing w:val="-4"/>
                <w:sz w:val="15"/>
                <w:szCs w:val="15"/>
              </w:rPr>
            </w:pPr>
            <w:r w:rsidRPr="00665C46">
              <w:rPr>
                <w:sz w:val="15"/>
                <w:szCs w:val="15"/>
              </w:rPr>
              <w:t>15567.</w:t>
            </w:r>
            <w:r w:rsidR="00BC69A0" w:rsidRPr="00665C46">
              <w:rPr>
                <w:sz w:val="15"/>
                <w:szCs w:val="15"/>
              </w:rPr>
              <w:t>9</w:t>
            </w:r>
          </w:p>
        </w:tc>
        <w:tc>
          <w:tcPr>
            <w:tcW w:w="352" w:type="pct"/>
            <w:tcBorders>
              <w:top w:val="single" w:sz="2" w:space="0" w:color="001D77"/>
              <w:left w:val="single" w:sz="4" w:space="0" w:color="001D77"/>
              <w:bottom w:val="single" w:sz="2" w:space="0" w:color="001D77"/>
              <w:right w:val="single" w:sz="4" w:space="0" w:color="001D77"/>
            </w:tcBorders>
          </w:tcPr>
          <w:p w14:paraId="77305267" w14:textId="2EDF7A7C" w:rsidR="00BC69A0" w:rsidRPr="00665C46" w:rsidRDefault="00E76128" w:rsidP="00BC69A0">
            <w:pPr>
              <w:spacing w:before="20" w:after="20"/>
              <w:ind w:right="-57"/>
              <w:jc w:val="right"/>
              <w:rPr>
                <w:rFonts w:cs="Times New Roman"/>
                <w:sz w:val="15"/>
                <w:szCs w:val="15"/>
              </w:rPr>
            </w:pPr>
            <w:r w:rsidRPr="00665C46">
              <w:rPr>
                <w:sz w:val="15"/>
                <w:szCs w:val="15"/>
              </w:rPr>
              <w:t>44.</w:t>
            </w:r>
            <w:r w:rsidR="00BC69A0" w:rsidRPr="00665C46">
              <w:rPr>
                <w:sz w:val="15"/>
                <w:szCs w:val="15"/>
              </w:rPr>
              <w:t>0</w:t>
            </w:r>
          </w:p>
        </w:tc>
        <w:tc>
          <w:tcPr>
            <w:tcW w:w="351" w:type="pct"/>
            <w:tcBorders>
              <w:top w:val="single" w:sz="2" w:space="0" w:color="001D77"/>
              <w:left w:val="single" w:sz="4" w:space="0" w:color="001D77"/>
              <w:bottom w:val="single" w:sz="2" w:space="0" w:color="001D77"/>
              <w:right w:val="single" w:sz="4" w:space="0" w:color="001D77"/>
            </w:tcBorders>
          </w:tcPr>
          <w:p w14:paraId="13D628EA" w14:textId="0B3F9EF0" w:rsidR="00BC69A0" w:rsidRPr="00665C46" w:rsidRDefault="00E76128" w:rsidP="00665C46">
            <w:pPr>
              <w:spacing w:before="20" w:after="20"/>
              <w:ind w:left="-85" w:right="-57"/>
              <w:jc w:val="right"/>
              <w:rPr>
                <w:rFonts w:cs="Times New Roman"/>
                <w:spacing w:val="-4"/>
                <w:sz w:val="15"/>
                <w:szCs w:val="15"/>
              </w:rPr>
            </w:pPr>
            <w:r w:rsidRPr="00665C46">
              <w:rPr>
                <w:spacing w:val="-4"/>
                <w:sz w:val="15"/>
                <w:szCs w:val="15"/>
              </w:rPr>
              <w:t>11865.</w:t>
            </w:r>
            <w:r w:rsidR="00BC69A0" w:rsidRPr="00665C46">
              <w:rPr>
                <w:spacing w:val="-4"/>
                <w:sz w:val="15"/>
                <w:szCs w:val="15"/>
              </w:rPr>
              <w:t>0</w:t>
            </w:r>
          </w:p>
        </w:tc>
        <w:tc>
          <w:tcPr>
            <w:tcW w:w="354" w:type="pct"/>
            <w:tcBorders>
              <w:top w:val="single" w:sz="2" w:space="0" w:color="001D77"/>
              <w:left w:val="single" w:sz="4" w:space="0" w:color="001D77"/>
              <w:bottom w:val="single" w:sz="2" w:space="0" w:color="001D77"/>
              <w:right w:val="single" w:sz="12" w:space="0" w:color="001D77"/>
            </w:tcBorders>
          </w:tcPr>
          <w:p w14:paraId="19EC5747" w14:textId="0CB27885" w:rsidR="00BC69A0" w:rsidRPr="00665C46" w:rsidRDefault="00E76128" w:rsidP="00BC69A0">
            <w:pPr>
              <w:spacing w:before="20" w:after="20"/>
              <w:ind w:right="-57"/>
              <w:jc w:val="right"/>
              <w:rPr>
                <w:rFonts w:cs="Times New Roman"/>
                <w:sz w:val="15"/>
                <w:szCs w:val="15"/>
              </w:rPr>
            </w:pPr>
            <w:r w:rsidRPr="00665C46">
              <w:rPr>
                <w:sz w:val="15"/>
                <w:szCs w:val="15"/>
              </w:rPr>
              <w:t>50.</w:t>
            </w:r>
            <w:r w:rsidR="00BC69A0" w:rsidRPr="00665C46">
              <w:rPr>
                <w:sz w:val="15"/>
                <w:szCs w:val="15"/>
              </w:rPr>
              <w:t>3</w:t>
            </w:r>
          </w:p>
        </w:tc>
        <w:tc>
          <w:tcPr>
            <w:tcW w:w="355" w:type="pct"/>
            <w:tcBorders>
              <w:top w:val="single" w:sz="2" w:space="0" w:color="001D77"/>
              <w:left w:val="single" w:sz="12" w:space="0" w:color="001D77"/>
              <w:bottom w:val="single" w:sz="2" w:space="0" w:color="001D77"/>
              <w:right w:val="single" w:sz="4" w:space="0" w:color="001D77"/>
            </w:tcBorders>
            <w:vAlign w:val="bottom"/>
          </w:tcPr>
          <w:p w14:paraId="1ADCF019" w14:textId="26A96011" w:rsidR="00BC69A0" w:rsidRPr="00665C46" w:rsidRDefault="00E76128" w:rsidP="00BC69A0">
            <w:pPr>
              <w:spacing w:before="20" w:after="20"/>
              <w:ind w:left="-113" w:right="-74"/>
              <w:jc w:val="right"/>
              <w:rPr>
                <w:rFonts w:cs="Times New Roman"/>
                <w:spacing w:val="-2"/>
                <w:sz w:val="15"/>
                <w:szCs w:val="15"/>
              </w:rPr>
            </w:pPr>
            <w:r w:rsidRPr="00665C46">
              <w:rPr>
                <w:rFonts w:eastAsia="Times New Roman" w:cs="Arial"/>
                <w:sz w:val="15"/>
                <w:szCs w:val="15"/>
                <w:lang w:eastAsia="pl-PL"/>
              </w:rPr>
              <w:t>2870.</w:t>
            </w:r>
            <w:r w:rsidR="00BC69A0" w:rsidRPr="00665C46">
              <w:rPr>
                <w:rFonts w:eastAsia="Times New Roman" w:cs="Arial"/>
                <w:sz w:val="15"/>
                <w:szCs w:val="15"/>
                <w:lang w:eastAsia="pl-PL"/>
              </w:rPr>
              <w:t>4</w:t>
            </w:r>
          </w:p>
        </w:tc>
        <w:tc>
          <w:tcPr>
            <w:tcW w:w="356" w:type="pct"/>
            <w:tcBorders>
              <w:top w:val="single" w:sz="2" w:space="0" w:color="001D77"/>
              <w:left w:val="single" w:sz="4" w:space="0" w:color="001D77"/>
              <w:bottom w:val="single" w:sz="2" w:space="0" w:color="001D77"/>
              <w:right w:val="single" w:sz="4" w:space="0" w:color="001D77"/>
            </w:tcBorders>
            <w:vAlign w:val="bottom"/>
          </w:tcPr>
          <w:p w14:paraId="28F3B67E" w14:textId="2880B647" w:rsidR="00BC69A0" w:rsidRPr="00665C46" w:rsidRDefault="00E76128" w:rsidP="00BC69A0">
            <w:pPr>
              <w:spacing w:before="20" w:after="20"/>
              <w:ind w:left="-113" w:right="-57"/>
              <w:jc w:val="right"/>
              <w:rPr>
                <w:rFonts w:cs="Times New Roman"/>
                <w:sz w:val="15"/>
                <w:szCs w:val="15"/>
              </w:rPr>
            </w:pPr>
            <w:r w:rsidRPr="00665C46">
              <w:rPr>
                <w:rFonts w:eastAsia="Times New Roman" w:cs="Arial"/>
                <w:sz w:val="15"/>
                <w:szCs w:val="15"/>
                <w:lang w:eastAsia="pl-PL"/>
              </w:rPr>
              <w:t>39.</w:t>
            </w:r>
            <w:r w:rsidR="00BC69A0" w:rsidRPr="00665C46">
              <w:rPr>
                <w:rFonts w:eastAsia="Times New Roman" w:cs="Arial"/>
                <w:sz w:val="15"/>
                <w:szCs w:val="15"/>
                <w:lang w:eastAsia="pl-PL"/>
              </w:rPr>
              <w:t>6</w:t>
            </w:r>
          </w:p>
        </w:tc>
        <w:tc>
          <w:tcPr>
            <w:tcW w:w="355" w:type="pct"/>
            <w:tcBorders>
              <w:top w:val="single" w:sz="2" w:space="0" w:color="001D77"/>
              <w:left w:val="single" w:sz="4" w:space="0" w:color="001D77"/>
              <w:bottom w:val="single" w:sz="2" w:space="0" w:color="001D77"/>
              <w:right w:val="single" w:sz="4" w:space="0" w:color="001D77"/>
            </w:tcBorders>
          </w:tcPr>
          <w:p w14:paraId="28ACB739" w14:textId="026B1F13" w:rsidR="00BC69A0" w:rsidRPr="00665C46" w:rsidRDefault="00E76128" w:rsidP="00BC69A0">
            <w:pPr>
              <w:spacing w:before="20" w:after="20"/>
              <w:ind w:left="-113" w:right="-57"/>
              <w:jc w:val="right"/>
              <w:rPr>
                <w:rFonts w:cs="Times New Roman"/>
                <w:sz w:val="15"/>
                <w:szCs w:val="15"/>
              </w:rPr>
            </w:pPr>
            <w:r w:rsidRPr="00665C46">
              <w:rPr>
                <w:sz w:val="15"/>
                <w:szCs w:val="15"/>
              </w:rPr>
              <w:t>1438.</w:t>
            </w:r>
            <w:r w:rsidR="00BC69A0" w:rsidRPr="00665C46">
              <w:rPr>
                <w:sz w:val="15"/>
                <w:szCs w:val="15"/>
              </w:rPr>
              <w:t>3</w:t>
            </w:r>
          </w:p>
        </w:tc>
        <w:tc>
          <w:tcPr>
            <w:tcW w:w="357" w:type="pct"/>
            <w:tcBorders>
              <w:top w:val="single" w:sz="2" w:space="0" w:color="001D77"/>
              <w:left w:val="single" w:sz="4" w:space="0" w:color="001D77"/>
              <w:bottom w:val="single" w:sz="2" w:space="0" w:color="001D77"/>
              <w:right w:val="single" w:sz="12" w:space="0" w:color="001D77"/>
            </w:tcBorders>
          </w:tcPr>
          <w:p w14:paraId="04FDC912" w14:textId="3DF9C545" w:rsidR="00BC69A0" w:rsidRPr="00665C46" w:rsidRDefault="00E76128" w:rsidP="00BC69A0">
            <w:pPr>
              <w:spacing w:before="20" w:after="20"/>
              <w:ind w:left="-113" w:right="-57"/>
              <w:jc w:val="right"/>
              <w:rPr>
                <w:rFonts w:cs="Times New Roman"/>
                <w:sz w:val="15"/>
                <w:szCs w:val="15"/>
              </w:rPr>
            </w:pPr>
            <w:r w:rsidRPr="00665C46">
              <w:rPr>
                <w:sz w:val="15"/>
                <w:szCs w:val="15"/>
              </w:rPr>
              <w:t>47.</w:t>
            </w:r>
            <w:r w:rsidR="00BC69A0" w:rsidRPr="00665C46">
              <w:rPr>
                <w:sz w:val="15"/>
                <w:szCs w:val="15"/>
              </w:rPr>
              <w:t>7</w:t>
            </w:r>
          </w:p>
        </w:tc>
        <w:tc>
          <w:tcPr>
            <w:tcW w:w="347" w:type="pct"/>
            <w:tcBorders>
              <w:top w:val="single" w:sz="2" w:space="0" w:color="001D77"/>
              <w:left w:val="single" w:sz="12" w:space="0" w:color="001D77"/>
              <w:bottom w:val="single" w:sz="2" w:space="0" w:color="001D77"/>
              <w:right w:val="single" w:sz="4" w:space="0" w:color="001D77"/>
            </w:tcBorders>
            <w:vAlign w:val="bottom"/>
          </w:tcPr>
          <w:p w14:paraId="17177655" w14:textId="77777777" w:rsidR="00BC69A0" w:rsidRPr="00665C46" w:rsidRDefault="00BC69A0" w:rsidP="00BC69A0">
            <w:pPr>
              <w:spacing w:before="20" w:after="20"/>
              <w:ind w:right="-57"/>
              <w:jc w:val="right"/>
              <w:rPr>
                <w:rFonts w:cs="Times New Roman"/>
                <w:sz w:val="15"/>
                <w:szCs w:val="15"/>
              </w:rPr>
            </w:pPr>
            <w:r w:rsidRPr="00665C46">
              <w:rPr>
                <w:rFonts w:eastAsia="Times New Roman" w:cs="Arial"/>
                <w:sz w:val="15"/>
                <w:szCs w:val="15"/>
                <w:lang w:eastAsia="pl-PL"/>
              </w:rPr>
              <w:t>366</w:t>
            </w:r>
          </w:p>
        </w:tc>
        <w:tc>
          <w:tcPr>
            <w:tcW w:w="348" w:type="pct"/>
            <w:tcBorders>
              <w:top w:val="single" w:sz="2" w:space="0" w:color="001D77"/>
              <w:left w:val="single" w:sz="4" w:space="0" w:color="001D77"/>
              <w:bottom w:val="single" w:sz="2" w:space="0" w:color="001D77"/>
              <w:right w:val="single" w:sz="4" w:space="0" w:color="001D77"/>
            </w:tcBorders>
            <w:vAlign w:val="bottom"/>
          </w:tcPr>
          <w:p w14:paraId="7A235698" w14:textId="7EB12030" w:rsidR="00BC69A0" w:rsidRPr="00665C46" w:rsidRDefault="00E76128" w:rsidP="00BC69A0">
            <w:pPr>
              <w:spacing w:before="20" w:after="20"/>
              <w:ind w:right="-57"/>
              <w:jc w:val="right"/>
              <w:rPr>
                <w:rFonts w:cs="Times New Roman"/>
                <w:sz w:val="15"/>
                <w:szCs w:val="15"/>
              </w:rPr>
            </w:pPr>
            <w:r w:rsidRPr="00665C46">
              <w:rPr>
                <w:rFonts w:eastAsia="Times New Roman" w:cs="Arial"/>
                <w:sz w:val="15"/>
                <w:szCs w:val="15"/>
                <w:lang w:eastAsia="pl-PL"/>
              </w:rPr>
              <w:t>88.</w:t>
            </w:r>
            <w:r w:rsidR="00BC69A0" w:rsidRPr="00665C46">
              <w:rPr>
                <w:rFonts w:eastAsia="Times New Roman" w:cs="Arial"/>
                <w:sz w:val="15"/>
                <w:szCs w:val="15"/>
                <w:lang w:eastAsia="pl-PL"/>
              </w:rPr>
              <w:t>1</w:t>
            </w:r>
          </w:p>
        </w:tc>
        <w:tc>
          <w:tcPr>
            <w:tcW w:w="347" w:type="pct"/>
            <w:tcBorders>
              <w:top w:val="single" w:sz="2" w:space="0" w:color="001D77"/>
              <w:left w:val="single" w:sz="4" w:space="0" w:color="001D77"/>
              <w:bottom w:val="single" w:sz="2" w:space="0" w:color="001D77"/>
              <w:right w:val="single" w:sz="4" w:space="0" w:color="001D77"/>
            </w:tcBorders>
          </w:tcPr>
          <w:p w14:paraId="38BDFC81" w14:textId="77777777" w:rsidR="00BC69A0" w:rsidRPr="00665C46" w:rsidRDefault="00BC69A0" w:rsidP="00BC69A0">
            <w:pPr>
              <w:spacing w:before="20" w:after="20"/>
              <w:ind w:right="-57"/>
              <w:jc w:val="right"/>
              <w:rPr>
                <w:rFonts w:cs="Times New Roman"/>
                <w:sz w:val="15"/>
                <w:szCs w:val="15"/>
              </w:rPr>
            </w:pPr>
            <w:r w:rsidRPr="00665C46">
              <w:rPr>
                <w:sz w:val="15"/>
                <w:szCs w:val="15"/>
              </w:rPr>
              <w:t>239</w:t>
            </w:r>
          </w:p>
        </w:tc>
        <w:tc>
          <w:tcPr>
            <w:tcW w:w="343" w:type="pct"/>
            <w:tcBorders>
              <w:top w:val="single" w:sz="2" w:space="0" w:color="001D77"/>
              <w:left w:val="single" w:sz="4" w:space="0" w:color="001D77"/>
              <w:bottom w:val="single" w:sz="2" w:space="0" w:color="001D77"/>
              <w:right w:val="nil"/>
            </w:tcBorders>
          </w:tcPr>
          <w:p w14:paraId="6B8CC14B" w14:textId="0CEA41DB" w:rsidR="00BC69A0" w:rsidRPr="00665C46" w:rsidRDefault="00E76128" w:rsidP="00BC69A0">
            <w:pPr>
              <w:spacing w:before="20" w:after="20"/>
              <w:ind w:right="-57"/>
              <w:jc w:val="right"/>
              <w:rPr>
                <w:rFonts w:cs="Times New Roman"/>
                <w:sz w:val="15"/>
                <w:szCs w:val="15"/>
              </w:rPr>
            </w:pPr>
            <w:r w:rsidRPr="00665C46">
              <w:rPr>
                <w:sz w:val="15"/>
                <w:szCs w:val="15"/>
              </w:rPr>
              <w:t>92.</w:t>
            </w:r>
            <w:r w:rsidR="00BC69A0" w:rsidRPr="00665C46">
              <w:rPr>
                <w:sz w:val="15"/>
                <w:szCs w:val="15"/>
              </w:rPr>
              <w:t>1</w:t>
            </w:r>
          </w:p>
        </w:tc>
      </w:tr>
      <w:tr w:rsidR="00BC69A0" w:rsidRPr="001F1576" w14:paraId="2EBF4A89" w14:textId="77777777" w:rsidTr="00BC69A0">
        <w:trPr>
          <w:trHeight w:hRule="exact" w:val="284"/>
        </w:trPr>
        <w:tc>
          <w:tcPr>
            <w:tcW w:w="784" w:type="pct"/>
            <w:tcBorders>
              <w:top w:val="single" w:sz="2" w:space="0" w:color="001D77"/>
              <w:left w:val="nil"/>
              <w:bottom w:val="single" w:sz="2" w:space="0" w:color="001D77"/>
              <w:right w:val="single" w:sz="12" w:space="0" w:color="001D77"/>
            </w:tcBorders>
            <w:vAlign w:val="bottom"/>
          </w:tcPr>
          <w:p w14:paraId="65AA6EBA" w14:textId="2F548379" w:rsidR="00BC69A0" w:rsidRPr="002F17CB" w:rsidRDefault="00BC69A0" w:rsidP="00BC69A0">
            <w:pPr>
              <w:tabs>
                <w:tab w:val="left" w:leader="dot" w:pos="1202"/>
              </w:tabs>
              <w:spacing w:before="20" w:after="20"/>
              <w:ind w:left="113" w:right="-113"/>
              <w:rPr>
                <w:sz w:val="16"/>
                <w:szCs w:val="16"/>
              </w:rPr>
            </w:pPr>
            <w:r w:rsidRPr="00543581">
              <w:rPr>
                <w:sz w:val="15"/>
                <w:szCs w:val="15"/>
                <w:lang w:val="en-GB"/>
              </w:rPr>
              <w:t xml:space="preserve">with: </w:t>
            </w:r>
            <w:r w:rsidRPr="00BC69A0">
              <w:rPr>
                <w:spacing w:val="-2"/>
                <w:sz w:val="15"/>
                <w:szCs w:val="15"/>
                <w:lang w:val="en-GB"/>
              </w:rPr>
              <w:t>Lithuania</w:t>
            </w:r>
          </w:p>
        </w:tc>
        <w:tc>
          <w:tcPr>
            <w:tcW w:w="351" w:type="pct"/>
            <w:tcBorders>
              <w:top w:val="single" w:sz="2" w:space="0" w:color="001D77"/>
              <w:left w:val="single" w:sz="12" w:space="0" w:color="001D77"/>
              <w:bottom w:val="single" w:sz="2" w:space="0" w:color="001D77"/>
              <w:right w:val="single" w:sz="4" w:space="0" w:color="001D77"/>
            </w:tcBorders>
          </w:tcPr>
          <w:p w14:paraId="5666D2B3" w14:textId="30DAB904" w:rsidR="00BC69A0" w:rsidRPr="00665C46" w:rsidRDefault="00E76128" w:rsidP="00665C46">
            <w:pPr>
              <w:spacing w:before="20" w:after="20"/>
              <w:ind w:left="-85" w:right="-57"/>
              <w:jc w:val="right"/>
              <w:rPr>
                <w:rFonts w:cs="Times New Roman"/>
                <w:sz w:val="15"/>
                <w:szCs w:val="15"/>
              </w:rPr>
            </w:pPr>
            <w:r w:rsidRPr="00665C46">
              <w:rPr>
                <w:sz w:val="15"/>
                <w:szCs w:val="15"/>
              </w:rPr>
              <w:t>869.</w:t>
            </w:r>
            <w:r w:rsidR="00BC69A0" w:rsidRPr="00665C46">
              <w:rPr>
                <w:sz w:val="15"/>
                <w:szCs w:val="15"/>
              </w:rPr>
              <w:t>6</w:t>
            </w:r>
          </w:p>
        </w:tc>
        <w:tc>
          <w:tcPr>
            <w:tcW w:w="352" w:type="pct"/>
            <w:tcBorders>
              <w:top w:val="single" w:sz="2" w:space="0" w:color="001D77"/>
              <w:left w:val="single" w:sz="4" w:space="0" w:color="001D77"/>
              <w:bottom w:val="single" w:sz="2" w:space="0" w:color="001D77"/>
              <w:right w:val="single" w:sz="4" w:space="0" w:color="001D77"/>
            </w:tcBorders>
          </w:tcPr>
          <w:p w14:paraId="41AE03E7" w14:textId="6E770428" w:rsidR="00BC69A0" w:rsidRPr="00665C46" w:rsidRDefault="00E76128" w:rsidP="00BC69A0">
            <w:pPr>
              <w:spacing w:before="20" w:after="20"/>
              <w:ind w:right="-57"/>
              <w:jc w:val="right"/>
              <w:rPr>
                <w:rFonts w:cs="Times New Roman"/>
                <w:sz w:val="15"/>
                <w:szCs w:val="15"/>
              </w:rPr>
            </w:pPr>
            <w:r w:rsidRPr="00665C46">
              <w:rPr>
                <w:sz w:val="15"/>
                <w:szCs w:val="15"/>
              </w:rPr>
              <w:t>57.</w:t>
            </w:r>
            <w:r w:rsidR="00BC69A0" w:rsidRPr="00665C46">
              <w:rPr>
                <w:sz w:val="15"/>
                <w:szCs w:val="15"/>
              </w:rPr>
              <w:t>8</w:t>
            </w:r>
          </w:p>
        </w:tc>
        <w:tc>
          <w:tcPr>
            <w:tcW w:w="351" w:type="pct"/>
            <w:tcBorders>
              <w:top w:val="single" w:sz="2" w:space="0" w:color="001D77"/>
              <w:left w:val="single" w:sz="4" w:space="0" w:color="001D77"/>
              <w:bottom w:val="single" w:sz="2" w:space="0" w:color="001D77"/>
              <w:right w:val="single" w:sz="4" w:space="0" w:color="001D77"/>
            </w:tcBorders>
          </w:tcPr>
          <w:p w14:paraId="4BD89DD1" w14:textId="63E85895" w:rsidR="00BC69A0" w:rsidRPr="00665C46" w:rsidRDefault="00E76128" w:rsidP="00665C46">
            <w:pPr>
              <w:spacing w:before="20" w:after="20"/>
              <w:ind w:left="-85" w:right="-57"/>
              <w:jc w:val="right"/>
              <w:rPr>
                <w:rFonts w:cs="Times New Roman"/>
                <w:sz w:val="15"/>
                <w:szCs w:val="15"/>
              </w:rPr>
            </w:pPr>
            <w:r w:rsidRPr="00665C46">
              <w:rPr>
                <w:sz w:val="15"/>
                <w:szCs w:val="15"/>
              </w:rPr>
              <w:t>389.</w:t>
            </w:r>
            <w:r w:rsidR="00BC69A0" w:rsidRPr="00665C46">
              <w:rPr>
                <w:sz w:val="15"/>
                <w:szCs w:val="15"/>
              </w:rPr>
              <w:t>0</w:t>
            </w:r>
          </w:p>
        </w:tc>
        <w:tc>
          <w:tcPr>
            <w:tcW w:w="354" w:type="pct"/>
            <w:tcBorders>
              <w:top w:val="single" w:sz="2" w:space="0" w:color="001D77"/>
              <w:left w:val="single" w:sz="4" w:space="0" w:color="001D77"/>
              <w:bottom w:val="single" w:sz="2" w:space="0" w:color="001D77"/>
              <w:right w:val="single" w:sz="12" w:space="0" w:color="001D77"/>
            </w:tcBorders>
          </w:tcPr>
          <w:p w14:paraId="502B4027" w14:textId="11E02432" w:rsidR="00BC69A0" w:rsidRPr="00665C46" w:rsidRDefault="00E76128" w:rsidP="00BC69A0">
            <w:pPr>
              <w:spacing w:before="20" w:after="20"/>
              <w:ind w:right="-57"/>
              <w:jc w:val="right"/>
              <w:rPr>
                <w:rFonts w:cs="Times New Roman"/>
                <w:sz w:val="15"/>
                <w:szCs w:val="15"/>
              </w:rPr>
            </w:pPr>
            <w:r w:rsidRPr="00665C46">
              <w:rPr>
                <w:sz w:val="15"/>
                <w:szCs w:val="15"/>
              </w:rPr>
              <w:t>53.</w:t>
            </w:r>
            <w:r w:rsidR="00BC69A0" w:rsidRPr="00665C46">
              <w:rPr>
                <w:sz w:val="15"/>
                <w:szCs w:val="15"/>
              </w:rPr>
              <w:t>1</w:t>
            </w:r>
          </w:p>
        </w:tc>
        <w:tc>
          <w:tcPr>
            <w:tcW w:w="355" w:type="pct"/>
            <w:tcBorders>
              <w:top w:val="single" w:sz="2" w:space="0" w:color="001D77"/>
              <w:left w:val="single" w:sz="12" w:space="0" w:color="001D77"/>
              <w:bottom w:val="single" w:sz="2" w:space="0" w:color="001D77"/>
              <w:right w:val="single" w:sz="4" w:space="0" w:color="001D77"/>
            </w:tcBorders>
            <w:vAlign w:val="bottom"/>
          </w:tcPr>
          <w:p w14:paraId="26490138" w14:textId="3F6C5BB6" w:rsidR="00BC69A0" w:rsidRPr="00665C46" w:rsidRDefault="00E76128" w:rsidP="00BC69A0">
            <w:pPr>
              <w:spacing w:before="20" w:after="20"/>
              <w:ind w:left="-113" w:right="-74"/>
              <w:jc w:val="right"/>
              <w:rPr>
                <w:rFonts w:cs="Times New Roman"/>
                <w:spacing w:val="-2"/>
                <w:sz w:val="15"/>
                <w:szCs w:val="15"/>
              </w:rPr>
            </w:pPr>
            <w:r w:rsidRPr="00665C46">
              <w:rPr>
                <w:rFonts w:eastAsia="Times New Roman" w:cs="Arial"/>
                <w:sz w:val="15"/>
                <w:szCs w:val="15"/>
                <w:lang w:eastAsia="pl-PL"/>
              </w:rPr>
              <w:t>200.</w:t>
            </w:r>
            <w:r w:rsidR="00BC69A0" w:rsidRPr="00665C46">
              <w:rPr>
                <w:rFonts w:eastAsia="Times New Roman" w:cs="Arial"/>
                <w:sz w:val="15"/>
                <w:szCs w:val="15"/>
                <w:lang w:eastAsia="pl-PL"/>
              </w:rPr>
              <w:t>0</w:t>
            </w:r>
          </w:p>
        </w:tc>
        <w:tc>
          <w:tcPr>
            <w:tcW w:w="356" w:type="pct"/>
            <w:tcBorders>
              <w:top w:val="single" w:sz="2" w:space="0" w:color="001D77"/>
              <w:left w:val="single" w:sz="4" w:space="0" w:color="001D77"/>
              <w:bottom w:val="single" w:sz="2" w:space="0" w:color="001D77"/>
              <w:right w:val="single" w:sz="4" w:space="0" w:color="001D77"/>
            </w:tcBorders>
            <w:vAlign w:val="bottom"/>
          </w:tcPr>
          <w:p w14:paraId="59C08E25" w14:textId="0B9753D0" w:rsidR="00BC69A0" w:rsidRPr="00665C46" w:rsidRDefault="00E76128" w:rsidP="00BC69A0">
            <w:pPr>
              <w:spacing w:before="20" w:after="20"/>
              <w:ind w:left="-113" w:right="-57"/>
              <w:jc w:val="right"/>
              <w:rPr>
                <w:rFonts w:cs="Times New Roman"/>
                <w:sz w:val="15"/>
                <w:szCs w:val="15"/>
              </w:rPr>
            </w:pPr>
            <w:r w:rsidRPr="00665C46">
              <w:rPr>
                <w:rFonts w:eastAsia="Times New Roman" w:cs="Arial"/>
                <w:sz w:val="15"/>
                <w:szCs w:val="15"/>
                <w:lang w:eastAsia="pl-PL"/>
              </w:rPr>
              <w:t>43.</w:t>
            </w:r>
            <w:r w:rsidR="00BC69A0" w:rsidRPr="00665C46">
              <w:rPr>
                <w:rFonts w:eastAsia="Times New Roman" w:cs="Arial"/>
                <w:sz w:val="15"/>
                <w:szCs w:val="15"/>
                <w:lang w:eastAsia="pl-PL"/>
              </w:rPr>
              <w:t>0</w:t>
            </w:r>
          </w:p>
        </w:tc>
        <w:tc>
          <w:tcPr>
            <w:tcW w:w="355" w:type="pct"/>
            <w:tcBorders>
              <w:top w:val="single" w:sz="2" w:space="0" w:color="001D77"/>
              <w:left w:val="single" w:sz="4" w:space="0" w:color="001D77"/>
              <w:bottom w:val="single" w:sz="2" w:space="0" w:color="001D77"/>
              <w:right w:val="single" w:sz="4" w:space="0" w:color="001D77"/>
            </w:tcBorders>
          </w:tcPr>
          <w:p w14:paraId="4B1A0240" w14:textId="5D0B9C74" w:rsidR="00BC69A0" w:rsidRPr="00665C46" w:rsidRDefault="00E76128" w:rsidP="00BC69A0">
            <w:pPr>
              <w:spacing w:before="20" w:after="20"/>
              <w:ind w:left="-113" w:right="-57"/>
              <w:jc w:val="right"/>
              <w:rPr>
                <w:rFonts w:cs="Times New Roman"/>
                <w:sz w:val="15"/>
                <w:szCs w:val="15"/>
              </w:rPr>
            </w:pPr>
            <w:r w:rsidRPr="00665C46">
              <w:rPr>
                <w:sz w:val="15"/>
                <w:szCs w:val="15"/>
              </w:rPr>
              <w:t>47.</w:t>
            </w:r>
            <w:r w:rsidR="00BC69A0" w:rsidRPr="00665C46">
              <w:rPr>
                <w:sz w:val="15"/>
                <w:szCs w:val="15"/>
              </w:rPr>
              <w:t>5</w:t>
            </w:r>
          </w:p>
        </w:tc>
        <w:tc>
          <w:tcPr>
            <w:tcW w:w="357" w:type="pct"/>
            <w:tcBorders>
              <w:top w:val="single" w:sz="2" w:space="0" w:color="001D77"/>
              <w:left w:val="single" w:sz="4" w:space="0" w:color="001D77"/>
              <w:bottom w:val="single" w:sz="2" w:space="0" w:color="001D77"/>
              <w:right w:val="single" w:sz="12" w:space="0" w:color="001D77"/>
            </w:tcBorders>
          </w:tcPr>
          <w:p w14:paraId="3FD51ECD" w14:textId="6D293FE2" w:rsidR="00BC69A0" w:rsidRPr="00665C46" w:rsidRDefault="00E76128" w:rsidP="00BC69A0">
            <w:pPr>
              <w:spacing w:before="20" w:after="20"/>
              <w:ind w:left="-113" w:right="-57"/>
              <w:jc w:val="right"/>
              <w:rPr>
                <w:rFonts w:cs="Times New Roman"/>
                <w:sz w:val="15"/>
                <w:szCs w:val="15"/>
              </w:rPr>
            </w:pPr>
            <w:r w:rsidRPr="00665C46">
              <w:rPr>
                <w:sz w:val="15"/>
                <w:szCs w:val="15"/>
              </w:rPr>
              <w:t>50.</w:t>
            </w:r>
            <w:r w:rsidR="00BC69A0" w:rsidRPr="00665C46">
              <w:rPr>
                <w:sz w:val="15"/>
                <w:szCs w:val="15"/>
              </w:rPr>
              <w:t>8</w:t>
            </w:r>
          </w:p>
        </w:tc>
        <w:tc>
          <w:tcPr>
            <w:tcW w:w="347" w:type="pct"/>
            <w:tcBorders>
              <w:top w:val="single" w:sz="2" w:space="0" w:color="001D77"/>
              <w:left w:val="single" w:sz="12" w:space="0" w:color="001D77"/>
              <w:bottom w:val="single" w:sz="2" w:space="0" w:color="001D77"/>
              <w:right w:val="single" w:sz="4" w:space="0" w:color="001D77"/>
            </w:tcBorders>
            <w:vAlign w:val="bottom"/>
          </w:tcPr>
          <w:p w14:paraId="6E0B783C" w14:textId="77777777" w:rsidR="00BC69A0" w:rsidRPr="00665C46" w:rsidRDefault="00BC69A0" w:rsidP="00BC69A0">
            <w:pPr>
              <w:spacing w:before="20" w:after="20"/>
              <w:ind w:right="-57"/>
              <w:jc w:val="right"/>
              <w:rPr>
                <w:rFonts w:cs="Times New Roman"/>
                <w:sz w:val="15"/>
                <w:szCs w:val="15"/>
              </w:rPr>
            </w:pPr>
            <w:r w:rsidRPr="00665C46">
              <w:rPr>
                <w:rFonts w:eastAsia="Times New Roman" w:cs="Arial"/>
                <w:sz w:val="15"/>
                <w:szCs w:val="15"/>
                <w:lang w:eastAsia="pl-PL"/>
              </w:rPr>
              <w:t>490</w:t>
            </w:r>
          </w:p>
        </w:tc>
        <w:tc>
          <w:tcPr>
            <w:tcW w:w="348" w:type="pct"/>
            <w:tcBorders>
              <w:top w:val="single" w:sz="2" w:space="0" w:color="001D77"/>
              <w:left w:val="single" w:sz="4" w:space="0" w:color="001D77"/>
              <w:bottom w:val="single" w:sz="2" w:space="0" w:color="001D77"/>
              <w:right w:val="single" w:sz="4" w:space="0" w:color="001D77"/>
            </w:tcBorders>
            <w:vAlign w:val="bottom"/>
          </w:tcPr>
          <w:p w14:paraId="491086DD" w14:textId="109E194B" w:rsidR="00BC69A0" w:rsidRPr="00665C46" w:rsidRDefault="00E76128" w:rsidP="00BC69A0">
            <w:pPr>
              <w:spacing w:before="20" w:after="20"/>
              <w:ind w:right="-57"/>
              <w:jc w:val="right"/>
              <w:rPr>
                <w:rFonts w:cs="Times New Roman"/>
                <w:sz w:val="15"/>
                <w:szCs w:val="15"/>
              </w:rPr>
            </w:pPr>
            <w:r w:rsidRPr="00665C46">
              <w:rPr>
                <w:rFonts w:eastAsia="Times New Roman" w:cs="Arial"/>
                <w:sz w:val="15"/>
                <w:szCs w:val="15"/>
                <w:lang w:eastAsia="pl-PL"/>
              </w:rPr>
              <w:t>77.</w:t>
            </w:r>
            <w:r w:rsidR="00BC69A0" w:rsidRPr="00665C46">
              <w:rPr>
                <w:rFonts w:eastAsia="Times New Roman" w:cs="Arial"/>
                <w:sz w:val="15"/>
                <w:szCs w:val="15"/>
                <w:lang w:eastAsia="pl-PL"/>
              </w:rPr>
              <w:t>0</w:t>
            </w:r>
          </w:p>
        </w:tc>
        <w:tc>
          <w:tcPr>
            <w:tcW w:w="347" w:type="pct"/>
            <w:tcBorders>
              <w:top w:val="single" w:sz="2" w:space="0" w:color="001D77"/>
              <w:left w:val="single" w:sz="4" w:space="0" w:color="001D77"/>
              <w:bottom w:val="single" w:sz="2" w:space="0" w:color="001D77"/>
              <w:right w:val="single" w:sz="4" w:space="0" w:color="001D77"/>
            </w:tcBorders>
          </w:tcPr>
          <w:p w14:paraId="1A12A9E0" w14:textId="77777777" w:rsidR="00BC69A0" w:rsidRPr="00665C46" w:rsidRDefault="00BC69A0" w:rsidP="00BC69A0">
            <w:pPr>
              <w:spacing w:before="20" w:after="20"/>
              <w:ind w:right="-57"/>
              <w:jc w:val="right"/>
              <w:rPr>
                <w:rFonts w:cs="Times New Roman"/>
                <w:sz w:val="15"/>
                <w:szCs w:val="15"/>
              </w:rPr>
            </w:pPr>
            <w:r w:rsidRPr="00665C46">
              <w:rPr>
                <w:sz w:val="15"/>
                <w:szCs w:val="15"/>
              </w:rPr>
              <w:t>224</w:t>
            </w:r>
          </w:p>
        </w:tc>
        <w:tc>
          <w:tcPr>
            <w:tcW w:w="343" w:type="pct"/>
            <w:tcBorders>
              <w:top w:val="single" w:sz="2" w:space="0" w:color="001D77"/>
              <w:left w:val="single" w:sz="4" w:space="0" w:color="001D77"/>
              <w:bottom w:val="single" w:sz="2" w:space="0" w:color="001D77"/>
              <w:right w:val="nil"/>
            </w:tcBorders>
          </w:tcPr>
          <w:p w14:paraId="590BA4D4" w14:textId="53A0E986" w:rsidR="00BC69A0" w:rsidRPr="00665C46" w:rsidRDefault="00E76128" w:rsidP="00BC69A0">
            <w:pPr>
              <w:spacing w:before="20" w:after="20"/>
              <w:ind w:right="-57"/>
              <w:jc w:val="right"/>
              <w:rPr>
                <w:rFonts w:cs="Times New Roman"/>
                <w:sz w:val="15"/>
                <w:szCs w:val="15"/>
              </w:rPr>
            </w:pPr>
            <w:r w:rsidRPr="00665C46">
              <w:rPr>
                <w:sz w:val="15"/>
                <w:szCs w:val="15"/>
              </w:rPr>
              <w:t>94.</w:t>
            </w:r>
            <w:r w:rsidR="00BC69A0" w:rsidRPr="00665C46">
              <w:rPr>
                <w:sz w:val="15"/>
                <w:szCs w:val="15"/>
              </w:rPr>
              <w:t>0</w:t>
            </w:r>
          </w:p>
        </w:tc>
      </w:tr>
      <w:tr w:rsidR="00BC69A0" w:rsidRPr="001F1576" w14:paraId="4B28FD94" w14:textId="77777777" w:rsidTr="00BC69A0">
        <w:trPr>
          <w:trHeight w:hRule="exact" w:val="284"/>
        </w:trPr>
        <w:tc>
          <w:tcPr>
            <w:tcW w:w="784" w:type="pct"/>
            <w:tcBorders>
              <w:top w:val="single" w:sz="2" w:space="0" w:color="001D77"/>
              <w:left w:val="nil"/>
              <w:bottom w:val="single" w:sz="2" w:space="0" w:color="001D77"/>
              <w:right w:val="single" w:sz="12" w:space="0" w:color="001D77"/>
            </w:tcBorders>
            <w:vAlign w:val="bottom"/>
          </w:tcPr>
          <w:p w14:paraId="7B9B245C" w14:textId="582DFFE3" w:rsidR="00BC69A0" w:rsidRPr="002F17CB" w:rsidRDefault="00BC69A0" w:rsidP="00BC69A0">
            <w:pPr>
              <w:tabs>
                <w:tab w:val="left" w:leader="dot" w:pos="1202"/>
              </w:tabs>
              <w:spacing w:before="20" w:after="20"/>
              <w:ind w:left="170" w:right="-57"/>
              <w:rPr>
                <w:sz w:val="16"/>
                <w:szCs w:val="16"/>
              </w:rPr>
            </w:pPr>
            <w:r w:rsidRPr="00543581">
              <w:rPr>
                <w:sz w:val="15"/>
                <w:szCs w:val="15"/>
                <w:lang w:val="en-GB"/>
              </w:rPr>
              <w:t>Slovakia</w:t>
            </w:r>
          </w:p>
        </w:tc>
        <w:tc>
          <w:tcPr>
            <w:tcW w:w="351" w:type="pct"/>
            <w:tcBorders>
              <w:top w:val="single" w:sz="2" w:space="0" w:color="001D77"/>
              <w:left w:val="single" w:sz="12" w:space="0" w:color="001D77"/>
              <w:bottom w:val="single" w:sz="2" w:space="0" w:color="001D77"/>
              <w:right w:val="single" w:sz="4" w:space="0" w:color="001D77"/>
            </w:tcBorders>
          </w:tcPr>
          <w:p w14:paraId="09CEDF47" w14:textId="48D09446" w:rsidR="00BC69A0" w:rsidRPr="00665C46" w:rsidRDefault="00E76128" w:rsidP="00665C46">
            <w:pPr>
              <w:spacing w:before="20" w:after="20"/>
              <w:ind w:left="-85" w:right="-57"/>
              <w:jc w:val="right"/>
              <w:rPr>
                <w:rFonts w:cs="Times New Roman"/>
                <w:sz w:val="15"/>
                <w:szCs w:val="15"/>
              </w:rPr>
            </w:pPr>
            <w:r w:rsidRPr="00665C46">
              <w:rPr>
                <w:sz w:val="15"/>
                <w:szCs w:val="15"/>
              </w:rPr>
              <w:t>1952.</w:t>
            </w:r>
            <w:r w:rsidR="00BC69A0" w:rsidRPr="00665C46">
              <w:rPr>
                <w:sz w:val="15"/>
                <w:szCs w:val="15"/>
              </w:rPr>
              <w:t>2</w:t>
            </w:r>
          </w:p>
        </w:tc>
        <w:tc>
          <w:tcPr>
            <w:tcW w:w="352" w:type="pct"/>
            <w:tcBorders>
              <w:top w:val="single" w:sz="2" w:space="0" w:color="001D77"/>
              <w:left w:val="single" w:sz="4" w:space="0" w:color="001D77"/>
              <w:bottom w:val="single" w:sz="2" w:space="0" w:color="001D77"/>
              <w:right w:val="single" w:sz="4" w:space="0" w:color="001D77"/>
            </w:tcBorders>
          </w:tcPr>
          <w:p w14:paraId="60585206" w14:textId="576E9086" w:rsidR="00BC69A0" w:rsidRPr="00665C46" w:rsidRDefault="00E76128" w:rsidP="00BC69A0">
            <w:pPr>
              <w:spacing w:before="20" w:after="20"/>
              <w:ind w:right="-57"/>
              <w:jc w:val="right"/>
              <w:rPr>
                <w:rFonts w:cs="Times New Roman"/>
                <w:sz w:val="15"/>
                <w:szCs w:val="15"/>
              </w:rPr>
            </w:pPr>
            <w:r w:rsidRPr="00665C46">
              <w:rPr>
                <w:sz w:val="15"/>
                <w:szCs w:val="15"/>
              </w:rPr>
              <w:t>46.</w:t>
            </w:r>
            <w:r w:rsidR="00BC69A0" w:rsidRPr="00665C46">
              <w:rPr>
                <w:sz w:val="15"/>
                <w:szCs w:val="15"/>
              </w:rPr>
              <w:t>3</w:t>
            </w:r>
          </w:p>
        </w:tc>
        <w:tc>
          <w:tcPr>
            <w:tcW w:w="351" w:type="pct"/>
            <w:tcBorders>
              <w:top w:val="single" w:sz="2" w:space="0" w:color="001D77"/>
              <w:left w:val="single" w:sz="4" w:space="0" w:color="001D77"/>
              <w:bottom w:val="single" w:sz="2" w:space="0" w:color="001D77"/>
              <w:right w:val="single" w:sz="4" w:space="0" w:color="001D77"/>
            </w:tcBorders>
          </w:tcPr>
          <w:p w14:paraId="374FA8F7" w14:textId="55A44361" w:rsidR="00BC69A0" w:rsidRPr="00665C46" w:rsidRDefault="00E76128" w:rsidP="00665C46">
            <w:pPr>
              <w:spacing w:before="20" w:after="20"/>
              <w:ind w:left="-85" w:right="-57"/>
              <w:jc w:val="right"/>
              <w:rPr>
                <w:rFonts w:cs="Times New Roman"/>
                <w:sz w:val="15"/>
                <w:szCs w:val="15"/>
              </w:rPr>
            </w:pPr>
            <w:r w:rsidRPr="00665C46">
              <w:rPr>
                <w:sz w:val="15"/>
                <w:szCs w:val="15"/>
              </w:rPr>
              <w:t>2040.</w:t>
            </w:r>
            <w:r w:rsidR="00BC69A0" w:rsidRPr="00665C46">
              <w:rPr>
                <w:sz w:val="15"/>
                <w:szCs w:val="15"/>
              </w:rPr>
              <w:t>8</w:t>
            </w:r>
          </w:p>
        </w:tc>
        <w:tc>
          <w:tcPr>
            <w:tcW w:w="354" w:type="pct"/>
            <w:tcBorders>
              <w:top w:val="single" w:sz="2" w:space="0" w:color="001D77"/>
              <w:left w:val="single" w:sz="4" w:space="0" w:color="001D77"/>
              <w:bottom w:val="single" w:sz="2" w:space="0" w:color="001D77"/>
              <w:right w:val="single" w:sz="12" w:space="0" w:color="001D77"/>
            </w:tcBorders>
          </w:tcPr>
          <w:p w14:paraId="0611DE15" w14:textId="514E6ADE" w:rsidR="00BC69A0" w:rsidRPr="00665C46" w:rsidRDefault="00E76128" w:rsidP="00BC69A0">
            <w:pPr>
              <w:spacing w:before="20" w:after="20"/>
              <w:ind w:right="-57"/>
              <w:jc w:val="right"/>
              <w:rPr>
                <w:rFonts w:cs="Times New Roman"/>
                <w:sz w:val="15"/>
                <w:szCs w:val="15"/>
              </w:rPr>
            </w:pPr>
            <w:r w:rsidRPr="00665C46">
              <w:rPr>
                <w:sz w:val="15"/>
                <w:szCs w:val="15"/>
              </w:rPr>
              <w:t>53.</w:t>
            </w:r>
            <w:r w:rsidR="00BC69A0" w:rsidRPr="00665C46">
              <w:rPr>
                <w:sz w:val="15"/>
                <w:szCs w:val="15"/>
              </w:rPr>
              <w:t>4</w:t>
            </w:r>
          </w:p>
        </w:tc>
        <w:tc>
          <w:tcPr>
            <w:tcW w:w="355" w:type="pct"/>
            <w:tcBorders>
              <w:top w:val="single" w:sz="2" w:space="0" w:color="001D77"/>
              <w:left w:val="single" w:sz="12" w:space="0" w:color="001D77"/>
              <w:bottom w:val="single" w:sz="2" w:space="0" w:color="001D77"/>
              <w:right w:val="single" w:sz="4" w:space="0" w:color="001D77"/>
            </w:tcBorders>
            <w:vAlign w:val="bottom"/>
          </w:tcPr>
          <w:p w14:paraId="768170A4" w14:textId="1E6A75A0" w:rsidR="00BC69A0" w:rsidRPr="00665C46" w:rsidRDefault="00E76128" w:rsidP="00BC69A0">
            <w:pPr>
              <w:spacing w:before="20" w:after="20"/>
              <w:ind w:left="-113" w:right="-74"/>
              <w:jc w:val="right"/>
              <w:rPr>
                <w:rFonts w:cs="Times New Roman"/>
                <w:spacing w:val="-2"/>
                <w:sz w:val="15"/>
                <w:szCs w:val="15"/>
              </w:rPr>
            </w:pPr>
            <w:r w:rsidRPr="00665C46">
              <w:rPr>
                <w:rFonts w:eastAsia="Times New Roman" w:cs="Arial"/>
                <w:sz w:val="15"/>
                <w:szCs w:val="15"/>
                <w:lang w:eastAsia="pl-PL"/>
              </w:rPr>
              <w:t>320.</w:t>
            </w:r>
            <w:r w:rsidR="00BC69A0" w:rsidRPr="00665C46">
              <w:rPr>
                <w:rFonts w:eastAsia="Times New Roman" w:cs="Arial"/>
                <w:sz w:val="15"/>
                <w:szCs w:val="15"/>
                <w:lang w:eastAsia="pl-PL"/>
              </w:rPr>
              <w:t>6</w:t>
            </w:r>
          </w:p>
        </w:tc>
        <w:tc>
          <w:tcPr>
            <w:tcW w:w="356" w:type="pct"/>
            <w:tcBorders>
              <w:top w:val="single" w:sz="2" w:space="0" w:color="001D77"/>
              <w:left w:val="single" w:sz="4" w:space="0" w:color="001D77"/>
              <w:bottom w:val="single" w:sz="2" w:space="0" w:color="001D77"/>
              <w:right w:val="single" w:sz="4" w:space="0" w:color="001D77"/>
            </w:tcBorders>
            <w:vAlign w:val="bottom"/>
          </w:tcPr>
          <w:p w14:paraId="5ECB3970" w14:textId="3D4EF25F" w:rsidR="00BC69A0" w:rsidRPr="00665C46" w:rsidRDefault="00E76128" w:rsidP="00BC69A0">
            <w:pPr>
              <w:spacing w:before="20" w:after="20"/>
              <w:ind w:left="-113" w:right="-57"/>
              <w:jc w:val="right"/>
              <w:rPr>
                <w:rFonts w:cs="Times New Roman"/>
                <w:sz w:val="15"/>
                <w:szCs w:val="15"/>
              </w:rPr>
            </w:pPr>
            <w:r w:rsidRPr="00665C46">
              <w:rPr>
                <w:rFonts w:eastAsia="Times New Roman" w:cs="Arial"/>
                <w:sz w:val="15"/>
                <w:szCs w:val="15"/>
                <w:lang w:eastAsia="pl-PL"/>
              </w:rPr>
              <w:t>40.</w:t>
            </w:r>
            <w:r w:rsidR="00BC69A0" w:rsidRPr="00665C46">
              <w:rPr>
                <w:rFonts w:eastAsia="Times New Roman" w:cs="Arial"/>
                <w:sz w:val="15"/>
                <w:szCs w:val="15"/>
                <w:lang w:eastAsia="pl-PL"/>
              </w:rPr>
              <w:t>9</w:t>
            </w:r>
          </w:p>
        </w:tc>
        <w:tc>
          <w:tcPr>
            <w:tcW w:w="355" w:type="pct"/>
            <w:tcBorders>
              <w:top w:val="single" w:sz="2" w:space="0" w:color="001D77"/>
              <w:left w:val="single" w:sz="4" w:space="0" w:color="001D77"/>
              <w:bottom w:val="single" w:sz="2" w:space="0" w:color="001D77"/>
              <w:right w:val="single" w:sz="4" w:space="0" w:color="001D77"/>
            </w:tcBorders>
          </w:tcPr>
          <w:p w14:paraId="35677340" w14:textId="76B7D429" w:rsidR="00BC69A0" w:rsidRPr="00665C46" w:rsidRDefault="00E76128" w:rsidP="00BC69A0">
            <w:pPr>
              <w:spacing w:before="20" w:after="20"/>
              <w:ind w:left="-113" w:right="-57"/>
              <w:jc w:val="right"/>
              <w:rPr>
                <w:rFonts w:cs="Times New Roman"/>
                <w:sz w:val="15"/>
                <w:szCs w:val="15"/>
              </w:rPr>
            </w:pPr>
            <w:r w:rsidRPr="00665C46">
              <w:rPr>
                <w:sz w:val="15"/>
                <w:szCs w:val="15"/>
              </w:rPr>
              <w:t>181.</w:t>
            </w:r>
            <w:r w:rsidR="00BC69A0" w:rsidRPr="00665C46">
              <w:rPr>
                <w:sz w:val="15"/>
                <w:szCs w:val="15"/>
              </w:rPr>
              <w:t>5</w:t>
            </w:r>
          </w:p>
        </w:tc>
        <w:tc>
          <w:tcPr>
            <w:tcW w:w="357" w:type="pct"/>
            <w:tcBorders>
              <w:top w:val="single" w:sz="2" w:space="0" w:color="001D77"/>
              <w:left w:val="single" w:sz="4" w:space="0" w:color="001D77"/>
              <w:bottom w:val="single" w:sz="2" w:space="0" w:color="001D77"/>
              <w:right w:val="single" w:sz="12" w:space="0" w:color="001D77"/>
            </w:tcBorders>
          </w:tcPr>
          <w:p w14:paraId="5CBD37DD" w14:textId="186BF0EF" w:rsidR="00BC69A0" w:rsidRPr="00665C46" w:rsidRDefault="00E76128" w:rsidP="00BC69A0">
            <w:pPr>
              <w:spacing w:before="20" w:after="20"/>
              <w:ind w:left="-113" w:right="-57"/>
              <w:jc w:val="right"/>
              <w:rPr>
                <w:rFonts w:cs="Times New Roman"/>
                <w:sz w:val="15"/>
                <w:szCs w:val="15"/>
              </w:rPr>
            </w:pPr>
            <w:r w:rsidRPr="00665C46">
              <w:rPr>
                <w:sz w:val="15"/>
                <w:szCs w:val="15"/>
              </w:rPr>
              <w:t>50.</w:t>
            </w:r>
            <w:r w:rsidR="00BC69A0" w:rsidRPr="00665C46">
              <w:rPr>
                <w:sz w:val="15"/>
                <w:szCs w:val="15"/>
              </w:rPr>
              <w:t>9</w:t>
            </w:r>
          </w:p>
        </w:tc>
        <w:tc>
          <w:tcPr>
            <w:tcW w:w="347" w:type="pct"/>
            <w:tcBorders>
              <w:top w:val="single" w:sz="2" w:space="0" w:color="001D77"/>
              <w:left w:val="single" w:sz="12" w:space="0" w:color="001D77"/>
              <w:bottom w:val="single" w:sz="2" w:space="0" w:color="001D77"/>
              <w:right w:val="single" w:sz="4" w:space="0" w:color="001D77"/>
            </w:tcBorders>
            <w:vAlign w:val="bottom"/>
          </w:tcPr>
          <w:p w14:paraId="6214FC6A" w14:textId="77777777" w:rsidR="00BC69A0" w:rsidRPr="00665C46" w:rsidRDefault="00BC69A0" w:rsidP="00BC69A0">
            <w:pPr>
              <w:spacing w:before="20" w:after="20"/>
              <w:ind w:right="-57"/>
              <w:jc w:val="right"/>
              <w:rPr>
                <w:rFonts w:cs="Times New Roman"/>
                <w:sz w:val="15"/>
                <w:szCs w:val="15"/>
              </w:rPr>
            </w:pPr>
            <w:r w:rsidRPr="00665C46">
              <w:rPr>
                <w:rFonts w:eastAsia="Times New Roman" w:cs="Arial"/>
                <w:sz w:val="15"/>
                <w:szCs w:val="15"/>
                <w:lang w:eastAsia="pl-PL"/>
              </w:rPr>
              <w:t>326</w:t>
            </w:r>
          </w:p>
        </w:tc>
        <w:tc>
          <w:tcPr>
            <w:tcW w:w="348" w:type="pct"/>
            <w:tcBorders>
              <w:top w:val="single" w:sz="2" w:space="0" w:color="001D77"/>
              <w:left w:val="single" w:sz="4" w:space="0" w:color="001D77"/>
              <w:bottom w:val="single" w:sz="2" w:space="0" w:color="001D77"/>
              <w:right w:val="single" w:sz="4" w:space="0" w:color="001D77"/>
            </w:tcBorders>
            <w:vAlign w:val="bottom"/>
          </w:tcPr>
          <w:p w14:paraId="5A245442" w14:textId="6D8CCACE" w:rsidR="00BC69A0" w:rsidRPr="00665C46" w:rsidRDefault="00E76128" w:rsidP="00BC69A0">
            <w:pPr>
              <w:spacing w:before="20" w:after="20"/>
              <w:ind w:right="-57"/>
              <w:jc w:val="right"/>
              <w:rPr>
                <w:rFonts w:cs="Times New Roman"/>
                <w:sz w:val="15"/>
                <w:szCs w:val="15"/>
              </w:rPr>
            </w:pPr>
            <w:r w:rsidRPr="00665C46">
              <w:rPr>
                <w:rFonts w:eastAsia="Times New Roman" w:cs="Arial"/>
                <w:sz w:val="15"/>
                <w:szCs w:val="15"/>
                <w:lang w:eastAsia="pl-PL"/>
              </w:rPr>
              <w:t>87.</w:t>
            </w:r>
            <w:r w:rsidR="00BC69A0" w:rsidRPr="00665C46">
              <w:rPr>
                <w:rFonts w:eastAsia="Times New Roman" w:cs="Arial"/>
                <w:sz w:val="15"/>
                <w:szCs w:val="15"/>
                <w:lang w:eastAsia="pl-PL"/>
              </w:rPr>
              <w:t>6</w:t>
            </w:r>
          </w:p>
        </w:tc>
        <w:tc>
          <w:tcPr>
            <w:tcW w:w="347" w:type="pct"/>
            <w:tcBorders>
              <w:top w:val="single" w:sz="2" w:space="0" w:color="001D77"/>
              <w:left w:val="single" w:sz="4" w:space="0" w:color="001D77"/>
              <w:bottom w:val="single" w:sz="2" w:space="0" w:color="001D77"/>
              <w:right w:val="single" w:sz="4" w:space="0" w:color="001D77"/>
            </w:tcBorders>
          </w:tcPr>
          <w:p w14:paraId="3EC15B71" w14:textId="77777777" w:rsidR="00BC69A0" w:rsidRPr="00665C46" w:rsidRDefault="00BC69A0" w:rsidP="00BC69A0">
            <w:pPr>
              <w:spacing w:before="20" w:after="20"/>
              <w:ind w:right="-57"/>
              <w:jc w:val="right"/>
              <w:rPr>
                <w:rFonts w:cs="Times New Roman"/>
                <w:sz w:val="15"/>
                <w:szCs w:val="15"/>
              </w:rPr>
            </w:pPr>
            <w:r w:rsidRPr="00665C46">
              <w:rPr>
                <w:sz w:val="15"/>
                <w:szCs w:val="15"/>
              </w:rPr>
              <w:t>177</w:t>
            </w:r>
          </w:p>
        </w:tc>
        <w:tc>
          <w:tcPr>
            <w:tcW w:w="343" w:type="pct"/>
            <w:tcBorders>
              <w:top w:val="single" w:sz="2" w:space="0" w:color="001D77"/>
              <w:left w:val="single" w:sz="4" w:space="0" w:color="001D77"/>
              <w:bottom w:val="single" w:sz="2" w:space="0" w:color="001D77"/>
              <w:right w:val="nil"/>
            </w:tcBorders>
          </w:tcPr>
          <w:p w14:paraId="1ADDD45F" w14:textId="270358C4" w:rsidR="00BC69A0" w:rsidRPr="00665C46" w:rsidRDefault="00E76128" w:rsidP="00BC69A0">
            <w:pPr>
              <w:spacing w:before="20" w:after="20"/>
              <w:ind w:right="-57"/>
              <w:jc w:val="right"/>
              <w:rPr>
                <w:rFonts w:cs="Times New Roman"/>
                <w:sz w:val="15"/>
                <w:szCs w:val="15"/>
              </w:rPr>
            </w:pPr>
            <w:r w:rsidRPr="00665C46">
              <w:rPr>
                <w:sz w:val="15"/>
                <w:szCs w:val="15"/>
              </w:rPr>
              <w:t>88.</w:t>
            </w:r>
            <w:r w:rsidR="00BC69A0" w:rsidRPr="00665C46">
              <w:rPr>
                <w:sz w:val="15"/>
                <w:szCs w:val="15"/>
              </w:rPr>
              <w:t>4</w:t>
            </w:r>
          </w:p>
        </w:tc>
      </w:tr>
      <w:tr w:rsidR="00BC69A0" w:rsidRPr="001F1576" w14:paraId="03A21854" w14:textId="77777777" w:rsidTr="00BC69A0">
        <w:trPr>
          <w:trHeight w:hRule="exact" w:val="284"/>
        </w:trPr>
        <w:tc>
          <w:tcPr>
            <w:tcW w:w="784" w:type="pct"/>
            <w:tcBorders>
              <w:top w:val="single" w:sz="2" w:space="0" w:color="001D77"/>
              <w:left w:val="nil"/>
              <w:bottom w:val="single" w:sz="2" w:space="0" w:color="001D77"/>
              <w:right w:val="single" w:sz="12" w:space="0" w:color="001D77"/>
            </w:tcBorders>
            <w:vAlign w:val="bottom"/>
          </w:tcPr>
          <w:p w14:paraId="7E94F206" w14:textId="629B9D32" w:rsidR="00BC69A0" w:rsidRPr="002F17CB" w:rsidRDefault="00BC69A0" w:rsidP="00BC69A0">
            <w:pPr>
              <w:tabs>
                <w:tab w:val="left" w:leader="dot" w:pos="1202"/>
              </w:tabs>
              <w:spacing w:before="20" w:after="20"/>
              <w:ind w:left="170" w:right="-57"/>
              <w:rPr>
                <w:sz w:val="16"/>
                <w:szCs w:val="16"/>
              </w:rPr>
            </w:pPr>
            <w:r w:rsidRPr="00543581">
              <w:rPr>
                <w:spacing w:val="-4"/>
                <w:sz w:val="15"/>
                <w:szCs w:val="15"/>
                <w:lang w:val="en-GB"/>
              </w:rPr>
              <w:t>Czech</w:t>
            </w:r>
            <w:r>
              <w:rPr>
                <w:spacing w:val="-4"/>
                <w:sz w:val="15"/>
                <w:szCs w:val="15"/>
                <w:lang w:val="en-GB"/>
              </w:rPr>
              <w:t>ia</w:t>
            </w:r>
            <w:r w:rsidRPr="00543581">
              <w:rPr>
                <w:spacing w:val="-4"/>
                <w:sz w:val="15"/>
                <w:szCs w:val="15"/>
                <w:lang w:val="en-GB"/>
              </w:rPr>
              <w:t xml:space="preserve"> </w:t>
            </w:r>
          </w:p>
        </w:tc>
        <w:tc>
          <w:tcPr>
            <w:tcW w:w="351" w:type="pct"/>
            <w:tcBorders>
              <w:top w:val="single" w:sz="2" w:space="0" w:color="001D77"/>
              <w:left w:val="single" w:sz="12" w:space="0" w:color="001D77"/>
              <w:bottom w:val="single" w:sz="2" w:space="0" w:color="001D77"/>
              <w:right w:val="single" w:sz="4" w:space="0" w:color="001D77"/>
            </w:tcBorders>
          </w:tcPr>
          <w:p w14:paraId="3315D986" w14:textId="00A8FF0B" w:rsidR="00BC69A0" w:rsidRPr="00665C46" w:rsidRDefault="00E76128" w:rsidP="00665C46">
            <w:pPr>
              <w:spacing w:before="20" w:after="20"/>
              <w:ind w:left="-85" w:right="-57"/>
              <w:jc w:val="right"/>
              <w:rPr>
                <w:rFonts w:cs="Times New Roman"/>
                <w:sz w:val="15"/>
                <w:szCs w:val="15"/>
              </w:rPr>
            </w:pPr>
            <w:r w:rsidRPr="00665C46">
              <w:rPr>
                <w:sz w:val="15"/>
                <w:szCs w:val="15"/>
              </w:rPr>
              <w:t>2929.</w:t>
            </w:r>
            <w:r w:rsidR="00BC69A0" w:rsidRPr="00665C46">
              <w:rPr>
                <w:sz w:val="15"/>
                <w:szCs w:val="15"/>
              </w:rPr>
              <w:t>3</w:t>
            </w:r>
          </w:p>
        </w:tc>
        <w:tc>
          <w:tcPr>
            <w:tcW w:w="352" w:type="pct"/>
            <w:tcBorders>
              <w:top w:val="single" w:sz="2" w:space="0" w:color="001D77"/>
              <w:left w:val="single" w:sz="4" w:space="0" w:color="001D77"/>
              <w:bottom w:val="single" w:sz="2" w:space="0" w:color="001D77"/>
              <w:right w:val="single" w:sz="4" w:space="0" w:color="001D77"/>
            </w:tcBorders>
          </w:tcPr>
          <w:p w14:paraId="6846C192" w14:textId="1175CFE0" w:rsidR="00BC69A0" w:rsidRPr="00665C46" w:rsidRDefault="00E76128" w:rsidP="00BC69A0">
            <w:pPr>
              <w:spacing w:before="20" w:after="20"/>
              <w:ind w:right="-57"/>
              <w:jc w:val="right"/>
              <w:rPr>
                <w:rFonts w:cs="Times New Roman"/>
                <w:sz w:val="15"/>
                <w:szCs w:val="15"/>
              </w:rPr>
            </w:pPr>
            <w:r w:rsidRPr="00665C46">
              <w:rPr>
                <w:sz w:val="15"/>
                <w:szCs w:val="15"/>
              </w:rPr>
              <w:t>33.</w:t>
            </w:r>
            <w:r w:rsidR="00BC69A0" w:rsidRPr="00665C46">
              <w:rPr>
                <w:sz w:val="15"/>
                <w:szCs w:val="15"/>
              </w:rPr>
              <w:t>9</w:t>
            </w:r>
          </w:p>
        </w:tc>
        <w:tc>
          <w:tcPr>
            <w:tcW w:w="351" w:type="pct"/>
            <w:tcBorders>
              <w:top w:val="single" w:sz="2" w:space="0" w:color="001D77"/>
              <w:left w:val="single" w:sz="4" w:space="0" w:color="001D77"/>
              <w:bottom w:val="single" w:sz="2" w:space="0" w:color="001D77"/>
              <w:right w:val="single" w:sz="4" w:space="0" w:color="001D77"/>
            </w:tcBorders>
          </w:tcPr>
          <w:p w14:paraId="7D7CDA59" w14:textId="08AAFA55" w:rsidR="00BC69A0" w:rsidRPr="00665C46" w:rsidRDefault="00E76128" w:rsidP="00665C46">
            <w:pPr>
              <w:spacing w:before="20" w:after="20"/>
              <w:ind w:left="-85" w:right="-57"/>
              <w:jc w:val="right"/>
              <w:rPr>
                <w:rFonts w:cs="Times New Roman"/>
                <w:sz w:val="15"/>
                <w:szCs w:val="15"/>
              </w:rPr>
            </w:pPr>
            <w:r w:rsidRPr="00665C46">
              <w:rPr>
                <w:sz w:val="15"/>
                <w:szCs w:val="15"/>
              </w:rPr>
              <w:t>3203.</w:t>
            </w:r>
            <w:r w:rsidR="00BC69A0" w:rsidRPr="00665C46">
              <w:rPr>
                <w:sz w:val="15"/>
                <w:szCs w:val="15"/>
              </w:rPr>
              <w:t>5</w:t>
            </w:r>
          </w:p>
        </w:tc>
        <w:tc>
          <w:tcPr>
            <w:tcW w:w="354" w:type="pct"/>
            <w:tcBorders>
              <w:top w:val="single" w:sz="2" w:space="0" w:color="001D77"/>
              <w:left w:val="single" w:sz="4" w:space="0" w:color="001D77"/>
              <w:bottom w:val="single" w:sz="2" w:space="0" w:color="001D77"/>
              <w:right w:val="single" w:sz="12" w:space="0" w:color="001D77"/>
            </w:tcBorders>
          </w:tcPr>
          <w:p w14:paraId="39D18025" w14:textId="273B49A6" w:rsidR="00BC69A0" w:rsidRPr="00665C46" w:rsidRDefault="00E76128" w:rsidP="00BC69A0">
            <w:pPr>
              <w:spacing w:before="20" w:after="20"/>
              <w:ind w:right="-57"/>
              <w:jc w:val="right"/>
              <w:rPr>
                <w:rFonts w:cs="Times New Roman"/>
                <w:sz w:val="15"/>
                <w:szCs w:val="15"/>
              </w:rPr>
            </w:pPr>
            <w:r w:rsidRPr="00665C46">
              <w:rPr>
                <w:sz w:val="15"/>
                <w:szCs w:val="15"/>
              </w:rPr>
              <w:t>40.</w:t>
            </w:r>
            <w:r w:rsidR="00BC69A0" w:rsidRPr="00665C46">
              <w:rPr>
                <w:sz w:val="15"/>
                <w:szCs w:val="15"/>
              </w:rPr>
              <w:t>2</w:t>
            </w:r>
          </w:p>
        </w:tc>
        <w:tc>
          <w:tcPr>
            <w:tcW w:w="355" w:type="pct"/>
            <w:tcBorders>
              <w:top w:val="single" w:sz="2" w:space="0" w:color="001D77"/>
              <w:left w:val="single" w:sz="12" w:space="0" w:color="001D77"/>
              <w:bottom w:val="single" w:sz="2" w:space="0" w:color="001D77"/>
              <w:right w:val="single" w:sz="4" w:space="0" w:color="001D77"/>
            </w:tcBorders>
            <w:vAlign w:val="bottom"/>
          </w:tcPr>
          <w:p w14:paraId="352DD000" w14:textId="30CD7C95" w:rsidR="00BC69A0" w:rsidRPr="00665C46" w:rsidRDefault="00E76128" w:rsidP="00BC69A0">
            <w:pPr>
              <w:spacing w:before="20" w:after="20"/>
              <w:ind w:left="-113" w:right="-74"/>
              <w:jc w:val="right"/>
              <w:rPr>
                <w:rFonts w:cs="Times New Roman"/>
                <w:spacing w:val="-2"/>
                <w:sz w:val="15"/>
                <w:szCs w:val="15"/>
              </w:rPr>
            </w:pPr>
            <w:r w:rsidRPr="00665C46">
              <w:rPr>
                <w:rFonts w:eastAsia="Times New Roman" w:cs="Arial"/>
                <w:sz w:val="15"/>
                <w:szCs w:val="15"/>
                <w:lang w:eastAsia="pl-PL"/>
              </w:rPr>
              <w:t>363.</w:t>
            </w:r>
            <w:r w:rsidR="00BC69A0" w:rsidRPr="00665C46">
              <w:rPr>
                <w:rFonts w:eastAsia="Times New Roman" w:cs="Arial"/>
                <w:sz w:val="15"/>
                <w:szCs w:val="15"/>
                <w:lang w:eastAsia="pl-PL"/>
              </w:rPr>
              <w:t>5</w:t>
            </w:r>
          </w:p>
        </w:tc>
        <w:tc>
          <w:tcPr>
            <w:tcW w:w="356" w:type="pct"/>
            <w:tcBorders>
              <w:top w:val="single" w:sz="2" w:space="0" w:color="001D77"/>
              <w:left w:val="single" w:sz="4" w:space="0" w:color="001D77"/>
              <w:bottom w:val="single" w:sz="2" w:space="0" w:color="001D77"/>
              <w:right w:val="single" w:sz="4" w:space="0" w:color="001D77"/>
            </w:tcBorders>
            <w:vAlign w:val="bottom"/>
          </w:tcPr>
          <w:p w14:paraId="3991718F" w14:textId="74457E12" w:rsidR="00BC69A0" w:rsidRPr="00665C46" w:rsidRDefault="00E76128" w:rsidP="00BC69A0">
            <w:pPr>
              <w:spacing w:before="20" w:after="20"/>
              <w:ind w:left="-113" w:right="-57"/>
              <w:jc w:val="right"/>
              <w:rPr>
                <w:rFonts w:cs="Times New Roman"/>
                <w:sz w:val="15"/>
                <w:szCs w:val="15"/>
              </w:rPr>
            </w:pPr>
            <w:r w:rsidRPr="00665C46">
              <w:rPr>
                <w:rFonts w:eastAsia="Times New Roman" w:cs="Arial"/>
                <w:sz w:val="15"/>
                <w:szCs w:val="15"/>
                <w:lang w:eastAsia="pl-PL"/>
              </w:rPr>
              <w:t>31.</w:t>
            </w:r>
            <w:r w:rsidR="00BC69A0" w:rsidRPr="00665C46">
              <w:rPr>
                <w:rFonts w:eastAsia="Times New Roman" w:cs="Arial"/>
                <w:sz w:val="15"/>
                <w:szCs w:val="15"/>
                <w:lang w:eastAsia="pl-PL"/>
              </w:rPr>
              <w:t>0</w:t>
            </w:r>
          </w:p>
        </w:tc>
        <w:tc>
          <w:tcPr>
            <w:tcW w:w="355" w:type="pct"/>
            <w:tcBorders>
              <w:top w:val="single" w:sz="2" w:space="0" w:color="001D77"/>
              <w:left w:val="single" w:sz="4" w:space="0" w:color="001D77"/>
              <w:bottom w:val="single" w:sz="2" w:space="0" w:color="001D77"/>
              <w:right w:val="single" w:sz="4" w:space="0" w:color="001D77"/>
            </w:tcBorders>
          </w:tcPr>
          <w:p w14:paraId="1BBE4176" w14:textId="63DDA47F" w:rsidR="00BC69A0" w:rsidRPr="00665C46" w:rsidRDefault="00E76128" w:rsidP="00BC69A0">
            <w:pPr>
              <w:spacing w:before="20" w:after="20"/>
              <w:ind w:left="-113" w:right="-57"/>
              <w:jc w:val="right"/>
              <w:rPr>
                <w:rFonts w:cs="Times New Roman"/>
                <w:sz w:val="15"/>
                <w:szCs w:val="15"/>
              </w:rPr>
            </w:pPr>
            <w:r w:rsidRPr="00665C46">
              <w:rPr>
                <w:sz w:val="15"/>
                <w:szCs w:val="15"/>
              </w:rPr>
              <w:t>350.</w:t>
            </w:r>
            <w:r w:rsidR="00BC69A0" w:rsidRPr="00665C46">
              <w:rPr>
                <w:sz w:val="15"/>
                <w:szCs w:val="15"/>
              </w:rPr>
              <w:t>4</w:t>
            </w:r>
          </w:p>
        </w:tc>
        <w:tc>
          <w:tcPr>
            <w:tcW w:w="357" w:type="pct"/>
            <w:tcBorders>
              <w:top w:val="single" w:sz="2" w:space="0" w:color="001D77"/>
              <w:left w:val="single" w:sz="4" w:space="0" w:color="001D77"/>
              <w:bottom w:val="single" w:sz="2" w:space="0" w:color="001D77"/>
              <w:right w:val="single" w:sz="12" w:space="0" w:color="001D77"/>
            </w:tcBorders>
          </w:tcPr>
          <w:p w14:paraId="6CE1FC6B" w14:textId="1C372009" w:rsidR="00BC69A0" w:rsidRPr="00665C46" w:rsidRDefault="00E76128" w:rsidP="00BC69A0">
            <w:pPr>
              <w:spacing w:before="20" w:after="20"/>
              <w:ind w:left="-113" w:right="-57"/>
              <w:jc w:val="right"/>
              <w:rPr>
                <w:rFonts w:cs="Times New Roman"/>
                <w:sz w:val="15"/>
                <w:szCs w:val="15"/>
              </w:rPr>
            </w:pPr>
            <w:r w:rsidRPr="00665C46">
              <w:rPr>
                <w:sz w:val="15"/>
                <w:szCs w:val="15"/>
              </w:rPr>
              <w:t>38.</w:t>
            </w:r>
            <w:r w:rsidR="00BC69A0" w:rsidRPr="00665C46">
              <w:rPr>
                <w:sz w:val="15"/>
                <w:szCs w:val="15"/>
              </w:rPr>
              <w:t>9</w:t>
            </w:r>
          </w:p>
        </w:tc>
        <w:tc>
          <w:tcPr>
            <w:tcW w:w="347" w:type="pct"/>
            <w:tcBorders>
              <w:top w:val="single" w:sz="2" w:space="0" w:color="001D77"/>
              <w:left w:val="single" w:sz="12" w:space="0" w:color="001D77"/>
              <w:bottom w:val="single" w:sz="2" w:space="0" w:color="001D77"/>
              <w:right w:val="single" w:sz="4" w:space="0" w:color="001D77"/>
            </w:tcBorders>
            <w:vAlign w:val="bottom"/>
          </w:tcPr>
          <w:p w14:paraId="349D89AF" w14:textId="77777777" w:rsidR="00BC69A0" w:rsidRPr="00665C46" w:rsidRDefault="00BC69A0" w:rsidP="00BC69A0">
            <w:pPr>
              <w:spacing w:before="20" w:after="20"/>
              <w:ind w:right="-57"/>
              <w:jc w:val="right"/>
              <w:rPr>
                <w:rFonts w:cs="Times New Roman"/>
                <w:sz w:val="15"/>
                <w:szCs w:val="15"/>
              </w:rPr>
            </w:pPr>
            <w:r w:rsidRPr="00665C46">
              <w:rPr>
                <w:rFonts w:eastAsia="Times New Roman" w:cs="Arial"/>
                <w:sz w:val="15"/>
                <w:szCs w:val="15"/>
                <w:lang w:eastAsia="pl-PL"/>
              </w:rPr>
              <w:t>241</w:t>
            </w:r>
          </w:p>
        </w:tc>
        <w:tc>
          <w:tcPr>
            <w:tcW w:w="348" w:type="pct"/>
            <w:tcBorders>
              <w:top w:val="single" w:sz="2" w:space="0" w:color="001D77"/>
              <w:left w:val="single" w:sz="4" w:space="0" w:color="001D77"/>
              <w:bottom w:val="single" w:sz="2" w:space="0" w:color="001D77"/>
              <w:right w:val="single" w:sz="4" w:space="0" w:color="001D77"/>
            </w:tcBorders>
            <w:vAlign w:val="bottom"/>
          </w:tcPr>
          <w:p w14:paraId="1AB7DF4F" w14:textId="26AB3B0E" w:rsidR="00BC69A0" w:rsidRPr="00665C46" w:rsidRDefault="00E76128" w:rsidP="00BC69A0">
            <w:pPr>
              <w:spacing w:before="20" w:after="20"/>
              <w:ind w:right="-57"/>
              <w:jc w:val="right"/>
              <w:rPr>
                <w:rFonts w:cs="Times New Roman"/>
                <w:sz w:val="15"/>
                <w:szCs w:val="15"/>
              </w:rPr>
            </w:pPr>
            <w:r w:rsidRPr="00665C46">
              <w:rPr>
                <w:rFonts w:eastAsia="Times New Roman" w:cs="Arial"/>
                <w:sz w:val="15"/>
                <w:szCs w:val="15"/>
                <w:lang w:eastAsia="pl-PL"/>
              </w:rPr>
              <w:t>87.</w:t>
            </w:r>
            <w:r w:rsidR="00BC69A0" w:rsidRPr="00665C46">
              <w:rPr>
                <w:rFonts w:eastAsia="Times New Roman" w:cs="Arial"/>
                <w:sz w:val="15"/>
                <w:szCs w:val="15"/>
                <w:lang w:eastAsia="pl-PL"/>
              </w:rPr>
              <w:t>3</w:t>
            </w:r>
          </w:p>
        </w:tc>
        <w:tc>
          <w:tcPr>
            <w:tcW w:w="347" w:type="pct"/>
            <w:tcBorders>
              <w:top w:val="single" w:sz="2" w:space="0" w:color="001D77"/>
              <w:left w:val="single" w:sz="4" w:space="0" w:color="001D77"/>
              <w:bottom w:val="single" w:sz="2" w:space="0" w:color="001D77"/>
              <w:right w:val="single" w:sz="4" w:space="0" w:color="001D77"/>
            </w:tcBorders>
          </w:tcPr>
          <w:p w14:paraId="1AFEA049" w14:textId="77777777" w:rsidR="00BC69A0" w:rsidRPr="00665C46" w:rsidRDefault="00BC69A0" w:rsidP="00BC69A0">
            <w:pPr>
              <w:spacing w:before="20" w:after="20"/>
              <w:ind w:right="-57"/>
              <w:jc w:val="right"/>
              <w:rPr>
                <w:rFonts w:cs="Times New Roman"/>
                <w:sz w:val="15"/>
                <w:szCs w:val="15"/>
              </w:rPr>
            </w:pPr>
            <w:r w:rsidRPr="00665C46">
              <w:rPr>
                <w:sz w:val="15"/>
                <w:szCs w:val="15"/>
              </w:rPr>
              <w:t>212</w:t>
            </w:r>
          </w:p>
        </w:tc>
        <w:tc>
          <w:tcPr>
            <w:tcW w:w="343" w:type="pct"/>
            <w:tcBorders>
              <w:top w:val="single" w:sz="2" w:space="0" w:color="001D77"/>
              <w:left w:val="single" w:sz="4" w:space="0" w:color="001D77"/>
              <w:bottom w:val="single" w:sz="2" w:space="0" w:color="001D77"/>
              <w:right w:val="nil"/>
            </w:tcBorders>
          </w:tcPr>
          <w:p w14:paraId="3557C80B" w14:textId="7AB07B80" w:rsidR="00BC69A0" w:rsidRPr="00665C46" w:rsidRDefault="00E76128" w:rsidP="00BC69A0">
            <w:pPr>
              <w:spacing w:before="20" w:after="20"/>
              <w:ind w:right="-57"/>
              <w:jc w:val="right"/>
              <w:rPr>
                <w:rFonts w:cs="Times New Roman"/>
                <w:sz w:val="15"/>
                <w:szCs w:val="15"/>
              </w:rPr>
            </w:pPr>
            <w:r w:rsidRPr="00665C46">
              <w:rPr>
                <w:sz w:val="15"/>
                <w:szCs w:val="15"/>
              </w:rPr>
              <w:t>92.</w:t>
            </w:r>
            <w:r w:rsidR="00BC69A0" w:rsidRPr="00665C46">
              <w:rPr>
                <w:sz w:val="15"/>
                <w:szCs w:val="15"/>
              </w:rPr>
              <w:t>0</w:t>
            </w:r>
          </w:p>
        </w:tc>
      </w:tr>
      <w:tr w:rsidR="00BC69A0" w:rsidRPr="001F1576" w14:paraId="10C93C81" w14:textId="77777777" w:rsidTr="00BC69A0">
        <w:trPr>
          <w:trHeight w:hRule="exact" w:val="284"/>
        </w:trPr>
        <w:tc>
          <w:tcPr>
            <w:tcW w:w="784" w:type="pct"/>
            <w:tcBorders>
              <w:top w:val="single" w:sz="2" w:space="0" w:color="001D77"/>
              <w:left w:val="nil"/>
              <w:bottom w:val="single" w:sz="2" w:space="0" w:color="001D77"/>
              <w:right w:val="single" w:sz="12" w:space="0" w:color="001D77"/>
            </w:tcBorders>
            <w:vAlign w:val="bottom"/>
          </w:tcPr>
          <w:p w14:paraId="7C8C092E" w14:textId="6B6114F6" w:rsidR="00BC69A0" w:rsidRPr="002F17CB" w:rsidRDefault="00BC69A0" w:rsidP="00BC69A0">
            <w:pPr>
              <w:tabs>
                <w:tab w:val="left" w:leader="dot" w:pos="1361"/>
              </w:tabs>
              <w:spacing w:before="20" w:after="20"/>
              <w:ind w:left="170" w:right="-57"/>
              <w:rPr>
                <w:sz w:val="16"/>
                <w:szCs w:val="16"/>
              </w:rPr>
            </w:pPr>
            <w:r w:rsidRPr="00543581">
              <w:rPr>
                <w:sz w:val="15"/>
                <w:szCs w:val="15"/>
                <w:lang w:val="en-GB"/>
              </w:rPr>
              <w:t>Germany</w:t>
            </w:r>
          </w:p>
        </w:tc>
        <w:tc>
          <w:tcPr>
            <w:tcW w:w="351" w:type="pct"/>
            <w:tcBorders>
              <w:top w:val="single" w:sz="2" w:space="0" w:color="001D77"/>
              <w:left w:val="single" w:sz="12" w:space="0" w:color="001D77"/>
              <w:bottom w:val="single" w:sz="2" w:space="0" w:color="001D77"/>
              <w:right w:val="single" w:sz="4" w:space="0" w:color="001D77"/>
            </w:tcBorders>
          </w:tcPr>
          <w:p w14:paraId="23493288" w14:textId="177382AE" w:rsidR="00BC69A0" w:rsidRPr="00665C46" w:rsidRDefault="00E76128" w:rsidP="00665C46">
            <w:pPr>
              <w:spacing w:before="20" w:after="20"/>
              <w:ind w:left="-85" w:right="-57"/>
              <w:jc w:val="right"/>
              <w:rPr>
                <w:rFonts w:cs="Times New Roman"/>
                <w:sz w:val="15"/>
                <w:szCs w:val="15"/>
              </w:rPr>
            </w:pPr>
            <w:r w:rsidRPr="00665C46">
              <w:rPr>
                <w:sz w:val="15"/>
                <w:szCs w:val="15"/>
              </w:rPr>
              <w:t>9816.</w:t>
            </w:r>
            <w:r w:rsidR="00BC69A0" w:rsidRPr="00665C46">
              <w:rPr>
                <w:sz w:val="15"/>
                <w:szCs w:val="15"/>
              </w:rPr>
              <w:t>8</w:t>
            </w:r>
          </w:p>
        </w:tc>
        <w:tc>
          <w:tcPr>
            <w:tcW w:w="352" w:type="pct"/>
            <w:tcBorders>
              <w:top w:val="single" w:sz="2" w:space="0" w:color="001D77"/>
              <w:left w:val="single" w:sz="4" w:space="0" w:color="001D77"/>
              <w:bottom w:val="single" w:sz="2" w:space="0" w:color="001D77"/>
              <w:right w:val="single" w:sz="4" w:space="0" w:color="001D77"/>
            </w:tcBorders>
          </w:tcPr>
          <w:p w14:paraId="4A2458F5" w14:textId="7CF5EEDE" w:rsidR="00BC69A0" w:rsidRPr="00665C46" w:rsidRDefault="00E76128" w:rsidP="00BC69A0">
            <w:pPr>
              <w:spacing w:before="20" w:after="20"/>
              <w:ind w:right="-57"/>
              <w:jc w:val="right"/>
              <w:rPr>
                <w:rFonts w:cs="Times New Roman"/>
                <w:sz w:val="15"/>
                <w:szCs w:val="15"/>
              </w:rPr>
            </w:pPr>
            <w:r w:rsidRPr="00665C46">
              <w:rPr>
                <w:sz w:val="15"/>
                <w:szCs w:val="15"/>
              </w:rPr>
              <w:t>46.</w:t>
            </w:r>
            <w:r w:rsidR="00BC69A0" w:rsidRPr="00665C46">
              <w:rPr>
                <w:sz w:val="15"/>
                <w:szCs w:val="15"/>
              </w:rPr>
              <w:t>7</w:t>
            </w:r>
          </w:p>
        </w:tc>
        <w:tc>
          <w:tcPr>
            <w:tcW w:w="351" w:type="pct"/>
            <w:tcBorders>
              <w:top w:val="single" w:sz="2" w:space="0" w:color="001D77"/>
              <w:left w:val="single" w:sz="4" w:space="0" w:color="001D77"/>
              <w:bottom w:val="single" w:sz="2" w:space="0" w:color="001D77"/>
              <w:right w:val="single" w:sz="4" w:space="0" w:color="001D77"/>
            </w:tcBorders>
          </w:tcPr>
          <w:p w14:paraId="6F7588C4" w14:textId="4A43DDA9" w:rsidR="00BC69A0" w:rsidRPr="00665C46" w:rsidRDefault="00E76128" w:rsidP="00665C46">
            <w:pPr>
              <w:spacing w:before="20" w:after="20"/>
              <w:ind w:left="-85" w:right="-57"/>
              <w:jc w:val="right"/>
              <w:rPr>
                <w:rFonts w:cs="Times New Roman"/>
                <w:sz w:val="15"/>
                <w:szCs w:val="15"/>
              </w:rPr>
            </w:pPr>
            <w:r w:rsidRPr="00665C46">
              <w:rPr>
                <w:sz w:val="15"/>
                <w:szCs w:val="15"/>
              </w:rPr>
              <w:t>6231.</w:t>
            </w:r>
            <w:r w:rsidR="00BC69A0" w:rsidRPr="00665C46">
              <w:rPr>
                <w:sz w:val="15"/>
                <w:szCs w:val="15"/>
              </w:rPr>
              <w:t>7</w:t>
            </w:r>
          </w:p>
        </w:tc>
        <w:tc>
          <w:tcPr>
            <w:tcW w:w="354" w:type="pct"/>
            <w:tcBorders>
              <w:top w:val="single" w:sz="2" w:space="0" w:color="001D77"/>
              <w:left w:val="single" w:sz="4" w:space="0" w:color="001D77"/>
              <w:bottom w:val="single" w:sz="2" w:space="0" w:color="001D77"/>
              <w:right w:val="single" w:sz="12" w:space="0" w:color="001D77"/>
            </w:tcBorders>
          </w:tcPr>
          <w:p w14:paraId="0B0CB846" w14:textId="1844DD9A" w:rsidR="00BC69A0" w:rsidRPr="00665C46" w:rsidRDefault="00E76128" w:rsidP="00BC69A0">
            <w:pPr>
              <w:spacing w:before="20" w:after="20"/>
              <w:ind w:right="-57"/>
              <w:jc w:val="right"/>
              <w:rPr>
                <w:rFonts w:cs="Times New Roman"/>
                <w:sz w:val="15"/>
                <w:szCs w:val="15"/>
              </w:rPr>
            </w:pPr>
            <w:r w:rsidRPr="00665C46">
              <w:rPr>
                <w:sz w:val="15"/>
                <w:szCs w:val="15"/>
              </w:rPr>
              <w:t>56.</w:t>
            </w:r>
            <w:r w:rsidR="00BC69A0" w:rsidRPr="00665C46">
              <w:rPr>
                <w:sz w:val="15"/>
                <w:szCs w:val="15"/>
              </w:rPr>
              <w:t>3</w:t>
            </w:r>
          </w:p>
        </w:tc>
        <w:tc>
          <w:tcPr>
            <w:tcW w:w="355" w:type="pct"/>
            <w:tcBorders>
              <w:top w:val="single" w:sz="2" w:space="0" w:color="001D77"/>
              <w:left w:val="single" w:sz="12" w:space="0" w:color="001D77"/>
              <w:bottom w:val="single" w:sz="2" w:space="0" w:color="001D77"/>
              <w:right w:val="single" w:sz="4" w:space="0" w:color="001D77"/>
            </w:tcBorders>
            <w:vAlign w:val="bottom"/>
          </w:tcPr>
          <w:p w14:paraId="02060CA8" w14:textId="35006504" w:rsidR="00BC69A0" w:rsidRPr="00665C46" w:rsidRDefault="00E76128" w:rsidP="00BC69A0">
            <w:pPr>
              <w:spacing w:before="20" w:after="20"/>
              <w:ind w:left="-113" w:right="-74"/>
              <w:jc w:val="right"/>
              <w:rPr>
                <w:rFonts w:cs="Times New Roman"/>
                <w:spacing w:val="-2"/>
                <w:sz w:val="15"/>
                <w:szCs w:val="15"/>
              </w:rPr>
            </w:pPr>
            <w:r w:rsidRPr="00665C46">
              <w:rPr>
                <w:rFonts w:eastAsia="Times New Roman" w:cs="Arial"/>
                <w:sz w:val="15"/>
                <w:szCs w:val="15"/>
                <w:lang w:eastAsia="pl-PL"/>
              </w:rPr>
              <w:t>1986.</w:t>
            </w:r>
            <w:r w:rsidR="00BC69A0" w:rsidRPr="00665C46">
              <w:rPr>
                <w:rFonts w:eastAsia="Times New Roman" w:cs="Arial"/>
                <w:sz w:val="15"/>
                <w:szCs w:val="15"/>
                <w:lang w:eastAsia="pl-PL"/>
              </w:rPr>
              <w:t>3</w:t>
            </w:r>
          </w:p>
        </w:tc>
        <w:tc>
          <w:tcPr>
            <w:tcW w:w="356" w:type="pct"/>
            <w:tcBorders>
              <w:top w:val="single" w:sz="2" w:space="0" w:color="001D77"/>
              <w:left w:val="single" w:sz="4" w:space="0" w:color="001D77"/>
              <w:bottom w:val="single" w:sz="2" w:space="0" w:color="001D77"/>
              <w:right w:val="single" w:sz="4" w:space="0" w:color="001D77"/>
            </w:tcBorders>
            <w:vAlign w:val="bottom"/>
          </w:tcPr>
          <w:p w14:paraId="3D20377D" w14:textId="5BBA06FB" w:rsidR="00BC69A0" w:rsidRPr="00665C46" w:rsidRDefault="00E76128" w:rsidP="00BC69A0">
            <w:pPr>
              <w:spacing w:before="20" w:after="20"/>
              <w:ind w:left="-113" w:right="-57"/>
              <w:jc w:val="right"/>
              <w:rPr>
                <w:rFonts w:cs="Times New Roman"/>
                <w:sz w:val="15"/>
                <w:szCs w:val="15"/>
              </w:rPr>
            </w:pPr>
            <w:r w:rsidRPr="00665C46">
              <w:rPr>
                <w:rFonts w:eastAsia="Times New Roman" w:cs="Arial"/>
                <w:sz w:val="15"/>
                <w:szCs w:val="15"/>
                <w:lang w:eastAsia="pl-PL"/>
              </w:rPr>
              <w:t>41.</w:t>
            </w:r>
            <w:r w:rsidR="00BC69A0" w:rsidRPr="00665C46">
              <w:rPr>
                <w:rFonts w:eastAsia="Times New Roman" w:cs="Arial"/>
                <w:sz w:val="15"/>
                <w:szCs w:val="15"/>
                <w:lang w:eastAsia="pl-PL"/>
              </w:rPr>
              <w:t>2</w:t>
            </w:r>
          </w:p>
        </w:tc>
        <w:tc>
          <w:tcPr>
            <w:tcW w:w="355" w:type="pct"/>
            <w:tcBorders>
              <w:top w:val="single" w:sz="2" w:space="0" w:color="001D77"/>
              <w:left w:val="single" w:sz="4" w:space="0" w:color="001D77"/>
              <w:bottom w:val="single" w:sz="2" w:space="0" w:color="001D77"/>
              <w:right w:val="single" w:sz="4" w:space="0" w:color="001D77"/>
            </w:tcBorders>
          </w:tcPr>
          <w:p w14:paraId="17FD8191" w14:textId="1CBBF627" w:rsidR="00BC69A0" w:rsidRPr="00665C46" w:rsidRDefault="00E76128" w:rsidP="00BC69A0">
            <w:pPr>
              <w:spacing w:before="20" w:after="20"/>
              <w:ind w:left="-113" w:right="-57"/>
              <w:jc w:val="right"/>
              <w:rPr>
                <w:rFonts w:cs="Times New Roman"/>
                <w:sz w:val="15"/>
                <w:szCs w:val="15"/>
              </w:rPr>
            </w:pPr>
            <w:r w:rsidRPr="00665C46">
              <w:rPr>
                <w:sz w:val="15"/>
                <w:szCs w:val="15"/>
              </w:rPr>
              <w:t>858.</w:t>
            </w:r>
            <w:r w:rsidR="00BC69A0" w:rsidRPr="00665C46">
              <w:rPr>
                <w:sz w:val="15"/>
                <w:szCs w:val="15"/>
              </w:rPr>
              <w:t>9</w:t>
            </w:r>
          </w:p>
        </w:tc>
        <w:tc>
          <w:tcPr>
            <w:tcW w:w="357" w:type="pct"/>
            <w:tcBorders>
              <w:top w:val="single" w:sz="2" w:space="0" w:color="001D77"/>
              <w:left w:val="single" w:sz="4" w:space="0" w:color="001D77"/>
              <w:bottom w:val="single" w:sz="2" w:space="0" w:color="001D77"/>
              <w:right w:val="single" w:sz="12" w:space="0" w:color="001D77"/>
            </w:tcBorders>
          </w:tcPr>
          <w:p w14:paraId="73606945" w14:textId="40BD0622" w:rsidR="00BC69A0" w:rsidRPr="00665C46" w:rsidRDefault="00E76128" w:rsidP="00BC69A0">
            <w:pPr>
              <w:spacing w:before="20" w:after="20"/>
              <w:ind w:left="-113" w:right="-57"/>
              <w:jc w:val="right"/>
              <w:rPr>
                <w:rFonts w:cs="Times New Roman"/>
                <w:sz w:val="15"/>
                <w:szCs w:val="15"/>
              </w:rPr>
            </w:pPr>
            <w:r w:rsidRPr="00665C46">
              <w:rPr>
                <w:sz w:val="15"/>
                <w:szCs w:val="15"/>
              </w:rPr>
              <w:t>51.</w:t>
            </w:r>
            <w:r w:rsidR="00BC69A0" w:rsidRPr="00665C46">
              <w:rPr>
                <w:sz w:val="15"/>
                <w:szCs w:val="15"/>
              </w:rPr>
              <w:t>6</w:t>
            </w:r>
          </w:p>
        </w:tc>
        <w:tc>
          <w:tcPr>
            <w:tcW w:w="347" w:type="pct"/>
            <w:tcBorders>
              <w:top w:val="single" w:sz="2" w:space="0" w:color="001D77"/>
              <w:left w:val="single" w:sz="12" w:space="0" w:color="001D77"/>
              <w:bottom w:val="single" w:sz="2" w:space="0" w:color="001D77"/>
              <w:right w:val="single" w:sz="4" w:space="0" w:color="001D77"/>
            </w:tcBorders>
            <w:vAlign w:val="bottom"/>
          </w:tcPr>
          <w:p w14:paraId="54B374DA" w14:textId="77777777" w:rsidR="00BC69A0" w:rsidRPr="00665C46" w:rsidRDefault="00BC69A0" w:rsidP="00BC69A0">
            <w:pPr>
              <w:spacing w:before="20" w:after="20"/>
              <w:ind w:right="-57"/>
              <w:jc w:val="right"/>
              <w:rPr>
                <w:rFonts w:cs="Times New Roman"/>
                <w:sz w:val="15"/>
                <w:szCs w:val="15"/>
              </w:rPr>
            </w:pPr>
            <w:r w:rsidRPr="00665C46">
              <w:rPr>
                <w:rFonts w:eastAsia="Times New Roman" w:cs="Arial"/>
                <w:sz w:val="15"/>
                <w:szCs w:val="15"/>
                <w:lang w:eastAsia="pl-PL"/>
              </w:rPr>
              <w:t>401</w:t>
            </w:r>
          </w:p>
        </w:tc>
        <w:tc>
          <w:tcPr>
            <w:tcW w:w="348" w:type="pct"/>
            <w:tcBorders>
              <w:top w:val="single" w:sz="2" w:space="0" w:color="001D77"/>
              <w:left w:val="single" w:sz="4" w:space="0" w:color="001D77"/>
              <w:bottom w:val="single" w:sz="2" w:space="0" w:color="001D77"/>
              <w:right w:val="single" w:sz="4" w:space="0" w:color="001D77"/>
            </w:tcBorders>
            <w:vAlign w:val="bottom"/>
          </w:tcPr>
          <w:p w14:paraId="0396A18C" w14:textId="71CD06D0" w:rsidR="00BC69A0" w:rsidRPr="00665C46" w:rsidRDefault="00E76128" w:rsidP="00BC69A0">
            <w:pPr>
              <w:spacing w:before="20" w:after="20"/>
              <w:ind w:right="-57"/>
              <w:jc w:val="right"/>
              <w:rPr>
                <w:rFonts w:cs="Times New Roman"/>
                <w:sz w:val="15"/>
                <w:szCs w:val="15"/>
              </w:rPr>
            </w:pPr>
            <w:r w:rsidRPr="00665C46">
              <w:rPr>
                <w:rFonts w:eastAsia="Times New Roman" w:cs="Arial"/>
                <w:sz w:val="15"/>
                <w:szCs w:val="15"/>
                <w:lang w:eastAsia="pl-PL"/>
              </w:rPr>
              <w:t>86.</w:t>
            </w:r>
            <w:r w:rsidR="00BC69A0" w:rsidRPr="00665C46">
              <w:rPr>
                <w:rFonts w:eastAsia="Times New Roman" w:cs="Arial"/>
                <w:sz w:val="15"/>
                <w:szCs w:val="15"/>
                <w:lang w:eastAsia="pl-PL"/>
              </w:rPr>
              <w:t>3</w:t>
            </w:r>
          </w:p>
        </w:tc>
        <w:tc>
          <w:tcPr>
            <w:tcW w:w="347" w:type="pct"/>
            <w:tcBorders>
              <w:top w:val="single" w:sz="2" w:space="0" w:color="001D77"/>
              <w:left w:val="single" w:sz="4" w:space="0" w:color="001D77"/>
              <w:bottom w:val="single" w:sz="2" w:space="0" w:color="001D77"/>
              <w:right w:val="single" w:sz="4" w:space="0" w:color="001D77"/>
            </w:tcBorders>
          </w:tcPr>
          <w:p w14:paraId="44C01CE0" w14:textId="77777777" w:rsidR="00BC69A0" w:rsidRPr="00665C46" w:rsidRDefault="00BC69A0" w:rsidP="00BC69A0">
            <w:pPr>
              <w:spacing w:before="20" w:after="20"/>
              <w:ind w:right="-57"/>
              <w:jc w:val="right"/>
              <w:rPr>
                <w:rFonts w:cs="Times New Roman"/>
                <w:sz w:val="15"/>
                <w:szCs w:val="15"/>
              </w:rPr>
            </w:pPr>
            <w:r w:rsidRPr="00665C46">
              <w:rPr>
                <w:sz w:val="15"/>
                <w:szCs w:val="15"/>
              </w:rPr>
              <w:t>274</w:t>
            </w:r>
          </w:p>
        </w:tc>
        <w:tc>
          <w:tcPr>
            <w:tcW w:w="343" w:type="pct"/>
            <w:tcBorders>
              <w:top w:val="single" w:sz="2" w:space="0" w:color="001D77"/>
              <w:left w:val="single" w:sz="4" w:space="0" w:color="001D77"/>
              <w:bottom w:val="single" w:sz="2" w:space="0" w:color="001D77"/>
              <w:right w:val="nil"/>
            </w:tcBorders>
          </w:tcPr>
          <w:p w14:paraId="19208CE0" w14:textId="1E5FF2EB" w:rsidR="00BC69A0" w:rsidRPr="00665C46" w:rsidRDefault="00E76128" w:rsidP="00BC69A0">
            <w:pPr>
              <w:spacing w:before="20" w:after="20"/>
              <w:ind w:right="-57"/>
              <w:jc w:val="right"/>
              <w:rPr>
                <w:rFonts w:cs="Times New Roman"/>
                <w:sz w:val="15"/>
                <w:szCs w:val="15"/>
              </w:rPr>
            </w:pPr>
            <w:r w:rsidRPr="00665C46">
              <w:rPr>
                <w:sz w:val="15"/>
                <w:szCs w:val="15"/>
              </w:rPr>
              <w:t>91.</w:t>
            </w:r>
            <w:r w:rsidR="00BC69A0" w:rsidRPr="00665C46">
              <w:rPr>
                <w:sz w:val="15"/>
                <w:szCs w:val="15"/>
              </w:rPr>
              <w:t>4</w:t>
            </w:r>
          </w:p>
        </w:tc>
      </w:tr>
      <w:tr w:rsidR="00BC69A0" w:rsidRPr="001F1576" w14:paraId="1440DE5A" w14:textId="77777777" w:rsidTr="00BC69A0">
        <w:trPr>
          <w:trHeight w:hRule="exact" w:val="284"/>
        </w:trPr>
        <w:tc>
          <w:tcPr>
            <w:tcW w:w="784" w:type="pct"/>
            <w:tcBorders>
              <w:top w:val="single" w:sz="2" w:space="0" w:color="001D77"/>
              <w:left w:val="nil"/>
              <w:bottom w:val="single" w:sz="2" w:space="0" w:color="001D77"/>
              <w:right w:val="single" w:sz="12" w:space="0" w:color="001D77"/>
            </w:tcBorders>
            <w:vAlign w:val="bottom"/>
          </w:tcPr>
          <w:p w14:paraId="1322CD26" w14:textId="464A9AFB" w:rsidR="00BC69A0" w:rsidRPr="002F17CB" w:rsidRDefault="00BC69A0" w:rsidP="00BC69A0">
            <w:pPr>
              <w:tabs>
                <w:tab w:val="left" w:leader="dot" w:pos="990"/>
              </w:tabs>
              <w:spacing w:before="20" w:after="20"/>
              <w:ind w:right="-57"/>
              <w:rPr>
                <w:sz w:val="16"/>
                <w:szCs w:val="16"/>
              </w:rPr>
            </w:pPr>
            <w:r w:rsidRPr="00543581">
              <w:rPr>
                <w:sz w:val="15"/>
                <w:szCs w:val="15"/>
                <w:lang w:val="en-GB"/>
              </w:rPr>
              <w:t>sea</w:t>
            </w:r>
          </w:p>
        </w:tc>
        <w:tc>
          <w:tcPr>
            <w:tcW w:w="351" w:type="pct"/>
            <w:tcBorders>
              <w:top w:val="single" w:sz="2" w:space="0" w:color="001D77"/>
              <w:left w:val="single" w:sz="12" w:space="0" w:color="001D77"/>
              <w:bottom w:val="single" w:sz="2" w:space="0" w:color="001D77"/>
              <w:right w:val="single" w:sz="4" w:space="0" w:color="001D77"/>
            </w:tcBorders>
          </w:tcPr>
          <w:p w14:paraId="3924EBB1" w14:textId="55999D77" w:rsidR="00BC69A0" w:rsidRPr="00665C46" w:rsidRDefault="00BC69A0" w:rsidP="00665C46">
            <w:pPr>
              <w:spacing w:before="20" w:after="20"/>
              <w:ind w:left="-85" w:right="-57"/>
              <w:jc w:val="right"/>
              <w:rPr>
                <w:rFonts w:cs="Times New Roman"/>
                <w:sz w:val="15"/>
                <w:szCs w:val="15"/>
              </w:rPr>
            </w:pPr>
            <w:r w:rsidRPr="00665C46">
              <w:rPr>
                <w:sz w:val="15"/>
                <w:szCs w:val="15"/>
              </w:rPr>
              <w:t>172</w:t>
            </w:r>
            <w:r w:rsidR="00E76128" w:rsidRPr="00665C46">
              <w:rPr>
                <w:sz w:val="15"/>
                <w:szCs w:val="15"/>
              </w:rPr>
              <w:t>.</w:t>
            </w:r>
            <w:r w:rsidRPr="00665C46">
              <w:rPr>
                <w:sz w:val="15"/>
                <w:szCs w:val="15"/>
              </w:rPr>
              <w:t>1</w:t>
            </w:r>
          </w:p>
        </w:tc>
        <w:tc>
          <w:tcPr>
            <w:tcW w:w="352" w:type="pct"/>
            <w:tcBorders>
              <w:top w:val="single" w:sz="2" w:space="0" w:color="001D77"/>
              <w:left w:val="single" w:sz="4" w:space="0" w:color="001D77"/>
              <w:bottom w:val="single" w:sz="2" w:space="0" w:color="001D77"/>
              <w:right w:val="single" w:sz="4" w:space="0" w:color="001D77"/>
            </w:tcBorders>
          </w:tcPr>
          <w:p w14:paraId="5872CAAD" w14:textId="18861315" w:rsidR="00BC69A0" w:rsidRPr="00665C46" w:rsidRDefault="00BC69A0" w:rsidP="00BC69A0">
            <w:pPr>
              <w:spacing w:before="20" w:after="20"/>
              <w:ind w:right="-57"/>
              <w:jc w:val="right"/>
              <w:rPr>
                <w:rFonts w:cs="Times New Roman"/>
                <w:sz w:val="15"/>
                <w:szCs w:val="15"/>
              </w:rPr>
            </w:pPr>
            <w:r w:rsidRPr="00665C46">
              <w:rPr>
                <w:sz w:val="15"/>
                <w:szCs w:val="15"/>
              </w:rPr>
              <w:t>7</w:t>
            </w:r>
            <w:r w:rsidR="00E76128" w:rsidRPr="00665C46">
              <w:rPr>
                <w:sz w:val="15"/>
                <w:szCs w:val="15"/>
              </w:rPr>
              <w:t>0.</w:t>
            </w:r>
            <w:r w:rsidRPr="00665C46">
              <w:rPr>
                <w:sz w:val="15"/>
                <w:szCs w:val="15"/>
              </w:rPr>
              <w:t>9</w:t>
            </w:r>
          </w:p>
        </w:tc>
        <w:tc>
          <w:tcPr>
            <w:tcW w:w="351" w:type="pct"/>
            <w:tcBorders>
              <w:top w:val="single" w:sz="2" w:space="0" w:color="001D77"/>
              <w:left w:val="single" w:sz="4" w:space="0" w:color="001D77"/>
              <w:bottom w:val="single" w:sz="2" w:space="0" w:color="001D77"/>
              <w:right w:val="single" w:sz="4" w:space="0" w:color="001D77"/>
            </w:tcBorders>
          </w:tcPr>
          <w:p w14:paraId="46D645D5" w14:textId="6DF9FA24" w:rsidR="00BC69A0" w:rsidRPr="00665C46" w:rsidRDefault="00E76128" w:rsidP="00665C46">
            <w:pPr>
              <w:spacing w:before="20" w:after="20"/>
              <w:ind w:left="-85" w:right="-57"/>
              <w:jc w:val="right"/>
              <w:rPr>
                <w:rFonts w:cs="Times New Roman"/>
                <w:sz w:val="15"/>
                <w:szCs w:val="15"/>
              </w:rPr>
            </w:pPr>
            <w:r w:rsidRPr="00665C46">
              <w:rPr>
                <w:sz w:val="15"/>
                <w:szCs w:val="15"/>
              </w:rPr>
              <w:t>138.</w:t>
            </w:r>
            <w:r w:rsidR="00BC69A0" w:rsidRPr="00665C46">
              <w:rPr>
                <w:sz w:val="15"/>
                <w:szCs w:val="15"/>
              </w:rPr>
              <w:t>2</w:t>
            </w:r>
          </w:p>
        </w:tc>
        <w:tc>
          <w:tcPr>
            <w:tcW w:w="354" w:type="pct"/>
            <w:tcBorders>
              <w:top w:val="single" w:sz="2" w:space="0" w:color="001D77"/>
              <w:left w:val="single" w:sz="4" w:space="0" w:color="001D77"/>
              <w:bottom w:val="single" w:sz="2" w:space="0" w:color="001D77"/>
              <w:right w:val="single" w:sz="12" w:space="0" w:color="001D77"/>
            </w:tcBorders>
          </w:tcPr>
          <w:p w14:paraId="2541E74E" w14:textId="11A3F118" w:rsidR="00BC69A0" w:rsidRPr="00665C46" w:rsidRDefault="00E76128" w:rsidP="00BC69A0">
            <w:pPr>
              <w:spacing w:before="20" w:after="20"/>
              <w:ind w:right="-57"/>
              <w:jc w:val="right"/>
              <w:rPr>
                <w:rFonts w:cs="Times New Roman"/>
                <w:sz w:val="15"/>
                <w:szCs w:val="15"/>
              </w:rPr>
            </w:pPr>
            <w:r w:rsidRPr="00665C46">
              <w:rPr>
                <w:sz w:val="15"/>
                <w:szCs w:val="15"/>
              </w:rPr>
              <w:t>44.</w:t>
            </w:r>
            <w:r w:rsidR="00BC69A0" w:rsidRPr="00665C46">
              <w:rPr>
                <w:sz w:val="15"/>
                <w:szCs w:val="15"/>
              </w:rPr>
              <w:t>7</w:t>
            </w:r>
          </w:p>
        </w:tc>
        <w:tc>
          <w:tcPr>
            <w:tcW w:w="355" w:type="pct"/>
            <w:tcBorders>
              <w:top w:val="single" w:sz="2" w:space="0" w:color="001D77"/>
              <w:left w:val="single" w:sz="12" w:space="0" w:color="001D77"/>
              <w:bottom w:val="single" w:sz="2" w:space="0" w:color="001D77"/>
              <w:right w:val="single" w:sz="4" w:space="0" w:color="001D77"/>
            </w:tcBorders>
            <w:vAlign w:val="bottom"/>
          </w:tcPr>
          <w:p w14:paraId="6C535687" w14:textId="2D668B87" w:rsidR="00BC69A0" w:rsidRPr="00665C46" w:rsidRDefault="00E76128" w:rsidP="00BC69A0">
            <w:pPr>
              <w:spacing w:before="20" w:after="20"/>
              <w:ind w:left="-113" w:right="-74"/>
              <w:jc w:val="right"/>
              <w:rPr>
                <w:rFonts w:cs="Times New Roman"/>
                <w:spacing w:val="-2"/>
                <w:sz w:val="15"/>
                <w:szCs w:val="15"/>
              </w:rPr>
            </w:pPr>
            <w:r w:rsidRPr="00665C46">
              <w:rPr>
                <w:rFonts w:eastAsia="Times New Roman" w:cs="Arial"/>
                <w:sz w:val="15"/>
                <w:szCs w:val="15"/>
                <w:lang w:eastAsia="pl-PL"/>
              </w:rPr>
              <w:t>72.</w:t>
            </w:r>
            <w:r w:rsidR="00BC69A0" w:rsidRPr="00665C46">
              <w:rPr>
                <w:rFonts w:eastAsia="Times New Roman" w:cs="Arial"/>
                <w:sz w:val="15"/>
                <w:szCs w:val="15"/>
                <w:lang w:eastAsia="pl-PL"/>
              </w:rPr>
              <w:t>9</w:t>
            </w:r>
          </w:p>
        </w:tc>
        <w:tc>
          <w:tcPr>
            <w:tcW w:w="356" w:type="pct"/>
            <w:tcBorders>
              <w:top w:val="single" w:sz="2" w:space="0" w:color="001D77"/>
              <w:left w:val="single" w:sz="4" w:space="0" w:color="001D77"/>
              <w:bottom w:val="single" w:sz="2" w:space="0" w:color="001D77"/>
              <w:right w:val="single" w:sz="4" w:space="0" w:color="001D77"/>
            </w:tcBorders>
            <w:vAlign w:val="bottom"/>
          </w:tcPr>
          <w:p w14:paraId="542B65EA" w14:textId="50F6B86D" w:rsidR="00BC69A0" w:rsidRPr="00665C46" w:rsidRDefault="00E76128" w:rsidP="00BC69A0">
            <w:pPr>
              <w:spacing w:before="20" w:after="20"/>
              <w:ind w:left="-113" w:right="-57"/>
              <w:jc w:val="right"/>
              <w:rPr>
                <w:rFonts w:cs="Times New Roman"/>
                <w:sz w:val="15"/>
                <w:szCs w:val="15"/>
              </w:rPr>
            </w:pPr>
            <w:r w:rsidRPr="00665C46">
              <w:rPr>
                <w:rFonts w:eastAsia="Times New Roman" w:cs="Arial"/>
                <w:sz w:val="15"/>
                <w:szCs w:val="15"/>
                <w:lang w:eastAsia="pl-PL"/>
              </w:rPr>
              <w:t>65.</w:t>
            </w:r>
            <w:r w:rsidR="00BC69A0" w:rsidRPr="00665C46">
              <w:rPr>
                <w:rFonts w:eastAsia="Times New Roman" w:cs="Arial"/>
                <w:sz w:val="15"/>
                <w:szCs w:val="15"/>
                <w:lang w:eastAsia="pl-PL"/>
              </w:rPr>
              <w:t>8</w:t>
            </w:r>
          </w:p>
        </w:tc>
        <w:tc>
          <w:tcPr>
            <w:tcW w:w="355" w:type="pct"/>
            <w:tcBorders>
              <w:top w:val="single" w:sz="2" w:space="0" w:color="001D77"/>
              <w:left w:val="single" w:sz="4" w:space="0" w:color="001D77"/>
              <w:bottom w:val="single" w:sz="2" w:space="0" w:color="001D77"/>
              <w:right w:val="single" w:sz="4" w:space="0" w:color="001D77"/>
            </w:tcBorders>
          </w:tcPr>
          <w:p w14:paraId="1FF19900" w14:textId="11AD39FC" w:rsidR="00BC69A0" w:rsidRPr="00665C46" w:rsidRDefault="00E76128" w:rsidP="00BC69A0">
            <w:pPr>
              <w:spacing w:before="20" w:after="20"/>
              <w:ind w:left="-113" w:right="-57"/>
              <w:jc w:val="right"/>
              <w:rPr>
                <w:rFonts w:cs="Times New Roman"/>
                <w:sz w:val="15"/>
                <w:szCs w:val="15"/>
              </w:rPr>
            </w:pPr>
            <w:r w:rsidRPr="00665C46">
              <w:rPr>
                <w:sz w:val="15"/>
                <w:szCs w:val="15"/>
              </w:rPr>
              <w:t>53.</w:t>
            </w:r>
            <w:r w:rsidR="00BC69A0" w:rsidRPr="00665C46">
              <w:rPr>
                <w:sz w:val="15"/>
                <w:szCs w:val="15"/>
              </w:rPr>
              <w:t>5</w:t>
            </w:r>
          </w:p>
        </w:tc>
        <w:tc>
          <w:tcPr>
            <w:tcW w:w="357" w:type="pct"/>
            <w:tcBorders>
              <w:top w:val="single" w:sz="2" w:space="0" w:color="001D77"/>
              <w:left w:val="single" w:sz="4" w:space="0" w:color="001D77"/>
              <w:bottom w:val="single" w:sz="2" w:space="0" w:color="001D77"/>
              <w:right w:val="single" w:sz="12" w:space="0" w:color="001D77"/>
            </w:tcBorders>
          </w:tcPr>
          <w:p w14:paraId="12876A6C" w14:textId="762BEBAB" w:rsidR="00BC69A0" w:rsidRPr="00665C46" w:rsidRDefault="00E76128" w:rsidP="00BC69A0">
            <w:pPr>
              <w:spacing w:before="20" w:after="20"/>
              <w:ind w:left="-113" w:right="-57"/>
              <w:jc w:val="right"/>
              <w:rPr>
                <w:rFonts w:cs="Times New Roman"/>
                <w:sz w:val="15"/>
                <w:szCs w:val="15"/>
              </w:rPr>
            </w:pPr>
            <w:r w:rsidRPr="00665C46">
              <w:rPr>
                <w:sz w:val="15"/>
                <w:szCs w:val="15"/>
              </w:rPr>
              <w:t>47.</w:t>
            </w:r>
            <w:r w:rsidR="00BC69A0" w:rsidRPr="00665C46">
              <w:rPr>
                <w:sz w:val="15"/>
                <w:szCs w:val="15"/>
              </w:rPr>
              <w:t>7</w:t>
            </w:r>
          </w:p>
        </w:tc>
        <w:tc>
          <w:tcPr>
            <w:tcW w:w="347" w:type="pct"/>
            <w:tcBorders>
              <w:top w:val="single" w:sz="2" w:space="0" w:color="001D77"/>
              <w:left w:val="single" w:sz="12" w:space="0" w:color="001D77"/>
              <w:bottom w:val="single" w:sz="2" w:space="0" w:color="001D77"/>
              <w:right w:val="single" w:sz="4" w:space="0" w:color="001D77"/>
            </w:tcBorders>
            <w:vAlign w:val="bottom"/>
          </w:tcPr>
          <w:p w14:paraId="700A6768" w14:textId="77777777" w:rsidR="00BC69A0" w:rsidRPr="00665C46" w:rsidRDefault="00BC69A0" w:rsidP="00BC69A0">
            <w:pPr>
              <w:spacing w:before="20" w:after="20"/>
              <w:ind w:right="-57"/>
              <w:jc w:val="right"/>
              <w:rPr>
                <w:rFonts w:cs="Times New Roman"/>
                <w:sz w:val="15"/>
                <w:szCs w:val="15"/>
              </w:rPr>
            </w:pPr>
            <w:r w:rsidRPr="00665C46">
              <w:rPr>
                <w:rFonts w:eastAsia="Times New Roman" w:cs="Arial"/>
                <w:sz w:val="15"/>
                <w:szCs w:val="15"/>
                <w:lang w:eastAsia="pl-PL"/>
              </w:rPr>
              <w:t>819</w:t>
            </w:r>
          </w:p>
        </w:tc>
        <w:tc>
          <w:tcPr>
            <w:tcW w:w="348" w:type="pct"/>
            <w:tcBorders>
              <w:top w:val="single" w:sz="2" w:space="0" w:color="001D77"/>
              <w:left w:val="single" w:sz="4" w:space="0" w:color="001D77"/>
              <w:bottom w:val="single" w:sz="2" w:space="0" w:color="001D77"/>
              <w:right w:val="single" w:sz="4" w:space="0" w:color="001D77"/>
            </w:tcBorders>
            <w:vAlign w:val="bottom"/>
          </w:tcPr>
          <w:p w14:paraId="5A2DE722" w14:textId="37EBBDF3" w:rsidR="00BC69A0" w:rsidRPr="00665C46" w:rsidRDefault="00E76128" w:rsidP="00BC69A0">
            <w:pPr>
              <w:spacing w:before="20" w:after="20"/>
              <w:ind w:right="-57"/>
              <w:jc w:val="right"/>
              <w:rPr>
                <w:rFonts w:cs="Times New Roman"/>
                <w:sz w:val="15"/>
                <w:szCs w:val="15"/>
              </w:rPr>
            </w:pPr>
            <w:r w:rsidRPr="00665C46">
              <w:rPr>
                <w:rFonts w:eastAsia="Times New Roman" w:cs="Arial"/>
                <w:sz w:val="15"/>
                <w:szCs w:val="15"/>
                <w:lang w:eastAsia="pl-PL"/>
              </w:rPr>
              <w:t>89.</w:t>
            </w:r>
            <w:r w:rsidR="00BC69A0" w:rsidRPr="00665C46">
              <w:rPr>
                <w:rFonts w:eastAsia="Times New Roman" w:cs="Arial"/>
                <w:sz w:val="15"/>
                <w:szCs w:val="15"/>
                <w:lang w:eastAsia="pl-PL"/>
              </w:rPr>
              <w:t>1</w:t>
            </w:r>
          </w:p>
        </w:tc>
        <w:tc>
          <w:tcPr>
            <w:tcW w:w="347" w:type="pct"/>
            <w:tcBorders>
              <w:top w:val="single" w:sz="2" w:space="0" w:color="001D77"/>
              <w:left w:val="single" w:sz="4" w:space="0" w:color="001D77"/>
              <w:bottom w:val="single" w:sz="2" w:space="0" w:color="001D77"/>
              <w:right w:val="single" w:sz="4" w:space="0" w:color="001D77"/>
            </w:tcBorders>
          </w:tcPr>
          <w:p w14:paraId="2E08E1FD" w14:textId="77777777" w:rsidR="00BC69A0" w:rsidRPr="00665C46" w:rsidRDefault="00BC69A0" w:rsidP="00BC69A0">
            <w:pPr>
              <w:spacing w:before="20" w:after="20"/>
              <w:ind w:right="-57"/>
              <w:jc w:val="right"/>
              <w:rPr>
                <w:rFonts w:cs="Times New Roman"/>
                <w:sz w:val="15"/>
                <w:szCs w:val="15"/>
              </w:rPr>
            </w:pPr>
            <w:r w:rsidRPr="00665C46">
              <w:rPr>
                <w:sz w:val="15"/>
                <w:szCs w:val="15"/>
              </w:rPr>
              <w:t>753</w:t>
            </w:r>
          </w:p>
        </w:tc>
        <w:tc>
          <w:tcPr>
            <w:tcW w:w="343" w:type="pct"/>
            <w:tcBorders>
              <w:top w:val="single" w:sz="2" w:space="0" w:color="001D77"/>
              <w:left w:val="single" w:sz="4" w:space="0" w:color="001D77"/>
              <w:bottom w:val="single" w:sz="2" w:space="0" w:color="001D77"/>
              <w:right w:val="nil"/>
            </w:tcBorders>
          </w:tcPr>
          <w:p w14:paraId="25D26A33" w14:textId="598C09BF" w:rsidR="00BC69A0" w:rsidRPr="00665C46" w:rsidRDefault="00E76128" w:rsidP="00BC69A0">
            <w:pPr>
              <w:spacing w:before="20" w:after="20"/>
              <w:ind w:right="-57"/>
              <w:jc w:val="right"/>
              <w:rPr>
                <w:rFonts w:cs="Times New Roman"/>
                <w:sz w:val="15"/>
                <w:szCs w:val="15"/>
              </w:rPr>
            </w:pPr>
            <w:r w:rsidRPr="00665C46">
              <w:rPr>
                <w:sz w:val="15"/>
                <w:szCs w:val="15"/>
              </w:rPr>
              <w:t>109.</w:t>
            </w:r>
            <w:r w:rsidR="00BC69A0" w:rsidRPr="00665C46">
              <w:rPr>
                <w:sz w:val="15"/>
                <w:szCs w:val="15"/>
              </w:rPr>
              <w:t>6</w:t>
            </w:r>
          </w:p>
        </w:tc>
      </w:tr>
      <w:tr w:rsidR="00BC69A0" w:rsidRPr="001F1576" w14:paraId="571A2E02" w14:textId="77777777" w:rsidTr="00BC69A0">
        <w:trPr>
          <w:trHeight w:hRule="exact" w:val="284"/>
        </w:trPr>
        <w:tc>
          <w:tcPr>
            <w:tcW w:w="784" w:type="pct"/>
            <w:tcBorders>
              <w:top w:val="single" w:sz="2" w:space="0" w:color="001D77"/>
              <w:left w:val="nil"/>
              <w:bottom w:val="nil"/>
              <w:right w:val="single" w:sz="12" w:space="0" w:color="001D77"/>
            </w:tcBorders>
            <w:vAlign w:val="bottom"/>
          </w:tcPr>
          <w:p w14:paraId="179EE289" w14:textId="2499B99F" w:rsidR="00BC69A0" w:rsidRPr="002F17CB" w:rsidRDefault="00BC69A0" w:rsidP="00BC69A0">
            <w:pPr>
              <w:tabs>
                <w:tab w:val="left" w:leader="dot" w:pos="990"/>
              </w:tabs>
              <w:spacing w:before="20" w:after="20"/>
              <w:ind w:right="-113"/>
              <w:rPr>
                <w:spacing w:val="-2"/>
                <w:sz w:val="16"/>
                <w:szCs w:val="16"/>
              </w:rPr>
            </w:pPr>
            <w:r>
              <w:rPr>
                <w:spacing w:val="-2"/>
                <w:sz w:val="15"/>
                <w:szCs w:val="15"/>
                <w:lang w:val="en-GB"/>
              </w:rPr>
              <w:t xml:space="preserve">at </w:t>
            </w:r>
            <w:r w:rsidRPr="00543581">
              <w:rPr>
                <w:spacing w:val="-2"/>
                <w:sz w:val="15"/>
                <w:szCs w:val="15"/>
                <w:lang w:val="en-GB"/>
              </w:rPr>
              <w:t>air</w:t>
            </w:r>
            <w:r>
              <w:rPr>
                <w:spacing w:val="-2"/>
                <w:sz w:val="15"/>
                <w:szCs w:val="15"/>
                <w:lang w:val="en-GB"/>
              </w:rPr>
              <w:t>ports</w:t>
            </w:r>
          </w:p>
        </w:tc>
        <w:tc>
          <w:tcPr>
            <w:tcW w:w="351" w:type="pct"/>
            <w:tcBorders>
              <w:top w:val="single" w:sz="2" w:space="0" w:color="001D77"/>
              <w:left w:val="single" w:sz="12" w:space="0" w:color="001D77"/>
              <w:bottom w:val="nil"/>
              <w:right w:val="single" w:sz="4" w:space="0" w:color="001D77"/>
            </w:tcBorders>
          </w:tcPr>
          <w:p w14:paraId="45657251" w14:textId="442D424A" w:rsidR="00BC69A0" w:rsidRPr="00665C46" w:rsidRDefault="00E76128" w:rsidP="00665C46">
            <w:pPr>
              <w:spacing w:before="20" w:after="20"/>
              <w:ind w:left="-85" w:right="-57"/>
              <w:jc w:val="right"/>
              <w:rPr>
                <w:rFonts w:cs="Times New Roman"/>
                <w:sz w:val="15"/>
                <w:szCs w:val="15"/>
              </w:rPr>
            </w:pPr>
            <w:r w:rsidRPr="00665C46">
              <w:rPr>
                <w:sz w:val="15"/>
                <w:szCs w:val="15"/>
              </w:rPr>
              <w:t>26.</w:t>
            </w:r>
            <w:r w:rsidR="00BC69A0" w:rsidRPr="00665C46">
              <w:rPr>
                <w:sz w:val="15"/>
                <w:szCs w:val="15"/>
              </w:rPr>
              <w:t>8</w:t>
            </w:r>
          </w:p>
        </w:tc>
        <w:tc>
          <w:tcPr>
            <w:tcW w:w="352" w:type="pct"/>
            <w:tcBorders>
              <w:top w:val="single" w:sz="2" w:space="0" w:color="001D77"/>
              <w:left w:val="single" w:sz="4" w:space="0" w:color="001D77"/>
              <w:bottom w:val="nil"/>
              <w:right w:val="single" w:sz="4" w:space="0" w:color="001D77"/>
            </w:tcBorders>
          </w:tcPr>
          <w:p w14:paraId="5FDF7161" w14:textId="37D2AC44" w:rsidR="00BC69A0" w:rsidRPr="00665C46" w:rsidRDefault="00E76128" w:rsidP="00BC69A0">
            <w:pPr>
              <w:spacing w:before="20" w:after="20"/>
              <w:ind w:right="-57"/>
              <w:jc w:val="right"/>
              <w:rPr>
                <w:rFonts w:cs="Times New Roman"/>
                <w:sz w:val="15"/>
                <w:szCs w:val="15"/>
              </w:rPr>
            </w:pPr>
            <w:r w:rsidRPr="00665C46">
              <w:rPr>
                <w:sz w:val="15"/>
                <w:szCs w:val="15"/>
              </w:rPr>
              <w:t>0.</w:t>
            </w:r>
            <w:r w:rsidR="00BC69A0" w:rsidRPr="00665C46">
              <w:rPr>
                <w:sz w:val="15"/>
                <w:szCs w:val="15"/>
              </w:rPr>
              <w:t>5</w:t>
            </w:r>
          </w:p>
        </w:tc>
        <w:tc>
          <w:tcPr>
            <w:tcW w:w="351" w:type="pct"/>
            <w:tcBorders>
              <w:top w:val="single" w:sz="2" w:space="0" w:color="001D77"/>
              <w:left w:val="single" w:sz="4" w:space="0" w:color="001D77"/>
              <w:bottom w:val="nil"/>
              <w:right w:val="single" w:sz="4" w:space="0" w:color="001D77"/>
            </w:tcBorders>
          </w:tcPr>
          <w:p w14:paraId="1A0D7BEB" w14:textId="15D2B6FB" w:rsidR="00BC69A0" w:rsidRPr="00665C46" w:rsidRDefault="00E76128" w:rsidP="00665C46">
            <w:pPr>
              <w:spacing w:before="20" w:after="20"/>
              <w:ind w:left="-85" w:right="-57"/>
              <w:jc w:val="right"/>
              <w:rPr>
                <w:rFonts w:cs="Times New Roman"/>
                <w:sz w:val="15"/>
                <w:szCs w:val="15"/>
              </w:rPr>
            </w:pPr>
            <w:r w:rsidRPr="00665C46">
              <w:rPr>
                <w:sz w:val="15"/>
                <w:szCs w:val="15"/>
              </w:rPr>
              <w:t>105.</w:t>
            </w:r>
            <w:r w:rsidR="00BC69A0" w:rsidRPr="00665C46">
              <w:rPr>
                <w:sz w:val="15"/>
                <w:szCs w:val="15"/>
              </w:rPr>
              <w:t>5</w:t>
            </w:r>
          </w:p>
        </w:tc>
        <w:tc>
          <w:tcPr>
            <w:tcW w:w="354" w:type="pct"/>
            <w:tcBorders>
              <w:top w:val="single" w:sz="2" w:space="0" w:color="001D77"/>
              <w:left w:val="single" w:sz="4" w:space="0" w:color="001D77"/>
              <w:bottom w:val="nil"/>
              <w:right w:val="single" w:sz="12" w:space="0" w:color="001D77"/>
            </w:tcBorders>
          </w:tcPr>
          <w:p w14:paraId="1257AC82" w14:textId="1028FF98" w:rsidR="00BC69A0" w:rsidRPr="00665C46" w:rsidRDefault="00E76128" w:rsidP="00BC69A0">
            <w:pPr>
              <w:spacing w:before="20" w:after="20"/>
              <w:ind w:right="-57"/>
              <w:jc w:val="right"/>
              <w:rPr>
                <w:rFonts w:cs="Times New Roman"/>
                <w:sz w:val="15"/>
                <w:szCs w:val="15"/>
              </w:rPr>
            </w:pPr>
            <w:r w:rsidRPr="00665C46">
              <w:rPr>
                <w:sz w:val="15"/>
                <w:szCs w:val="15"/>
              </w:rPr>
              <w:t>1.</w:t>
            </w:r>
            <w:r w:rsidR="00BC69A0" w:rsidRPr="00665C46">
              <w:rPr>
                <w:sz w:val="15"/>
                <w:szCs w:val="15"/>
              </w:rPr>
              <w:t>6</w:t>
            </w:r>
          </w:p>
        </w:tc>
        <w:tc>
          <w:tcPr>
            <w:tcW w:w="355" w:type="pct"/>
            <w:tcBorders>
              <w:top w:val="single" w:sz="2" w:space="0" w:color="001D77"/>
              <w:left w:val="single" w:sz="12" w:space="0" w:color="001D77"/>
              <w:bottom w:val="nil"/>
              <w:right w:val="single" w:sz="4" w:space="0" w:color="001D77"/>
            </w:tcBorders>
            <w:vAlign w:val="bottom"/>
          </w:tcPr>
          <w:p w14:paraId="4881AB4D" w14:textId="6CAF2965" w:rsidR="00BC69A0" w:rsidRPr="00665C46" w:rsidRDefault="00E76128" w:rsidP="00BC69A0">
            <w:pPr>
              <w:spacing w:before="20" w:after="20"/>
              <w:ind w:left="-113" w:right="-74"/>
              <w:jc w:val="right"/>
              <w:rPr>
                <w:rFonts w:cs="Times New Roman"/>
                <w:spacing w:val="-2"/>
                <w:sz w:val="15"/>
                <w:szCs w:val="15"/>
              </w:rPr>
            </w:pPr>
            <w:r w:rsidRPr="00665C46">
              <w:rPr>
                <w:rFonts w:eastAsia="Times New Roman" w:cs="Arial"/>
                <w:sz w:val="15"/>
                <w:szCs w:val="15"/>
                <w:lang w:eastAsia="pl-PL"/>
              </w:rPr>
              <w:t>11.</w:t>
            </w:r>
            <w:r w:rsidR="00BC69A0" w:rsidRPr="00665C46">
              <w:rPr>
                <w:rFonts w:eastAsia="Times New Roman" w:cs="Arial"/>
                <w:sz w:val="15"/>
                <w:szCs w:val="15"/>
                <w:lang w:eastAsia="pl-PL"/>
              </w:rPr>
              <w:t>7</w:t>
            </w:r>
          </w:p>
        </w:tc>
        <w:tc>
          <w:tcPr>
            <w:tcW w:w="356" w:type="pct"/>
            <w:tcBorders>
              <w:top w:val="single" w:sz="2" w:space="0" w:color="001D77"/>
              <w:left w:val="single" w:sz="4" w:space="0" w:color="001D77"/>
              <w:bottom w:val="nil"/>
              <w:right w:val="single" w:sz="4" w:space="0" w:color="001D77"/>
            </w:tcBorders>
            <w:vAlign w:val="bottom"/>
          </w:tcPr>
          <w:p w14:paraId="31958C07" w14:textId="4B3CEE78" w:rsidR="00BC69A0" w:rsidRPr="00665C46" w:rsidRDefault="00E76128" w:rsidP="00BC69A0">
            <w:pPr>
              <w:spacing w:before="20" w:after="20"/>
              <w:ind w:left="-113" w:right="-57"/>
              <w:jc w:val="right"/>
              <w:rPr>
                <w:rFonts w:cs="Times New Roman"/>
                <w:sz w:val="15"/>
                <w:szCs w:val="15"/>
              </w:rPr>
            </w:pPr>
            <w:r w:rsidRPr="00665C46">
              <w:rPr>
                <w:rFonts w:eastAsia="Times New Roman" w:cs="Arial"/>
                <w:sz w:val="15"/>
                <w:szCs w:val="15"/>
                <w:lang w:eastAsia="pl-PL"/>
              </w:rPr>
              <w:t>0.</w:t>
            </w:r>
            <w:r w:rsidR="00BC69A0" w:rsidRPr="00665C46">
              <w:rPr>
                <w:rFonts w:eastAsia="Times New Roman" w:cs="Arial"/>
                <w:sz w:val="15"/>
                <w:szCs w:val="15"/>
                <w:lang w:eastAsia="pl-PL"/>
              </w:rPr>
              <w:t>6</w:t>
            </w:r>
          </w:p>
        </w:tc>
        <w:tc>
          <w:tcPr>
            <w:tcW w:w="355" w:type="pct"/>
            <w:tcBorders>
              <w:top w:val="single" w:sz="2" w:space="0" w:color="001D77"/>
              <w:left w:val="single" w:sz="4" w:space="0" w:color="001D77"/>
              <w:bottom w:val="nil"/>
              <w:right w:val="single" w:sz="4" w:space="0" w:color="001D77"/>
            </w:tcBorders>
          </w:tcPr>
          <w:p w14:paraId="5129C754" w14:textId="463D672D" w:rsidR="00BC69A0" w:rsidRPr="00665C46" w:rsidRDefault="00E76128" w:rsidP="00BC69A0">
            <w:pPr>
              <w:spacing w:before="20" w:after="20"/>
              <w:ind w:left="-113" w:right="-57"/>
              <w:jc w:val="right"/>
              <w:rPr>
                <w:rFonts w:cs="Times New Roman"/>
                <w:sz w:val="15"/>
                <w:szCs w:val="15"/>
              </w:rPr>
            </w:pPr>
            <w:r w:rsidRPr="00665C46">
              <w:rPr>
                <w:sz w:val="15"/>
                <w:szCs w:val="15"/>
              </w:rPr>
              <w:t>95.</w:t>
            </w:r>
            <w:r w:rsidR="00BC69A0" w:rsidRPr="00665C46">
              <w:rPr>
                <w:sz w:val="15"/>
                <w:szCs w:val="15"/>
              </w:rPr>
              <w:t>9</w:t>
            </w:r>
          </w:p>
        </w:tc>
        <w:tc>
          <w:tcPr>
            <w:tcW w:w="357" w:type="pct"/>
            <w:tcBorders>
              <w:top w:val="single" w:sz="2" w:space="0" w:color="001D77"/>
              <w:left w:val="single" w:sz="4" w:space="0" w:color="001D77"/>
              <w:bottom w:val="nil"/>
              <w:right w:val="single" w:sz="12" w:space="0" w:color="001D77"/>
            </w:tcBorders>
          </w:tcPr>
          <w:p w14:paraId="4AD0B2BD" w14:textId="3CCAD11C" w:rsidR="00BC69A0" w:rsidRPr="00665C46" w:rsidRDefault="00E76128" w:rsidP="00BC69A0">
            <w:pPr>
              <w:spacing w:before="20" w:after="20"/>
              <w:ind w:left="-113" w:right="-57"/>
              <w:jc w:val="right"/>
              <w:rPr>
                <w:rFonts w:cs="Times New Roman"/>
                <w:sz w:val="15"/>
                <w:szCs w:val="15"/>
              </w:rPr>
            </w:pPr>
            <w:r w:rsidRPr="00665C46">
              <w:rPr>
                <w:sz w:val="15"/>
                <w:szCs w:val="15"/>
              </w:rPr>
              <w:t>4.</w:t>
            </w:r>
            <w:r w:rsidR="00BC69A0" w:rsidRPr="00665C46">
              <w:rPr>
                <w:sz w:val="15"/>
                <w:szCs w:val="15"/>
              </w:rPr>
              <w:t>4</w:t>
            </w:r>
          </w:p>
        </w:tc>
        <w:tc>
          <w:tcPr>
            <w:tcW w:w="347" w:type="pct"/>
            <w:tcBorders>
              <w:top w:val="single" w:sz="2" w:space="0" w:color="001D77"/>
              <w:left w:val="single" w:sz="12" w:space="0" w:color="001D77"/>
              <w:bottom w:val="nil"/>
              <w:right w:val="single" w:sz="4" w:space="0" w:color="001D77"/>
            </w:tcBorders>
            <w:vAlign w:val="bottom"/>
          </w:tcPr>
          <w:p w14:paraId="4365D29A" w14:textId="77777777" w:rsidR="00BC69A0" w:rsidRPr="00665C46" w:rsidRDefault="00BC69A0" w:rsidP="00BC69A0">
            <w:pPr>
              <w:spacing w:before="20" w:after="20"/>
              <w:ind w:right="-57"/>
              <w:jc w:val="right"/>
              <w:rPr>
                <w:rFonts w:cs="Times New Roman"/>
                <w:sz w:val="15"/>
                <w:szCs w:val="15"/>
              </w:rPr>
            </w:pPr>
            <w:r w:rsidRPr="00665C46">
              <w:rPr>
                <w:rFonts w:eastAsia="Times New Roman" w:cs="Arial"/>
                <w:sz w:val="15"/>
                <w:szCs w:val="15"/>
                <w:lang w:eastAsia="pl-PL"/>
              </w:rPr>
              <w:t>735</w:t>
            </w:r>
          </w:p>
        </w:tc>
        <w:tc>
          <w:tcPr>
            <w:tcW w:w="348" w:type="pct"/>
            <w:tcBorders>
              <w:top w:val="single" w:sz="2" w:space="0" w:color="001D77"/>
              <w:left w:val="single" w:sz="4" w:space="0" w:color="001D77"/>
              <w:bottom w:val="nil"/>
              <w:right w:val="single" w:sz="4" w:space="0" w:color="001D77"/>
            </w:tcBorders>
            <w:vAlign w:val="bottom"/>
          </w:tcPr>
          <w:p w14:paraId="344D44E6" w14:textId="42F9FAB3" w:rsidR="00BC69A0" w:rsidRPr="00665C46" w:rsidRDefault="00BC69A0" w:rsidP="00BC69A0">
            <w:pPr>
              <w:spacing w:before="20" w:after="20"/>
              <w:ind w:right="-57"/>
              <w:jc w:val="right"/>
              <w:rPr>
                <w:rFonts w:cs="Times New Roman"/>
                <w:sz w:val="15"/>
                <w:szCs w:val="15"/>
              </w:rPr>
            </w:pPr>
            <w:r w:rsidRPr="00665C46">
              <w:rPr>
                <w:rFonts w:eastAsia="Times New Roman" w:cs="Arial"/>
                <w:sz w:val="15"/>
                <w:szCs w:val="15"/>
                <w:lang w:eastAsia="pl-PL"/>
              </w:rPr>
              <w:t>91</w:t>
            </w:r>
            <w:r w:rsidR="00E76128" w:rsidRPr="00665C46">
              <w:rPr>
                <w:rFonts w:eastAsia="Times New Roman" w:cs="Arial"/>
                <w:sz w:val="15"/>
                <w:szCs w:val="15"/>
                <w:lang w:eastAsia="pl-PL"/>
              </w:rPr>
              <w:t>.</w:t>
            </w:r>
            <w:r w:rsidRPr="00665C46">
              <w:rPr>
                <w:rFonts w:eastAsia="Times New Roman" w:cs="Arial"/>
                <w:sz w:val="15"/>
                <w:szCs w:val="15"/>
                <w:lang w:eastAsia="pl-PL"/>
              </w:rPr>
              <w:t>6</w:t>
            </w:r>
          </w:p>
        </w:tc>
        <w:tc>
          <w:tcPr>
            <w:tcW w:w="347" w:type="pct"/>
            <w:tcBorders>
              <w:top w:val="single" w:sz="2" w:space="0" w:color="001D77"/>
              <w:left w:val="single" w:sz="4" w:space="0" w:color="001D77"/>
              <w:bottom w:val="nil"/>
              <w:right w:val="single" w:sz="4" w:space="0" w:color="001D77"/>
            </w:tcBorders>
          </w:tcPr>
          <w:p w14:paraId="1358F510" w14:textId="77777777" w:rsidR="00BC69A0" w:rsidRPr="00665C46" w:rsidRDefault="00BC69A0" w:rsidP="00BC69A0">
            <w:pPr>
              <w:spacing w:before="20" w:after="20"/>
              <w:ind w:right="-57"/>
              <w:jc w:val="right"/>
              <w:rPr>
                <w:rFonts w:cs="Times New Roman"/>
                <w:sz w:val="15"/>
                <w:szCs w:val="15"/>
              </w:rPr>
            </w:pPr>
            <w:r w:rsidRPr="00665C46">
              <w:rPr>
                <w:sz w:val="15"/>
                <w:szCs w:val="15"/>
              </w:rPr>
              <w:t>1052</w:t>
            </w:r>
          </w:p>
        </w:tc>
        <w:tc>
          <w:tcPr>
            <w:tcW w:w="343" w:type="pct"/>
            <w:tcBorders>
              <w:top w:val="single" w:sz="2" w:space="0" w:color="001D77"/>
              <w:left w:val="single" w:sz="4" w:space="0" w:color="001D77"/>
              <w:bottom w:val="nil"/>
              <w:right w:val="nil"/>
            </w:tcBorders>
          </w:tcPr>
          <w:p w14:paraId="56BE218E" w14:textId="0C860849" w:rsidR="00BC69A0" w:rsidRPr="00665C46" w:rsidRDefault="00E76128" w:rsidP="00BC69A0">
            <w:pPr>
              <w:spacing w:before="20" w:after="20"/>
              <w:ind w:right="-57"/>
              <w:jc w:val="right"/>
              <w:rPr>
                <w:rFonts w:cs="Times New Roman"/>
                <w:sz w:val="15"/>
                <w:szCs w:val="15"/>
              </w:rPr>
            </w:pPr>
            <w:r w:rsidRPr="00665C46">
              <w:rPr>
                <w:sz w:val="15"/>
                <w:szCs w:val="15"/>
              </w:rPr>
              <w:t>152.</w:t>
            </w:r>
            <w:r w:rsidR="00BC69A0" w:rsidRPr="00665C46">
              <w:rPr>
                <w:sz w:val="15"/>
                <w:szCs w:val="15"/>
              </w:rPr>
              <w:t>2</w:t>
            </w:r>
          </w:p>
        </w:tc>
      </w:tr>
    </w:tbl>
    <w:p w14:paraId="76AC8F4F" w14:textId="77777777" w:rsidR="00E76128" w:rsidRPr="00543581" w:rsidRDefault="00E76128" w:rsidP="00E76128">
      <w:pPr>
        <w:spacing w:after="0" w:line="240" w:lineRule="auto"/>
        <w:jc w:val="both"/>
        <w:rPr>
          <w:bCs/>
          <w:strike/>
          <w:sz w:val="12"/>
          <w:szCs w:val="12"/>
          <w:lang w:val="en-GB"/>
        </w:rPr>
      </w:pPr>
      <w:r w:rsidRPr="00543581">
        <w:rPr>
          <w:bCs/>
          <w:sz w:val="12"/>
          <w:szCs w:val="12"/>
          <w:vertAlign w:val="superscript"/>
          <w:lang w:val="en-GB"/>
        </w:rPr>
        <w:t>1</w:t>
      </w:r>
      <w:r w:rsidRPr="00543581">
        <w:rPr>
          <w:bCs/>
          <w:sz w:val="12"/>
          <w:szCs w:val="12"/>
          <w:lang w:val="en-GB"/>
        </w:rPr>
        <w:t> </w:t>
      </w:r>
      <w:r w:rsidRPr="00543581">
        <w:rPr>
          <w:sz w:val="12"/>
          <w:szCs w:val="12"/>
          <w:lang w:val="en-GB"/>
        </w:rPr>
        <w:t>From and to Poland</w:t>
      </w:r>
      <w:r w:rsidRPr="00543581">
        <w:rPr>
          <w:bCs/>
          <w:sz w:val="12"/>
          <w:szCs w:val="12"/>
          <w:lang w:val="en-GB"/>
        </w:rPr>
        <w:t xml:space="preserve">.   </w:t>
      </w:r>
      <w:r w:rsidRPr="00543581">
        <w:rPr>
          <w:bCs/>
          <w:sz w:val="12"/>
          <w:szCs w:val="12"/>
          <w:vertAlign w:val="superscript"/>
          <w:lang w:val="en-GB"/>
        </w:rPr>
        <w:t>2</w:t>
      </w:r>
      <w:r w:rsidRPr="00543581">
        <w:rPr>
          <w:bCs/>
          <w:sz w:val="12"/>
          <w:szCs w:val="12"/>
          <w:lang w:val="en-GB"/>
        </w:rPr>
        <w:t> </w:t>
      </w:r>
      <w:r w:rsidRPr="00543581">
        <w:rPr>
          <w:sz w:val="12"/>
          <w:szCs w:val="12"/>
          <w:lang w:val="en-GB"/>
        </w:rPr>
        <w:t>Per one person during a single trip</w:t>
      </w:r>
      <w:r w:rsidRPr="00543581">
        <w:rPr>
          <w:bCs/>
          <w:sz w:val="12"/>
          <w:szCs w:val="12"/>
          <w:lang w:val="en-GB"/>
        </w:rPr>
        <w:t xml:space="preserve">.   </w:t>
      </w:r>
    </w:p>
    <w:p w14:paraId="7DD30731" w14:textId="77777777" w:rsidR="00BC69A0" w:rsidRPr="00E76128" w:rsidRDefault="00BC69A0" w:rsidP="00650E98">
      <w:pPr>
        <w:spacing w:before="240"/>
        <w:ind w:left="624" w:hanging="635"/>
        <w:rPr>
          <w:b/>
          <w:spacing w:val="-4"/>
          <w:sz w:val="18"/>
          <w:szCs w:val="18"/>
          <w:lang w:val="en-AU"/>
        </w:rPr>
      </w:pPr>
    </w:p>
    <w:p w14:paraId="6E52F2B2" w14:textId="77777777" w:rsidR="00DD6214" w:rsidRPr="00543581" w:rsidRDefault="003D4A7B" w:rsidP="00A75B40">
      <w:pPr>
        <w:pStyle w:val="Nagwek1"/>
        <w:spacing w:before="600"/>
        <w:rPr>
          <w:color w:val="FF0000"/>
          <w:lang w:val="en-GB"/>
        </w:rPr>
      </w:pPr>
      <w:r w:rsidRPr="00543581">
        <w:rPr>
          <w:lang w:val="en-GB"/>
        </w:rPr>
        <w:lastRenderedPageBreak/>
        <w:t>Delimitation of the land border impact area</w:t>
      </w:r>
    </w:p>
    <w:p w14:paraId="7F357B84" w14:textId="554ED960" w:rsidR="003D4A7B" w:rsidRPr="00543581" w:rsidRDefault="004A4147" w:rsidP="002959AC">
      <w:pPr>
        <w:pStyle w:val="Tekstpodstawowy"/>
        <w:tabs>
          <w:tab w:val="left" w:pos="709"/>
        </w:tabs>
        <w:overflowPunct w:val="0"/>
        <w:autoSpaceDE w:val="0"/>
        <w:autoSpaceDN w:val="0"/>
        <w:adjustRightInd w:val="0"/>
        <w:spacing w:after="120" w:line="240" w:lineRule="auto"/>
        <w:textAlignment w:val="baseline"/>
        <w:rPr>
          <w:rFonts w:ascii="Fira Sans" w:hAnsi="Fira Sans"/>
          <w:spacing w:val="-2"/>
          <w:sz w:val="19"/>
          <w:szCs w:val="19"/>
          <w:lang w:val="en-GB"/>
        </w:rPr>
      </w:pPr>
      <w:r w:rsidRPr="004A4147">
        <w:rPr>
          <w:rFonts w:ascii="Fira Sans" w:hAnsi="Fira Sans"/>
          <w:spacing w:val="-2"/>
          <w:sz w:val="19"/>
          <w:szCs w:val="19"/>
          <w:lang w:val="en-GB"/>
        </w:rPr>
        <w:t>The results of the research show that both foreigners and Poles crossing the lan</w:t>
      </w:r>
      <w:r w:rsidR="008F0CC7">
        <w:rPr>
          <w:rFonts w:ascii="Fira Sans" w:hAnsi="Fira Sans"/>
          <w:spacing w:val="-2"/>
          <w:sz w:val="19"/>
          <w:szCs w:val="19"/>
          <w:lang w:val="en-GB"/>
        </w:rPr>
        <w:t>d border of Poland in the 2</w:t>
      </w:r>
      <w:r w:rsidR="008F0CC7" w:rsidRPr="002959AC">
        <w:rPr>
          <w:rFonts w:ascii="Fira Sans" w:hAnsi="Fira Sans"/>
          <w:spacing w:val="-2"/>
          <w:sz w:val="19"/>
          <w:szCs w:val="19"/>
          <w:vertAlign w:val="superscript"/>
          <w:lang w:val="en-GB"/>
        </w:rPr>
        <w:t>nd</w:t>
      </w:r>
      <w:r w:rsidRPr="004A4147">
        <w:rPr>
          <w:rFonts w:ascii="Fira Sans" w:hAnsi="Fira Sans"/>
          <w:spacing w:val="-2"/>
          <w:sz w:val="19"/>
          <w:szCs w:val="19"/>
          <w:lang w:val="en-GB"/>
        </w:rPr>
        <w:t xml:space="preserve"> quarter of 2020 were</w:t>
      </w:r>
      <w:r>
        <w:rPr>
          <w:rFonts w:ascii="Fira Sans" w:hAnsi="Fira Sans"/>
          <w:spacing w:val="-2"/>
          <w:sz w:val="19"/>
          <w:szCs w:val="19"/>
          <w:lang w:val="en-GB"/>
        </w:rPr>
        <w:t xml:space="preserve"> most often inhabitants of </w:t>
      </w:r>
      <w:r w:rsidRPr="003F3F18">
        <w:rPr>
          <w:rFonts w:ascii="Fira Sans" w:hAnsi="Fira Sans"/>
          <w:spacing w:val="-2"/>
          <w:sz w:val="19"/>
          <w:szCs w:val="19"/>
          <w:lang w:val="en-GB"/>
        </w:rPr>
        <w:t>villages</w:t>
      </w:r>
      <w:r w:rsidR="008F0CC7">
        <w:rPr>
          <w:rFonts w:ascii="Fira Sans" w:hAnsi="Fira Sans"/>
          <w:spacing w:val="-2"/>
          <w:sz w:val="19"/>
          <w:szCs w:val="19"/>
          <w:lang w:val="en-GB"/>
        </w:rPr>
        <w:t xml:space="preserve"> located at distance of </w:t>
      </w:r>
      <w:r w:rsidRPr="004A4147">
        <w:rPr>
          <w:rFonts w:ascii="Fira Sans" w:hAnsi="Fira Sans"/>
          <w:spacing w:val="-2"/>
          <w:sz w:val="19"/>
          <w:szCs w:val="19"/>
          <w:lang w:val="en-GB"/>
        </w:rPr>
        <w:t xml:space="preserve">50 km from the border </w:t>
      </w:r>
      <w:r w:rsidR="00D824C5" w:rsidRPr="00D824C5">
        <w:rPr>
          <w:rFonts w:ascii="Fira Sans" w:hAnsi="Fira Sans"/>
          <w:spacing w:val="-2"/>
          <w:sz w:val="19"/>
          <w:szCs w:val="19"/>
          <w:lang w:val="en-GB"/>
        </w:rPr>
        <w:t>–</w:t>
      </w:r>
      <w:r w:rsidRPr="004A4147">
        <w:rPr>
          <w:rFonts w:ascii="Fira Sans" w:hAnsi="Fira Sans"/>
          <w:spacing w:val="-2"/>
          <w:sz w:val="19"/>
          <w:szCs w:val="19"/>
          <w:lang w:val="en-GB"/>
        </w:rPr>
        <w:t xml:space="preserve"> 71.7% of foreigners and 70.1% of Poles, while 52.5% of foreigne</w:t>
      </w:r>
      <w:r>
        <w:rPr>
          <w:rFonts w:ascii="Fira Sans" w:hAnsi="Fira Sans"/>
          <w:spacing w:val="-2"/>
          <w:sz w:val="19"/>
          <w:szCs w:val="19"/>
          <w:lang w:val="en-GB"/>
        </w:rPr>
        <w:t xml:space="preserve">rs and 55.0% of Poles </w:t>
      </w:r>
      <w:r w:rsidR="002959AC">
        <w:rPr>
          <w:rFonts w:ascii="Fira Sans" w:hAnsi="Fira Sans"/>
          <w:spacing w:val="-2"/>
          <w:sz w:val="19"/>
          <w:szCs w:val="19"/>
          <w:lang w:val="en-GB"/>
        </w:rPr>
        <w:t xml:space="preserve">were </w:t>
      </w:r>
      <w:r>
        <w:rPr>
          <w:rFonts w:ascii="Fira Sans" w:hAnsi="Fira Sans"/>
          <w:spacing w:val="-2"/>
          <w:sz w:val="19"/>
          <w:szCs w:val="19"/>
          <w:lang w:val="en-GB"/>
        </w:rPr>
        <w:t>living in the area up to</w:t>
      </w:r>
      <w:r w:rsidRPr="004A4147">
        <w:rPr>
          <w:rFonts w:ascii="Fira Sans" w:hAnsi="Fira Sans"/>
          <w:spacing w:val="-2"/>
          <w:sz w:val="19"/>
          <w:szCs w:val="19"/>
          <w:lang w:val="en-GB"/>
        </w:rPr>
        <w:t xml:space="preserve"> 30 km from the border.</w:t>
      </w:r>
    </w:p>
    <w:p w14:paraId="41D063AD" w14:textId="15AB1B52" w:rsidR="00EC382B" w:rsidRPr="00543581" w:rsidRDefault="00EC382B" w:rsidP="002B229B">
      <w:pPr>
        <w:tabs>
          <w:tab w:val="left" w:pos="840"/>
        </w:tabs>
        <w:spacing w:before="240"/>
        <w:ind w:left="567" w:hanging="567"/>
        <w:rPr>
          <w:rFonts w:eastAsia="Times New Roman" w:cs="Arial"/>
          <w:b/>
          <w:sz w:val="18"/>
          <w:szCs w:val="18"/>
          <w:lang w:val="en-GB" w:eastAsia="pl-PL"/>
        </w:rPr>
      </w:pPr>
      <w:r w:rsidRPr="00543581">
        <w:rPr>
          <w:rFonts w:eastAsia="Times New Roman" w:cs="Arial"/>
          <w:b/>
          <w:spacing w:val="-2"/>
          <w:sz w:val="18"/>
          <w:szCs w:val="18"/>
          <w:lang w:val="en-GB" w:eastAsia="pl-PL"/>
        </w:rPr>
        <w:t xml:space="preserve">Map 2. </w:t>
      </w:r>
      <w:r w:rsidRPr="00543581">
        <w:rPr>
          <w:b/>
          <w:sz w:val="18"/>
          <w:szCs w:val="18"/>
          <w:lang w:val="en-GB"/>
        </w:rPr>
        <w:t>Range of impact of the border on the basis of crossing the sections of the border</w:t>
      </w:r>
      <w:r w:rsidRPr="00543581">
        <w:rPr>
          <w:b/>
          <w:sz w:val="18"/>
          <w:szCs w:val="18"/>
          <w:lang w:val="en-GB"/>
        </w:rPr>
        <w:br/>
        <w:t xml:space="preserve">by </w:t>
      </w:r>
      <w:r w:rsidRPr="00543581">
        <w:rPr>
          <w:rFonts w:eastAsia="Times New Roman" w:cs="Arial"/>
          <w:b/>
          <w:sz w:val="18"/>
          <w:szCs w:val="18"/>
          <w:lang w:val="en-GB" w:eastAsia="pl-PL"/>
        </w:rPr>
        <w:t>foreigners</w:t>
      </w:r>
      <w:r w:rsidRPr="00543581">
        <w:rPr>
          <w:b/>
          <w:sz w:val="18"/>
          <w:szCs w:val="18"/>
          <w:lang w:val="en-GB"/>
        </w:rPr>
        <w:t xml:space="preserve"> in the </w:t>
      </w:r>
      <w:r w:rsidR="004A4147">
        <w:rPr>
          <w:b/>
          <w:sz w:val="18"/>
          <w:szCs w:val="18"/>
          <w:lang w:val="en-GB"/>
        </w:rPr>
        <w:t>2</w:t>
      </w:r>
      <w:r w:rsidR="004A4147" w:rsidRPr="002959AC">
        <w:rPr>
          <w:b/>
          <w:sz w:val="18"/>
          <w:szCs w:val="18"/>
          <w:vertAlign w:val="superscript"/>
          <w:lang w:val="en-GB"/>
        </w:rPr>
        <w:t>nd</w:t>
      </w:r>
      <w:r w:rsidR="004A4147">
        <w:rPr>
          <w:b/>
          <w:sz w:val="18"/>
          <w:szCs w:val="18"/>
          <w:lang w:val="en-GB"/>
        </w:rPr>
        <w:t xml:space="preserve"> </w:t>
      </w:r>
      <w:r w:rsidR="00BD1505" w:rsidRPr="00543581">
        <w:rPr>
          <w:rFonts w:cs="Arial"/>
          <w:b/>
          <w:bCs/>
          <w:sz w:val="18"/>
          <w:szCs w:val="18"/>
          <w:lang w:val="en-GB"/>
        </w:rPr>
        <w:t>quarter of 2020</w:t>
      </w:r>
    </w:p>
    <w:p w14:paraId="728CACE6" w14:textId="60AA6B98" w:rsidR="003B197A" w:rsidRPr="00543581" w:rsidRDefault="000678C7" w:rsidP="000C0002">
      <w:pPr>
        <w:tabs>
          <w:tab w:val="left" w:pos="840"/>
        </w:tabs>
        <w:spacing w:before="0" w:after="0" w:line="240" w:lineRule="auto"/>
        <w:ind w:left="794" w:hanging="794"/>
        <w:jc w:val="center"/>
        <w:rPr>
          <w:rFonts w:eastAsia="Times New Roman" w:cs="Arial"/>
          <w:b/>
          <w:color w:val="FF0000"/>
          <w:szCs w:val="19"/>
          <w:u w:val="single"/>
          <w:lang w:val="en-GB" w:eastAsia="pl-PL"/>
        </w:rPr>
      </w:pPr>
      <w:r w:rsidRPr="000678C7">
        <w:rPr>
          <w:noProof/>
          <w:lang w:eastAsia="pl-PL"/>
        </w:rPr>
        <w:drawing>
          <wp:inline distT="0" distB="0" distL="0" distR="0" wp14:anchorId="03B40CA4" wp14:editId="7ECBDF7C">
            <wp:extent cx="4872021" cy="2916000"/>
            <wp:effectExtent l="0" t="0" r="508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72021" cy="2916000"/>
                    </a:xfrm>
                    <a:prstGeom prst="rect">
                      <a:avLst/>
                    </a:prstGeom>
                    <a:noFill/>
                    <a:ln>
                      <a:noFill/>
                    </a:ln>
                  </pic:spPr>
                </pic:pic>
              </a:graphicData>
            </a:graphic>
          </wp:inline>
        </w:drawing>
      </w:r>
      <w:r w:rsidR="00263545">
        <w:rPr>
          <w:b/>
          <w:noProof/>
          <w:spacing w:val="-2"/>
          <w:szCs w:val="19"/>
          <w:lang w:eastAsia="pl-PL"/>
        </w:rPr>
        <mc:AlternateContent>
          <mc:Choice Requires="wps">
            <w:drawing>
              <wp:anchor distT="45720" distB="45720" distL="114300" distR="114300" simplePos="0" relativeHeight="251764736" behindDoc="1" locked="0" layoutInCell="1" allowOverlap="1" wp14:anchorId="4B9D6A81" wp14:editId="61BAC058">
                <wp:simplePos x="0" y="0"/>
                <wp:positionH relativeFrom="column">
                  <wp:posOffset>5222240</wp:posOffset>
                </wp:positionH>
                <wp:positionV relativeFrom="paragraph">
                  <wp:posOffset>1896110</wp:posOffset>
                </wp:positionV>
                <wp:extent cx="1715770" cy="1089025"/>
                <wp:effectExtent l="0" t="0" r="0" b="0"/>
                <wp:wrapTight wrapText="bothSides">
                  <wp:wrapPolygon edited="0">
                    <wp:start x="719" y="0"/>
                    <wp:lineTo x="719" y="21159"/>
                    <wp:lineTo x="20865" y="21159"/>
                    <wp:lineTo x="20865" y="0"/>
                    <wp:lineTo x="719" y="0"/>
                  </wp:wrapPolygon>
                </wp:wrapTight>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1089025"/>
                        </a:xfrm>
                        <a:prstGeom prst="rect">
                          <a:avLst/>
                        </a:prstGeom>
                        <a:noFill/>
                        <a:ln w="9525">
                          <a:noFill/>
                          <a:miter lim="800000"/>
                          <a:headEnd/>
                          <a:tailEnd/>
                        </a:ln>
                      </wps:spPr>
                      <wps:txbx>
                        <w:txbxContent>
                          <w:p w14:paraId="586C0844" w14:textId="77777777" w:rsidR="0077561E" w:rsidRPr="002B229B" w:rsidRDefault="002B7406" w:rsidP="002B229B">
                            <w:pPr>
                              <w:pStyle w:val="tekstzboku"/>
                              <w:spacing w:before="0"/>
                              <w:rPr>
                                <w:lang w:val="en-US"/>
                              </w:rPr>
                            </w:pPr>
                            <w:r>
                              <w:rPr>
                                <w:lang w:val="en-US"/>
                              </w:rPr>
                              <w:t>B</w:t>
                            </w:r>
                            <w:r w:rsidR="0077561E" w:rsidRPr="002B229B">
                              <w:rPr>
                                <w:lang w:val="en-US"/>
                              </w:rPr>
                              <w:t>oth foreigners and Poles crossing</w:t>
                            </w:r>
                            <w:r w:rsidR="00CC398F">
                              <w:rPr>
                                <w:lang w:val="en-US"/>
                              </w:rPr>
                              <w:t xml:space="preserve"> the</w:t>
                            </w:r>
                            <w:r w:rsidR="0077561E" w:rsidRPr="002B229B">
                              <w:rPr>
                                <w:lang w:val="en-US"/>
                              </w:rPr>
                              <w:t xml:space="preserve"> Polish land</w:t>
                            </w:r>
                            <w:r w:rsidR="0077561E">
                              <w:rPr>
                                <w:lang w:val="en-US"/>
                              </w:rPr>
                              <w:t xml:space="preserve"> </w:t>
                            </w:r>
                            <w:r w:rsidR="0077561E" w:rsidRPr="002B229B">
                              <w:rPr>
                                <w:lang w:val="en-US"/>
                              </w:rPr>
                              <w:t>border were most often residents of places located within 50 km from the border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9D6A81" id="_x0000_s1032" type="#_x0000_t202" style="position:absolute;left:0;text-align:left;margin-left:411.2pt;margin-top:149.3pt;width:135.1pt;height:85.75pt;z-index:-251551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" filled="f" stroked="f">
                <v:textbox>
                  <w:txbxContent>
                    <w:p w14:paraId="586C0844" w14:textId="77777777" w:rsidR="0077561E" w:rsidRPr="002B229B" w:rsidRDefault="002B7406" w:rsidP="002B229B">
                      <w:pPr>
                        <w:pStyle w:val="tekstzboku"/>
                        <w:spacing w:before="0"/>
                        <w:rPr>
                          <w:lang w:val="en-US"/>
                        </w:rPr>
                      </w:pPr>
                      <w:r>
                        <w:rPr>
                          <w:lang w:val="en-US"/>
                        </w:rPr>
                        <w:t>B</w:t>
                      </w:r>
                      <w:r w:rsidR="0077561E" w:rsidRPr="002B229B">
                        <w:rPr>
                          <w:lang w:val="en-US"/>
                        </w:rPr>
                        <w:t>oth foreigners and Poles crossing</w:t>
                      </w:r>
                      <w:r w:rsidR="00CC398F">
                        <w:rPr>
                          <w:lang w:val="en-US"/>
                        </w:rPr>
                        <w:t xml:space="preserve"> the</w:t>
                      </w:r>
                      <w:r w:rsidR="0077561E" w:rsidRPr="002B229B">
                        <w:rPr>
                          <w:lang w:val="en-US"/>
                        </w:rPr>
                        <w:t xml:space="preserve"> Polish land</w:t>
                      </w:r>
                      <w:r w:rsidR="0077561E">
                        <w:rPr>
                          <w:lang w:val="en-US"/>
                        </w:rPr>
                        <w:t xml:space="preserve"> </w:t>
                      </w:r>
                      <w:r w:rsidR="0077561E" w:rsidRPr="002B229B">
                        <w:rPr>
                          <w:lang w:val="en-US"/>
                        </w:rPr>
                        <w:t>border were most often residents of places located within 50 km from the border</w:t>
                      </w:r>
                    </w:p>
                  </w:txbxContent>
                </v:textbox>
                <w10:wrap type="tight"/>
              </v:shape>
            </w:pict>
          </mc:Fallback>
        </mc:AlternateContent>
      </w:r>
    </w:p>
    <w:p w14:paraId="19D1F795" w14:textId="775D5ACD" w:rsidR="00EC382B" w:rsidRPr="004A4147" w:rsidRDefault="00EC382B" w:rsidP="009E0736">
      <w:pPr>
        <w:tabs>
          <w:tab w:val="left" w:pos="0"/>
        </w:tabs>
        <w:spacing w:before="240" w:line="240" w:lineRule="auto"/>
        <w:rPr>
          <w:szCs w:val="19"/>
          <w:lang w:val="en-GB"/>
        </w:rPr>
      </w:pPr>
      <w:r w:rsidRPr="00543581">
        <w:rPr>
          <w:szCs w:val="19"/>
          <w:lang w:val="en-GB"/>
        </w:rPr>
        <w:t xml:space="preserve">As to the external border of the European Union </w:t>
      </w:r>
      <w:r w:rsidR="00A401F8">
        <w:rPr>
          <w:szCs w:val="19"/>
          <w:lang w:val="en-GB"/>
        </w:rPr>
        <w:t xml:space="preserve">in </w:t>
      </w:r>
      <w:r w:rsidRPr="00543581">
        <w:rPr>
          <w:szCs w:val="19"/>
          <w:lang w:val="en-GB"/>
        </w:rPr>
        <w:t xml:space="preserve">Poland – </w:t>
      </w:r>
      <w:r w:rsidR="004A4147">
        <w:rPr>
          <w:szCs w:val="19"/>
          <w:lang w:val="en-GB"/>
        </w:rPr>
        <w:t>37.9% of foreigners and 65.9%</w:t>
      </w:r>
      <w:r w:rsidR="00B11D0F">
        <w:rPr>
          <w:szCs w:val="19"/>
          <w:lang w:val="en-GB"/>
        </w:rPr>
        <w:t xml:space="preserve"> of </w:t>
      </w:r>
      <w:r w:rsidR="004A4147">
        <w:rPr>
          <w:szCs w:val="19"/>
          <w:lang w:val="en-GB"/>
        </w:rPr>
        <w:t>Poles crossing</w:t>
      </w:r>
      <w:r w:rsidR="00B11D0F">
        <w:rPr>
          <w:szCs w:val="19"/>
          <w:lang w:val="en-GB"/>
        </w:rPr>
        <w:t xml:space="preserve"> the</w:t>
      </w:r>
      <w:r w:rsidR="004A4147">
        <w:rPr>
          <w:szCs w:val="19"/>
          <w:lang w:val="en-GB"/>
        </w:rPr>
        <w:t xml:space="preserve"> Polish land border lived </w:t>
      </w:r>
      <w:r w:rsidR="004A4147" w:rsidRPr="004A4147">
        <w:rPr>
          <w:szCs w:val="19"/>
          <w:lang w:val="en-GB"/>
        </w:rPr>
        <w:t>at the distance of up to 50 km from the border (4</w:t>
      </w:r>
      <w:r w:rsidR="00B11D0F">
        <w:rPr>
          <w:szCs w:val="19"/>
          <w:lang w:val="en-GB"/>
        </w:rPr>
        <w:t>2.2% of foreigners lived over</w:t>
      </w:r>
      <w:r w:rsidR="00D824C5">
        <w:rPr>
          <w:szCs w:val="19"/>
          <w:lang w:val="en-GB"/>
        </w:rPr>
        <w:t xml:space="preserve"> </w:t>
      </w:r>
      <w:r w:rsidR="004A4147" w:rsidRPr="004A4147">
        <w:rPr>
          <w:szCs w:val="19"/>
          <w:lang w:val="en-GB"/>
        </w:rPr>
        <w:t>100 km</w:t>
      </w:r>
      <w:r w:rsidR="00B11D0F">
        <w:rPr>
          <w:szCs w:val="19"/>
          <w:lang w:val="en-GB"/>
        </w:rPr>
        <w:t xml:space="preserve"> from the border</w:t>
      </w:r>
      <w:r w:rsidR="004A4147" w:rsidRPr="004A4147">
        <w:rPr>
          <w:szCs w:val="19"/>
          <w:lang w:val="en-GB"/>
        </w:rPr>
        <w:t>), and</w:t>
      </w:r>
      <w:r w:rsidR="004A4147">
        <w:rPr>
          <w:szCs w:val="19"/>
          <w:lang w:val="en-GB"/>
        </w:rPr>
        <w:t xml:space="preserve"> in the case of the internal </w:t>
      </w:r>
      <w:r w:rsidR="00B11D0F">
        <w:rPr>
          <w:szCs w:val="19"/>
          <w:lang w:val="en-GB"/>
        </w:rPr>
        <w:t xml:space="preserve">border of the </w:t>
      </w:r>
      <w:r w:rsidR="004A4147">
        <w:rPr>
          <w:szCs w:val="19"/>
          <w:lang w:val="en-GB"/>
        </w:rPr>
        <w:t xml:space="preserve">European Union </w:t>
      </w:r>
      <w:r w:rsidR="00D824C5" w:rsidRPr="00D824C5">
        <w:rPr>
          <w:szCs w:val="19"/>
          <w:lang w:val="en-GB"/>
        </w:rPr>
        <w:t>–</w:t>
      </w:r>
      <w:r w:rsidR="004A4147" w:rsidRPr="004A4147">
        <w:rPr>
          <w:szCs w:val="19"/>
          <w:lang w:val="en-GB"/>
        </w:rPr>
        <w:t xml:space="preserve"> 73.8% and 70.1% respectively.</w:t>
      </w:r>
    </w:p>
    <w:p w14:paraId="2713C4B4" w14:textId="31006BD0" w:rsidR="00EC382B" w:rsidRPr="00543581" w:rsidRDefault="00263545" w:rsidP="002B3BD3">
      <w:pPr>
        <w:tabs>
          <w:tab w:val="left" w:pos="840"/>
        </w:tabs>
        <w:spacing w:before="240"/>
        <w:ind w:left="567" w:hanging="567"/>
        <w:rPr>
          <w:rFonts w:eastAsia="Times New Roman" w:cs="Arial"/>
          <w:b/>
          <w:sz w:val="18"/>
          <w:szCs w:val="18"/>
          <w:lang w:val="en-GB" w:eastAsia="pl-PL"/>
        </w:rPr>
      </w:pPr>
      <w:r>
        <w:rPr>
          <w:b/>
          <w:noProof/>
          <w:spacing w:val="-2"/>
          <w:szCs w:val="19"/>
          <w:lang w:eastAsia="pl-PL"/>
        </w:rPr>
        <mc:AlternateContent>
          <mc:Choice Requires="wps">
            <w:drawing>
              <wp:anchor distT="45720" distB="45720" distL="114300" distR="114300" simplePos="0" relativeHeight="251768832" behindDoc="1" locked="0" layoutInCell="1" allowOverlap="1" wp14:anchorId="6E0BC6AC" wp14:editId="4CCA0034">
                <wp:simplePos x="0" y="0"/>
                <wp:positionH relativeFrom="page">
                  <wp:posOffset>5676900</wp:posOffset>
                </wp:positionH>
                <wp:positionV relativeFrom="paragraph">
                  <wp:posOffset>52705</wp:posOffset>
                </wp:positionV>
                <wp:extent cx="1715770" cy="2162175"/>
                <wp:effectExtent l="0" t="0" r="0" b="0"/>
                <wp:wrapTight wrapText="bothSides">
                  <wp:wrapPolygon edited="0">
                    <wp:start x="719" y="0"/>
                    <wp:lineTo x="719" y="21315"/>
                    <wp:lineTo x="21104" y="21315"/>
                    <wp:lineTo x="21104" y="0"/>
                    <wp:lineTo x="719" y="0"/>
                  </wp:wrapPolygon>
                </wp:wrapTight>
                <wp:docPr id="19" name="Pole tekstow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2162175"/>
                        </a:xfrm>
                        <a:prstGeom prst="rect">
                          <a:avLst/>
                        </a:prstGeom>
                        <a:noFill/>
                        <a:ln w="9525">
                          <a:noFill/>
                          <a:miter lim="800000"/>
                          <a:headEnd/>
                          <a:tailEnd/>
                        </a:ln>
                      </wps:spPr>
                      <wps:txbx>
                        <w:txbxContent>
                          <w:p w14:paraId="03A29C96" w14:textId="77777777" w:rsidR="0077561E" w:rsidRPr="002B229B" w:rsidRDefault="002B7406" w:rsidP="006C122F">
                            <w:pPr>
                              <w:pStyle w:val="tekstzboku"/>
                              <w:spacing w:before="0"/>
                              <w:rPr>
                                <w:lang w:val="en-US"/>
                              </w:rPr>
                            </w:pPr>
                            <w:r>
                              <w:rPr>
                                <w:spacing w:val="-2"/>
                                <w:lang w:val="en-US"/>
                              </w:rPr>
                              <w:t>T</w:t>
                            </w:r>
                            <w:r w:rsidR="0077561E" w:rsidRPr="002B229B">
                              <w:rPr>
                                <w:spacing w:val="-2"/>
                                <w:lang w:val="en-US"/>
                              </w:rPr>
                              <w:t>he majority</w:t>
                            </w:r>
                            <w:r w:rsidR="0077561E">
                              <w:rPr>
                                <w:spacing w:val="-2"/>
                                <w:lang w:val="en-US"/>
                              </w:rPr>
                              <w:t xml:space="preserve"> of</w:t>
                            </w:r>
                            <w:r w:rsidR="0077561E" w:rsidRPr="002B229B">
                              <w:rPr>
                                <w:spacing w:val="-2"/>
                                <w:lang w:val="en-US"/>
                              </w:rPr>
                              <w:t xml:space="preserve"> both foreigners and Poles crossing</w:t>
                            </w:r>
                            <w:r w:rsidR="00CC398F">
                              <w:rPr>
                                <w:spacing w:val="-2"/>
                                <w:lang w:val="en-US"/>
                              </w:rPr>
                              <w:t xml:space="preserve"> the</w:t>
                            </w:r>
                            <w:r w:rsidR="0077561E" w:rsidRPr="002B229B">
                              <w:rPr>
                                <w:spacing w:val="-2"/>
                                <w:lang w:val="en-US"/>
                              </w:rPr>
                              <w:t xml:space="preserve"> Pol</w:t>
                            </w:r>
                            <w:r w:rsidR="0077561E">
                              <w:rPr>
                                <w:spacing w:val="-2"/>
                                <w:lang w:val="en-US"/>
                              </w:rPr>
                              <w:t>ish land border</w:t>
                            </w:r>
                            <w:r w:rsidR="0077561E" w:rsidRPr="002B229B">
                              <w:rPr>
                                <w:spacing w:val="-2"/>
                                <w:lang w:val="en-US"/>
                              </w:rPr>
                              <w:t xml:space="preserve"> made purchases within 50 km from the border </w:t>
                            </w:r>
                          </w:p>
                        </w:txbxContent>
                      </wps:txbx>
                      <wps:bodyPr rot="0" vert="horz" wrap="square" lIns="91440" tIns="45720" rIns="72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0BC6AC" id="Pole tekstowe 19" o:spid="_x0000_s1033" type="#_x0000_t202" style="position:absolute;left:0;text-align:left;margin-left:447pt;margin-top:4.15pt;width:135.1pt;height:170.25pt;z-index:-251547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" filled="f" stroked="f">
                <v:textbox inset=",,2mm">
                  <w:txbxContent>
                    <w:p w14:paraId="03A29C96" w14:textId="77777777" w:rsidR="0077561E" w:rsidRPr="002B229B" w:rsidRDefault="002B7406" w:rsidP="006C122F">
                      <w:pPr>
                        <w:pStyle w:val="tekstzboku"/>
                        <w:spacing w:before="0"/>
                        <w:rPr>
                          <w:lang w:val="en-US"/>
                        </w:rPr>
                      </w:pPr>
                      <w:r>
                        <w:rPr>
                          <w:spacing w:val="-2"/>
                          <w:lang w:val="en-US"/>
                        </w:rPr>
                        <w:t>T</w:t>
                      </w:r>
                      <w:r w:rsidR="0077561E" w:rsidRPr="002B229B">
                        <w:rPr>
                          <w:spacing w:val="-2"/>
                          <w:lang w:val="en-US"/>
                        </w:rPr>
                        <w:t>he majority</w:t>
                      </w:r>
                      <w:r w:rsidR="0077561E">
                        <w:rPr>
                          <w:spacing w:val="-2"/>
                          <w:lang w:val="en-US"/>
                        </w:rPr>
                        <w:t xml:space="preserve"> of</w:t>
                      </w:r>
                      <w:r w:rsidR="0077561E" w:rsidRPr="002B229B">
                        <w:rPr>
                          <w:spacing w:val="-2"/>
                          <w:lang w:val="en-US"/>
                        </w:rPr>
                        <w:t xml:space="preserve"> both foreigners and Poles crossing</w:t>
                      </w:r>
                      <w:r w:rsidR="00CC398F">
                        <w:rPr>
                          <w:spacing w:val="-2"/>
                          <w:lang w:val="en-US"/>
                        </w:rPr>
                        <w:t xml:space="preserve"> the</w:t>
                      </w:r>
                      <w:r w:rsidR="0077561E" w:rsidRPr="002B229B">
                        <w:rPr>
                          <w:spacing w:val="-2"/>
                          <w:lang w:val="en-US"/>
                        </w:rPr>
                        <w:t xml:space="preserve"> Pol</w:t>
                      </w:r>
                      <w:r w:rsidR="0077561E">
                        <w:rPr>
                          <w:spacing w:val="-2"/>
                          <w:lang w:val="en-US"/>
                        </w:rPr>
                        <w:t>ish land border</w:t>
                      </w:r>
                      <w:r w:rsidR="0077561E" w:rsidRPr="002B229B">
                        <w:rPr>
                          <w:spacing w:val="-2"/>
                          <w:lang w:val="en-US"/>
                        </w:rPr>
                        <w:t xml:space="preserve"> made purchases within 50 km from the border </w:t>
                      </w:r>
                    </w:p>
                  </w:txbxContent>
                </v:textbox>
                <w10:wrap type="tight" anchorx="page"/>
              </v:shape>
            </w:pict>
          </mc:Fallback>
        </mc:AlternateContent>
      </w:r>
      <w:r w:rsidR="00EC382B" w:rsidRPr="00543581">
        <w:rPr>
          <w:b/>
          <w:bCs/>
          <w:sz w:val="18"/>
          <w:szCs w:val="18"/>
          <w:lang w:val="en-GB"/>
        </w:rPr>
        <w:t xml:space="preserve">Map 3. </w:t>
      </w:r>
      <w:r w:rsidR="00EC382B" w:rsidRPr="00543581">
        <w:rPr>
          <w:b/>
          <w:sz w:val="18"/>
          <w:szCs w:val="18"/>
          <w:lang w:val="en-GB"/>
        </w:rPr>
        <w:t>Range of impact of the border on the basis of crossing the sections of the border</w:t>
      </w:r>
      <w:r w:rsidR="00EC382B" w:rsidRPr="00543581">
        <w:rPr>
          <w:b/>
          <w:sz w:val="18"/>
          <w:szCs w:val="18"/>
          <w:lang w:val="en-GB"/>
        </w:rPr>
        <w:br/>
        <w:t xml:space="preserve">by Poles in </w:t>
      </w:r>
      <w:r w:rsidR="00EC382B" w:rsidRPr="00543581">
        <w:rPr>
          <w:rFonts w:cs="Arial"/>
          <w:b/>
          <w:bCs/>
          <w:sz w:val="18"/>
          <w:szCs w:val="18"/>
          <w:lang w:val="en-GB"/>
        </w:rPr>
        <w:t>the</w:t>
      </w:r>
      <w:r w:rsidR="00FB7FEE" w:rsidRPr="00543581">
        <w:rPr>
          <w:rFonts w:cs="Arial"/>
          <w:b/>
          <w:bCs/>
          <w:sz w:val="18"/>
          <w:szCs w:val="18"/>
          <w:lang w:val="en-GB"/>
        </w:rPr>
        <w:t xml:space="preserve"> </w:t>
      </w:r>
      <w:r w:rsidR="00B11D0F">
        <w:rPr>
          <w:rFonts w:cs="Arial"/>
          <w:b/>
          <w:bCs/>
          <w:sz w:val="18"/>
          <w:szCs w:val="18"/>
          <w:lang w:val="en-GB"/>
        </w:rPr>
        <w:t>2</w:t>
      </w:r>
      <w:r w:rsidR="00B11D0F" w:rsidRPr="004033D9">
        <w:rPr>
          <w:rFonts w:cs="Arial"/>
          <w:b/>
          <w:bCs/>
          <w:sz w:val="18"/>
          <w:szCs w:val="18"/>
          <w:vertAlign w:val="superscript"/>
          <w:lang w:val="en-GB"/>
        </w:rPr>
        <w:t>nd</w:t>
      </w:r>
      <w:r w:rsidR="00B11D0F">
        <w:rPr>
          <w:rFonts w:cs="Arial"/>
          <w:b/>
          <w:bCs/>
          <w:sz w:val="18"/>
          <w:szCs w:val="18"/>
          <w:lang w:val="en-GB"/>
        </w:rPr>
        <w:t xml:space="preserve"> </w:t>
      </w:r>
      <w:r w:rsidR="00BD1505" w:rsidRPr="00543581">
        <w:rPr>
          <w:rFonts w:cs="Arial"/>
          <w:b/>
          <w:bCs/>
          <w:sz w:val="18"/>
          <w:szCs w:val="18"/>
          <w:lang w:val="en-GB"/>
        </w:rPr>
        <w:t>quarter of 2020</w:t>
      </w:r>
    </w:p>
    <w:p w14:paraId="3C6E025C" w14:textId="76A6CC75" w:rsidR="008A697D" w:rsidRDefault="000678C7" w:rsidP="000C0002">
      <w:pPr>
        <w:spacing w:before="0" w:after="0" w:line="240" w:lineRule="auto"/>
        <w:jc w:val="center"/>
        <w:rPr>
          <w:rFonts w:eastAsia="Times New Roman" w:cs="Arial"/>
          <w:b/>
          <w:color w:val="FF0000"/>
          <w:szCs w:val="19"/>
          <w:lang w:val="en-GB" w:eastAsia="pl-PL"/>
        </w:rPr>
      </w:pPr>
      <w:r w:rsidRPr="000678C7">
        <w:rPr>
          <w:noProof/>
          <w:lang w:eastAsia="pl-PL"/>
        </w:rPr>
        <w:drawing>
          <wp:inline distT="0" distB="0" distL="0" distR="0" wp14:anchorId="5765C779" wp14:editId="2059E649">
            <wp:extent cx="4950921" cy="29160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50921" cy="2916000"/>
                    </a:xfrm>
                    <a:prstGeom prst="rect">
                      <a:avLst/>
                    </a:prstGeom>
                    <a:noFill/>
                    <a:ln>
                      <a:noFill/>
                    </a:ln>
                  </pic:spPr>
                </pic:pic>
              </a:graphicData>
            </a:graphic>
          </wp:inline>
        </w:drawing>
      </w:r>
    </w:p>
    <w:p w14:paraId="77FE956B" w14:textId="77777777" w:rsidR="000678C7" w:rsidRPr="00543581" w:rsidRDefault="000678C7" w:rsidP="000C0002">
      <w:pPr>
        <w:spacing w:before="0" w:after="0" w:line="240" w:lineRule="auto"/>
        <w:jc w:val="center"/>
        <w:rPr>
          <w:rFonts w:eastAsia="Times New Roman" w:cs="Arial"/>
          <w:b/>
          <w:color w:val="FF0000"/>
          <w:szCs w:val="19"/>
          <w:lang w:val="en-GB" w:eastAsia="pl-PL"/>
        </w:rPr>
      </w:pPr>
    </w:p>
    <w:p w14:paraId="635D5C83" w14:textId="3588D597" w:rsidR="00EC382B" w:rsidRPr="00543581" w:rsidRDefault="00EC382B" w:rsidP="009E0736">
      <w:pPr>
        <w:spacing w:line="240" w:lineRule="auto"/>
        <w:rPr>
          <w:rFonts w:eastAsia="Times New Roman" w:cs="Arial"/>
          <w:b/>
          <w:lang w:val="en-GB" w:eastAsia="pl-PL"/>
        </w:rPr>
      </w:pPr>
      <w:r w:rsidRPr="00543581">
        <w:rPr>
          <w:lang w:val="en-GB"/>
        </w:rPr>
        <w:t>The largest number of surveyed foreigners made purchase</w:t>
      </w:r>
      <w:r w:rsidR="00A401F8">
        <w:rPr>
          <w:lang w:val="en-GB"/>
        </w:rPr>
        <w:t>s</w:t>
      </w:r>
      <w:r w:rsidRPr="00543581">
        <w:rPr>
          <w:lang w:val="en-GB"/>
        </w:rPr>
        <w:t xml:space="preserve"> at the distance of up to 50 km from the border. In the case of the external border of the European Union </w:t>
      </w:r>
      <w:r w:rsidR="0061078C">
        <w:rPr>
          <w:lang w:val="en-GB"/>
        </w:rPr>
        <w:t xml:space="preserve">in </w:t>
      </w:r>
      <w:r w:rsidRPr="00543581">
        <w:rPr>
          <w:lang w:val="en-GB"/>
        </w:rPr>
        <w:t>Poland</w:t>
      </w:r>
      <w:r w:rsidR="0061078C">
        <w:rPr>
          <w:lang w:val="en-GB"/>
        </w:rPr>
        <w:t>,</w:t>
      </w:r>
      <w:r w:rsidRPr="00543581">
        <w:rPr>
          <w:lang w:val="en-GB"/>
        </w:rPr>
        <w:t xml:space="preserve"> it was </w:t>
      </w:r>
      <w:r w:rsidR="00B11D0F">
        <w:rPr>
          <w:rFonts w:eastAsia="Times New Roman" w:cs="Times New Roman"/>
          <w:szCs w:val="19"/>
          <w:lang w:val="en-GB" w:eastAsia="pl-PL"/>
        </w:rPr>
        <w:t>29</w:t>
      </w:r>
      <w:r w:rsidR="00E07052">
        <w:rPr>
          <w:rFonts w:eastAsia="Times New Roman" w:cs="Times New Roman"/>
          <w:szCs w:val="19"/>
          <w:lang w:val="en-GB" w:eastAsia="pl-PL"/>
        </w:rPr>
        <w:t>.</w:t>
      </w:r>
      <w:r w:rsidR="00B11D0F">
        <w:rPr>
          <w:rFonts w:eastAsia="Times New Roman" w:cs="Times New Roman"/>
          <w:szCs w:val="19"/>
          <w:lang w:val="en-GB" w:eastAsia="pl-PL"/>
        </w:rPr>
        <w:t>7</w:t>
      </w:r>
      <w:r w:rsidRPr="00543581">
        <w:rPr>
          <w:rFonts w:eastAsia="Times New Roman" w:cs="Times New Roman"/>
          <w:szCs w:val="19"/>
          <w:lang w:val="en-GB" w:eastAsia="pl-PL"/>
        </w:rPr>
        <w:t xml:space="preserve">% </w:t>
      </w:r>
      <w:r w:rsidRPr="00543581">
        <w:rPr>
          <w:lang w:val="en-GB"/>
        </w:rPr>
        <w:t>of those crossing the border</w:t>
      </w:r>
      <w:r w:rsidR="00B11D0F" w:rsidRPr="00D2688B">
        <w:rPr>
          <w:lang w:val="en-AU"/>
        </w:rPr>
        <w:t xml:space="preserve"> </w:t>
      </w:r>
      <w:r w:rsidR="00B11D0F" w:rsidRPr="00B11D0F">
        <w:rPr>
          <w:lang w:val="en-GB"/>
        </w:rPr>
        <w:t>(42.7% of foreigners made purchase</w:t>
      </w:r>
      <w:r w:rsidR="00B11D0F">
        <w:rPr>
          <w:lang w:val="en-GB"/>
        </w:rPr>
        <w:t>s within a distance over</w:t>
      </w:r>
      <w:r w:rsidR="00B11D0F" w:rsidRPr="00B11D0F">
        <w:rPr>
          <w:lang w:val="en-GB"/>
        </w:rPr>
        <w:t xml:space="preserve"> 100 km from the </w:t>
      </w:r>
      <w:r w:rsidR="00203C4F">
        <w:rPr>
          <w:lang w:val="en-GB"/>
        </w:rPr>
        <w:t xml:space="preserve">external </w:t>
      </w:r>
      <w:r w:rsidR="00B11D0F" w:rsidRPr="00B11D0F">
        <w:rPr>
          <w:lang w:val="en-GB"/>
        </w:rPr>
        <w:t>EU border),</w:t>
      </w:r>
      <w:r w:rsidRPr="00543581">
        <w:rPr>
          <w:lang w:val="en-GB"/>
        </w:rPr>
        <w:t xml:space="preserve"> and in the case of the internal border of the EU – </w:t>
      </w:r>
      <w:r w:rsidR="002A506A" w:rsidRPr="002A506A">
        <w:rPr>
          <w:lang w:val="en-GB"/>
        </w:rPr>
        <w:t>88.6%</w:t>
      </w:r>
      <w:r w:rsidR="002A506A">
        <w:rPr>
          <w:lang w:val="en-GB"/>
        </w:rPr>
        <w:t>.</w:t>
      </w:r>
      <w:r w:rsidRPr="00543581">
        <w:rPr>
          <w:rFonts w:eastAsia="Times New Roman" w:cs="Times New Roman"/>
          <w:szCs w:val="19"/>
          <w:lang w:val="en-GB" w:eastAsia="pl-PL"/>
        </w:rPr>
        <w:t xml:space="preserve"> </w:t>
      </w:r>
      <w:r w:rsidR="002A506A" w:rsidRPr="002A506A">
        <w:rPr>
          <w:rFonts w:eastAsia="Times New Roman" w:cs="Times New Roman"/>
          <w:szCs w:val="19"/>
          <w:lang w:val="en-GB" w:eastAsia="pl-PL"/>
        </w:rPr>
        <w:t xml:space="preserve">On the other hand, the percentage of Poles </w:t>
      </w:r>
      <w:r w:rsidR="00203C4F" w:rsidRPr="00203C4F">
        <w:rPr>
          <w:rFonts w:eastAsia="Times New Roman" w:cs="Times New Roman"/>
          <w:szCs w:val="19"/>
          <w:lang w:val="en-GB" w:eastAsia="pl-PL"/>
        </w:rPr>
        <w:t>making a purchase at the distance of up to 50 km</w:t>
      </w:r>
      <w:r w:rsidR="00203C4F">
        <w:rPr>
          <w:rFonts w:eastAsia="Times New Roman" w:cs="Times New Roman"/>
          <w:szCs w:val="19"/>
          <w:lang w:val="en-GB" w:eastAsia="pl-PL"/>
        </w:rPr>
        <w:t xml:space="preserve"> from</w:t>
      </w:r>
      <w:r w:rsidR="00203C4F" w:rsidRPr="00203C4F">
        <w:rPr>
          <w:rFonts w:eastAsia="Times New Roman" w:cs="Times New Roman"/>
          <w:szCs w:val="19"/>
          <w:lang w:val="en-GB" w:eastAsia="pl-PL"/>
        </w:rPr>
        <w:t xml:space="preserve"> </w:t>
      </w:r>
      <w:r w:rsidR="002A506A" w:rsidRPr="002A506A">
        <w:rPr>
          <w:rFonts w:eastAsia="Times New Roman" w:cs="Times New Roman"/>
          <w:szCs w:val="19"/>
          <w:lang w:val="en-GB" w:eastAsia="pl-PL"/>
        </w:rPr>
        <w:t>the ext</w:t>
      </w:r>
      <w:r w:rsidR="00203C4F">
        <w:rPr>
          <w:rFonts w:eastAsia="Times New Roman" w:cs="Times New Roman"/>
          <w:szCs w:val="19"/>
          <w:lang w:val="en-GB" w:eastAsia="pl-PL"/>
        </w:rPr>
        <w:t>ernal border was 81.9% crossings</w:t>
      </w:r>
      <w:r w:rsidR="002A506A" w:rsidRPr="002A506A">
        <w:rPr>
          <w:rFonts w:eastAsia="Times New Roman" w:cs="Times New Roman"/>
          <w:szCs w:val="19"/>
          <w:lang w:val="en-GB" w:eastAsia="pl-PL"/>
        </w:rPr>
        <w:t xml:space="preserve">, and in the case of the internal border </w:t>
      </w:r>
      <w:r w:rsidR="00E07052" w:rsidRPr="00E07052">
        <w:rPr>
          <w:rFonts w:eastAsia="Times New Roman" w:cs="Times New Roman"/>
          <w:szCs w:val="19"/>
          <w:lang w:val="en-GB" w:eastAsia="pl-PL"/>
        </w:rPr>
        <w:t>–</w:t>
      </w:r>
      <w:r w:rsidR="002A506A" w:rsidRPr="002A506A">
        <w:rPr>
          <w:rFonts w:eastAsia="Times New Roman" w:cs="Times New Roman"/>
          <w:szCs w:val="19"/>
          <w:lang w:val="en-GB" w:eastAsia="pl-PL"/>
        </w:rPr>
        <w:t xml:space="preserve"> 67.0%.</w:t>
      </w:r>
    </w:p>
    <w:p w14:paraId="0FB2E64F" w14:textId="77777777" w:rsidR="00EC382B" w:rsidRPr="00543581" w:rsidRDefault="00EC382B" w:rsidP="00A75B40">
      <w:pPr>
        <w:spacing w:after="0" w:line="240" w:lineRule="auto"/>
        <w:jc w:val="center"/>
        <w:rPr>
          <w:rFonts w:eastAsia="Times New Roman" w:cs="Arial"/>
          <w:b/>
          <w:color w:val="FF0000"/>
          <w:szCs w:val="19"/>
          <w:lang w:val="en-GB" w:eastAsia="pl-PL"/>
        </w:rPr>
        <w:sectPr w:rsidR="00EC382B" w:rsidRPr="00543581" w:rsidSect="00180C3D">
          <w:headerReference w:type="default" r:id="rId19"/>
          <w:footerReference w:type="default" r:id="rId20"/>
          <w:headerReference w:type="first" r:id="rId21"/>
          <w:footerReference w:type="first" r:id="rId22"/>
          <w:pgSz w:w="11906" w:h="16838"/>
          <w:pgMar w:top="720" w:right="3119" w:bottom="567" w:left="720" w:header="284" w:footer="183" w:gutter="0"/>
          <w:cols w:space="708"/>
          <w:titlePg/>
          <w:docGrid w:linePitch="360"/>
        </w:sectPr>
      </w:pPr>
    </w:p>
    <w:p w14:paraId="5D3A1A92" w14:textId="77777777" w:rsidR="008A697D" w:rsidRPr="00543581" w:rsidRDefault="00A73DEE" w:rsidP="00F436E5">
      <w:pPr>
        <w:pStyle w:val="Nagwek7"/>
        <w:tabs>
          <w:tab w:val="left" w:pos="0"/>
        </w:tabs>
        <w:spacing w:before="240" w:after="120"/>
        <w:ind w:right="-12"/>
        <w:rPr>
          <w:rFonts w:ascii="Fira Sans" w:hAnsi="Fira Sans" w:cs="Times New Roman"/>
          <w:b/>
          <w:bCs/>
          <w:i w:val="0"/>
          <w:caps/>
          <w:color w:val="FF0000"/>
          <w:szCs w:val="19"/>
          <w:lang w:val="en-GB"/>
        </w:rPr>
      </w:pPr>
      <w:r w:rsidRPr="00543581">
        <w:rPr>
          <w:rFonts w:ascii="Fira Sans" w:hAnsi="Fira Sans"/>
          <w:b/>
          <w:i w:val="0"/>
          <w:color w:val="001D77"/>
          <w:szCs w:val="19"/>
          <w:lang w:val="en-GB"/>
        </w:rPr>
        <w:lastRenderedPageBreak/>
        <w:t>Methodological notes</w:t>
      </w:r>
    </w:p>
    <w:p w14:paraId="191A43E2" w14:textId="605D7858" w:rsidR="00F07E7B" w:rsidRPr="00543581" w:rsidRDefault="00A73DEE" w:rsidP="00F92BD5">
      <w:pPr>
        <w:pStyle w:val="Tekstpodstawowy"/>
        <w:numPr>
          <w:ilvl w:val="0"/>
          <w:numId w:val="5"/>
        </w:numPr>
        <w:spacing w:after="120" w:line="240" w:lineRule="exact"/>
        <w:ind w:left="284" w:right="-12" w:hanging="284"/>
        <w:jc w:val="left"/>
        <w:rPr>
          <w:rFonts w:ascii="Fira Sans" w:hAnsi="Fira Sans"/>
          <w:sz w:val="19"/>
          <w:szCs w:val="19"/>
          <w:lang w:val="en-GB"/>
        </w:rPr>
      </w:pPr>
      <w:r w:rsidRPr="00543581">
        <w:rPr>
          <w:rFonts w:ascii="Fira Sans" w:hAnsi="Fira Sans"/>
          <w:sz w:val="19"/>
          <w:szCs w:val="19"/>
          <w:lang w:val="en-GB"/>
        </w:rPr>
        <w:t>Presented information was developed on the basis of the</w:t>
      </w:r>
      <w:r w:rsidR="008F66E0">
        <w:rPr>
          <w:rFonts w:ascii="Fira Sans" w:hAnsi="Fira Sans"/>
          <w:sz w:val="19"/>
          <w:szCs w:val="19"/>
          <w:lang w:val="en-GB"/>
        </w:rPr>
        <w:t xml:space="preserve"> </w:t>
      </w:r>
      <w:r w:rsidR="00383501">
        <w:rPr>
          <w:rFonts w:ascii="Fira Sans" w:hAnsi="Fira Sans"/>
          <w:sz w:val="19"/>
          <w:szCs w:val="19"/>
          <w:lang w:val="en-GB"/>
        </w:rPr>
        <w:t>sample</w:t>
      </w:r>
      <w:r w:rsidRPr="00543581">
        <w:rPr>
          <w:rFonts w:ascii="Fira Sans" w:hAnsi="Fira Sans"/>
          <w:sz w:val="19"/>
          <w:szCs w:val="19"/>
          <w:lang w:val="en-GB"/>
        </w:rPr>
        <w:t xml:space="preserve"> survey results of "Trips made by non-residents to Poland. The movement of vehicles and persons at the Polish border with the countries of the European Union" and "Participation of residents of Poland in trips" included in the program of statistical surveys of official statistics. The survey methodology has been prepared by the Statistics Poland, Statistical Office in Rzeszów in cooperation with the National Bank of Poland and the Ministry of</w:t>
      </w:r>
      <w:r w:rsidR="00F07E7B" w:rsidRPr="00543581">
        <w:rPr>
          <w:rFonts w:ascii="Fira Sans" w:hAnsi="Fira Sans"/>
          <w:sz w:val="19"/>
          <w:szCs w:val="19"/>
          <w:lang w:val="en-GB"/>
        </w:rPr>
        <w:t xml:space="preserve"> Economic</w:t>
      </w:r>
      <w:r w:rsidRPr="00543581">
        <w:rPr>
          <w:rFonts w:ascii="Fira Sans" w:hAnsi="Fira Sans"/>
          <w:sz w:val="19"/>
          <w:szCs w:val="19"/>
          <w:lang w:val="en-GB"/>
        </w:rPr>
        <w:t xml:space="preserve"> </w:t>
      </w:r>
      <w:r w:rsidR="00F07E7B" w:rsidRPr="00543581">
        <w:rPr>
          <w:rFonts w:ascii="Fira Sans" w:hAnsi="Fira Sans"/>
          <w:sz w:val="19"/>
          <w:szCs w:val="19"/>
          <w:lang w:val="en-GB"/>
        </w:rPr>
        <w:t>Development</w:t>
      </w:r>
      <w:r w:rsidRPr="00543581">
        <w:rPr>
          <w:rFonts w:ascii="Fira Sans" w:hAnsi="Fira Sans"/>
          <w:sz w:val="19"/>
          <w:szCs w:val="19"/>
          <w:lang w:val="en-GB"/>
        </w:rPr>
        <w:t xml:space="preserve">. Since 2014 the surveys conducted jointly by these institutions are the result of the integration of several surveys (including </w:t>
      </w:r>
      <w:r w:rsidR="00F32D75" w:rsidRPr="00543581">
        <w:rPr>
          <w:rFonts w:ascii="Fira Sans" w:hAnsi="Fira Sans"/>
          <w:sz w:val="19"/>
          <w:szCs w:val="19"/>
          <w:lang w:val="en-GB"/>
        </w:rPr>
        <w:t>"</w:t>
      </w:r>
      <w:r w:rsidRPr="00543581">
        <w:rPr>
          <w:rFonts w:ascii="Fira Sans" w:hAnsi="Fira Sans"/>
          <w:sz w:val="19"/>
          <w:szCs w:val="19"/>
          <w:lang w:val="en-GB"/>
        </w:rPr>
        <w:t>The survey of goods and services turnover at the external land border of European Union on the territory of Poland</w:t>
      </w:r>
      <w:r w:rsidR="00F32D75" w:rsidRPr="00543581">
        <w:rPr>
          <w:rFonts w:ascii="Fira Sans" w:hAnsi="Fira Sans"/>
          <w:sz w:val="19"/>
          <w:szCs w:val="19"/>
          <w:lang w:val="en-GB"/>
        </w:rPr>
        <w:t>"</w:t>
      </w:r>
      <w:r w:rsidRPr="00543581">
        <w:rPr>
          <w:rFonts w:ascii="Fira Sans" w:hAnsi="Fira Sans"/>
          <w:sz w:val="19"/>
          <w:szCs w:val="19"/>
          <w:lang w:val="en-GB"/>
        </w:rPr>
        <w:t>).</w:t>
      </w:r>
    </w:p>
    <w:p w14:paraId="1FAAFDB6" w14:textId="77777777" w:rsidR="00A73DEE" w:rsidRPr="00543581" w:rsidRDefault="00A73DEE" w:rsidP="00F92BD5">
      <w:pPr>
        <w:pStyle w:val="Tekstpodstawowy"/>
        <w:numPr>
          <w:ilvl w:val="0"/>
          <w:numId w:val="5"/>
        </w:numPr>
        <w:spacing w:after="120" w:line="240" w:lineRule="exact"/>
        <w:ind w:left="284" w:right="-12" w:hanging="284"/>
        <w:jc w:val="left"/>
        <w:rPr>
          <w:rFonts w:ascii="Fira Sans" w:hAnsi="Fira Sans"/>
          <w:sz w:val="19"/>
          <w:szCs w:val="19"/>
          <w:lang w:val="en-GB"/>
        </w:rPr>
      </w:pPr>
      <w:r w:rsidRPr="00543581">
        <w:rPr>
          <w:rFonts w:ascii="Fira Sans" w:hAnsi="Fira Sans"/>
          <w:sz w:val="19"/>
          <w:szCs w:val="19"/>
          <w:lang w:val="en-GB"/>
        </w:rPr>
        <w:t>The survey on trips made by foreigners (non-residents) to Poland and the movement of vehicles and persons at the Polish border with the countries of t</w:t>
      </w:r>
      <w:bookmarkStart w:id="0" w:name="_GoBack"/>
      <w:bookmarkEnd w:id="0"/>
      <w:r w:rsidRPr="00543581">
        <w:rPr>
          <w:rFonts w:ascii="Fira Sans" w:hAnsi="Fira Sans"/>
          <w:sz w:val="19"/>
          <w:szCs w:val="19"/>
          <w:lang w:val="en-GB"/>
        </w:rPr>
        <w:t xml:space="preserve">he European Union is conducted in an environment of selected border crossings with passenger traffic movement (including airports and seaports). It is conducted each quarter on randomly selected days. The survey of trips made by foreigners (non-residents) includes those leaving Poland by internal and external border of </w:t>
      </w:r>
      <w:r w:rsidR="002B229B" w:rsidRPr="00543581">
        <w:rPr>
          <w:rFonts w:ascii="Fira Sans" w:hAnsi="Fira Sans"/>
          <w:sz w:val="19"/>
          <w:szCs w:val="19"/>
          <w:lang w:val="en-GB"/>
        </w:rPr>
        <w:t>EU</w:t>
      </w:r>
      <w:r w:rsidRPr="00543581">
        <w:rPr>
          <w:rFonts w:ascii="Fira Sans" w:hAnsi="Fira Sans"/>
          <w:sz w:val="19"/>
          <w:szCs w:val="19"/>
          <w:lang w:val="en-GB"/>
        </w:rPr>
        <w:t xml:space="preserve"> on the territory of Poland. Persons who have been living in Poland for over one year are not covered by the survey (with the exception of those traveling for educational and health purposes). Data on expenses incurred by foreigners (non-residents) in Poland include goods purchased in Poland for re-sale in the country of foreigner. The survey of border traffic (in both directions - from Poland and Poland)</w:t>
      </w:r>
      <w:r w:rsidR="002B229B" w:rsidRPr="00543581">
        <w:rPr>
          <w:rFonts w:ascii="Fira Sans" w:hAnsi="Fira Sans"/>
          <w:sz w:val="19"/>
          <w:szCs w:val="19"/>
          <w:lang w:val="en-GB"/>
        </w:rPr>
        <w:t xml:space="preserve"> </w:t>
      </w:r>
      <w:r w:rsidRPr="00543581">
        <w:rPr>
          <w:rFonts w:ascii="Fira Sans" w:hAnsi="Fira Sans"/>
          <w:sz w:val="19"/>
          <w:szCs w:val="19"/>
          <w:lang w:val="en-GB"/>
        </w:rPr>
        <w:t>covers persons and vehicles crossing the Polish border with the European Union at selected border crossings.</w:t>
      </w:r>
    </w:p>
    <w:p w14:paraId="7DD3E2F7" w14:textId="77777777" w:rsidR="00A73DEE" w:rsidRPr="00543581" w:rsidRDefault="00A73DEE" w:rsidP="00F92BD5">
      <w:pPr>
        <w:pStyle w:val="Tekstpodstawowy"/>
        <w:numPr>
          <w:ilvl w:val="0"/>
          <w:numId w:val="5"/>
        </w:numPr>
        <w:spacing w:after="120" w:line="240" w:lineRule="exact"/>
        <w:ind w:left="284" w:right="-12" w:hanging="284"/>
        <w:jc w:val="left"/>
        <w:rPr>
          <w:rFonts w:ascii="Fira Sans" w:hAnsi="Fira Sans"/>
          <w:sz w:val="19"/>
          <w:szCs w:val="19"/>
          <w:lang w:val="en-GB"/>
        </w:rPr>
      </w:pPr>
      <w:r w:rsidRPr="00543581">
        <w:rPr>
          <w:rFonts w:ascii="Fira Sans" w:hAnsi="Fira Sans"/>
          <w:sz w:val="19"/>
          <w:szCs w:val="19"/>
          <w:lang w:val="en-GB"/>
        </w:rPr>
        <w:t>Survey on the participation of Poles (residents) in trips is conducted in households on a quarterly basis (in the month following the quarter) by a direct interview. The survey does not cover persons staying abroad for more than one year (with the exception of those traveling for educational and health purposes). The presented data on expenses incurred abroad by residents include expenses financed only from own funds (expenses financed by workplace and other individuals and institutions are not included) and also goods purchased abroad for resale in Poland.</w:t>
      </w:r>
    </w:p>
    <w:p w14:paraId="44B7123E" w14:textId="77777777" w:rsidR="00A73DEE" w:rsidRPr="00543581" w:rsidRDefault="00A73DEE" w:rsidP="00F92BD5">
      <w:pPr>
        <w:pStyle w:val="Tekstpodstawowy"/>
        <w:numPr>
          <w:ilvl w:val="0"/>
          <w:numId w:val="5"/>
        </w:numPr>
        <w:spacing w:after="120" w:line="240" w:lineRule="exact"/>
        <w:ind w:left="284" w:right="-12" w:hanging="284"/>
        <w:jc w:val="left"/>
        <w:rPr>
          <w:rFonts w:ascii="Fira Sans" w:hAnsi="Fira Sans"/>
          <w:sz w:val="19"/>
          <w:szCs w:val="19"/>
          <w:lang w:val="en-GB"/>
        </w:rPr>
      </w:pPr>
      <w:r w:rsidRPr="00543581">
        <w:rPr>
          <w:rFonts w:ascii="Fira Sans" w:hAnsi="Fira Sans"/>
          <w:sz w:val="19"/>
          <w:szCs w:val="19"/>
          <w:lang w:val="en-GB"/>
        </w:rPr>
        <w:t>Data on border traffic at the external border of the EU on the territory of Poland come from the Border Guard Main Headquarters and concern the number of crossings of the border – a person crossing the border several times is counted as many times as he/she crosses this border. Data cover all border crossings (road, rail and river).</w:t>
      </w:r>
    </w:p>
    <w:p w14:paraId="3E43BFBF" w14:textId="77777777" w:rsidR="00A84B50" w:rsidRPr="00543581" w:rsidRDefault="00A84B50" w:rsidP="00F92BD5">
      <w:pPr>
        <w:pStyle w:val="Tekstpodstawowy"/>
        <w:numPr>
          <w:ilvl w:val="0"/>
          <w:numId w:val="5"/>
        </w:numPr>
        <w:spacing w:after="120" w:line="240" w:lineRule="exact"/>
        <w:ind w:left="284" w:right="-12" w:hanging="284"/>
        <w:jc w:val="left"/>
        <w:rPr>
          <w:rFonts w:ascii="Fira Sans" w:hAnsi="Fira Sans"/>
          <w:sz w:val="19"/>
          <w:szCs w:val="19"/>
          <w:lang w:val="en-GB"/>
        </w:rPr>
      </w:pPr>
      <w:r w:rsidRPr="00543581">
        <w:rPr>
          <w:rFonts w:ascii="Fira Sans" w:hAnsi="Fira Sans"/>
          <w:sz w:val="19"/>
          <w:szCs w:val="19"/>
          <w:lang w:val="en-GB"/>
        </w:rPr>
        <w:t>The agreement between the Government of the Republic of Poland and the Cabinet of Ministers of Ukraine on the principles of local border traffic entered into force on 1 July 2009.</w:t>
      </w:r>
    </w:p>
    <w:p w14:paraId="481FD974" w14:textId="77777777" w:rsidR="00A73DEE" w:rsidRPr="00543581" w:rsidRDefault="00A84B50" w:rsidP="00F92BD5">
      <w:pPr>
        <w:pStyle w:val="Tekstpodstawowy"/>
        <w:numPr>
          <w:ilvl w:val="0"/>
          <w:numId w:val="5"/>
        </w:numPr>
        <w:spacing w:after="120" w:line="240" w:lineRule="exact"/>
        <w:ind w:left="284" w:right="-12" w:hanging="284"/>
        <w:jc w:val="left"/>
        <w:rPr>
          <w:rFonts w:ascii="Fira Sans" w:hAnsi="Fira Sans"/>
          <w:sz w:val="19"/>
          <w:szCs w:val="19"/>
          <w:lang w:val="en-GB"/>
        </w:rPr>
      </w:pPr>
      <w:r w:rsidRPr="00543581">
        <w:rPr>
          <w:rFonts w:ascii="Fira Sans" w:hAnsi="Fira Sans"/>
          <w:sz w:val="19"/>
          <w:szCs w:val="19"/>
          <w:lang w:val="en-GB"/>
        </w:rPr>
        <w:t>The agreement between the Government of the Republic of Poland and the Russian Federation on the principles of local border traffic entered into force on 27 July 2012, however, from 4 July 2016 it remains suspended.</w:t>
      </w:r>
    </w:p>
    <w:p w14:paraId="08E61388" w14:textId="13310AF6" w:rsidR="002B2648" w:rsidRPr="00543581" w:rsidRDefault="002B2648" w:rsidP="00F92BD5">
      <w:pPr>
        <w:pStyle w:val="Tekstpodstawowy"/>
        <w:numPr>
          <w:ilvl w:val="0"/>
          <w:numId w:val="5"/>
        </w:numPr>
        <w:spacing w:after="120" w:line="240" w:lineRule="exact"/>
        <w:ind w:left="284" w:right="-12" w:hanging="284"/>
        <w:jc w:val="left"/>
        <w:rPr>
          <w:rFonts w:ascii="Fira Sans" w:hAnsi="Fira Sans"/>
          <w:sz w:val="19"/>
          <w:szCs w:val="19"/>
          <w:lang w:val="en-GB"/>
        </w:rPr>
      </w:pPr>
      <w:r w:rsidRPr="00543581">
        <w:rPr>
          <w:rFonts w:ascii="Fira Sans" w:hAnsi="Fira Sans"/>
          <w:sz w:val="19"/>
          <w:szCs w:val="19"/>
          <w:lang w:val="en-GB"/>
        </w:rPr>
        <w:t xml:space="preserve">In connection with the spread of the infectious disease caused by SARS-CoV-2 virus and the announcement of the state of epidemic threat, and then the state of the epidemic in Poland, on the basis of the Regulation of the Ministry of the Interior and Administration of 13 March 2020 (Journal of Laws of 2020, item 435), since 15 March 2020, </w:t>
      </w:r>
      <w:r w:rsidR="00342A4D" w:rsidRPr="00543581">
        <w:rPr>
          <w:rFonts w:ascii="Fira Sans" w:hAnsi="Fira Sans"/>
          <w:sz w:val="19"/>
          <w:szCs w:val="19"/>
          <w:lang w:val="en-GB"/>
        </w:rPr>
        <w:t>border traffic at specific border crossing</w:t>
      </w:r>
      <w:r w:rsidR="00342A4D">
        <w:rPr>
          <w:rFonts w:ascii="Fira Sans" w:hAnsi="Fira Sans"/>
          <w:sz w:val="19"/>
          <w:szCs w:val="19"/>
          <w:lang w:val="en-GB"/>
        </w:rPr>
        <w:t xml:space="preserve"> </w:t>
      </w:r>
      <w:r w:rsidRPr="00543581">
        <w:rPr>
          <w:rFonts w:ascii="Fira Sans" w:hAnsi="Fira Sans"/>
          <w:sz w:val="19"/>
          <w:szCs w:val="19"/>
          <w:lang w:val="en-GB"/>
        </w:rPr>
        <w:t>has been temporarily suspended or restricted.</w:t>
      </w:r>
    </w:p>
    <w:p w14:paraId="7D87FA74" w14:textId="77777777" w:rsidR="00A73DEE" w:rsidRPr="00543581" w:rsidRDefault="00A73DEE" w:rsidP="00F92BD5">
      <w:pPr>
        <w:pStyle w:val="Tekstpodstawowy"/>
        <w:numPr>
          <w:ilvl w:val="0"/>
          <w:numId w:val="5"/>
        </w:numPr>
        <w:spacing w:after="120" w:line="240" w:lineRule="exact"/>
        <w:ind w:left="284" w:right="-12" w:hanging="284"/>
        <w:jc w:val="left"/>
        <w:rPr>
          <w:rFonts w:ascii="Fira Sans" w:hAnsi="Fira Sans"/>
          <w:sz w:val="19"/>
          <w:szCs w:val="19"/>
          <w:lang w:val="en-GB"/>
        </w:rPr>
      </w:pPr>
      <w:r w:rsidRPr="00543581">
        <w:rPr>
          <w:rFonts w:ascii="Fira Sans" w:hAnsi="Fira Sans"/>
          <w:sz w:val="19"/>
          <w:szCs w:val="19"/>
          <w:lang w:val="en-GB"/>
        </w:rPr>
        <w:t>Due to rounding the sums of the figures may differ from the figure "total" in some cases. Relative numbers (indicators, percentages) were calculated on the basis of absolute data expressed with more accuracy than it was given in the report. These numbers are correct in terms of content.</w:t>
      </w:r>
    </w:p>
    <w:p w14:paraId="64A0413B" w14:textId="77777777" w:rsidR="00A73DEE" w:rsidRPr="00543581" w:rsidRDefault="00A73DEE" w:rsidP="00F92BD5">
      <w:pPr>
        <w:pStyle w:val="Tekstpodstawowy"/>
        <w:numPr>
          <w:ilvl w:val="0"/>
          <w:numId w:val="5"/>
        </w:numPr>
        <w:spacing w:after="120" w:line="240" w:lineRule="exact"/>
        <w:ind w:left="284" w:right="-12" w:hanging="284"/>
        <w:jc w:val="left"/>
        <w:rPr>
          <w:rFonts w:ascii="Fira Sans" w:hAnsi="Fira Sans"/>
          <w:sz w:val="19"/>
          <w:szCs w:val="19"/>
          <w:lang w:val="en-GB"/>
        </w:rPr>
      </w:pPr>
      <w:r w:rsidRPr="00543581">
        <w:rPr>
          <w:rFonts w:ascii="Fira Sans" w:hAnsi="Fira Sans"/>
          <w:sz w:val="19"/>
          <w:szCs w:val="19"/>
          <w:lang w:val="en-GB"/>
        </w:rPr>
        <w:t>The data presented are preliminary.</w:t>
      </w:r>
    </w:p>
    <w:p w14:paraId="3BF9E4D7" w14:textId="77777777" w:rsidR="00F92BD5" w:rsidRDefault="00F92BD5" w:rsidP="00F92BD5">
      <w:pPr>
        <w:pStyle w:val="Tekstpodstawowy"/>
        <w:spacing w:after="120" w:line="240" w:lineRule="exact"/>
        <w:ind w:right="-12"/>
        <w:rPr>
          <w:rFonts w:ascii="Fira Sans" w:hAnsi="Fira Sans"/>
          <w:sz w:val="19"/>
          <w:szCs w:val="19"/>
          <w:lang w:val="en-GB"/>
        </w:rPr>
      </w:pPr>
    </w:p>
    <w:p w14:paraId="7CCCD29C" w14:textId="77777777" w:rsidR="00F92BD5" w:rsidRDefault="00F92BD5" w:rsidP="00F92BD5">
      <w:pPr>
        <w:pStyle w:val="Tekstpodstawowy"/>
        <w:spacing w:after="120" w:line="240" w:lineRule="exact"/>
        <w:ind w:right="-12"/>
        <w:rPr>
          <w:rFonts w:ascii="Fira Sans" w:hAnsi="Fira Sans"/>
          <w:sz w:val="19"/>
          <w:szCs w:val="19"/>
          <w:lang w:val="en-GB"/>
        </w:rPr>
      </w:pPr>
    </w:p>
    <w:p w14:paraId="58B8A7F3" w14:textId="77777777" w:rsidR="00F92BD5" w:rsidRDefault="00F92BD5" w:rsidP="00F92BD5">
      <w:pPr>
        <w:pStyle w:val="Tekstpodstawowy"/>
        <w:spacing w:after="120" w:line="240" w:lineRule="exact"/>
        <w:ind w:right="-12"/>
        <w:rPr>
          <w:rFonts w:ascii="Fira Sans" w:hAnsi="Fira Sans"/>
          <w:sz w:val="19"/>
          <w:szCs w:val="19"/>
          <w:lang w:val="en-GB"/>
        </w:rPr>
      </w:pPr>
    </w:p>
    <w:p w14:paraId="3F100A17" w14:textId="77777777" w:rsidR="00F92BD5" w:rsidRDefault="00F92BD5" w:rsidP="00F92BD5">
      <w:pPr>
        <w:pStyle w:val="Tekstpodstawowy"/>
        <w:spacing w:after="120" w:line="240" w:lineRule="exact"/>
        <w:ind w:right="-12"/>
        <w:rPr>
          <w:rFonts w:ascii="Fira Sans" w:hAnsi="Fira Sans"/>
          <w:sz w:val="19"/>
          <w:szCs w:val="19"/>
          <w:lang w:val="en-GB"/>
        </w:rPr>
      </w:pPr>
    </w:p>
    <w:p w14:paraId="655FF503" w14:textId="77777777" w:rsidR="00F92BD5" w:rsidRDefault="00F92BD5" w:rsidP="00F92BD5">
      <w:pPr>
        <w:pStyle w:val="Tekstpodstawowy"/>
        <w:spacing w:after="120" w:line="240" w:lineRule="exact"/>
        <w:ind w:right="-12"/>
        <w:rPr>
          <w:rFonts w:ascii="Fira Sans" w:hAnsi="Fira Sans"/>
          <w:sz w:val="19"/>
          <w:szCs w:val="19"/>
          <w:lang w:val="en-GB"/>
        </w:rPr>
      </w:pPr>
    </w:p>
    <w:p w14:paraId="2D475A12" w14:textId="77777777" w:rsidR="00F92BD5" w:rsidRDefault="00F92BD5" w:rsidP="00F92BD5">
      <w:pPr>
        <w:pStyle w:val="Tekstpodstawowy"/>
        <w:spacing w:after="120" w:line="240" w:lineRule="exact"/>
        <w:ind w:right="-12"/>
        <w:rPr>
          <w:rFonts w:ascii="Fira Sans" w:hAnsi="Fira Sans"/>
          <w:sz w:val="19"/>
          <w:szCs w:val="19"/>
          <w:lang w:val="en-GB"/>
        </w:rPr>
      </w:pPr>
    </w:p>
    <w:p w14:paraId="2557202F" w14:textId="77777777" w:rsidR="00F92BD5" w:rsidRDefault="00F92BD5" w:rsidP="00F92BD5">
      <w:pPr>
        <w:pStyle w:val="Tekstpodstawowy"/>
        <w:spacing w:after="120" w:line="240" w:lineRule="exact"/>
        <w:ind w:right="-12"/>
        <w:rPr>
          <w:rFonts w:ascii="Fira Sans" w:hAnsi="Fira Sans"/>
          <w:sz w:val="19"/>
          <w:szCs w:val="19"/>
          <w:lang w:val="en-GB"/>
        </w:rPr>
      </w:pPr>
    </w:p>
    <w:p w14:paraId="1A7A7508" w14:textId="77777777" w:rsidR="00F92BD5" w:rsidRDefault="00F92BD5" w:rsidP="00F92BD5">
      <w:pPr>
        <w:pStyle w:val="Tekstpodstawowy"/>
        <w:spacing w:after="120" w:line="240" w:lineRule="exact"/>
        <w:ind w:right="-12"/>
        <w:rPr>
          <w:rFonts w:ascii="Fira Sans" w:hAnsi="Fira Sans"/>
          <w:sz w:val="19"/>
          <w:szCs w:val="19"/>
          <w:lang w:val="en-GB"/>
        </w:rPr>
      </w:pPr>
    </w:p>
    <w:p w14:paraId="72F34F78" w14:textId="7218290A" w:rsidR="004A79D7" w:rsidRPr="00543581" w:rsidRDefault="00AB38EC" w:rsidP="00F92BD5">
      <w:pPr>
        <w:pStyle w:val="Tekstpodstawowy"/>
        <w:spacing w:after="120" w:line="240" w:lineRule="exact"/>
        <w:ind w:right="-12"/>
        <w:jc w:val="left"/>
        <w:rPr>
          <w:rFonts w:ascii="Fira Sans" w:hAnsi="Fira Sans"/>
          <w:sz w:val="19"/>
          <w:szCs w:val="19"/>
          <w:lang w:val="en-GB"/>
        </w:rPr>
      </w:pPr>
      <w:r>
        <w:rPr>
          <w:rFonts w:ascii="Fira Sans" w:hAnsi="Fira Sans"/>
          <w:sz w:val="19"/>
          <w:szCs w:val="19"/>
          <w:lang w:val="en-GB"/>
        </w:rPr>
        <w:t>When</w:t>
      </w:r>
      <w:r w:rsidR="004A79D7" w:rsidRPr="00543581">
        <w:rPr>
          <w:rFonts w:ascii="Fira Sans" w:hAnsi="Fira Sans"/>
          <w:sz w:val="19"/>
          <w:szCs w:val="19"/>
          <w:lang w:val="en-GB"/>
        </w:rPr>
        <w:t xml:space="preserve"> quoting Statistics Poland data, please provide information: </w:t>
      </w:r>
      <w:r w:rsidR="00F32D75" w:rsidRPr="00543581">
        <w:rPr>
          <w:rFonts w:ascii="Fira Sans" w:hAnsi="Fira Sans"/>
          <w:sz w:val="19"/>
          <w:szCs w:val="19"/>
          <w:lang w:val="en-GB"/>
        </w:rPr>
        <w:t>"</w:t>
      </w:r>
      <w:r w:rsidR="004A79D7" w:rsidRPr="00543581">
        <w:rPr>
          <w:rFonts w:ascii="Fira Sans" w:hAnsi="Fira Sans"/>
          <w:sz w:val="19"/>
          <w:szCs w:val="19"/>
          <w:lang w:val="en-GB"/>
        </w:rPr>
        <w:t>Source of data: Statistics Poland</w:t>
      </w:r>
      <w:r w:rsidR="00F32D75" w:rsidRPr="00543581">
        <w:rPr>
          <w:rFonts w:ascii="Fira Sans" w:hAnsi="Fira Sans"/>
          <w:sz w:val="19"/>
          <w:szCs w:val="19"/>
          <w:lang w:val="en-GB"/>
        </w:rPr>
        <w:t>"</w:t>
      </w:r>
      <w:r w:rsidR="004A79D7" w:rsidRPr="00543581">
        <w:rPr>
          <w:rFonts w:ascii="Fira Sans" w:hAnsi="Fira Sans"/>
          <w:sz w:val="19"/>
          <w:szCs w:val="19"/>
          <w:lang w:val="en-GB"/>
        </w:rPr>
        <w:t xml:space="preserve">, and </w:t>
      </w:r>
      <w:r>
        <w:rPr>
          <w:rFonts w:ascii="Fira Sans" w:hAnsi="Fira Sans"/>
          <w:sz w:val="19"/>
          <w:szCs w:val="19"/>
          <w:lang w:val="en-GB"/>
        </w:rPr>
        <w:t xml:space="preserve">when </w:t>
      </w:r>
      <w:r w:rsidR="004A79D7" w:rsidRPr="00543581">
        <w:rPr>
          <w:rFonts w:ascii="Fira Sans" w:hAnsi="Fira Sans"/>
          <w:sz w:val="19"/>
          <w:szCs w:val="19"/>
          <w:lang w:val="en-GB"/>
        </w:rPr>
        <w:t xml:space="preserve">publishing calculations made on data published by Statistics Poland, please include the following disclaimer: </w:t>
      </w:r>
      <w:r w:rsidR="00F32D75" w:rsidRPr="00543581">
        <w:rPr>
          <w:rFonts w:ascii="Fira Sans" w:hAnsi="Fira Sans"/>
          <w:sz w:val="19"/>
          <w:szCs w:val="19"/>
          <w:lang w:val="en-GB"/>
        </w:rPr>
        <w:t>"</w:t>
      </w:r>
      <w:r w:rsidR="004A79D7" w:rsidRPr="00543581">
        <w:rPr>
          <w:rFonts w:ascii="Fira Sans" w:hAnsi="Fira Sans"/>
          <w:sz w:val="19"/>
          <w:szCs w:val="19"/>
          <w:lang w:val="en-GB"/>
        </w:rPr>
        <w:t>Own study based on figures from Statistics Poland</w:t>
      </w:r>
      <w:r w:rsidR="00F32D75" w:rsidRPr="00543581">
        <w:rPr>
          <w:rFonts w:ascii="Fira Sans" w:hAnsi="Fira Sans"/>
          <w:sz w:val="19"/>
          <w:szCs w:val="19"/>
          <w:lang w:val="en-GB"/>
        </w:rPr>
        <w:t>"</w:t>
      </w:r>
      <w:r w:rsidR="004A79D7" w:rsidRPr="00543581">
        <w:rPr>
          <w:rFonts w:ascii="Fira Sans" w:hAnsi="Fira Sans"/>
          <w:sz w:val="19"/>
          <w:szCs w:val="19"/>
          <w:lang w:val="en-GB"/>
        </w:rPr>
        <w:t>.</w:t>
      </w:r>
    </w:p>
    <w:p w14:paraId="7B3CA307" w14:textId="77777777" w:rsidR="00567426" w:rsidRPr="00543581" w:rsidRDefault="00567426" w:rsidP="00567426">
      <w:pPr>
        <w:spacing w:line="240" w:lineRule="auto"/>
        <w:ind w:left="340"/>
        <w:rPr>
          <w:sz w:val="18"/>
          <w:lang w:val="en-GB"/>
        </w:rPr>
      </w:pPr>
    </w:p>
    <w:p w14:paraId="60474E3C" w14:textId="77777777" w:rsidR="00694AF0" w:rsidRPr="00543581" w:rsidRDefault="00694AF0" w:rsidP="00E76D26">
      <w:pPr>
        <w:rPr>
          <w:sz w:val="18"/>
          <w:lang w:val="en-GB"/>
        </w:rPr>
        <w:sectPr w:rsidR="00694AF0" w:rsidRPr="00543581" w:rsidSect="000F2175">
          <w:headerReference w:type="first" r:id="rId23"/>
          <w:footerReference w:type="first" r:id="rId24"/>
          <w:pgSz w:w="11906" w:h="16838"/>
          <w:pgMar w:top="720" w:right="720" w:bottom="720" w:left="720" w:header="284" w:footer="284" w:gutter="0"/>
          <w:cols w:space="708"/>
          <w:titlePg/>
          <w:docGrid w:linePitch="360"/>
        </w:sectPr>
      </w:pPr>
    </w:p>
    <w:p w14:paraId="2A913608" w14:textId="77777777" w:rsidR="000470AA" w:rsidRPr="00543581" w:rsidRDefault="000470AA" w:rsidP="000470AA">
      <w:pPr>
        <w:rPr>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241"/>
        <w:gridCol w:w="3826"/>
      </w:tblGrid>
      <w:tr w:rsidR="0005533A" w:rsidRPr="00543581" w14:paraId="3FB245A0" w14:textId="77777777" w:rsidTr="00E23337">
        <w:trPr>
          <w:trHeight w:val="1912"/>
        </w:trPr>
        <w:tc>
          <w:tcPr>
            <w:tcW w:w="4379" w:type="dxa"/>
          </w:tcPr>
          <w:p w14:paraId="1FD28968" w14:textId="77777777" w:rsidR="006934F4" w:rsidRPr="00543581" w:rsidRDefault="006934F4" w:rsidP="006934F4">
            <w:pPr>
              <w:autoSpaceDE w:val="0"/>
              <w:autoSpaceDN w:val="0"/>
              <w:adjustRightInd w:val="0"/>
              <w:spacing w:before="0" w:after="0" w:line="240" w:lineRule="auto"/>
              <w:rPr>
                <w:rFonts w:cs="Fira Sans"/>
                <w:color w:val="000000"/>
                <w:sz w:val="20"/>
                <w:szCs w:val="20"/>
                <w:lang w:val="en-GB"/>
              </w:rPr>
            </w:pPr>
            <w:r w:rsidRPr="00543581">
              <w:rPr>
                <w:rFonts w:cs="Fira Sans"/>
                <w:color w:val="000000"/>
                <w:sz w:val="20"/>
                <w:szCs w:val="20"/>
                <w:lang w:val="en-GB"/>
              </w:rPr>
              <w:t xml:space="preserve">Prepared by: </w:t>
            </w:r>
          </w:p>
          <w:p w14:paraId="6AEE0C9B" w14:textId="77777777" w:rsidR="006934F4" w:rsidRPr="00543581" w:rsidRDefault="006934F4" w:rsidP="006934F4">
            <w:pPr>
              <w:autoSpaceDE w:val="0"/>
              <w:autoSpaceDN w:val="0"/>
              <w:adjustRightInd w:val="0"/>
              <w:spacing w:before="0" w:after="0" w:line="240" w:lineRule="auto"/>
              <w:rPr>
                <w:rFonts w:cs="Fira Sans"/>
                <w:color w:val="000000"/>
                <w:sz w:val="20"/>
                <w:szCs w:val="20"/>
                <w:lang w:val="en-GB"/>
              </w:rPr>
            </w:pPr>
            <w:r w:rsidRPr="00543581">
              <w:rPr>
                <w:rFonts w:cs="Fira Sans"/>
                <w:b/>
                <w:bCs/>
                <w:color w:val="000000"/>
                <w:sz w:val="20"/>
                <w:szCs w:val="20"/>
                <w:lang w:val="en-GB"/>
              </w:rPr>
              <w:t>Statistical Office in Rzeszów</w:t>
            </w:r>
          </w:p>
          <w:p w14:paraId="49668E7E" w14:textId="77777777" w:rsidR="00637DDF" w:rsidRPr="00543581" w:rsidRDefault="00404674" w:rsidP="00637DDF">
            <w:pPr>
              <w:autoSpaceDE w:val="0"/>
              <w:autoSpaceDN w:val="0"/>
              <w:adjustRightInd w:val="0"/>
              <w:spacing w:before="0" w:after="0" w:line="240" w:lineRule="auto"/>
              <w:rPr>
                <w:sz w:val="20"/>
                <w:szCs w:val="20"/>
                <w:lang w:val="en-GB"/>
              </w:rPr>
            </w:pPr>
            <w:r w:rsidRPr="00543581">
              <w:rPr>
                <w:rFonts w:cs="Fira Sans"/>
                <w:b/>
                <w:bCs/>
                <w:color w:val="000000"/>
                <w:sz w:val="20"/>
                <w:szCs w:val="20"/>
                <w:lang w:val="en-GB"/>
              </w:rPr>
              <w:t>Dire</w:t>
            </w:r>
            <w:r w:rsidR="00637DDF" w:rsidRPr="00543581">
              <w:rPr>
                <w:rFonts w:cs="Fira Sans"/>
                <w:b/>
                <w:bCs/>
                <w:color w:val="000000"/>
                <w:sz w:val="20"/>
                <w:szCs w:val="20"/>
                <w:lang w:val="en-GB"/>
              </w:rPr>
              <w:t xml:space="preserve">ctor </w:t>
            </w:r>
            <w:r w:rsidR="00637DDF" w:rsidRPr="00543581">
              <w:rPr>
                <w:b/>
                <w:bCs/>
                <w:sz w:val="20"/>
                <w:szCs w:val="20"/>
                <w:lang w:val="en-GB"/>
              </w:rPr>
              <w:t xml:space="preserve">Marek Cierpiał-Wolan </w:t>
            </w:r>
          </w:p>
          <w:p w14:paraId="7E755F19" w14:textId="77777777" w:rsidR="006934F4" w:rsidRPr="00543581" w:rsidRDefault="00637DDF" w:rsidP="006934F4">
            <w:pPr>
              <w:autoSpaceDE w:val="0"/>
              <w:autoSpaceDN w:val="0"/>
              <w:adjustRightInd w:val="0"/>
              <w:spacing w:before="0" w:after="0" w:line="240" w:lineRule="auto"/>
              <w:rPr>
                <w:rFonts w:cs="Fira Sans"/>
                <w:color w:val="000000"/>
                <w:sz w:val="20"/>
                <w:szCs w:val="20"/>
                <w:lang w:val="en-GB"/>
              </w:rPr>
            </w:pPr>
            <w:r w:rsidRPr="00543581">
              <w:rPr>
                <w:rFonts w:cs="Fira Sans"/>
                <w:color w:val="000000"/>
                <w:sz w:val="20"/>
                <w:szCs w:val="20"/>
                <w:lang w:val="en-GB"/>
              </w:rPr>
              <w:t>Office</w:t>
            </w:r>
            <w:r w:rsidR="006934F4" w:rsidRPr="00543581">
              <w:rPr>
                <w:rFonts w:cs="Fira Sans"/>
                <w:color w:val="000000"/>
                <w:sz w:val="20"/>
                <w:szCs w:val="20"/>
                <w:lang w:val="en-GB"/>
              </w:rPr>
              <w:t xml:space="preserve">: </w:t>
            </w:r>
            <w:r w:rsidRPr="00543581">
              <w:rPr>
                <w:rFonts w:cs="Fira Sans"/>
                <w:color w:val="000000"/>
                <w:sz w:val="20"/>
                <w:szCs w:val="20"/>
                <w:lang w:val="en-GB"/>
              </w:rPr>
              <w:t>tel. (</w:t>
            </w:r>
            <w:r w:rsidR="006934F4" w:rsidRPr="00543581">
              <w:rPr>
                <w:rFonts w:cs="Fira Sans"/>
                <w:color w:val="000000"/>
                <w:sz w:val="20"/>
                <w:szCs w:val="20"/>
                <w:lang w:val="en-GB"/>
              </w:rPr>
              <w:t>+48 17</w:t>
            </w:r>
            <w:r w:rsidRPr="00543581">
              <w:rPr>
                <w:rFonts w:cs="Fira Sans"/>
                <w:color w:val="000000"/>
                <w:sz w:val="20"/>
                <w:szCs w:val="20"/>
                <w:lang w:val="en-GB"/>
              </w:rPr>
              <w:t>)</w:t>
            </w:r>
            <w:r w:rsidR="006934F4" w:rsidRPr="00543581">
              <w:rPr>
                <w:rFonts w:cs="Fira Sans"/>
                <w:color w:val="000000"/>
                <w:sz w:val="20"/>
                <w:szCs w:val="20"/>
                <w:lang w:val="en-GB"/>
              </w:rPr>
              <w:t xml:space="preserve"> 853 52 10</w:t>
            </w:r>
          </w:p>
          <w:p w14:paraId="77CE2E6D" w14:textId="77777777" w:rsidR="000470AA" w:rsidRPr="00543581" w:rsidRDefault="000470AA" w:rsidP="006934F4">
            <w:pPr>
              <w:pStyle w:val="Nagwek3"/>
              <w:spacing w:before="0" w:line="240" w:lineRule="auto"/>
              <w:rPr>
                <w:rFonts w:ascii="Fira Sans" w:hAnsi="Fira Sans"/>
                <w:color w:val="auto"/>
                <w:lang w:val="en-GB"/>
              </w:rPr>
            </w:pPr>
          </w:p>
        </w:tc>
        <w:tc>
          <w:tcPr>
            <w:tcW w:w="3942" w:type="dxa"/>
          </w:tcPr>
          <w:p w14:paraId="3BD7FE9D" w14:textId="77777777" w:rsidR="006934F4" w:rsidRPr="00543581" w:rsidRDefault="006934F4" w:rsidP="006934F4">
            <w:pPr>
              <w:autoSpaceDE w:val="0"/>
              <w:autoSpaceDN w:val="0"/>
              <w:adjustRightInd w:val="0"/>
              <w:spacing w:before="0" w:after="0" w:line="240" w:lineRule="auto"/>
              <w:rPr>
                <w:rFonts w:cs="Fira Sans"/>
                <w:color w:val="000000"/>
                <w:sz w:val="20"/>
                <w:szCs w:val="20"/>
                <w:lang w:val="en-GB"/>
              </w:rPr>
            </w:pPr>
            <w:r w:rsidRPr="00543581">
              <w:rPr>
                <w:rFonts w:cs="Fira Sans"/>
                <w:color w:val="000000"/>
                <w:sz w:val="20"/>
                <w:szCs w:val="20"/>
                <w:lang w:val="en-GB"/>
              </w:rPr>
              <w:t xml:space="preserve">Issued by: </w:t>
            </w:r>
          </w:p>
          <w:p w14:paraId="684F9FFB" w14:textId="77777777" w:rsidR="006934F4" w:rsidRPr="00543581" w:rsidRDefault="006934F4" w:rsidP="006934F4">
            <w:pPr>
              <w:autoSpaceDE w:val="0"/>
              <w:autoSpaceDN w:val="0"/>
              <w:adjustRightInd w:val="0"/>
              <w:spacing w:before="0" w:after="0" w:line="240" w:lineRule="auto"/>
              <w:rPr>
                <w:rFonts w:cs="Fira Sans"/>
                <w:color w:val="000000"/>
                <w:sz w:val="20"/>
                <w:szCs w:val="20"/>
                <w:lang w:val="en-GB"/>
              </w:rPr>
            </w:pPr>
            <w:r w:rsidRPr="00543581">
              <w:rPr>
                <w:rFonts w:cs="Fira Sans"/>
                <w:b/>
                <w:bCs/>
                <w:color w:val="000000"/>
                <w:sz w:val="20"/>
                <w:szCs w:val="20"/>
                <w:lang w:val="en-GB"/>
              </w:rPr>
              <w:t>The Spokesperson for the President</w:t>
            </w:r>
          </w:p>
          <w:p w14:paraId="51B93CF2" w14:textId="77777777" w:rsidR="006934F4" w:rsidRPr="00543581" w:rsidRDefault="006934F4" w:rsidP="006934F4">
            <w:pPr>
              <w:autoSpaceDE w:val="0"/>
              <w:autoSpaceDN w:val="0"/>
              <w:adjustRightInd w:val="0"/>
              <w:spacing w:before="0" w:after="0" w:line="240" w:lineRule="auto"/>
              <w:rPr>
                <w:rFonts w:cs="Fira Sans"/>
                <w:color w:val="000000"/>
                <w:sz w:val="20"/>
                <w:szCs w:val="20"/>
                <w:lang w:val="en-GB"/>
              </w:rPr>
            </w:pPr>
            <w:r w:rsidRPr="00543581">
              <w:rPr>
                <w:rFonts w:cs="Fira Sans"/>
                <w:b/>
                <w:bCs/>
                <w:color w:val="000000"/>
                <w:sz w:val="20"/>
                <w:szCs w:val="20"/>
                <w:lang w:val="en-GB"/>
              </w:rPr>
              <w:t>of the Statistic Poland</w:t>
            </w:r>
          </w:p>
          <w:p w14:paraId="4A63E4CF" w14:textId="77777777" w:rsidR="006934F4" w:rsidRPr="00543581" w:rsidRDefault="006934F4" w:rsidP="006934F4">
            <w:pPr>
              <w:autoSpaceDE w:val="0"/>
              <w:autoSpaceDN w:val="0"/>
              <w:adjustRightInd w:val="0"/>
              <w:spacing w:before="0" w:after="0" w:line="240" w:lineRule="auto"/>
              <w:rPr>
                <w:rFonts w:cs="Fira Sans"/>
                <w:color w:val="000000"/>
                <w:sz w:val="20"/>
                <w:szCs w:val="20"/>
                <w:lang w:val="en-GB"/>
              </w:rPr>
            </w:pPr>
            <w:r w:rsidRPr="00543581">
              <w:rPr>
                <w:rFonts w:cs="Arial"/>
                <w:b/>
                <w:sz w:val="20"/>
                <w:szCs w:val="28"/>
                <w:lang w:val="en-GB"/>
              </w:rPr>
              <w:t>Karolina Banaszek</w:t>
            </w:r>
          </w:p>
          <w:p w14:paraId="754DAB51" w14:textId="77777777" w:rsidR="000470AA" w:rsidRPr="00543581" w:rsidRDefault="00637DDF" w:rsidP="00637DDF">
            <w:pPr>
              <w:autoSpaceDE w:val="0"/>
              <w:autoSpaceDN w:val="0"/>
              <w:adjustRightInd w:val="0"/>
              <w:spacing w:before="0" w:after="0" w:line="240" w:lineRule="auto"/>
              <w:rPr>
                <w:rFonts w:cs="Arial"/>
                <w:sz w:val="20"/>
                <w:szCs w:val="20"/>
                <w:lang w:val="en-GB"/>
              </w:rPr>
            </w:pPr>
            <w:r w:rsidRPr="00543581">
              <w:rPr>
                <w:rFonts w:cs="Fira Sans"/>
                <w:color w:val="000000"/>
                <w:sz w:val="20"/>
                <w:szCs w:val="20"/>
                <w:lang w:val="en-GB"/>
              </w:rPr>
              <w:t>Mobile</w:t>
            </w:r>
            <w:r w:rsidR="006934F4" w:rsidRPr="00543581">
              <w:rPr>
                <w:rFonts w:cs="Fira Sans"/>
                <w:color w:val="000000"/>
                <w:sz w:val="20"/>
                <w:szCs w:val="20"/>
                <w:lang w:val="en-GB"/>
              </w:rPr>
              <w:t xml:space="preserve">: </w:t>
            </w:r>
            <w:r w:rsidRPr="00543581">
              <w:rPr>
                <w:rFonts w:cs="Fira Sans"/>
                <w:color w:val="000000"/>
                <w:sz w:val="20"/>
                <w:szCs w:val="20"/>
                <w:lang w:val="en-GB"/>
              </w:rPr>
              <w:t>(</w:t>
            </w:r>
            <w:r w:rsidR="006934F4" w:rsidRPr="00543581">
              <w:rPr>
                <w:rFonts w:cs="Fira Sans"/>
                <w:color w:val="000000"/>
                <w:sz w:val="20"/>
                <w:szCs w:val="20"/>
                <w:lang w:val="en-GB"/>
              </w:rPr>
              <w:t xml:space="preserve">+48 </w:t>
            </w:r>
            <w:r w:rsidRPr="00543581">
              <w:rPr>
                <w:rFonts w:cs="Fira Sans"/>
                <w:color w:val="000000"/>
                <w:sz w:val="20"/>
                <w:szCs w:val="20"/>
                <w:lang w:val="en-GB"/>
              </w:rPr>
              <w:t xml:space="preserve">) </w:t>
            </w:r>
            <w:r w:rsidR="006934F4" w:rsidRPr="00543581">
              <w:rPr>
                <w:rFonts w:cs="Fira Sans"/>
                <w:color w:val="000000"/>
                <w:sz w:val="20"/>
                <w:szCs w:val="20"/>
                <w:lang w:val="en-GB"/>
              </w:rPr>
              <w:t>6</w:t>
            </w:r>
            <w:r w:rsidRPr="00543581">
              <w:rPr>
                <w:rFonts w:cs="Fira Sans"/>
                <w:color w:val="000000"/>
                <w:sz w:val="20"/>
                <w:szCs w:val="20"/>
                <w:lang w:val="en-GB"/>
              </w:rPr>
              <w:t>95 255 011</w:t>
            </w:r>
          </w:p>
        </w:tc>
      </w:tr>
    </w:tbl>
    <w:p w14:paraId="3525E710" w14:textId="77777777" w:rsidR="000470AA" w:rsidRPr="00543581" w:rsidRDefault="000470AA" w:rsidP="000470AA">
      <w:pPr>
        <w:rPr>
          <w:sz w:val="20"/>
          <w:lang w:val="en-GB"/>
        </w:rPr>
      </w:pPr>
    </w:p>
    <w:p w14:paraId="0A1E25C9" w14:textId="77777777" w:rsidR="000470AA" w:rsidRPr="00543581" w:rsidRDefault="000470AA" w:rsidP="000470AA">
      <w:pPr>
        <w:rPr>
          <w:sz w:val="18"/>
          <w:lang w:val="en-GB"/>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90"/>
        <w:gridCol w:w="595"/>
        <w:gridCol w:w="3082"/>
      </w:tblGrid>
      <w:tr w:rsidR="0005533A" w:rsidRPr="00F92BD5" w14:paraId="01184E1C" w14:textId="77777777" w:rsidTr="000470AA">
        <w:trPr>
          <w:trHeight w:val="610"/>
        </w:trPr>
        <w:tc>
          <w:tcPr>
            <w:tcW w:w="2721" w:type="pct"/>
            <w:vMerge w:val="restart"/>
            <w:vAlign w:val="center"/>
          </w:tcPr>
          <w:p w14:paraId="419C42BF" w14:textId="77777777" w:rsidR="006934F4" w:rsidRPr="00543581" w:rsidRDefault="006934F4" w:rsidP="006934F4">
            <w:pPr>
              <w:pStyle w:val="Default"/>
              <w:spacing w:before="120" w:after="120" w:line="240" w:lineRule="exact"/>
              <w:rPr>
                <w:sz w:val="20"/>
                <w:szCs w:val="20"/>
                <w:lang w:val="en-GB"/>
              </w:rPr>
            </w:pPr>
            <w:r w:rsidRPr="00543581">
              <w:rPr>
                <w:b/>
                <w:bCs/>
                <w:sz w:val="20"/>
                <w:szCs w:val="20"/>
                <w:lang w:val="en-GB"/>
              </w:rPr>
              <w:t>Press Office</w:t>
            </w:r>
          </w:p>
          <w:p w14:paraId="22B9721B" w14:textId="77777777" w:rsidR="006934F4" w:rsidRPr="00543581" w:rsidRDefault="00637DDF" w:rsidP="006934F4">
            <w:pPr>
              <w:pStyle w:val="Default"/>
              <w:spacing w:before="120" w:after="120" w:line="240" w:lineRule="exact"/>
              <w:rPr>
                <w:sz w:val="20"/>
                <w:szCs w:val="20"/>
                <w:lang w:val="en-GB"/>
              </w:rPr>
            </w:pPr>
            <w:r w:rsidRPr="00543581">
              <w:rPr>
                <w:bCs/>
                <w:sz w:val="20"/>
                <w:szCs w:val="20"/>
                <w:lang w:val="en-GB"/>
              </w:rPr>
              <w:t>Office</w:t>
            </w:r>
            <w:r w:rsidR="006934F4" w:rsidRPr="00543581">
              <w:rPr>
                <w:bCs/>
                <w:sz w:val="20"/>
                <w:szCs w:val="20"/>
                <w:lang w:val="en-GB"/>
              </w:rPr>
              <w:t xml:space="preserve">: </w:t>
            </w:r>
            <w:r w:rsidRPr="00543581">
              <w:rPr>
                <w:bCs/>
                <w:sz w:val="20"/>
                <w:szCs w:val="20"/>
                <w:lang w:val="en-GB"/>
              </w:rPr>
              <w:t xml:space="preserve">tel. </w:t>
            </w:r>
            <w:r w:rsidR="00123DD7" w:rsidRPr="00543581">
              <w:rPr>
                <w:rFonts w:cs="Arial"/>
                <w:color w:val="000000" w:themeColor="text1"/>
                <w:sz w:val="20"/>
                <w:lang w:val="en-GB"/>
              </w:rPr>
              <w:t xml:space="preserve">(+48 22) </w:t>
            </w:r>
            <w:r w:rsidR="00123DD7" w:rsidRPr="00543581">
              <w:rPr>
                <w:sz w:val="20"/>
                <w:lang w:val="en-GB"/>
              </w:rPr>
              <w:t>608 34 91, 608 38 04</w:t>
            </w:r>
          </w:p>
          <w:p w14:paraId="3F5B2BAF" w14:textId="77777777" w:rsidR="006934F4" w:rsidRPr="00543581" w:rsidRDefault="006934F4" w:rsidP="006934F4">
            <w:pPr>
              <w:rPr>
                <w:b/>
                <w:sz w:val="20"/>
                <w:szCs w:val="20"/>
                <w:lang w:val="en-GB"/>
              </w:rPr>
            </w:pPr>
            <w:r w:rsidRPr="00543581">
              <w:rPr>
                <w:b/>
                <w:bCs/>
                <w:sz w:val="20"/>
                <w:szCs w:val="20"/>
                <w:lang w:val="en-GB"/>
              </w:rPr>
              <w:t xml:space="preserve">e-mail: </w:t>
            </w:r>
            <w:hyperlink r:id="rId25" w:history="1">
              <w:r w:rsidRPr="00543581">
                <w:rPr>
                  <w:rStyle w:val="Hipercze"/>
                  <w:rFonts w:cstheme="minorBidi"/>
                  <w:b/>
                  <w:color w:val="auto"/>
                  <w:sz w:val="20"/>
                  <w:szCs w:val="20"/>
                  <w:lang w:val="en-GB"/>
                </w:rPr>
                <w:t>obslugaprasowa@stat.gov.pl</w:t>
              </w:r>
            </w:hyperlink>
          </w:p>
          <w:p w14:paraId="27A7A30E" w14:textId="77777777" w:rsidR="000470AA" w:rsidRPr="00543581" w:rsidRDefault="000470AA" w:rsidP="000470AA">
            <w:pPr>
              <w:rPr>
                <w:sz w:val="18"/>
                <w:lang w:val="en-GB"/>
              </w:rPr>
            </w:pPr>
          </w:p>
        </w:tc>
        <w:tc>
          <w:tcPr>
            <w:tcW w:w="369" w:type="pct"/>
            <w:vAlign w:val="center"/>
          </w:tcPr>
          <w:p w14:paraId="652718B1" w14:textId="77777777" w:rsidR="000470AA" w:rsidRPr="00543581" w:rsidRDefault="000470AA" w:rsidP="000470AA">
            <w:pPr>
              <w:rPr>
                <w:sz w:val="18"/>
                <w:lang w:val="en-GB"/>
              </w:rPr>
            </w:pPr>
            <w:r w:rsidRPr="00543581">
              <w:rPr>
                <w:noProof/>
                <w:sz w:val="20"/>
                <w:lang w:eastAsia="pl-PL"/>
              </w:rPr>
              <w:drawing>
                <wp:anchor distT="0" distB="0" distL="114300" distR="114300" simplePos="0" relativeHeight="251732992" behindDoc="0" locked="0" layoutInCell="1" allowOverlap="1" wp14:anchorId="592234C9" wp14:editId="104FE913">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vAlign w:val="center"/>
          </w:tcPr>
          <w:p w14:paraId="27EB1884" w14:textId="77777777" w:rsidR="000470AA" w:rsidRPr="00543581" w:rsidRDefault="000470AA" w:rsidP="000470AA">
            <w:pPr>
              <w:rPr>
                <w:sz w:val="18"/>
                <w:lang w:val="en-GB"/>
              </w:rPr>
            </w:pPr>
            <w:r w:rsidRPr="00543581">
              <w:rPr>
                <w:sz w:val="20"/>
                <w:lang w:val="en-GB"/>
              </w:rPr>
              <w:t>www.stat.gov.pl</w:t>
            </w:r>
            <w:r w:rsidR="005A3223" w:rsidRPr="00543581">
              <w:rPr>
                <w:sz w:val="20"/>
                <w:lang w:val="en-GB"/>
              </w:rPr>
              <w:t>/en/</w:t>
            </w:r>
          </w:p>
        </w:tc>
      </w:tr>
      <w:tr w:rsidR="0005533A" w:rsidRPr="00543581" w14:paraId="6FEC490C" w14:textId="77777777" w:rsidTr="000470AA">
        <w:trPr>
          <w:trHeight w:val="436"/>
        </w:trPr>
        <w:tc>
          <w:tcPr>
            <w:tcW w:w="2721" w:type="pct"/>
            <w:vMerge/>
            <w:vAlign w:val="center"/>
          </w:tcPr>
          <w:p w14:paraId="1C792698" w14:textId="77777777" w:rsidR="000470AA" w:rsidRPr="00543581" w:rsidRDefault="000470AA" w:rsidP="000470AA">
            <w:pPr>
              <w:rPr>
                <w:sz w:val="18"/>
                <w:lang w:val="en-GB"/>
              </w:rPr>
            </w:pPr>
          </w:p>
        </w:tc>
        <w:tc>
          <w:tcPr>
            <w:tcW w:w="369" w:type="pct"/>
            <w:vAlign w:val="center"/>
          </w:tcPr>
          <w:p w14:paraId="6ECA6551" w14:textId="77777777" w:rsidR="000470AA" w:rsidRPr="00543581" w:rsidRDefault="000470AA" w:rsidP="000470AA">
            <w:pPr>
              <w:rPr>
                <w:sz w:val="18"/>
                <w:lang w:val="en-GB"/>
              </w:rPr>
            </w:pPr>
            <w:r w:rsidRPr="00543581">
              <w:rPr>
                <w:noProof/>
                <w:sz w:val="20"/>
                <w:lang w:eastAsia="pl-PL"/>
              </w:rPr>
              <w:drawing>
                <wp:anchor distT="0" distB="0" distL="114300" distR="114300" simplePos="0" relativeHeight="251735040" behindDoc="0" locked="0" layoutInCell="1" allowOverlap="1" wp14:anchorId="64AD4083" wp14:editId="6590CDC9">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14:paraId="659DC06F" w14:textId="77777777" w:rsidR="000470AA" w:rsidRPr="00543581" w:rsidRDefault="000470AA" w:rsidP="00637DDF">
            <w:pPr>
              <w:rPr>
                <w:sz w:val="18"/>
                <w:lang w:val="en-GB"/>
              </w:rPr>
            </w:pPr>
            <w:r w:rsidRPr="00543581">
              <w:rPr>
                <w:sz w:val="20"/>
                <w:lang w:val="en-GB"/>
              </w:rPr>
              <w:t>@</w:t>
            </w:r>
            <w:proofErr w:type="spellStart"/>
            <w:r w:rsidR="00637DDF" w:rsidRPr="00543581">
              <w:rPr>
                <w:sz w:val="20"/>
                <w:lang w:val="en-GB"/>
              </w:rPr>
              <w:t>StatPoland</w:t>
            </w:r>
            <w:proofErr w:type="spellEnd"/>
          </w:p>
        </w:tc>
      </w:tr>
      <w:tr w:rsidR="0005533A" w:rsidRPr="00543581" w14:paraId="6743DA62" w14:textId="77777777" w:rsidTr="000470AA">
        <w:trPr>
          <w:trHeight w:val="436"/>
        </w:trPr>
        <w:tc>
          <w:tcPr>
            <w:tcW w:w="2721" w:type="pct"/>
            <w:vMerge/>
            <w:vAlign w:val="center"/>
          </w:tcPr>
          <w:p w14:paraId="56BB52AF" w14:textId="77777777" w:rsidR="000470AA" w:rsidRPr="00543581" w:rsidRDefault="000470AA" w:rsidP="000470AA">
            <w:pPr>
              <w:rPr>
                <w:sz w:val="18"/>
                <w:lang w:val="en-GB"/>
              </w:rPr>
            </w:pPr>
          </w:p>
        </w:tc>
        <w:tc>
          <w:tcPr>
            <w:tcW w:w="369" w:type="pct"/>
            <w:vAlign w:val="center"/>
          </w:tcPr>
          <w:p w14:paraId="6B5FF131" w14:textId="77777777" w:rsidR="000470AA" w:rsidRPr="00543581" w:rsidRDefault="000470AA" w:rsidP="000470AA">
            <w:pPr>
              <w:rPr>
                <w:sz w:val="18"/>
                <w:lang w:val="en-GB"/>
              </w:rPr>
            </w:pPr>
            <w:r w:rsidRPr="00543581">
              <w:rPr>
                <w:noProof/>
                <w:sz w:val="20"/>
                <w:lang w:eastAsia="pl-PL"/>
              </w:rPr>
              <w:drawing>
                <wp:anchor distT="0" distB="0" distL="114300" distR="114300" simplePos="0" relativeHeight="251734016" behindDoc="0" locked="0" layoutInCell="1" allowOverlap="1" wp14:anchorId="7F337CF2" wp14:editId="754D4373">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14:paraId="5AB4DB09" w14:textId="77777777" w:rsidR="000470AA" w:rsidRPr="00543581" w:rsidRDefault="000470AA" w:rsidP="000470AA">
            <w:pPr>
              <w:rPr>
                <w:sz w:val="20"/>
                <w:lang w:val="en-GB"/>
              </w:rPr>
            </w:pPr>
            <w:r w:rsidRPr="00543581">
              <w:rPr>
                <w:sz w:val="20"/>
                <w:lang w:val="en-GB"/>
              </w:rPr>
              <w:t>@</w:t>
            </w:r>
            <w:proofErr w:type="spellStart"/>
            <w:r w:rsidRPr="00543581">
              <w:rPr>
                <w:sz w:val="20"/>
                <w:lang w:val="en-GB"/>
              </w:rPr>
              <w:t>GlownyUrzadStatystyczny</w:t>
            </w:r>
            <w:proofErr w:type="spellEnd"/>
          </w:p>
        </w:tc>
      </w:tr>
    </w:tbl>
    <w:p w14:paraId="311DD3F2" w14:textId="012B1213" w:rsidR="00D261A2" w:rsidRPr="00543581" w:rsidRDefault="00263545" w:rsidP="00E76D26">
      <w:pPr>
        <w:rPr>
          <w:color w:val="FF0000"/>
          <w:sz w:val="18"/>
          <w:lang w:val="en-GB"/>
        </w:rPr>
      </w:pPr>
      <w:r>
        <w:rPr>
          <w:noProof/>
          <w:color w:val="FF0000"/>
          <w:sz w:val="18"/>
          <w:lang w:eastAsia="pl-PL"/>
        </w:rPr>
        <mc:AlternateContent>
          <mc:Choice Requires="wps">
            <w:drawing>
              <wp:anchor distT="45720" distB="45720" distL="114300" distR="114300" simplePos="0" relativeHeight="251691008" behindDoc="0" locked="0" layoutInCell="1" allowOverlap="1" wp14:anchorId="365CBB02" wp14:editId="56010BB5">
                <wp:simplePos x="0" y="0"/>
                <wp:positionH relativeFrom="margin">
                  <wp:posOffset>19050</wp:posOffset>
                </wp:positionH>
                <wp:positionV relativeFrom="paragraph">
                  <wp:posOffset>425450</wp:posOffset>
                </wp:positionV>
                <wp:extent cx="6559550" cy="4443095"/>
                <wp:effectExtent l="0" t="0" r="12700" b="146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14:paraId="7D3A7CD9" w14:textId="77777777" w:rsidR="0077561E" w:rsidRPr="00F4599F" w:rsidRDefault="0077561E" w:rsidP="00DD132D">
                            <w:pPr>
                              <w:rPr>
                                <w:b/>
                                <w:lang w:val="en-GB"/>
                              </w:rPr>
                            </w:pPr>
                            <w:r w:rsidRPr="00F4599F">
                              <w:rPr>
                                <w:b/>
                                <w:lang w:val="en-GB"/>
                              </w:rPr>
                              <w:t>Related information</w:t>
                            </w:r>
                          </w:p>
                          <w:p w14:paraId="47D47BC1" w14:textId="77777777" w:rsidR="0077561E" w:rsidRPr="00F4599F" w:rsidRDefault="00F6662F" w:rsidP="00DD132D">
                            <w:pPr>
                              <w:rPr>
                                <w:rStyle w:val="Hipercze"/>
                                <w:rFonts w:cs="Arial"/>
                                <w:color w:val="001D77"/>
                                <w:sz w:val="18"/>
                                <w:szCs w:val="30"/>
                                <w:shd w:val="clear" w:color="auto" w:fill="F0F0F0"/>
                                <w:lang w:val="en-GB"/>
                              </w:rPr>
                            </w:pPr>
                            <w:hyperlink r:id="rId29" w:history="1">
                              <w:r w:rsidR="0077561E" w:rsidRPr="00F4599F">
                                <w:rPr>
                                  <w:rStyle w:val="Hipercze"/>
                                  <w:rFonts w:cs="Arial"/>
                                  <w:color w:val="001D77"/>
                                  <w:sz w:val="18"/>
                                  <w:szCs w:val="30"/>
                                  <w:shd w:val="clear" w:color="auto" w:fill="F0F0F0"/>
                                  <w:lang w:val="en-GB"/>
                                </w:rPr>
                                <w:t>Border traffic and expenses made by foreigners in Poland and Poles abroad</w:t>
                              </w:r>
                            </w:hyperlink>
                          </w:p>
                          <w:p w14:paraId="3D9C7CBF" w14:textId="77777777" w:rsidR="0077561E" w:rsidRPr="00F4599F" w:rsidRDefault="0077561E" w:rsidP="00DD132D">
                            <w:pPr>
                              <w:rPr>
                                <w:b/>
                                <w:color w:val="000000" w:themeColor="text1"/>
                                <w:szCs w:val="24"/>
                                <w:lang w:val="en-GB"/>
                              </w:rPr>
                            </w:pPr>
                          </w:p>
                          <w:p w14:paraId="376A78DD" w14:textId="77777777" w:rsidR="0077561E" w:rsidRPr="00F4599F" w:rsidRDefault="0077561E" w:rsidP="00DD132D">
                            <w:pPr>
                              <w:rPr>
                                <w:b/>
                                <w:color w:val="000000" w:themeColor="text1"/>
                                <w:szCs w:val="24"/>
                                <w:lang w:val="en-GB"/>
                              </w:rPr>
                            </w:pPr>
                            <w:r w:rsidRPr="00F4599F">
                              <w:rPr>
                                <w:b/>
                                <w:color w:val="000000" w:themeColor="text1"/>
                                <w:szCs w:val="24"/>
                                <w:lang w:val="en-GB"/>
                              </w:rPr>
                              <w:t>Terms used in official statistics</w:t>
                            </w:r>
                          </w:p>
                          <w:p w14:paraId="0AAB8916" w14:textId="77777777" w:rsidR="0077561E" w:rsidRPr="00F4599F" w:rsidRDefault="00F6662F" w:rsidP="00DD132D">
                            <w:pPr>
                              <w:rPr>
                                <w:rStyle w:val="Hipercze"/>
                                <w:rFonts w:cs="Arial"/>
                                <w:color w:val="001D77"/>
                                <w:sz w:val="18"/>
                                <w:szCs w:val="18"/>
                                <w:shd w:val="clear" w:color="auto" w:fill="F0F0F0"/>
                                <w:lang w:val="en-GB"/>
                              </w:rPr>
                            </w:pPr>
                            <w:hyperlink r:id="rId30" w:history="1">
                              <w:r w:rsidR="0077561E" w:rsidRPr="00F4599F">
                                <w:rPr>
                                  <w:rStyle w:val="Hipercze"/>
                                  <w:rFonts w:cstheme="minorBidi"/>
                                  <w:color w:val="001D77"/>
                                  <w:sz w:val="18"/>
                                  <w:szCs w:val="18"/>
                                  <w:lang w:val="en-GB"/>
                                </w:rPr>
                                <w:t>Cross-border movement</w:t>
                              </w:r>
                            </w:hyperlink>
                          </w:p>
                          <w:p w14:paraId="71B6B973" w14:textId="77777777" w:rsidR="0077561E" w:rsidRPr="00F4599F" w:rsidRDefault="00F6662F" w:rsidP="00DD132D">
                            <w:pPr>
                              <w:rPr>
                                <w:rStyle w:val="Hipercze"/>
                                <w:rFonts w:cs="Arial"/>
                                <w:color w:val="001D77"/>
                                <w:sz w:val="18"/>
                                <w:szCs w:val="18"/>
                                <w:shd w:val="clear" w:color="auto" w:fill="F0F0F0"/>
                                <w:lang w:val="en-GB"/>
                              </w:rPr>
                            </w:pPr>
                            <w:hyperlink r:id="rId31" w:history="1">
                              <w:r w:rsidR="0077561E" w:rsidRPr="00F4599F">
                                <w:rPr>
                                  <w:rStyle w:val="Hipercze"/>
                                  <w:rFonts w:cs="Arial"/>
                                  <w:color w:val="001D77"/>
                                  <w:sz w:val="18"/>
                                  <w:szCs w:val="18"/>
                                  <w:shd w:val="clear" w:color="auto" w:fill="F0F0F0"/>
                                  <w:lang w:val="en-GB"/>
                                </w:rPr>
                                <w:t>Foreigners</w:t>
                              </w:r>
                            </w:hyperlink>
                          </w:p>
                          <w:p w14:paraId="09F57448" w14:textId="77777777" w:rsidR="0077561E" w:rsidRPr="00F4599F" w:rsidRDefault="00F6662F" w:rsidP="00DD132D">
                            <w:pPr>
                              <w:rPr>
                                <w:rStyle w:val="Hipercze"/>
                                <w:rFonts w:cs="Arial"/>
                                <w:color w:val="001D77"/>
                                <w:sz w:val="18"/>
                                <w:szCs w:val="18"/>
                                <w:shd w:val="clear" w:color="auto" w:fill="F0F0F0"/>
                                <w:lang w:val="en-GB"/>
                              </w:rPr>
                            </w:pPr>
                            <w:hyperlink r:id="rId32" w:history="1">
                              <w:r w:rsidR="0077561E" w:rsidRPr="00F4599F">
                                <w:rPr>
                                  <w:rStyle w:val="Hipercze"/>
                                  <w:rFonts w:cs="Arial"/>
                                  <w:color w:val="001D77"/>
                                  <w:sz w:val="18"/>
                                  <w:szCs w:val="18"/>
                                  <w:shd w:val="clear" w:color="auto" w:fill="F0F0F0"/>
                                  <w:lang w:val="en-GB"/>
                                </w:rPr>
                                <w:t>Non-residents</w:t>
                              </w:r>
                            </w:hyperlink>
                          </w:p>
                          <w:p w14:paraId="287A993E" w14:textId="77777777" w:rsidR="0077561E" w:rsidRPr="00F4599F" w:rsidRDefault="00F6662F" w:rsidP="00DD132D">
                            <w:pPr>
                              <w:rPr>
                                <w:rStyle w:val="Hipercze"/>
                                <w:rFonts w:cs="Arial"/>
                                <w:color w:val="001D77"/>
                                <w:sz w:val="18"/>
                                <w:szCs w:val="18"/>
                                <w:shd w:val="clear" w:color="auto" w:fill="F0F0F0"/>
                                <w:lang w:val="en-GB"/>
                              </w:rPr>
                            </w:pPr>
                            <w:hyperlink r:id="rId33" w:history="1">
                              <w:r w:rsidR="0077561E" w:rsidRPr="00F4599F">
                                <w:rPr>
                                  <w:rStyle w:val="Hipercze"/>
                                  <w:rFonts w:cs="Arial"/>
                                  <w:color w:val="001D77"/>
                                  <w:sz w:val="18"/>
                                  <w:szCs w:val="18"/>
                                  <w:shd w:val="clear" w:color="auto" w:fill="F0F0F0"/>
                                  <w:lang w:val="en-GB"/>
                                </w:rPr>
                                <w:t>Residents</w:t>
                              </w:r>
                            </w:hyperlink>
                          </w:p>
                          <w:p w14:paraId="0255A403" w14:textId="77777777" w:rsidR="0077561E" w:rsidRPr="00F4599F" w:rsidRDefault="00F6662F" w:rsidP="00DD132D">
                            <w:pPr>
                              <w:rPr>
                                <w:rStyle w:val="Hipercze"/>
                                <w:rFonts w:cs="Arial"/>
                                <w:color w:val="001D77"/>
                                <w:sz w:val="18"/>
                                <w:szCs w:val="18"/>
                                <w:shd w:val="clear" w:color="auto" w:fill="F0F0F0"/>
                                <w:lang w:val="en-GB"/>
                              </w:rPr>
                            </w:pPr>
                            <w:hyperlink r:id="rId34" w:history="1">
                              <w:r w:rsidR="0077561E" w:rsidRPr="00F4599F">
                                <w:rPr>
                                  <w:rStyle w:val="Hipercze"/>
                                  <w:rFonts w:cs="Arial"/>
                                  <w:color w:val="001D77"/>
                                  <w:sz w:val="18"/>
                                  <w:szCs w:val="18"/>
                                  <w:shd w:val="clear" w:color="auto" w:fill="F0F0F0"/>
                                  <w:lang w:val="en-GB"/>
                                </w:rPr>
                                <w:t>Local border traffic</w:t>
                              </w:r>
                            </w:hyperlink>
                          </w:p>
                          <w:p w14:paraId="2A81BB51" w14:textId="77777777" w:rsidR="0077561E" w:rsidRPr="00F4599F" w:rsidRDefault="00F6662F" w:rsidP="00DD132D">
                            <w:pPr>
                              <w:rPr>
                                <w:rStyle w:val="Hipercze"/>
                                <w:rFonts w:cs="Arial"/>
                                <w:color w:val="001D77"/>
                                <w:sz w:val="18"/>
                                <w:szCs w:val="18"/>
                                <w:shd w:val="clear" w:color="auto" w:fill="F0F0F0"/>
                                <w:lang w:val="en-GB"/>
                              </w:rPr>
                            </w:pPr>
                            <w:hyperlink r:id="rId35" w:history="1">
                              <w:r w:rsidR="0077561E" w:rsidRPr="00F4599F">
                                <w:rPr>
                                  <w:rStyle w:val="Hipercze"/>
                                  <w:rFonts w:cstheme="minorBidi"/>
                                  <w:color w:val="001D77"/>
                                  <w:sz w:val="18"/>
                                  <w:szCs w:val="18"/>
                                  <w:lang w:val="en-GB"/>
                                </w:rPr>
                                <w:t>Border crossing point</w:t>
                              </w:r>
                            </w:hyperlink>
                          </w:p>
                          <w:p w14:paraId="4DFBDD0E" w14:textId="77777777" w:rsidR="0077561E" w:rsidRPr="00F4599F" w:rsidRDefault="0077561E" w:rsidP="00DD132D">
                            <w:pPr>
                              <w:rPr>
                                <w:b/>
                                <w:color w:val="000000" w:themeColor="text1"/>
                                <w:szCs w:val="24"/>
                                <w:lang w:val="en-GB"/>
                              </w:rPr>
                            </w:pPr>
                          </w:p>
                          <w:p w14:paraId="525C4FA1" w14:textId="77777777" w:rsidR="0077561E" w:rsidRPr="00F4599F" w:rsidRDefault="0077561E" w:rsidP="00AB6D25">
                            <w:pPr>
                              <w:rPr>
                                <w:b/>
                                <w:color w:val="000000" w:themeColor="text1"/>
                                <w:szCs w:val="24"/>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5CBB02" id="_x0000_s1034" type="#_x0000_t202" style="position:absolute;margin-left:1.5pt;margin-top:33.5pt;width:516.5pt;height:349.8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" fillcolor="#f2f2f2 [3052]" strokecolor="white [3212]">
                <v:textbox>
                  <w:txbxContent>
                    <w:p w14:paraId="7D3A7CD9" w14:textId="77777777" w:rsidR="0077561E" w:rsidRPr="00F4599F" w:rsidRDefault="0077561E" w:rsidP="00DD132D">
                      <w:pPr>
                        <w:rPr>
                          <w:b/>
                          <w:lang w:val="en-GB"/>
                        </w:rPr>
                      </w:pPr>
                      <w:r w:rsidRPr="00F4599F">
                        <w:rPr>
                          <w:b/>
                          <w:lang w:val="en-GB"/>
                        </w:rPr>
                        <w:t>Related information</w:t>
                      </w:r>
                    </w:p>
                    <w:p w14:paraId="47D47BC1" w14:textId="77777777" w:rsidR="0077561E" w:rsidRPr="00F4599F" w:rsidRDefault="005146CE" w:rsidP="00DD132D">
                      <w:pPr>
                        <w:rPr>
                          <w:rStyle w:val="Hipercze"/>
                          <w:rFonts w:cs="Arial"/>
                          <w:color w:val="001D77"/>
                          <w:sz w:val="18"/>
                          <w:szCs w:val="30"/>
                          <w:shd w:val="clear" w:color="auto" w:fill="F0F0F0"/>
                          <w:lang w:val="en-GB"/>
                        </w:rPr>
                      </w:pPr>
                      <w:hyperlink r:id="rId36" w:history="1">
                        <w:r w:rsidR="0077561E" w:rsidRPr="00F4599F">
                          <w:rPr>
                            <w:rStyle w:val="Hipercze"/>
                            <w:rFonts w:cs="Arial"/>
                            <w:color w:val="001D77"/>
                            <w:sz w:val="18"/>
                            <w:szCs w:val="30"/>
                            <w:shd w:val="clear" w:color="auto" w:fill="F0F0F0"/>
                            <w:lang w:val="en-GB"/>
                          </w:rPr>
                          <w:t>Border traffic and expenses made by foreigners in Poland and Poles abroad</w:t>
                        </w:r>
                      </w:hyperlink>
                    </w:p>
                    <w:p w14:paraId="3D9C7CBF" w14:textId="77777777" w:rsidR="0077561E" w:rsidRPr="00F4599F" w:rsidRDefault="0077561E" w:rsidP="00DD132D">
                      <w:pPr>
                        <w:rPr>
                          <w:b/>
                          <w:color w:val="000000" w:themeColor="text1"/>
                          <w:szCs w:val="24"/>
                          <w:lang w:val="en-GB"/>
                        </w:rPr>
                      </w:pPr>
                    </w:p>
                    <w:p w14:paraId="376A78DD" w14:textId="77777777" w:rsidR="0077561E" w:rsidRPr="00F4599F" w:rsidRDefault="0077561E" w:rsidP="00DD132D">
                      <w:pPr>
                        <w:rPr>
                          <w:b/>
                          <w:color w:val="000000" w:themeColor="text1"/>
                          <w:szCs w:val="24"/>
                          <w:lang w:val="en-GB"/>
                        </w:rPr>
                      </w:pPr>
                      <w:r w:rsidRPr="00F4599F">
                        <w:rPr>
                          <w:b/>
                          <w:color w:val="000000" w:themeColor="text1"/>
                          <w:szCs w:val="24"/>
                          <w:lang w:val="en-GB"/>
                        </w:rPr>
                        <w:t>Terms used in official statistics</w:t>
                      </w:r>
                    </w:p>
                    <w:p w14:paraId="0AAB8916" w14:textId="77777777" w:rsidR="0077561E" w:rsidRPr="00F4599F" w:rsidRDefault="005146CE" w:rsidP="00DD132D">
                      <w:pPr>
                        <w:rPr>
                          <w:rStyle w:val="Hipercze"/>
                          <w:rFonts w:cs="Arial"/>
                          <w:color w:val="001D77"/>
                          <w:sz w:val="18"/>
                          <w:szCs w:val="18"/>
                          <w:shd w:val="clear" w:color="auto" w:fill="F0F0F0"/>
                          <w:lang w:val="en-GB"/>
                        </w:rPr>
                      </w:pPr>
                      <w:hyperlink r:id="rId37" w:history="1">
                        <w:r w:rsidR="0077561E" w:rsidRPr="00F4599F">
                          <w:rPr>
                            <w:rStyle w:val="Hipercze"/>
                            <w:rFonts w:cstheme="minorBidi"/>
                            <w:color w:val="001D77"/>
                            <w:sz w:val="18"/>
                            <w:szCs w:val="18"/>
                            <w:lang w:val="en-GB"/>
                          </w:rPr>
                          <w:t>Cross-border movement</w:t>
                        </w:r>
                      </w:hyperlink>
                    </w:p>
                    <w:p w14:paraId="71B6B973" w14:textId="77777777" w:rsidR="0077561E" w:rsidRPr="00F4599F" w:rsidRDefault="005146CE" w:rsidP="00DD132D">
                      <w:pPr>
                        <w:rPr>
                          <w:rStyle w:val="Hipercze"/>
                          <w:rFonts w:cs="Arial"/>
                          <w:color w:val="001D77"/>
                          <w:sz w:val="18"/>
                          <w:szCs w:val="18"/>
                          <w:shd w:val="clear" w:color="auto" w:fill="F0F0F0"/>
                          <w:lang w:val="en-GB"/>
                        </w:rPr>
                      </w:pPr>
                      <w:hyperlink r:id="rId38" w:history="1">
                        <w:r w:rsidR="0077561E" w:rsidRPr="00F4599F">
                          <w:rPr>
                            <w:rStyle w:val="Hipercze"/>
                            <w:rFonts w:cs="Arial"/>
                            <w:color w:val="001D77"/>
                            <w:sz w:val="18"/>
                            <w:szCs w:val="18"/>
                            <w:shd w:val="clear" w:color="auto" w:fill="F0F0F0"/>
                            <w:lang w:val="en-GB"/>
                          </w:rPr>
                          <w:t>Foreigners</w:t>
                        </w:r>
                      </w:hyperlink>
                    </w:p>
                    <w:p w14:paraId="09F57448" w14:textId="77777777" w:rsidR="0077561E" w:rsidRPr="00F4599F" w:rsidRDefault="005146CE" w:rsidP="00DD132D">
                      <w:pPr>
                        <w:rPr>
                          <w:rStyle w:val="Hipercze"/>
                          <w:rFonts w:cs="Arial"/>
                          <w:color w:val="001D77"/>
                          <w:sz w:val="18"/>
                          <w:szCs w:val="18"/>
                          <w:shd w:val="clear" w:color="auto" w:fill="F0F0F0"/>
                          <w:lang w:val="en-GB"/>
                        </w:rPr>
                      </w:pPr>
                      <w:hyperlink r:id="rId39" w:history="1">
                        <w:r w:rsidR="0077561E" w:rsidRPr="00F4599F">
                          <w:rPr>
                            <w:rStyle w:val="Hipercze"/>
                            <w:rFonts w:cs="Arial"/>
                            <w:color w:val="001D77"/>
                            <w:sz w:val="18"/>
                            <w:szCs w:val="18"/>
                            <w:shd w:val="clear" w:color="auto" w:fill="F0F0F0"/>
                            <w:lang w:val="en-GB"/>
                          </w:rPr>
                          <w:t>Non-residents</w:t>
                        </w:r>
                      </w:hyperlink>
                    </w:p>
                    <w:p w14:paraId="287A993E" w14:textId="77777777" w:rsidR="0077561E" w:rsidRPr="00F4599F" w:rsidRDefault="005146CE" w:rsidP="00DD132D">
                      <w:pPr>
                        <w:rPr>
                          <w:rStyle w:val="Hipercze"/>
                          <w:rFonts w:cs="Arial"/>
                          <w:color w:val="001D77"/>
                          <w:sz w:val="18"/>
                          <w:szCs w:val="18"/>
                          <w:shd w:val="clear" w:color="auto" w:fill="F0F0F0"/>
                          <w:lang w:val="en-GB"/>
                        </w:rPr>
                      </w:pPr>
                      <w:hyperlink r:id="rId40" w:history="1">
                        <w:r w:rsidR="0077561E" w:rsidRPr="00F4599F">
                          <w:rPr>
                            <w:rStyle w:val="Hipercze"/>
                            <w:rFonts w:cs="Arial"/>
                            <w:color w:val="001D77"/>
                            <w:sz w:val="18"/>
                            <w:szCs w:val="18"/>
                            <w:shd w:val="clear" w:color="auto" w:fill="F0F0F0"/>
                            <w:lang w:val="en-GB"/>
                          </w:rPr>
                          <w:t>Residents</w:t>
                        </w:r>
                      </w:hyperlink>
                    </w:p>
                    <w:p w14:paraId="0255A403" w14:textId="77777777" w:rsidR="0077561E" w:rsidRPr="00F4599F" w:rsidRDefault="005146CE" w:rsidP="00DD132D">
                      <w:pPr>
                        <w:rPr>
                          <w:rStyle w:val="Hipercze"/>
                          <w:rFonts w:cs="Arial"/>
                          <w:color w:val="001D77"/>
                          <w:sz w:val="18"/>
                          <w:szCs w:val="18"/>
                          <w:shd w:val="clear" w:color="auto" w:fill="F0F0F0"/>
                          <w:lang w:val="en-GB"/>
                        </w:rPr>
                      </w:pPr>
                      <w:hyperlink r:id="rId41" w:history="1">
                        <w:r w:rsidR="0077561E" w:rsidRPr="00F4599F">
                          <w:rPr>
                            <w:rStyle w:val="Hipercze"/>
                            <w:rFonts w:cs="Arial"/>
                            <w:color w:val="001D77"/>
                            <w:sz w:val="18"/>
                            <w:szCs w:val="18"/>
                            <w:shd w:val="clear" w:color="auto" w:fill="F0F0F0"/>
                            <w:lang w:val="en-GB"/>
                          </w:rPr>
                          <w:t>Local border traffic</w:t>
                        </w:r>
                      </w:hyperlink>
                    </w:p>
                    <w:p w14:paraId="2A81BB51" w14:textId="77777777" w:rsidR="0077561E" w:rsidRPr="00F4599F" w:rsidRDefault="005146CE" w:rsidP="00DD132D">
                      <w:pPr>
                        <w:rPr>
                          <w:rStyle w:val="Hipercze"/>
                          <w:rFonts w:cs="Arial"/>
                          <w:color w:val="001D77"/>
                          <w:sz w:val="18"/>
                          <w:szCs w:val="18"/>
                          <w:shd w:val="clear" w:color="auto" w:fill="F0F0F0"/>
                          <w:lang w:val="en-GB"/>
                        </w:rPr>
                      </w:pPr>
                      <w:hyperlink r:id="rId42" w:history="1">
                        <w:r w:rsidR="0077561E" w:rsidRPr="00F4599F">
                          <w:rPr>
                            <w:rStyle w:val="Hipercze"/>
                            <w:rFonts w:cstheme="minorBidi"/>
                            <w:color w:val="001D77"/>
                            <w:sz w:val="18"/>
                            <w:szCs w:val="18"/>
                            <w:lang w:val="en-GB"/>
                          </w:rPr>
                          <w:t>Border crossing point</w:t>
                        </w:r>
                      </w:hyperlink>
                    </w:p>
                    <w:p w14:paraId="4DFBDD0E" w14:textId="77777777" w:rsidR="0077561E" w:rsidRPr="00F4599F" w:rsidRDefault="0077561E" w:rsidP="00DD132D">
                      <w:pPr>
                        <w:rPr>
                          <w:b/>
                          <w:color w:val="000000" w:themeColor="text1"/>
                          <w:szCs w:val="24"/>
                          <w:lang w:val="en-GB"/>
                        </w:rPr>
                      </w:pPr>
                    </w:p>
                    <w:p w14:paraId="525C4FA1" w14:textId="77777777" w:rsidR="0077561E" w:rsidRPr="00F4599F" w:rsidRDefault="0077561E" w:rsidP="00AB6D25">
                      <w:pPr>
                        <w:rPr>
                          <w:b/>
                          <w:color w:val="000000" w:themeColor="text1"/>
                          <w:szCs w:val="24"/>
                          <w:lang w:val="en-GB"/>
                        </w:rPr>
                      </w:pPr>
                    </w:p>
                  </w:txbxContent>
                </v:textbox>
                <w10:wrap type="square" anchorx="margin"/>
              </v:shape>
            </w:pict>
          </mc:Fallback>
        </mc:AlternateContent>
      </w:r>
    </w:p>
    <w:sectPr w:rsidR="00D261A2" w:rsidRPr="00543581" w:rsidSect="003B18B6">
      <w:headerReference w:type="default" r:id="rId43"/>
      <w:footerReference w:type="default" r:id="rId44"/>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AD9F2" w14:textId="77777777" w:rsidR="00F6662F" w:rsidRDefault="00F6662F" w:rsidP="000662E2">
      <w:pPr>
        <w:spacing w:after="0" w:line="240" w:lineRule="auto"/>
      </w:pPr>
      <w:r>
        <w:separator/>
      </w:r>
    </w:p>
  </w:endnote>
  <w:endnote w:type="continuationSeparator" w:id="0">
    <w:p w14:paraId="03D30768" w14:textId="77777777" w:rsidR="00F6662F" w:rsidRDefault="00F6662F"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altName w:val="Cambria Math"/>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altName w:val="Cambria Math"/>
    <w:panose1 w:val="020B0603050000020004"/>
    <w:charset w:val="EE"/>
    <w:family w:val="swiss"/>
    <w:pitch w:val="variable"/>
    <w:sig w:usb0="600002FF" w:usb1="02000001" w:usb2="00000000" w:usb3="00000000" w:csb0="0000019F" w:csb1="00000000"/>
  </w:font>
  <w:font w:name="Fira Sans Medium">
    <w:altName w:val="Cambria Math"/>
    <w:panose1 w:val="020B06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altName w:val="Corbel"/>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0489203"/>
      <w:docPartObj>
        <w:docPartGallery w:val="Page Numbers (Bottom of Page)"/>
        <w:docPartUnique/>
      </w:docPartObj>
    </w:sdtPr>
    <w:sdtEndPr/>
    <w:sdtContent>
      <w:p w14:paraId="21741817" w14:textId="77777777" w:rsidR="0077561E" w:rsidRDefault="0077561E" w:rsidP="003B18B6">
        <w:pPr>
          <w:pStyle w:val="Stopka"/>
          <w:jc w:val="center"/>
        </w:pPr>
        <w:r>
          <w:rPr>
            <w:noProof/>
          </w:rPr>
          <w:fldChar w:fldCharType="begin"/>
        </w:r>
        <w:r>
          <w:rPr>
            <w:noProof/>
          </w:rPr>
          <w:instrText>PAGE   \* MERGEFORMAT</w:instrText>
        </w:r>
        <w:r>
          <w:rPr>
            <w:noProof/>
          </w:rPr>
          <w:fldChar w:fldCharType="separate"/>
        </w:r>
        <w:r w:rsidR="00F92BD5">
          <w:rPr>
            <w:noProof/>
          </w:rPr>
          <w:t>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326870"/>
      <w:docPartObj>
        <w:docPartGallery w:val="Page Numbers (Bottom of Page)"/>
        <w:docPartUnique/>
      </w:docPartObj>
    </w:sdtPr>
    <w:sdtEndPr/>
    <w:sdtContent>
      <w:p w14:paraId="76071E84" w14:textId="77777777" w:rsidR="0077561E" w:rsidRPr="00516B86" w:rsidRDefault="0077561E" w:rsidP="003B18B6">
        <w:pPr>
          <w:pStyle w:val="Stopka"/>
          <w:jc w:val="center"/>
        </w:pPr>
        <w:r>
          <w:rPr>
            <w:noProof/>
          </w:rPr>
          <w:fldChar w:fldCharType="begin"/>
        </w:r>
        <w:r>
          <w:rPr>
            <w:noProof/>
          </w:rPr>
          <w:instrText>PAGE   \* MERGEFORMAT</w:instrText>
        </w:r>
        <w:r>
          <w:rPr>
            <w:noProof/>
          </w:rPr>
          <w:fldChar w:fldCharType="separate"/>
        </w:r>
        <w:r w:rsidR="00F92BD5">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1398551"/>
      <w:docPartObj>
        <w:docPartGallery w:val="Page Numbers (Bottom of Page)"/>
        <w:docPartUnique/>
      </w:docPartObj>
    </w:sdtPr>
    <w:sdtEndPr/>
    <w:sdtContent>
      <w:p w14:paraId="4479ABE9" w14:textId="77777777" w:rsidR="0077561E" w:rsidRDefault="0077561E" w:rsidP="003B18B6">
        <w:pPr>
          <w:pStyle w:val="Stopka"/>
          <w:jc w:val="center"/>
        </w:pPr>
        <w:r>
          <w:rPr>
            <w:noProof/>
          </w:rPr>
          <w:fldChar w:fldCharType="begin"/>
        </w:r>
        <w:r>
          <w:rPr>
            <w:noProof/>
          </w:rPr>
          <w:instrText>PAGE   \* MERGEFORMAT</w:instrText>
        </w:r>
        <w:r>
          <w:rPr>
            <w:noProof/>
          </w:rPr>
          <w:fldChar w:fldCharType="separate"/>
        </w:r>
        <w:r w:rsidR="00F92BD5">
          <w:rPr>
            <w:noProof/>
          </w:rPr>
          <w:t>5</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14:paraId="3FA3035C" w14:textId="77777777" w:rsidR="0077561E" w:rsidRDefault="0077561E" w:rsidP="00B11874">
        <w:pPr>
          <w:pStyle w:val="Stopka"/>
          <w:tabs>
            <w:tab w:val="clear" w:pos="9072"/>
          </w:tabs>
          <w:ind w:right="-2423"/>
          <w:jc w:val="center"/>
        </w:pPr>
        <w:r>
          <w:rPr>
            <w:noProof/>
          </w:rPr>
          <w:fldChar w:fldCharType="begin"/>
        </w:r>
        <w:r>
          <w:rPr>
            <w:noProof/>
          </w:rPr>
          <w:instrText>PAGE   \* MERGEFORMAT</w:instrText>
        </w:r>
        <w:r>
          <w:rPr>
            <w:noProof/>
          </w:rPr>
          <w:fldChar w:fldCharType="separate"/>
        </w:r>
        <w:r w:rsidR="00F92BD5">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EAC2C1" w14:textId="77777777" w:rsidR="00F6662F" w:rsidRDefault="00F6662F" w:rsidP="000662E2">
      <w:pPr>
        <w:spacing w:after="0" w:line="240" w:lineRule="auto"/>
      </w:pPr>
      <w:r>
        <w:separator/>
      </w:r>
    </w:p>
  </w:footnote>
  <w:footnote w:type="continuationSeparator" w:id="0">
    <w:p w14:paraId="7BBA87B2" w14:textId="77777777" w:rsidR="00F6662F" w:rsidRDefault="00F6662F" w:rsidP="000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BE7CD" w14:textId="2A6DB623" w:rsidR="0077561E" w:rsidRDefault="00263545">
    <w:pPr>
      <w:pStyle w:val="Nagwek"/>
    </w:pPr>
    <w:r>
      <w:rPr>
        <w:noProof/>
        <w:lang w:eastAsia="pl-PL"/>
      </w:rPr>
      <mc:AlternateContent>
        <mc:Choice Requires="wps">
          <w:drawing>
            <wp:anchor distT="0" distB="0" distL="114300" distR="114300" simplePos="0" relativeHeight="251662336" behindDoc="1" locked="0" layoutInCell="1" allowOverlap="1" wp14:anchorId="1D0635BB" wp14:editId="770C3582">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A6515"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" fillcolor="#f2f2f2 [3052]" stroked="f" strokeweight="1pt">
              <v:path arrowok="t"/>
            </v:rect>
          </w:pict>
        </mc:Fallback>
      </mc:AlternateContent>
    </w:r>
  </w:p>
  <w:p w14:paraId="7DC8834D" w14:textId="1C5E2555" w:rsidR="0077561E" w:rsidRDefault="00263545">
    <w:pPr>
      <w:pStyle w:val="Nagwek"/>
    </w:pPr>
    <w:r>
      <w:rPr>
        <w:b/>
        <w:noProof/>
        <w:spacing w:val="-2"/>
        <w:szCs w:val="19"/>
        <w:lang w:eastAsia="pl-PL"/>
      </w:rPr>
      <mc:AlternateContent>
        <mc:Choice Requires="wps">
          <w:drawing>
            <wp:anchor distT="45720" distB="45720" distL="114300" distR="114300" simplePos="0" relativeHeight="251671552" behindDoc="1" locked="0" layoutInCell="1" allowOverlap="1" wp14:anchorId="12481AEE" wp14:editId="7DC226F9">
              <wp:simplePos x="0" y="0"/>
              <wp:positionH relativeFrom="column">
                <wp:posOffset>5210175</wp:posOffset>
              </wp:positionH>
              <wp:positionV relativeFrom="paragraph">
                <wp:posOffset>439420</wp:posOffset>
              </wp:positionV>
              <wp:extent cx="1725295" cy="2218690"/>
              <wp:effectExtent l="0" t="0" r="8255" b="10160"/>
              <wp:wrapTight wrapText="bothSides">
                <wp:wrapPolygon edited="0">
                  <wp:start x="715" y="0"/>
                  <wp:lineTo x="715" y="21513"/>
                  <wp:lineTo x="21465" y="21513"/>
                  <wp:lineTo x="21465" y="0"/>
                  <wp:lineTo x="715" y="0"/>
                </wp:wrapPolygon>
              </wp:wrapTight>
              <wp:docPr id="13"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2218690"/>
                      </a:xfrm>
                      <a:prstGeom prst="rect">
                        <a:avLst/>
                      </a:prstGeom>
                      <a:noFill/>
                      <a:ln w="9525">
                        <a:noFill/>
                        <a:miter lim="800000"/>
                        <a:headEnd/>
                        <a:tailEnd/>
                      </a:ln>
                    </wps:spPr>
                    <wps:txbx>
                      <w:txbxContent>
                        <w:p w14:paraId="21E637D0" w14:textId="77777777" w:rsidR="0077561E" w:rsidRPr="00061B43" w:rsidRDefault="0077561E" w:rsidP="0069032E">
                          <w:pPr>
                            <w:pStyle w:val="tekstzboku"/>
                            <w:spacing w:before="0"/>
                            <w:rPr>
                              <w:lang w:val="en-US"/>
                            </w:rPr>
                          </w:pPr>
                        </w:p>
                      </w:txbxContent>
                    </wps:txbx>
                    <wps:bodyPr rot="0" vert="horz" wrap="square" lIns="9144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481AEE" id="_x0000_t202" coordsize="21600,21600" o:spt="202" path="m,l,21600r21600,l21600,xe">
              <v:stroke joinstyle="miter"/>
              <v:path gradientshapeok="t" o:connecttype="rect"/>
            </v:shapetype>
            <v:shape id="Pole tekstowe 13" o:spid="_x0000_s1035" type="#_x0000_t202" style="position:absolute;margin-left:410.25pt;margin-top:34.6pt;width:135.85pt;height:174.7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" filled="f" stroked="f">
              <v:textbox inset=",0,1mm,0">
                <w:txbxContent>
                  <w:p w14:paraId="21E637D0" w14:textId="77777777" w:rsidR="0077561E" w:rsidRPr="00061B43" w:rsidRDefault="0077561E" w:rsidP="0069032E">
                    <w:pPr>
                      <w:pStyle w:val="tekstzboku"/>
                      <w:spacing w:before="0"/>
                      <w:rPr>
                        <w:lang w:val="en-US"/>
                      </w:rPr>
                    </w:pPr>
                  </w:p>
                </w:txbxContent>
              </v:textbox>
              <w10:wrap type="tigh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DEE50" w14:textId="01551761" w:rsidR="0077561E" w:rsidRDefault="00263545">
    <w:pPr>
      <w:pStyle w:val="Nagwek"/>
      <w:rPr>
        <w:noProof/>
        <w:lang w:eastAsia="pl-PL"/>
      </w:rPr>
    </w:pPr>
    <w:r>
      <w:rPr>
        <w:noProof/>
        <w:lang w:eastAsia="pl-PL"/>
      </w:rPr>
      <mc:AlternateContent>
        <mc:Choice Requires="wps">
          <w:drawing>
            <wp:anchor distT="0" distB="0" distL="114300" distR="114300" simplePos="0" relativeHeight="251666432" behindDoc="1" locked="0" layoutInCell="1" allowOverlap="1" wp14:anchorId="733DE7B0" wp14:editId="491337EB">
              <wp:simplePos x="0" y="0"/>
              <wp:positionH relativeFrom="page">
                <wp:posOffset>5682615</wp:posOffset>
              </wp:positionH>
              <wp:positionV relativeFrom="paragraph">
                <wp:posOffset>-180340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09D09" id="Prostokąt 10" o:spid="_x0000_s1026" style="position:absolute;margin-left:447.45pt;margin-top:-14.2pt;width:147.4pt;height:1803.5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" fillcolor="#f2f2f2" stroked="f" strokeweight="1pt">
              <v:path arrowok="t"/>
              <w10:wrap type="tight" anchorx="page"/>
            </v:rect>
          </w:pict>
        </mc:Fallback>
      </mc:AlternateContent>
    </w:r>
    <w:r>
      <w:rPr>
        <w:noProof/>
        <w:lang w:eastAsia="pl-PL"/>
      </w:rPr>
      <mc:AlternateContent>
        <mc:Choice Requires="wps">
          <w:drawing>
            <wp:anchor distT="0" distB="0" distL="114300" distR="114300" simplePos="0" relativeHeight="251668480" behindDoc="0" locked="0" layoutInCell="1" allowOverlap="1" wp14:anchorId="28EE32DD" wp14:editId="204FFCEB">
              <wp:simplePos x="0" y="0"/>
              <wp:positionH relativeFrom="column">
                <wp:posOffset>5036820</wp:posOffset>
              </wp:positionH>
              <wp:positionV relativeFrom="paragraph">
                <wp:posOffset>198755</wp:posOffset>
              </wp:positionV>
              <wp:extent cx="2060575" cy="357505"/>
              <wp:effectExtent l="0" t="0" r="0" b="4445"/>
              <wp:wrapNone/>
              <wp:docPr id="2" name="Schemat blokowy: opóźnieni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9CC17F" w14:textId="77777777" w:rsidR="0077561E" w:rsidRPr="003C6C8D" w:rsidRDefault="0077561E" w:rsidP="00061B43">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E32DD" id="Schemat blokowy: opóźnienie 6" o:spid="_x0000_s1036"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1A9CC17F" w14:textId="77777777" w:rsidR="0077561E" w:rsidRPr="003C6C8D" w:rsidRDefault="0077561E" w:rsidP="00061B43">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sidR="0077561E">
      <w:rPr>
        <w:noProof/>
        <w:lang w:eastAsia="pl-PL"/>
      </w:rPr>
      <w:drawing>
        <wp:inline distT="0" distB="0" distL="0" distR="0" wp14:anchorId="4104A363" wp14:editId="69FCF08B">
          <wp:extent cx="2080867" cy="720000"/>
          <wp:effectExtent l="0" t="0" r="0"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US wersja ang wariant kolorow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0867" cy="720000"/>
                  </a:xfrm>
                  <a:prstGeom prst="rect">
                    <a:avLst/>
                  </a:prstGeom>
                </pic:spPr>
              </pic:pic>
            </a:graphicData>
          </a:graphic>
        </wp:inline>
      </w:drawing>
    </w:r>
  </w:p>
  <w:p w14:paraId="2EEC4110" w14:textId="77777777" w:rsidR="0077561E" w:rsidRDefault="0077561E">
    <w:pPr>
      <w:pStyle w:val="Nagwek"/>
      <w:rPr>
        <w:noProof/>
        <w:lang w:eastAsia="pl-P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B1C23" w14:textId="77777777" w:rsidR="0077561E" w:rsidRDefault="0077561E">
    <w:pPr>
      <w:pStyle w:val="Nagwek"/>
      <w:rPr>
        <w:noProof/>
        <w:lang w:eastAsia="pl-PL"/>
      </w:rPr>
    </w:pPr>
  </w:p>
  <w:p w14:paraId="13833F63" w14:textId="77777777" w:rsidR="0077561E" w:rsidRDefault="0077561E">
    <w:pPr>
      <w:pStyle w:val="Nagwek"/>
      <w:rPr>
        <w:noProof/>
        <w:lang w:eastAsia="pl-P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A5C2B" w14:textId="77777777" w:rsidR="0077561E" w:rsidRDefault="0077561E">
    <w:pPr>
      <w:pStyle w:val="Nagwek"/>
    </w:pPr>
  </w:p>
  <w:p w14:paraId="772EABEB" w14:textId="77777777" w:rsidR="0077561E" w:rsidRDefault="0077561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4.8pt;height:124.8pt;visibility:visible;mso-wrap-style:square" o:bullet="t">
        <v:imagedata r:id="rId1" o:title=""/>
      </v:shape>
    </w:pict>
  </w:numPicBullet>
  <w:numPicBullet w:numPicBulletId="1">
    <w:pict>
      <v:shape id="_x0000_i1029" type="#_x0000_t75" style="width:124.2pt;height:124.8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1A530FA"/>
    <w:multiLevelType w:val="hybridMultilevel"/>
    <w:tmpl w:val="43C65726"/>
    <w:lvl w:ilvl="0" w:tplc="0415000F">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C014B51"/>
    <w:multiLevelType w:val="hybridMultilevel"/>
    <w:tmpl w:val="3BD279DC"/>
    <w:lvl w:ilvl="0" w:tplc="A1801234">
      <w:start w:val="1"/>
      <w:numFmt w:val="decimal"/>
      <w:lvlText w:val="%1."/>
      <w:lvlJc w:val="left"/>
      <w:pPr>
        <w:ind w:left="36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EC87882"/>
    <w:multiLevelType w:val="hybridMultilevel"/>
    <w:tmpl w:val="C5B65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A25"/>
    <w:rsid w:val="00001C5B"/>
    <w:rsid w:val="00003437"/>
    <w:rsid w:val="00003FC2"/>
    <w:rsid w:val="0000709F"/>
    <w:rsid w:val="00010594"/>
    <w:rsid w:val="000108B8"/>
    <w:rsid w:val="000152F5"/>
    <w:rsid w:val="000156BD"/>
    <w:rsid w:val="00024706"/>
    <w:rsid w:val="00025E1B"/>
    <w:rsid w:val="0003105E"/>
    <w:rsid w:val="0003147C"/>
    <w:rsid w:val="000344C9"/>
    <w:rsid w:val="00035157"/>
    <w:rsid w:val="00035D14"/>
    <w:rsid w:val="00041D03"/>
    <w:rsid w:val="00043ADB"/>
    <w:rsid w:val="0004582E"/>
    <w:rsid w:val="00045925"/>
    <w:rsid w:val="00045FA9"/>
    <w:rsid w:val="000470AA"/>
    <w:rsid w:val="0005059D"/>
    <w:rsid w:val="000512CE"/>
    <w:rsid w:val="00053A51"/>
    <w:rsid w:val="000552A4"/>
    <w:rsid w:val="0005533A"/>
    <w:rsid w:val="00057CA1"/>
    <w:rsid w:val="000605D2"/>
    <w:rsid w:val="00060E46"/>
    <w:rsid w:val="00061B43"/>
    <w:rsid w:val="0006629F"/>
    <w:rsid w:val="000662E2"/>
    <w:rsid w:val="00066529"/>
    <w:rsid w:val="00066883"/>
    <w:rsid w:val="000678C7"/>
    <w:rsid w:val="00070F27"/>
    <w:rsid w:val="000712AA"/>
    <w:rsid w:val="00074DD8"/>
    <w:rsid w:val="000763DB"/>
    <w:rsid w:val="000768B2"/>
    <w:rsid w:val="00076BB3"/>
    <w:rsid w:val="000806F7"/>
    <w:rsid w:val="00093D73"/>
    <w:rsid w:val="00095F80"/>
    <w:rsid w:val="00097082"/>
    <w:rsid w:val="000B0727"/>
    <w:rsid w:val="000C0002"/>
    <w:rsid w:val="000C135D"/>
    <w:rsid w:val="000C31D2"/>
    <w:rsid w:val="000D05A5"/>
    <w:rsid w:val="000D1D43"/>
    <w:rsid w:val="000D225C"/>
    <w:rsid w:val="000D2A5C"/>
    <w:rsid w:val="000E0918"/>
    <w:rsid w:val="000E229C"/>
    <w:rsid w:val="000E7E02"/>
    <w:rsid w:val="000F0F4A"/>
    <w:rsid w:val="000F2175"/>
    <w:rsid w:val="000F2962"/>
    <w:rsid w:val="000F5B29"/>
    <w:rsid w:val="001004C4"/>
    <w:rsid w:val="001011C3"/>
    <w:rsid w:val="00110D87"/>
    <w:rsid w:val="00110E80"/>
    <w:rsid w:val="0011220F"/>
    <w:rsid w:val="00114DB9"/>
    <w:rsid w:val="00116087"/>
    <w:rsid w:val="001164BA"/>
    <w:rsid w:val="00117E26"/>
    <w:rsid w:val="00123DD7"/>
    <w:rsid w:val="001266FB"/>
    <w:rsid w:val="00130296"/>
    <w:rsid w:val="00133997"/>
    <w:rsid w:val="00136635"/>
    <w:rsid w:val="00136F86"/>
    <w:rsid w:val="001405CA"/>
    <w:rsid w:val="00140EEA"/>
    <w:rsid w:val="00141CE7"/>
    <w:rsid w:val="001423B6"/>
    <w:rsid w:val="00142B1F"/>
    <w:rsid w:val="001444F6"/>
    <w:rsid w:val="001448A7"/>
    <w:rsid w:val="00146621"/>
    <w:rsid w:val="001503EE"/>
    <w:rsid w:val="0015366B"/>
    <w:rsid w:val="00154A18"/>
    <w:rsid w:val="001553AA"/>
    <w:rsid w:val="00157B2F"/>
    <w:rsid w:val="00162325"/>
    <w:rsid w:val="00163C58"/>
    <w:rsid w:val="001657BD"/>
    <w:rsid w:val="00174854"/>
    <w:rsid w:val="00175F06"/>
    <w:rsid w:val="00176B4A"/>
    <w:rsid w:val="00180C3D"/>
    <w:rsid w:val="001856C0"/>
    <w:rsid w:val="00186C17"/>
    <w:rsid w:val="0019378C"/>
    <w:rsid w:val="0019378E"/>
    <w:rsid w:val="00193880"/>
    <w:rsid w:val="00193999"/>
    <w:rsid w:val="00194C20"/>
    <w:rsid w:val="001951DA"/>
    <w:rsid w:val="00195312"/>
    <w:rsid w:val="00197DF7"/>
    <w:rsid w:val="001A247F"/>
    <w:rsid w:val="001C3269"/>
    <w:rsid w:val="001D03C8"/>
    <w:rsid w:val="001D17DB"/>
    <w:rsid w:val="001D19E4"/>
    <w:rsid w:val="001D1A9A"/>
    <w:rsid w:val="001D1DB4"/>
    <w:rsid w:val="001D278F"/>
    <w:rsid w:val="001D7556"/>
    <w:rsid w:val="001E170C"/>
    <w:rsid w:val="001E412B"/>
    <w:rsid w:val="001E5C84"/>
    <w:rsid w:val="001F33A7"/>
    <w:rsid w:val="001F7C4B"/>
    <w:rsid w:val="00203C4F"/>
    <w:rsid w:val="0020643D"/>
    <w:rsid w:val="00215D4D"/>
    <w:rsid w:val="0021745D"/>
    <w:rsid w:val="0022301C"/>
    <w:rsid w:val="00227833"/>
    <w:rsid w:val="00233F81"/>
    <w:rsid w:val="00236F5A"/>
    <w:rsid w:val="002454D7"/>
    <w:rsid w:val="002574F9"/>
    <w:rsid w:val="00262B61"/>
    <w:rsid w:val="00262F57"/>
    <w:rsid w:val="00263545"/>
    <w:rsid w:val="00266A16"/>
    <w:rsid w:val="00267589"/>
    <w:rsid w:val="00273754"/>
    <w:rsid w:val="00276811"/>
    <w:rsid w:val="00282699"/>
    <w:rsid w:val="00284A60"/>
    <w:rsid w:val="002853F7"/>
    <w:rsid w:val="00285BC3"/>
    <w:rsid w:val="002868D6"/>
    <w:rsid w:val="0028777D"/>
    <w:rsid w:val="00290DF8"/>
    <w:rsid w:val="00290F4E"/>
    <w:rsid w:val="002926DF"/>
    <w:rsid w:val="00292E06"/>
    <w:rsid w:val="00293F4C"/>
    <w:rsid w:val="002959AC"/>
    <w:rsid w:val="00296697"/>
    <w:rsid w:val="002A2195"/>
    <w:rsid w:val="002A506A"/>
    <w:rsid w:val="002B0472"/>
    <w:rsid w:val="002B229B"/>
    <w:rsid w:val="002B2648"/>
    <w:rsid w:val="002B3BD3"/>
    <w:rsid w:val="002B6B12"/>
    <w:rsid w:val="002B7406"/>
    <w:rsid w:val="002C347B"/>
    <w:rsid w:val="002C374A"/>
    <w:rsid w:val="002C3987"/>
    <w:rsid w:val="002C610C"/>
    <w:rsid w:val="002D1FF2"/>
    <w:rsid w:val="002E07AF"/>
    <w:rsid w:val="002E0B9A"/>
    <w:rsid w:val="002E3632"/>
    <w:rsid w:val="002E6140"/>
    <w:rsid w:val="002E6985"/>
    <w:rsid w:val="002E714E"/>
    <w:rsid w:val="002E71B6"/>
    <w:rsid w:val="002F5A01"/>
    <w:rsid w:val="002F77C8"/>
    <w:rsid w:val="00304F22"/>
    <w:rsid w:val="00306C7C"/>
    <w:rsid w:val="00312DE7"/>
    <w:rsid w:val="003173AB"/>
    <w:rsid w:val="00322EDD"/>
    <w:rsid w:val="00332320"/>
    <w:rsid w:val="0033559F"/>
    <w:rsid w:val="00336344"/>
    <w:rsid w:val="00336F21"/>
    <w:rsid w:val="00342A4D"/>
    <w:rsid w:val="00342C78"/>
    <w:rsid w:val="00343B09"/>
    <w:rsid w:val="00344749"/>
    <w:rsid w:val="00347D72"/>
    <w:rsid w:val="00352F28"/>
    <w:rsid w:val="00357611"/>
    <w:rsid w:val="00357D56"/>
    <w:rsid w:val="00362E35"/>
    <w:rsid w:val="00367237"/>
    <w:rsid w:val="00370628"/>
    <w:rsid w:val="0037077F"/>
    <w:rsid w:val="00372411"/>
    <w:rsid w:val="003732CE"/>
    <w:rsid w:val="003736C5"/>
    <w:rsid w:val="00373882"/>
    <w:rsid w:val="00373FD2"/>
    <w:rsid w:val="00383501"/>
    <w:rsid w:val="00384100"/>
    <w:rsid w:val="003843DB"/>
    <w:rsid w:val="00386091"/>
    <w:rsid w:val="003862B7"/>
    <w:rsid w:val="00386BA2"/>
    <w:rsid w:val="00391DCC"/>
    <w:rsid w:val="00393761"/>
    <w:rsid w:val="00394592"/>
    <w:rsid w:val="00395425"/>
    <w:rsid w:val="00395735"/>
    <w:rsid w:val="00396035"/>
    <w:rsid w:val="00396CB4"/>
    <w:rsid w:val="0039798A"/>
    <w:rsid w:val="00397D18"/>
    <w:rsid w:val="003A1B36"/>
    <w:rsid w:val="003B1454"/>
    <w:rsid w:val="003B18B6"/>
    <w:rsid w:val="003B197A"/>
    <w:rsid w:val="003B5D92"/>
    <w:rsid w:val="003C136B"/>
    <w:rsid w:val="003C38F3"/>
    <w:rsid w:val="003C4795"/>
    <w:rsid w:val="003C59E0"/>
    <w:rsid w:val="003C6C8D"/>
    <w:rsid w:val="003D0092"/>
    <w:rsid w:val="003D16B0"/>
    <w:rsid w:val="003D4A7B"/>
    <w:rsid w:val="003D4F95"/>
    <w:rsid w:val="003D5F42"/>
    <w:rsid w:val="003D60A9"/>
    <w:rsid w:val="003E1EA3"/>
    <w:rsid w:val="003E2993"/>
    <w:rsid w:val="003F00C9"/>
    <w:rsid w:val="003F0400"/>
    <w:rsid w:val="003F3C8D"/>
    <w:rsid w:val="003F3F18"/>
    <w:rsid w:val="003F4C97"/>
    <w:rsid w:val="003F552F"/>
    <w:rsid w:val="003F7EC6"/>
    <w:rsid w:val="003F7FE6"/>
    <w:rsid w:val="00400193"/>
    <w:rsid w:val="004033D9"/>
    <w:rsid w:val="00404674"/>
    <w:rsid w:val="00404A71"/>
    <w:rsid w:val="004053B6"/>
    <w:rsid w:val="00411C88"/>
    <w:rsid w:val="0041349D"/>
    <w:rsid w:val="0041761C"/>
    <w:rsid w:val="004212E7"/>
    <w:rsid w:val="00421681"/>
    <w:rsid w:val="0042446D"/>
    <w:rsid w:val="00427BF8"/>
    <w:rsid w:val="00431C02"/>
    <w:rsid w:val="00432AB8"/>
    <w:rsid w:val="00437395"/>
    <w:rsid w:val="004419FF"/>
    <w:rsid w:val="00445047"/>
    <w:rsid w:val="00445556"/>
    <w:rsid w:val="00446CC4"/>
    <w:rsid w:val="0045179C"/>
    <w:rsid w:val="00451A29"/>
    <w:rsid w:val="00453D14"/>
    <w:rsid w:val="004552B4"/>
    <w:rsid w:val="004557A8"/>
    <w:rsid w:val="00463E39"/>
    <w:rsid w:val="004657FC"/>
    <w:rsid w:val="004675FD"/>
    <w:rsid w:val="00467A16"/>
    <w:rsid w:val="004716CC"/>
    <w:rsid w:val="00472CE6"/>
    <w:rsid w:val="004733F6"/>
    <w:rsid w:val="004746DF"/>
    <w:rsid w:val="00474E69"/>
    <w:rsid w:val="00477261"/>
    <w:rsid w:val="0047766B"/>
    <w:rsid w:val="004850CF"/>
    <w:rsid w:val="00486219"/>
    <w:rsid w:val="004863C7"/>
    <w:rsid w:val="0049621B"/>
    <w:rsid w:val="0049780D"/>
    <w:rsid w:val="00497903"/>
    <w:rsid w:val="004A0721"/>
    <w:rsid w:val="004A24CA"/>
    <w:rsid w:val="004A4147"/>
    <w:rsid w:val="004A4453"/>
    <w:rsid w:val="004A699B"/>
    <w:rsid w:val="004A7494"/>
    <w:rsid w:val="004A79D7"/>
    <w:rsid w:val="004B1F55"/>
    <w:rsid w:val="004C06D1"/>
    <w:rsid w:val="004C1895"/>
    <w:rsid w:val="004C6D40"/>
    <w:rsid w:val="004C72B4"/>
    <w:rsid w:val="004C7FC9"/>
    <w:rsid w:val="004D0787"/>
    <w:rsid w:val="004D2328"/>
    <w:rsid w:val="004D6CB1"/>
    <w:rsid w:val="004E02EE"/>
    <w:rsid w:val="004E064F"/>
    <w:rsid w:val="004E128E"/>
    <w:rsid w:val="004E1E94"/>
    <w:rsid w:val="004E3E33"/>
    <w:rsid w:val="004F0C3C"/>
    <w:rsid w:val="004F568A"/>
    <w:rsid w:val="004F63FC"/>
    <w:rsid w:val="00501187"/>
    <w:rsid w:val="00504CBB"/>
    <w:rsid w:val="00505A92"/>
    <w:rsid w:val="00512D01"/>
    <w:rsid w:val="00513335"/>
    <w:rsid w:val="005146CE"/>
    <w:rsid w:val="00516B86"/>
    <w:rsid w:val="005203F1"/>
    <w:rsid w:val="00520CF4"/>
    <w:rsid w:val="00521BC3"/>
    <w:rsid w:val="0052244A"/>
    <w:rsid w:val="005261D4"/>
    <w:rsid w:val="00533632"/>
    <w:rsid w:val="0053561A"/>
    <w:rsid w:val="005362DE"/>
    <w:rsid w:val="00541E6E"/>
    <w:rsid w:val="0054251F"/>
    <w:rsid w:val="00542D05"/>
    <w:rsid w:val="00543581"/>
    <w:rsid w:val="005520D8"/>
    <w:rsid w:val="00555D50"/>
    <w:rsid w:val="00556CF1"/>
    <w:rsid w:val="005576C8"/>
    <w:rsid w:val="00566846"/>
    <w:rsid w:val="00567426"/>
    <w:rsid w:val="005762A7"/>
    <w:rsid w:val="005807F6"/>
    <w:rsid w:val="0058163F"/>
    <w:rsid w:val="005857AF"/>
    <w:rsid w:val="005863F6"/>
    <w:rsid w:val="00590BFB"/>
    <w:rsid w:val="00590DCE"/>
    <w:rsid w:val="005916D7"/>
    <w:rsid w:val="00591747"/>
    <w:rsid w:val="0059463E"/>
    <w:rsid w:val="0059696A"/>
    <w:rsid w:val="005A3223"/>
    <w:rsid w:val="005A698C"/>
    <w:rsid w:val="005B12D7"/>
    <w:rsid w:val="005B1FE8"/>
    <w:rsid w:val="005B32C9"/>
    <w:rsid w:val="005B3F51"/>
    <w:rsid w:val="005C6718"/>
    <w:rsid w:val="005C6C6A"/>
    <w:rsid w:val="005C7E77"/>
    <w:rsid w:val="005D01B2"/>
    <w:rsid w:val="005E0799"/>
    <w:rsid w:val="005E5D0A"/>
    <w:rsid w:val="005E67AB"/>
    <w:rsid w:val="005E7783"/>
    <w:rsid w:val="005F262E"/>
    <w:rsid w:val="005F3458"/>
    <w:rsid w:val="005F4745"/>
    <w:rsid w:val="005F55A5"/>
    <w:rsid w:val="005F5A80"/>
    <w:rsid w:val="005F73E2"/>
    <w:rsid w:val="00600F25"/>
    <w:rsid w:val="006044FF"/>
    <w:rsid w:val="00607CC5"/>
    <w:rsid w:val="0061078C"/>
    <w:rsid w:val="00610EC5"/>
    <w:rsid w:val="00612B37"/>
    <w:rsid w:val="00614B9C"/>
    <w:rsid w:val="00617CB9"/>
    <w:rsid w:val="00621461"/>
    <w:rsid w:val="006233E5"/>
    <w:rsid w:val="006259C4"/>
    <w:rsid w:val="00633014"/>
    <w:rsid w:val="006333F8"/>
    <w:rsid w:val="0063437B"/>
    <w:rsid w:val="00635578"/>
    <w:rsid w:val="00637DDF"/>
    <w:rsid w:val="006410AB"/>
    <w:rsid w:val="0064115A"/>
    <w:rsid w:val="00643833"/>
    <w:rsid w:val="00646B95"/>
    <w:rsid w:val="00650E98"/>
    <w:rsid w:val="00651D43"/>
    <w:rsid w:val="00656073"/>
    <w:rsid w:val="00661592"/>
    <w:rsid w:val="00665C46"/>
    <w:rsid w:val="00667133"/>
    <w:rsid w:val="006673CA"/>
    <w:rsid w:val="00673C26"/>
    <w:rsid w:val="00676308"/>
    <w:rsid w:val="006812AF"/>
    <w:rsid w:val="00682537"/>
    <w:rsid w:val="0068327D"/>
    <w:rsid w:val="0069032E"/>
    <w:rsid w:val="006934F4"/>
    <w:rsid w:val="00694AF0"/>
    <w:rsid w:val="006A2479"/>
    <w:rsid w:val="006A4686"/>
    <w:rsid w:val="006A4842"/>
    <w:rsid w:val="006B0E9E"/>
    <w:rsid w:val="006B5AE4"/>
    <w:rsid w:val="006C122F"/>
    <w:rsid w:val="006C24EB"/>
    <w:rsid w:val="006C2A50"/>
    <w:rsid w:val="006C2B23"/>
    <w:rsid w:val="006C3743"/>
    <w:rsid w:val="006C4B1F"/>
    <w:rsid w:val="006D1507"/>
    <w:rsid w:val="006D345E"/>
    <w:rsid w:val="006D4054"/>
    <w:rsid w:val="006D65A8"/>
    <w:rsid w:val="006E02EC"/>
    <w:rsid w:val="006E49AD"/>
    <w:rsid w:val="006F02AA"/>
    <w:rsid w:val="006F2903"/>
    <w:rsid w:val="006F48D8"/>
    <w:rsid w:val="006F7FE2"/>
    <w:rsid w:val="007023A8"/>
    <w:rsid w:val="00703850"/>
    <w:rsid w:val="007211B1"/>
    <w:rsid w:val="007216B2"/>
    <w:rsid w:val="00721B5F"/>
    <w:rsid w:val="00721D98"/>
    <w:rsid w:val="00723426"/>
    <w:rsid w:val="00724C69"/>
    <w:rsid w:val="007265CB"/>
    <w:rsid w:val="0073486C"/>
    <w:rsid w:val="00737718"/>
    <w:rsid w:val="00740DC0"/>
    <w:rsid w:val="00746187"/>
    <w:rsid w:val="00751354"/>
    <w:rsid w:val="007543BB"/>
    <w:rsid w:val="00760DB0"/>
    <w:rsid w:val="0076254F"/>
    <w:rsid w:val="00764D1C"/>
    <w:rsid w:val="0076677D"/>
    <w:rsid w:val="00766D64"/>
    <w:rsid w:val="007671D4"/>
    <w:rsid w:val="00771E42"/>
    <w:rsid w:val="007750E0"/>
    <w:rsid w:val="0077561E"/>
    <w:rsid w:val="007801F5"/>
    <w:rsid w:val="00782DDB"/>
    <w:rsid w:val="00783CA4"/>
    <w:rsid w:val="007842FB"/>
    <w:rsid w:val="00786124"/>
    <w:rsid w:val="007900D6"/>
    <w:rsid w:val="00791ADB"/>
    <w:rsid w:val="00794FAD"/>
    <w:rsid w:val="0079514B"/>
    <w:rsid w:val="00797DAA"/>
    <w:rsid w:val="007A04A0"/>
    <w:rsid w:val="007A2DC1"/>
    <w:rsid w:val="007A6F22"/>
    <w:rsid w:val="007A71C5"/>
    <w:rsid w:val="007A72CB"/>
    <w:rsid w:val="007B0AC7"/>
    <w:rsid w:val="007B1B48"/>
    <w:rsid w:val="007B7880"/>
    <w:rsid w:val="007C112A"/>
    <w:rsid w:val="007C4223"/>
    <w:rsid w:val="007D3319"/>
    <w:rsid w:val="007D335D"/>
    <w:rsid w:val="007E0AFC"/>
    <w:rsid w:val="007E2497"/>
    <w:rsid w:val="007E2A4D"/>
    <w:rsid w:val="007E3314"/>
    <w:rsid w:val="007E46D8"/>
    <w:rsid w:val="007E4B03"/>
    <w:rsid w:val="007F0F64"/>
    <w:rsid w:val="007F1CBE"/>
    <w:rsid w:val="007F1D59"/>
    <w:rsid w:val="007F2270"/>
    <w:rsid w:val="007F324B"/>
    <w:rsid w:val="007F68B8"/>
    <w:rsid w:val="0080098E"/>
    <w:rsid w:val="0080162D"/>
    <w:rsid w:val="00801F8F"/>
    <w:rsid w:val="0080553C"/>
    <w:rsid w:val="00805B46"/>
    <w:rsid w:val="00811400"/>
    <w:rsid w:val="0082009E"/>
    <w:rsid w:val="00821322"/>
    <w:rsid w:val="008241FA"/>
    <w:rsid w:val="00825DC2"/>
    <w:rsid w:val="00826186"/>
    <w:rsid w:val="00833B5A"/>
    <w:rsid w:val="00834AD3"/>
    <w:rsid w:val="00840C17"/>
    <w:rsid w:val="00842ECC"/>
    <w:rsid w:val="00843795"/>
    <w:rsid w:val="008439EB"/>
    <w:rsid w:val="00845769"/>
    <w:rsid w:val="00847F0F"/>
    <w:rsid w:val="00851D82"/>
    <w:rsid w:val="00852448"/>
    <w:rsid w:val="008540A5"/>
    <w:rsid w:val="00857DF6"/>
    <w:rsid w:val="00860143"/>
    <w:rsid w:val="00860881"/>
    <w:rsid w:val="00860EE0"/>
    <w:rsid w:val="00861897"/>
    <w:rsid w:val="00863D81"/>
    <w:rsid w:val="00864115"/>
    <w:rsid w:val="00866F66"/>
    <w:rsid w:val="0086723B"/>
    <w:rsid w:val="008675D5"/>
    <w:rsid w:val="008677D4"/>
    <w:rsid w:val="008725CA"/>
    <w:rsid w:val="00875595"/>
    <w:rsid w:val="0088012C"/>
    <w:rsid w:val="00880311"/>
    <w:rsid w:val="00880D05"/>
    <w:rsid w:val="0088258A"/>
    <w:rsid w:val="00883204"/>
    <w:rsid w:val="00883788"/>
    <w:rsid w:val="00885FE8"/>
    <w:rsid w:val="00886332"/>
    <w:rsid w:val="00892191"/>
    <w:rsid w:val="008A0C8D"/>
    <w:rsid w:val="008A26D9"/>
    <w:rsid w:val="008A697D"/>
    <w:rsid w:val="008A6A5B"/>
    <w:rsid w:val="008B0B83"/>
    <w:rsid w:val="008B3884"/>
    <w:rsid w:val="008C0522"/>
    <w:rsid w:val="008C0C29"/>
    <w:rsid w:val="008C33CA"/>
    <w:rsid w:val="008D1DFB"/>
    <w:rsid w:val="008D5362"/>
    <w:rsid w:val="008E7BA9"/>
    <w:rsid w:val="008F0CC7"/>
    <w:rsid w:val="008F1B47"/>
    <w:rsid w:val="008F3638"/>
    <w:rsid w:val="008F4441"/>
    <w:rsid w:val="008F4E32"/>
    <w:rsid w:val="008F66E0"/>
    <w:rsid w:val="008F6F31"/>
    <w:rsid w:val="008F74DF"/>
    <w:rsid w:val="00902D82"/>
    <w:rsid w:val="009034BD"/>
    <w:rsid w:val="0090372C"/>
    <w:rsid w:val="00905677"/>
    <w:rsid w:val="00907A81"/>
    <w:rsid w:val="00907D13"/>
    <w:rsid w:val="009127BA"/>
    <w:rsid w:val="009227A6"/>
    <w:rsid w:val="00924433"/>
    <w:rsid w:val="00925756"/>
    <w:rsid w:val="00927A72"/>
    <w:rsid w:val="00930C25"/>
    <w:rsid w:val="00933EC1"/>
    <w:rsid w:val="00934C5E"/>
    <w:rsid w:val="00934FDF"/>
    <w:rsid w:val="009363FA"/>
    <w:rsid w:val="00944713"/>
    <w:rsid w:val="0094584E"/>
    <w:rsid w:val="009530DB"/>
    <w:rsid w:val="00953676"/>
    <w:rsid w:val="00954187"/>
    <w:rsid w:val="00957523"/>
    <w:rsid w:val="00957FFD"/>
    <w:rsid w:val="00963294"/>
    <w:rsid w:val="009705EE"/>
    <w:rsid w:val="00975CD0"/>
    <w:rsid w:val="00977927"/>
    <w:rsid w:val="00980F40"/>
    <w:rsid w:val="0098135C"/>
    <w:rsid w:val="0098156A"/>
    <w:rsid w:val="00983541"/>
    <w:rsid w:val="00986DDA"/>
    <w:rsid w:val="00990C42"/>
    <w:rsid w:val="0099155B"/>
    <w:rsid w:val="00991BAC"/>
    <w:rsid w:val="00993782"/>
    <w:rsid w:val="00997EF3"/>
    <w:rsid w:val="009A18F5"/>
    <w:rsid w:val="009A635E"/>
    <w:rsid w:val="009A6EA0"/>
    <w:rsid w:val="009A70F0"/>
    <w:rsid w:val="009A7FE1"/>
    <w:rsid w:val="009B353D"/>
    <w:rsid w:val="009B6C55"/>
    <w:rsid w:val="009C1335"/>
    <w:rsid w:val="009C1AB2"/>
    <w:rsid w:val="009C4024"/>
    <w:rsid w:val="009C7251"/>
    <w:rsid w:val="009D036E"/>
    <w:rsid w:val="009D1AEC"/>
    <w:rsid w:val="009E0736"/>
    <w:rsid w:val="009E2E91"/>
    <w:rsid w:val="009E77DA"/>
    <w:rsid w:val="009F2210"/>
    <w:rsid w:val="009F2834"/>
    <w:rsid w:val="009F4925"/>
    <w:rsid w:val="00A019D9"/>
    <w:rsid w:val="00A07764"/>
    <w:rsid w:val="00A139F5"/>
    <w:rsid w:val="00A1531A"/>
    <w:rsid w:val="00A15CA1"/>
    <w:rsid w:val="00A201BF"/>
    <w:rsid w:val="00A220AE"/>
    <w:rsid w:val="00A231FD"/>
    <w:rsid w:val="00A25552"/>
    <w:rsid w:val="00A25D00"/>
    <w:rsid w:val="00A274E4"/>
    <w:rsid w:val="00A3251B"/>
    <w:rsid w:val="00A356CB"/>
    <w:rsid w:val="00A365F4"/>
    <w:rsid w:val="00A401F8"/>
    <w:rsid w:val="00A40BD1"/>
    <w:rsid w:val="00A40F79"/>
    <w:rsid w:val="00A41F3E"/>
    <w:rsid w:val="00A440CD"/>
    <w:rsid w:val="00A47D80"/>
    <w:rsid w:val="00A51EFD"/>
    <w:rsid w:val="00A5269F"/>
    <w:rsid w:val="00A53132"/>
    <w:rsid w:val="00A563F2"/>
    <w:rsid w:val="00A566E8"/>
    <w:rsid w:val="00A61C67"/>
    <w:rsid w:val="00A63359"/>
    <w:rsid w:val="00A63986"/>
    <w:rsid w:val="00A65BB5"/>
    <w:rsid w:val="00A65DCC"/>
    <w:rsid w:val="00A66294"/>
    <w:rsid w:val="00A671A2"/>
    <w:rsid w:val="00A72F8E"/>
    <w:rsid w:val="00A73DEE"/>
    <w:rsid w:val="00A75B40"/>
    <w:rsid w:val="00A7636A"/>
    <w:rsid w:val="00A7666A"/>
    <w:rsid w:val="00A77CC8"/>
    <w:rsid w:val="00A810F9"/>
    <w:rsid w:val="00A812AF"/>
    <w:rsid w:val="00A8182F"/>
    <w:rsid w:val="00A84B50"/>
    <w:rsid w:val="00A8593D"/>
    <w:rsid w:val="00A86ECC"/>
    <w:rsid w:val="00A86FCC"/>
    <w:rsid w:val="00A954F7"/>
    <w:rsid w:val="00A95AA8"/>
    <w:rsid w:val="00AA1030"/>
    <w:rsid w:val="00AA1CC6"/>
    <w:rsid w:val="00AA200E"/>
    <w:rsid w:val="00AA5845"/>
    <w:rsid w:val="00AA6F24"/>
    <w:rsid w:val="00AA710D"/>
    <w:rsid w:val="00AB18C7"/>
    <w:rsid w:val="00AB38EC"/>
    <w:rsid w:val="00AB5C56"/>
    <w:rsid w:val="00AB5D26"/>
    <w:rsid w:val="00AB6D25"/>
    <w:rsid w:val="00AC5625"/>
    <w:rsid w:val="00AD491B"/>
    <w:rsid w:val="00AE2197"/>
    <w:rsid w:val="00AE2D4B"/>
    <w:rsid w:val="00AE4F99"/>
    <w:rsid w:val="00AE7501"/>
    <w:rsid w:val="00AE7C67"/>
    <w:rsid w:val="00AF0711"/>
    <w:rsid w:val="00AF5045"/>
    <w:rsid w:val="00B02C0E"/>
    <w:rsid w:val="00B038F7"/>
    <w:rsid w:val="00B06D3B"/>
    <w:rsid w:val="00B074E0"/>
    <w:rsid w:val="00B102E8"/>
    <w:rsid w:val="00B11874"/>
    <w:rsid w:val="00B11D0F"/>
    <w:rsid w:val="00B14952"/>
    <w:rsid w:val="00B21373"/>
    <w:rsid w:val="00B220E3"/>
    <w:rsid w:val="00B24539"/>
    <w:rsid w:val="00B25136"/>
    <w:rsid w:val="00B31A8E"/>
    <w:rsid w:val="00B31E5A"/>
    <w:rsid w:val="00B334AD"/>
    <w:rsid w:val="00B37E2B"/>
    <w:rsid w:val="00B432BD"/>
    <w:rsid w:val="00B47E97"/>
    <w:rsid w:val="00B52EA4"/>
    <w:rsid w:val="00B53799"/>
    <w:rsid w:val="00B6071C"/>
    <w:rsid w:val="00B653AB"/>
    <w:rsid w:val="00B65F9E"/>
    <w:rsid w:val="00B663B8"/>
    <w:rsid w:val="00B66B19"/>
    <w:rsid w:val="00B71B2B"/>
    <w:rsid w:val="00B741A2"/>
    <w:rsid w:val="00B74F3D"/>
    <w:rsid w:val="00B8166B"/>
    <w:rsid w:val="00B82E21"/>
    <w:rsid w:val="00B84593"/>
    <w:rsid w:val="00B87646"/>
    <w:rsid w:val="00B87B70"/>
    <w:rsid w:val="00B9025D"/>
    <w:rsid w:val="00B914E9"/>
    <w:rsid w:val="00B94DF7"/>
    <w:rsid w:val="00B956EE"/>
    <w:rsid w:val="00B960CD"/>
    <w:rsid w:val="00BA2BA1"/>
    <w:rsid w:val="00BA2D57"/>
    <w:rsid w:val="00BA5F0C"/>
    <w:rsid w:val="00BB4AFC"/>
    <w:rsid w:val="00BB4F09"/>
    <w:rsid w:val="00BC0E08"/>
    <w:rsid w:val="00BC2722"/>
    <w:rsid w:val="00BC50B9"/>
    <w:rsid w:val="00BC69A0"/>
    <w:rsid w:val="00BC7187"/>
    <w:rsid w:val="00BD1505"/>
    <w:rsid w:val="00BD34F2"/>
    <w:rsid w:val="00BD4E33"/>
    <w:rsid w:val="00BD646E"/>
    <w:rsid w:val="00BD69B8"/>
    <w:rsid w:val="00BE1E9C"/>
    <w:rsid w:val="00BE4BB6"/>
    <w:rsid w:val="00BE5C12"/>
    <w:rsid w:val="00BF0900"/>
    <w:rsid w:val="00BF705F"/>
    <w:rsid w:val="00C001CE"/>
    <w:rsid w:val="00C01C7B"/>
    <w:rsid w:val="00C030DE"/>
    <w:rsid w:val="00C07316"/>
    <w:rsid w:val="00C11EB6"/>
    <w:rsid w:val="00C13FCD"/>
    <w:rsid w:val="00C16833"/>
    <w:rsid w:val="00C22105"/>
    <w:rsid w:val="00C22B78"/>
    <w:rsid w:val="00C244B6"/>
    <w:rsid w:val="00C2529C"/>
    <w:rsid w:val="00C25304"/>
    <w:rsid w:val="00C3166F"/>
    <w:rsid w:val="00C32B41"/>
    <w:rsid w:val="00C356CA"/>
    <w:rsid w:val="00C3702F"/>
    <w:rsid w:val="00C60E6A"/>
    <w:rsid w:val="00C63FC8"/>
    <w:rsid w:val="00C6403A"/>
    <w:rsid w:val="00C64A37"/>
    <w:rsid w:val="00C65ED3"/>
    <w:rsid w:val="00C6618E"/>
    <w:rsid w:val="00C71571"/>
    <w:rsid w:val="00C7158E"/>
    <w:rsid w:val="00C7250B"/>
    <w:rsid w:val="00C7346B"/>
    <w:rsid w:val="00C747EC"/>
    <w:rsid w:val="00C7685E"/>
    <w:rsid w:val="00C77C0E"/>
    <w:rsid w:val="00C81C9B"/>
    <w:rsid w:val="00C8230B"/>
    <w:rsid w:val="00C86207"/>
    <w:rsid w:val="00C91687"/>
    <w:rsid w:val="00C924A8"/>
    <w:rsid w:val="00C945FE"/>
    <w:rsid w:val="00C96FAA"/>
    <w:rsid w:val="00C97A04"/>
    <w:rsid w:val="00CA107B"/>
    <w:rsid w:val="00CA10E6"/>
    <w:rsid w:val="00CA2117"/>
    <w:rsid w:val="00CA484D"/>
    <w:rsid w:val="00CA4FB6"/>
    <w:rsid w:val="00CB1620"/>
    <w:rsid w:val="00CB174A"/>
    <w:rsid w:val="00CB3BD3"/>
    <w:rsid w:val="00CC0140"/>
    <w:rsid w:val="00CC2B17"/>
    <w:rsid w:val="00CC33BA"/>
    <w:rsid w:val="00CC398F"/>
    <w:rsid w:val="00CC52A9"/>
    <w:rsid w:val="00CC739E"/>
    <w:rsid w:val="00CD1022"/>
    <w:rsid w:val="00CD4401"/>
    <w:rsid w:val="00CD58B7"/>
    <w:rsid w:val="00CE684A"/>
    <w:rsid w:val="00CE7D8F"/>
    <w:rsid w:val="00CF07BC"/>
    <w:rsid w:val="00CF4099"/>
    <w:rsid w:val="00CF54CE"/>
    <w:rsid w:val="00CF5754"/>
    <w:rsid w:val="00CF7CEB"/>
    <w:rsid w:val="00D000F4"/>
    <w:rsid w:val="00D00796"/>
    <w:rsid w:val="00D05189"/>
    <w:rsid w:val="00D1118C"/>
    <w:rsid w:val="00D140B1"/>
    <w:rsid w:val="00D14240"/>
    <w:rsid w:val="00D261A2"/>
    <w:rsid w:val="00D2688B"/>
    <w:rsid w:val="00D2780C"/>
    <w:rsid w:val="00D357A3"/>
    <w:rsid w:val="00D3788B"/>
    <w:rsid w:val="00D45572"/>
    <w:rsid w:val="00D53518"/>
    <w:rsid w:val="00D54C44"/>
    <w:rsid w:val="00D55150"/>
    <w:rsid w:val="00D606E5"/>
    <w:rsid w:val="00D616D2"/>
    <w:rsid w:val="00D634D5"/>
    <w:rsid w:val="00D63B5F"/>
    <w:rsid w:val="00D70EF7"/>
    <w:rsid w:val="00D81A8E"/>
    <w:rsid w:val="00D824C5"/>
    <w:rsid w:val="00D8397C"/>
    <w:rsid w:val="00D85AC4"/>
    <w:rsid w:val="00D86BB3"/>
    <w:rsid w:val="00D87772"/>
    <w:rsid w:val="00D92F96"/>
    <w:rsid w:val="00D9317A"/>
    <w:rsid w:val="00D94263"/>
    <w:rsid w:val="00D9448E"/>
    <w:rsid w:val="00D94EED"/>
    <w:rsid w:val="00D95B76"/>
    <w:rsid w:val="00D96026"/>
    <w:rsid w:val="00D9762D"/>
    <w:rsid w:val="00D97EB8"/>
    <w:rsid w:val="00DA441D"/>
    <w:rsid w:val="00DA63A5"/>
    <w:rsid w:val="00DA7C1C"/>
    <w:rsid w:val="00DB147A"/>
    <w:rsid w:val="00DB1B7A"/>
    <w:rsid w:val="00DB5A15"/>
    <w:rsid w:val="00DC2CE7"/>
    <w:rsid w:val="00DC396A"/>
    <w:rsid w:val="00DC40D5"/>
    <w:rsid w:val="00DC6708"/>
    <w:rsid w:val="00DD132D"/>
    <w:rsid w:val="00DD6214"/>
    <w:rsid w:val="00DE14D9"/>
    <w:rsid w:val="00DE35E8"/>
    <w:rsid w:val="00DF1763"/>
    <w:rsid w:val="00DF1C3B"/>
    <w:rsid w:val="00DF43D0"/>
    <w:rsid w:val="00DF6360"/>
    <w:rsid w:val="00DF6723"/>
    <w:rsid w:val="00E007DE"/>
    <w:rsid w:val="00E01436"/>
    <w:rsid w:val="00E027D1"/>
    <w:rsid w:val="00E04093"/>
    <w:rsid w:val="00E045BD"/>
    <w:rsid w:val="00E07052"/>
    <w:rsid w:val="00E10DAC"/>
    <w:rsid w:val="00E15DD6"/>
    <w:rsid w:val="00E17B77"/>
    <w:rsid w:val="00E23337"/>
    <w:rsid w:val="00E236E9"/>
    <w:rsid w:val="00E24AC0"/>
    <w:rsid w:val="00E259EA"/>
    <w:rsid w:val="00E32061"/>
    <w:rsid w:val="00E3429F"/>
    <w:rsid w:val="00E34A0B"/>
    <w:rsid w:val="00E3526D"/>
    <w:rsid w:val="00E35C75"/>
    <w:rsid w:val="00E35D1E"/>
    <w:rsid w:val="00E37425"/>
    <w:rsid w:val="00E4232F"/>
    <w:rsid w:val="00E42FF9"/>
    <w:rsid w:val="00E430CD"/>
    <w:rsid w:val="00E4714C"/>
    <w:rsid w:val="00E479AB"/>
    <w:rsid w:val="00E51AEB"/>
    <w:rsid w:val="00E522A7"/>
    <w:rsid w:val="00E54452"/>
    <w:rsid w:val="00E54BAB"/>
    <w:rsid w:val="00E603EA"/>
    <w:rsid w:val="00E652C4"/>
    <w:rsid w:val="00E657D9"/>
    <w:rsid w:val="00E664C5"/>
    <w:rsid w:val="00E671A2"/>
    <w:rsid w:val="00E7165F"/>
    <w:rsid w:val="00E7200E"/>
    <w:rsid w:val="00E757D8"/>
    <w:rsid w:val="00E76128"/>
    <w:rsid w:val="00E76D26"/>
    <w:rsid w:val="00E77C29"/>
    <w:rsid w:val="00E8140F"/>
    <w:rsid w:val="00E94DCD"/>
    <w:rsid w:val="00E94EC9"/>
    <w:rsid w:val="00E967C4"/>
    <w:rsid w:val="00EB1390"/>
    <w:rsid w:val="00EB213A"/>
    <w:rsid w:val="00EB22F5"/>
    <w:rsid w:val="00EB2C71"/>
    <w:rsid w:val="00EB4340"/>
    <w:rsid w:val="00EB556D"/>
    <w:rsid w:val="00EB5A7D"/>
    <w:rsid w:val="00EC0812"/>
    <w:rsid w:val="00EC1A96"/>
    <w:rsid w:val="00EC382B"/>
    <w:rsid w:val="00EC53D2"/>
    <w:rsid w:val="00ED471B"/>
    <w:rsid w:val="00ED55C0"/>
    <w:rsid w:val="00ED682B"/>
    <w:rsid w:val="00EE41D5"/>
    <w:rsid w:val="00EE52CF"/>
    <w:rsid w:val="00EE6FC7"/>
    <w:rsid w:val="00EE7DE3"/>
    <w:rsid w:val="00EF31B4"/>
    <w:rsid w:val="00EF7FF0"/>
    <w:rsid w:val="00F02450"/>
    <w:rsid w:val="00F037A4"/>
    <w:rsid w:val="00F04365"/>
    <w:rsid w:val="00F07866"/>
    <w:rsid w:val="00F07AA3"/>
    <w:rsid w:val="00F07E7B"/>
    <w:rsid w:val="00F10951"/>
    <w:rsid w:val="00F17645"/>
    <w:rsid w:val="00F27C8F"/>
    <w:rsid w:val="00F302E3"/>
    <w:rsid w:val="00F32749"/>
    <w:rsid w:val="00F32D75"/>
    <w:rsid w:val="00F36B92"/>
    <w:rsid w:val="00F37172"/>
    <w:rsid w:val="00F436E5"/>
    <w:rsid w:val="00F43E82"/>
    <w:rsid w:val="00F44196"/>
    <w:rsid w:val="00F4477E"/>
    <w:rsid w:val="00F4599F"/>
    <w:rsid w:val="00F53386"/>
    <w:rsid w:val="00F545F4"/>
    <w:rsid w:val="00F6035B"/>
    <w:rsid w:val="00F629D9"/>
    <w:rsid w:val="00F6662F"/>
    <w:rsid w:val="00F67D8F"/>
    <w:rsid w:val="00F73407"/>
    <w:rsid w:val="00F802BE"/>
    <w:rsid w:val="00F818ED"/>
    <w:rsid w:val="00F83924"/>
    <w:rsid w:val="00F83EB9"/>
    <w:rsid w:val="00F86024"/>
    <w:rsid w:val="00F8611A"/>
    <w:rsid w:val="00F86FD7"/>
    <w:rsid w:val="00F8727B"/>
    <w:rsid w:val="00F92BD5"/>
    <w:rsid w:val="00F96429"/>
    <w:rsid w:val="00FA0ECA"/>
    <w:rsid w:val="00FA2100"/>
    <w:rsid w:val="00FA290C"/>
    <w:rsid w:val="00FA502A"/>
    <w:rsid w:val="00FA5128"/>
    <w:rsid w:val="00FA572A"/>
    <w:rsid w:val="00FB2F88"/>
    <w:rsid w:val="00FB42D4"/>
    <w:rsid w:val="00FB5906"/>
    <w:rsid w:val="00FB5B97"/>
    <w:rsid w:val="00FB762F"/>
    <w:rsid w:val="00FB7FEE"/>
    <w:rsid w:val="00FC2AED"/>
    <w:rsid w:val="00FD1C85"/>
    <w:rsid w:val="00FD4D37"/>
    <w:rsid w:val="00FD5EA7"/>
    <w:rsid w:val="00FE68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EC786"/>
  <w15:docId w15:val="{3E89F1D3-5DA7-41EB-86DD-D5161D909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7">
    <w:name w:val="heading 7"/>
    <w:basedOn w:val="Normalny"/>
    <w:next w:val="Normalny"/>
    <w:link w:val="Nagwek7Znak"/>
    <w:uiPriority w:val="9"/>
    <w:semiHidden/>
    <w:unhideWhenUsed/>
    <w:qFormat/>
    <w:rsid w:val="008A697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5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99"/>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basedOn w:val="Domylnaczcionkaakapitu"/>
    <w:uiPriority w:val="99"/>
    <w:semiHidden/>
    <w:unhideWhenUsed/>
    <w:rsid w:val="00567426"/>
    <w:rPr>
      <w:color w:val="954F72" w:themeColor="followedHyperlink"/>
      <w:u w:val="single"/>
    </w:rPr>
  </w:style>
  <w:style w:type="character" w:customStyle="1" w:styleId="Nagwek7Znak">
    <w:name w:val="Nagłówek 7 Znak"/>
    <w:basedOn w:val="Domylnaczcionkaakapitu"/>
    <w:link w:val="Nagwek7"/>
    <w:uiPriority w:val="9"/>
    <w:semiHidden/>
    <w:rsid w:val="008A697D"/>
    <w:rPr>
      <w:rFonts w:asciiTheme="majorHAnsi" w:eastAsiaTheme="majorEastAsia" w:hAnsiTheme="majorHAnsi" w:cstheme="majorBidi"/>
      <w:i/>
      <w:iCs/>
      <w:color w:val="1F4D78" w:themeColor="accent1" w:themeShade="7F"/>
      <w:sz w:val="19"/>
    </w:rPr>
  </w:style>
  <w:style w:type="paragraph" w:styleId="Tekstpodstawowy">
    <w:name w:val="Body Text"/>
    <w:basedOn w:val="Normalny"/>
    <w:link w:val="TekstpodstawowyZnak"/>
    <w:rsid w:val="008A697D"/>
    <w:pPr>
      <w:spacing w:before="0" w:after="0" w:line="36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8A697D"/>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59"/>
    <w:rsid w:val="008A6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omylnaczcionkaakapitu"/>
    <w:rsid w:val="0015366B"/>
  </w:style>
  <w:style w:type="paragraph" w:customStyle="1" w:styleId="Default">
    <w:name w:val="Default"/>
    <w:rsid w:val="005A3223"/>
    <w:pPr>
      <w:autoSpaceDE w:val="0"/>
      <w:autoSpaceDN w:val="0"/>
      <w:adjustRightInd w:val="0"/>
      <w:spacing w:after="0" w:line="240" w:lineRule="auto"/>
    </w:pPr>
    <w:rPr>
      <w:rFonts w:ascii="Fira Sans" w:hAnsi="Fira Sans" w:cs="Fira Sans"/>
      <w:color w:val="000000"/>
      <w:sz w:val="24"/>
      <w:szCs w:val="24"/>
    </w:rPr>
  </w:style>
  <w:style w:type="character" w:styleId="Odwoaniedokomentarza">
    <w:name w:val="annotation reference"/>
    <w:basedOn w:val="Domylnaczcionkaakapitu"/>
    <w:uiPriority w:val="99"/>
    <w:semiHidden/>
    <w:unhideWhenUsed/>
    <w:rsid w:val="006F7FE2"/>
    <w:rPr>
      <w:sz w:val="16"/>
      <w:szCs w:val="16"/>
    </w:rPr>
  </w:style>
  <w:style w:type="paragraph" w:styleId="Tekstkomentarza">
    <w:name w:val="annotation text"/>
    <w:basedOn w:val="Normalny"/>
    <w:link w:val="TekstkomentarzaZnak"/>
    <w:uiPriority w:val="99"/>
    <w:semiHidden/>
    <w:unhideWhenUsed/>
    <w:rsid w:val="006F7FE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F7FE2"/>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6F7FE2"/>
    <w:rPr>
      <w:b/>
      <w:bCs/>
    </w:rPr>
  </w:style>
  <w:style w:type="character" w:customStyle="1" w:styleId="TematkomentarzaZnak">
    <w:name w:val="Temat komentarza Znak"/>
    <w:basedOn w:val="TekstkomentarzaZnak"/>
    <w:link w:val="Tematkomentarza"/>
    <w:uiPriority w:val="99"/>
    <w:semiHidden/>
    <w:rsid w:val="006F7FE2"/>
    <w:rPr>
      <w:rFonts w:ascii="Fira Sans" w:hAnsi="Fira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1700">
      <w:bodyDiv w:val="1"/>
      <w:marLeft w:val="0"/>
      <w:marRight w:val="0"/>
      <w:marTop w:val="0"/>
      <w:marBottom w:val="0"/>
      <w:divBdr>
        <w:top w:val="none" w:sz="0" w:space="0" w:color="auto"/>
        <w:left w:val="none" w:sz="0" w:space="0" w:color="auto"/>
        <w:bottom w:val="none" w:sz="0" w:space="0" w:color="auto"/>
        <w:right w:val="none" w:sz="0" w:space="0" w:color="auto"/>
      </w:divBdr>
    </w:div>
    <w:div w:id="40594700">
      <w:bodyDiv w:val="1"/>
      <w:marLeft w:val="0"/>
      <w:marRight w:val="0"/>
      <w:marTop w:val="0"/>
      <w:marBottom w:val="0"/>
      <w:divBdr>
        <w:top w:val="none" w:sz="0" w:space="0" w:color="auto"/>
        <w:left w:val="none" w:sz="0" w:space="0" w:color="auto"/>
        <w:bottom w:val="none" w:sz="0" w:space="0" w:color="auto"/>
        <w:right w:val="none" w:sz="0" w:space="0" w:color="auto"/>
      </w:divBdr>
    </w:div>
    <w:div w:id="49505590">
      <w:bodyDiv w:val="1"/>
      <w:marLeft w:val="0"/>
      <w:marRight w:val="0"/>
      <w:marTop w:val="0"/>
      <w:marBottom w:val="0"/>
      <w:divBdr>
        <w:top w:val="none" w:sz="0" w:space="0" w:color="auto"/>
        <w:left w:val="none" w:sz="0" w:space="0" w:color="auto"/>
        <w:bottom w:val="none" w:sz="0" w:space="0" w:color="auto"/>
        <w:right w:val="none" w:sz="0" w:space="0" w:color="auto"/>
      </w:divBdr>
    </w:div>
    <w:div w:id="60759675">
      <w:bodyDiv w:val="1"/>
      <w:marLeft w:val="0"/>
      <w:marRight w:val="0"/>
      <w:marTop w:val="0"/>
      <w:marBottom w:val="0"/>
      <w:divBdr>
        <w:top w:val="none" w:sz="0" w:space="0" w:color="auto"/>
        <w:left w:val="none" w:sz="0" w:space="0" w:color="auto"/>
        <w:bottom w:val="none" w:sz="0" w:space="0" w:color="auto"/>
        <w:right w:val="none" w:sz="0" w:space="0" w:color="auto"/>
      </w:divBdr>
    </w:div>
    <w:div w:id="67777348">
      <w:bodyDiv w:val="1"/>
      <w:marLeft w:val="0"/>
      <w:marRight w:val="0"/>
      <w:marTop w:val="0"/>
      <w:marBottom w:val="0"/>
      <w:divBdr>
        <w:top w:val="none" w:sz="0" w:space="0" w:color="auto"/>
        <w:left w:val="none" w:sz="0" w:space="0" w:color="auto"/>
        <w:bottom w:val="none" w:sz="0" w:space="0" w:color="auto"/>
        <w:right w:val="none" w:sz="0" w:space="0" w:color="auto"/>
      </w:divBdr>
    </w:div>
    <w:div w:id="73860484">
      <w:bodyDiv w:val="1"/>
      <w:marLeft w:val="0"/>
      <w:marRight w:val="0"/>
      <w:marTop w:val="0"/>
      <w:marBottom w:val="0"/>
      <w:divBdr>
        <w:top w:val="none" w:sz="0" w:space="0" w:color="auto"/>
        <w:left w:val="none" w:sz="0" w:space="0" w:color="auto"/>
        <w:bottom w:val="none" w:sz="0" w:space="0" w:color="auto"/>
        <w:right w:val="none" w:sz="0" w:space="0" w:color="auto"/>
      </w:divBdr>
    </w:div>
    <w:div w:id="85007853">
      <w:bodyDiv w:val="1"/>
      <w:marLeft w:val="0"/>
      <w:marRight w:val="0"/>
      <w:marTop w:val="0"/>
      <w:marBottom w:val="0"/>
      <w:divBdr>
        <w:top w:val="none" w:sz="0" w:space="0" w:color="auto"/>
        <w:left w:val="none" w:sz="0" w:space="0" w:color="auto"/>
        <w:bottom w:val="none" w:sz="0" w:space="0" w:color="auto"/>
        <w:right w:val="none" w:sz="0" w:space="0" w:color="auto"/>
      </w:divBdr>
    </w:div>
    <w:div w:id="95179614">
      <w:bodyDiv w:val="1"/>
      <w:marLeft w:val="0"/>
      <w:marRight w:val="0"/>
      <w:marTop w:val="0"/>
      <w:marBottom w:val="0"/>
      <w:divBdr>
        <w:top w:val="none" w:sz="0" w:space="0" w:color="auto"/>
        <w:left w:val="none" w:sz="0" w:space="0" w:color="auto"/>
        <w:bottom w:val="none" w:sz="0" w:space="0" w:color="auto"/>
        <w:right w:val="none" w:sz="0" w:space="0" w:color="auto"/>
      </w:divBdr>
    </w:div>
    <w:div w:id="96415256">
      <w:bodyDiv w:val="1"/>
      <w:marLeft w:val="0"/>
      <w:marRight w:val="0"/>
      <w:marTop w:val="0"/>
      <w:marBottom w:val="0"/>
      <w:divBdr>
        <w:top w:val="none" w:sz="0" w:space="0" w:color="auto"/>
        <w:left w:val="none" w:sz="0" w:space="0" w:color="auto"/>
        <w:bottom w:val="none" w:sz="0" w:space="0" w:color="auto"/>
        <w:right w:val="none" w:sz="0" w:space="0" w:color="auto"/>
      </w:divBdr>
    </w:div>
    <w:div w:id="112599328">
      <w:bodyDiv w:val="1"/>
      <w:marLeft w:val="0"/>
      <w:marRight w:val="0"/>
      <w:marTop w:val="0"/>
      <w:marBottom w:val="0"/>
      <w:divBdr>
        <w:top w:val="none" w:sz="0" w:space="0" w:color="auto"/>
        <w:left w:val="none" w:sz="0" w:space="0" w:color="auto"/>
        <w:bottom w:val="none" w:sz="0" w:space="0" w:color="auto"/>
        <w:right w:val="none" w:sz="0" w:space="0" w:color="auto"/>
      </w:divBdr>
    </w:div>
    <w:div w:id="146554588">
      <w:bodyDiv w:val="1"/>
      <w:marLeft w:val="0"/>
      <w:marRight w:val="0"/>
      <w:marTop w:val="0"/>
      <w:marBottom w:val="0"/>
      <w:divBdr>
        <w:top w:val="none" w:sz="0" w:space="0" w:color="auto"/>
        <w:left w:val="none" w:sz="0" w:space="0" w:color="auto"/>
        <w:bottom w:val="none" w:sz="0" w:space="0" w:color="auto"/>
        <w:right w:val="none" w:sz="0" w:space="0" w:color="auto"/>
      </w:divBdr>
    </w:div>
    <w:div w:id="150799053">
      <w:bodyDiv w:val="1"/>
      <w:marLeft w:val="0"/>
      <w:marRight w:val="0"/>
      <w:marTop w:val="0"/>
      <w:marBottom w:val="0"/>
      <w:divBdr>
        <w:top w:val="none" w:sz="0" w:space="0" w:color="auto"/>
        <w:left w:val="none" w:sz="0" w:space="0" w:color="auto"/>
        <w:bottom w:val="none" w:sz="0" w:space="0" w:color="auto"/>
        <w:right w:val="none" w:sz="0" w:space="0" w:color="auto"/>
      </w:divBdr>
    </w:div>
    <w:div w:id="162205606">
      <w:bodyDiv w:val="1"/>
      <w:marLeft w:val="0"/>
      <w:marRight w:val="0"/>
      <w:marTop w:val="0"/>
      <w:marBottom w:val="0"/>
      <w:divBdr>
        <w:top w:val="none" w:sz="0" w:space="0" w:color="auto"/>
        <w:left w:val="none" w:sz="0" w:space="0" w:color="auto"/>
        <w:bottom w:val="none" w:sz="0" w:space="0" w:color="auto"/>
        <w:right w:val="none" w:sz="0" w:space="0" w:color="auto"/>
      </w:divBdr>
    </w:div>
    <w:div w:id="171921487">
      <w:bodyDiv w:val="1"/>
      <w:marLeft w:val="0"/>
      <w:marRight w:val="0"/>
      <w:marTop w:val="0"/>
      <w:marBottom w:val="0"/>
      <w:divBdr>
        <w:top w:val="none" w:sz="0" w:space="0" w:color="auto"/>
        <w:left w:val="none" w:sz="0" w:space="0" w:color="auto"/>
        <w:bottom w:val="none" w:sz="0" w:space="0" w:color="auto"/>
        <w:right w:val="none" w:sz="0" w:space="0" w:color="auto"/>
      </w:divBdr>
    </w:div>
    <w:div w:id="178931415">
      <w:bodyDiv w:val="1"/>
      <w:marLeft w:val="0"/>
      <w:marRight w:val="0"/>
      <w:marTop w:val="0"/>
      <w:marBottom w:val="0"/>
      <w:divBdr>
        <w:top w:val="none" w:sz="0" w:space="0" w:color="auto"/>
        <w:left w:val="none" w:sz="0" w:space="0" w:color="auto"/>
        <w:bottom w:val="none" w:sz="0" w:space="0" w:color="auto"/>
        <w:right w:val="none" w:sz="0" w:space="0" w:color="auto"/>
      </w:divBdr>
    </w:div>
    <w:div w:id="194080197">
      <w:bodyDiv w:val="1"/>
      <w:marLeft w:val="0"/>
      <w:marRight w:val="0"/>
      <w:marTop w:val="0"/>
      <w:marBottom w:val="0"/>
      <w:divBdr>
        <w:top w:val="none" w:sz="0" w:space="0" w:color="auto"/>
        <w:left w:val="none" w:sz="0" w:space="0" w:color="auto"/>
        <w:bottom w:val="none" w:sz="0" w:space="0" w:color="auto"/>
        <w:right w:val="none" w:sz="0" w:space="0" w:color="auto"/>
      </w:divBdr>
    </w:div>
    <w:div w:id="211038714">
      <w:bodyDiv w:val="1"/>
      <w:marLeft w:val="0"/>
      <w:marRight w:val="0"/>
      <w:marTop w:val="0"/>
      <w:marBottom w:val="0"/>
      <w:divBdr>
        <w:top w:val="none" w:sz="0" w:space="0" w:color="auto"/>
        <w:left w:val="none" w:sz="0" w:space="0" w:color="auto"/>
        <w:bottom w:val="none" w:sz="0" w:space="0" w:color="auto"/>
        <w:right w:val="none" w:sz="0" w:space="0" w:color="auto"/>
      </w:divBdr>
    </w:div>
    <w:div w:id="240264308">
      <w:bodyDiv w:val="1"/>
      <w:marLeft w:val="0"/>
      <w:marRight w:val="0"/>
      <w:marTop w:val="0"/>
      <w:marBottom w:val="0"/>
      <w:divBdr>
        <w:top w:val="none" w:sz="0" w:space="0" w:color="auto"/>
        <w:left w:val="none" w:sz="0" w:space="0" w:color="auto"/>
        <w:bottom w:val="none" w:sz="0" w:space="0" w:color="auto"/>
        <w:right w:val="none" w:sz="0" w:space="0" w:color="auto"/>
      </w:divBdr>
    </w:div>
    <w:div w:id="267352485">
      <w:bodyDiv w:val="1"/>
      <w:marLeft w:val="0"/>
      <w:marRight w:val="0"/>
      <w:marTop w:val="0"/>
      <w:marBottom w:val="0"/>
      <w:divBdr>
        <w:top w:val="none" w:sz="0" w:space="0" w:color="auto"/>
        <w:left w:val="none" w:sz="0" w:space="0" w:color="auto"/>
        <w:bottom w:val="none" w:sz="0" w:space="0" w:color="auto"/>
        <w:right w:val="none" w:sz="0" w:space="0" w:color="auto"/>
      </w:divBdr>
    </w:div>
    <w:div w:id="290942671">
      <w:bodyDiv w:val="1"/>
      <w:marLeft w:val="0"/>
      <w:marRight w:val="0"/>
      <w:marTop w:val="0"/>
      <w:marBottom w:val="0"/>
      <w:divBdr>
        <w:top w:val="none" w:sz="0" w:space="0" w:color="auto"/>
        <w:left w:val="none" w:sz="0" w:space="0" w:color="auto"/>
        <w:bottom w:val="none" w:sz="0" w:space="0" w:color="auto"/>
        <w:right w:val="none" w:sz="0" w:space="0" w:color="auto"/>
      </w:divBdr>
    </w:div>
    <w:div w:id="292056439">
      <w:bodyDiv w:val="1"/>
      <w:marLeft w:val="0"/>
      <w:marRight w:val="0"/>
      <w:marTop w:val="0"/>
      <w:marBottom w:val="0"/>
      <w:divBdr>
        <w:top w:val="none" w:sz="0" w:space="0" w:color="auto"/>
        <w:left w:val="none" w:sz="0" w:space="0" w:color="auto"/>
        <w:bottom w:val="none" w:sz="0" w:space="0" w:color="auto"/>
        <w:right w:val="none" w:sz="0" w:space="0" w:color="auto"/>
      </w:divBdr>
    </w:div>
    <w:div w:id="302853176">
      <w:bodyDiv w:val="1"/>
      <w:marLeft w:val="0"/>
      <w:marRight w:val="0"/>
      <w:marTop w:val="0"/>
      <w:marBottom w:val="0"/>
      <w:divBdr>
        <w:top w:val="none" w:sz="0" w:space="0" w:color="auto"/>
        <w:left w:val="none" w:sz="0" w:space="0" w:color="auto"/>
        <w:bottom w:val="none" w:sz="0" w:space="0" w:color="auto"/>
        <w:right w:val="none" w:sz="0" w:space="0" w:color="auto"/>
      </w:divBdr>
    </w:div>
    <w:div w:id="304504066">
      <w:bodyDiv w:val="1"/>
      <w:marLeft w:val="0"/>
      <w:marRight w:val="0"/>
      <w:marTop w:val="0"/>
      <w:marBottom w:val="0"/>
      <w:divBdr>
        <w:top w:val="none" w:sz="0" w:space="0" w:color="auto"/>
        <w:left w:val="none" w:sz="0" w:space="0" w:color="auto"/>
        <w:bottom w:val="none" w:sz="0" w:space="0" w:color="auto"/>
        <w:right w:val="none" w:sz="0" w:space="0" w:color="auto"/>
      </w:divBdr>
    </w:div>
    <w:div w:id="312562518">
      <w:bodyDiv w:val="1"/>
      <w:marLeft w:val="0"/>
      <w:marRight w:val="0"/>
      <w:marTop w:val="0"/>
      <w:marBottom w:val="0"/>
      <w:divBdr>
        <w:top w:val="none" w:sz="0" w:space="0" w:color="auto"/>
        <w:left w:val="none" w:sz="0" w:space="0" w:color="auto"/>
        <w:bottom w:val="none" w:sz="0" w:space="0" w:color="auto"/>
        <w:right w:val="none" w:sz="0" w:space="0" w:color="auto"/>
      </w:divBdr>
    </w:div>
    <w:div w:id="313990665">
      <w:bodyDiv w:val="1"/>
      <w:marLeft w:val="0"/>
      <w:marRight w:val="0"/>
      <w:marTop w:val="0"/>
      <w:marBottom w:val="0"/>
      <w:divBdr>
        <w:top w:val="none" w:sz="0" w:space="0" w:color="auto"/>
        <w:left w:val="none" w:sz="0" w:space="0" w:color="auto"/>
        <w:bottom w:val="none" w:sz="0" w:space="0" w:color="auto"/>
        <w:right w:val="none" w:sz="0" w:space="0" w:color="auto"/>
      </w:divBdr>
    </w:div>
    <w:div w:id="330911470">
      <w:bodyDiv w:val="1"/>
      <w:marLeft w:val="0"/>
      <w:marRight w:val="0"/>
      <w:marTop w:val="0"/>
      <w:marBottom w:val="0"/>
      <w:divBdr>
        <w:top w:val="none" w:sz="0" w:space="0" w:color="auto"/>
        <w:left w:val="none" w:sz="0" w:space="0" w:color="auto"/>
        <w:bottom w:val="none" w:sz="0" w:space="0" w:color="auto"/>
        <w:right w:val="none" w:sz="0" w:space="0" w:color="auto"/>
      </w:divBdr>
    </w:div>
    <w:div w:id="340013079">
      <w:bodyDiv w:val="1"/>
      <w:marLeft w:val="0"/>
      <w:marRight w:val="0"/>
      <w:marTop w:val="0"/>
      <w:marBottom w:val="0"/>
      <w:divBdr>
        <w:top w:val="none" w:sz="0" w:space="0" w:color="auto"/>
        <w:left w:val="none" w:sz="0" w:space="0" w:color="auto"/>
        <w:bottom w:val="none" w:sz="0" w:space="0" w:color="auto"/>
        <w:right w:val="none" w:sz="0" w:space="0" w:color="auto"/>
      </w:divBdr>
    </w:div>
    <w:div w:id="352340354">
      <w:bodyDiv w:val="1"/>
      <w:marLeft w:val="0"/>
      <w:marRight w:val="0"/>
      <w:marTop w:val="0"/>
      <w:marBottom w:val="0"/>
      <w:divBdr>
        <w:top w:val="none" w:sz="0" w:space="0" w:color="auto"/>
        <w:left w:val="none" w:sz="0" w:space="0" w:color="auto"/>
        <w:bottom w:val="none" w:sz="0" w:space="0" w:color="auto"/>
        <w:right w:val="none" w:sz="0" w:space="0" w:color="auto"/>
      </w:divBdr>
    </w:div>
    <w:div w:id="369305829">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77510435">
      <w:bodyDiv w:val="1"/>
      <w:marLeft w:val="0"/>
      <w:marRight w:val="0"/>
      <w:marTop w:val="0"/>
      <w:marBottom w:val="0"/>
      <w:divBdr>
        <w:top w:val="none" w:sz="0" w:space="0" w:color="auto"/>
        <w:left w:val="none" w:sz="0" w:space="0" w:color="auto"/>
        <w:bottom w:val="none" w:sz="0" w:space="0" w:color="auto"/>
        <w:right w:val="none" w:sz="0" w:space="0" w:color="auto"/>
      </w:divBdr>
    </w:div>
    <w:div w:id="386537844">
      <w:bodyDiv w:val="1"/>
      <w:marLeft w:val="0"/>
      <w:marRight w:val="0"/>
      <w:marTop w:val="0"/>
      <w:marBottom w:val="0"/>
      <w:divBdr>
        <w:top w:val="none" w:sz="0" w:space="0" w:color="auto"/>
        <w:left w:val="none" w:sz="0" w:space="0" w:color="auto"/>
        <w:bottom w:val="none" w:sz="0" w:space="0" w:color="auto"/>
        <w:right w:val="none" w:sz="0" w:space="0" w:color="auto"/>
      </w:divBdr>
    </w:div>
    <w:div w:id="390887110">
      <w:bodyDiv w:val="1"/>
      <w:marLeft w:val="0"/>
      <w:marRight w:val="0"/>
      <w:marTop w:val="0"/>
      <w:marBottom w:val="0"/>
      <w:divBdr>
        <w:top w:val="none" w:sz="0" w:space="0" w:color="auto"/>
        <w:left w:val="none" w:sz="0" w:space="0" w:color="auto"/>
        <w:bottom w:val="none" w:sz="0" w:space="0" w:color="auto"/>
        <w:right w:val="none" w:sz="0" w:space="0" w:color="auto"/>
      </w:divBdr>
    </w:div>
    <w:div w:id="405542479">
      <w:bodyDiv w:val="1"/>
      <w:marLeft w:val="0"/>
      <w:marRight w:val="0"/>
      <w:marTop w:val="0"/>
      <w:marBottom w:val="0"/>
      <w:divBdr>
        <w:top w:val="none" w:sz="0" w:space="0" w:color="auto"/>
        <w:left w:val="none" w:sz="0" w:space="0" w:color="auto"/>
        <w:bottom w:val="none" w:sz="0" w:space="0" w:color="auto"/>
        <w:right w:val="none" w:sz="0" w:space="0" w:color="auto"/>
      </w:divBdr>
    </w:div>
    <w:div w:id="414714673">
      <w:bodyDiv w:val="1"/>
      <w:marLeft w:val="0"/>
      <w:marRight w:val="0"/>
      <w:marTop w:val="0"/>
      <w:marBottom w:val="0"/>
      <w:divBdr>
        <w:top w:val="none" w:sz="0" w:space="0" w:color="auto"/>
        <w:left w:val="none" w:sz="0" w:space="0" w:color="auto"/>
        <w:bottom w:val="none" w:sz="0" w:space="0" w:color="auto"/>
        <w:right w:val="none" w:sz="0" w:space="0" w:color="auto"/>
      </w:divBdr>
    </w:div>
    <w:div w:id="443039751">
      <w:bodyDiv w:val="1"/>
      <w:marLeft w:val="0"/>
      <w:marRight w:val="0"/>
      <w:marTop w:val="0"/>
      <w:marBottom w:val="0"/>
      <w:divBdr>
        <w:top w:val="none" w:sz="0" w:space="0" w:color="auto"/>
        <w:left w:val="none" w:sz="0" w:space="0" w:color="auto"/>
        <w:bottom w:val="none" w:sz="0" w:space="0" w:color="auto"/>
        <w:right w:val="none" w:sz="0" w:space="0" w:color="auto"/>
      </w:divBdr>
    </w:div>
    <w:div w:id="446318042">
      <w:bodyDiv w:val="1"/>
      <w:marLeft w:val="0"/>
      <w:marRight w:val="0"/>
      <w:marTop w:val="0"/>
      <w:marBottom w:val="0"/>
      <w:divBdr>
        <w:top w:val="none" w:sz="0" w:space="0" w:color="auto"/>
        <w:left w:val="none" w:sz="0" w:space="0" w:color="auto"/>
        <w:bottom w:val="none" w:sz="0" w:space="0" w:color="auto"/>
        <w:right w:val="none" w:sz="0" w:space="0" w:color="auto"/>
      </w:divBdr>
    </w:div>
    <w:div w:id="462389098">
      <w:bodyDiv w:val="1"/>
      <w:marLeft w:val="0"/>
      <w:marRight w:val="0"/>
      <w:marTop w:val="0"/>
      <w:marBottom w:val="0"/>
      <w:divBdr>
        <w:top w:val="none" w:sz="0" w:space="0" w:color="auto"/>
        <w:left w:val="none" w:sz="0" w:space="0" w:color="auto"/>
        <w:bottom w:val="none" w:sz="0" w:space="0" w:color="auto"/>
        <w:right w:val="none" w:sz="0" w:space="0" w:color="auto"/>
      </w:divBdr>
    </w:div>
    <w:div w:id="492378801">
      <w:bodyDiv w:val="1"/>
      <w:marLeft w:val="0"/>
      <w:marRight w:val="0"/>
      <w:marTop w:val="0"/>
      <w:marBottom w:val="0"/>
      <w:divBdr>
        <w:top w:val="none" w:sz="0" w:space="0" w:color="auto"/>
        <w:left w:val="none" w:sz="0" w:space="0" w:color="auto"/>
        <w:bottom w:val="none" w:sz="0" w:space="0" w:color="auto"/>
        <w:right w:val="none" w:sz="0" w:space="0" w:color="auto"/>
      </w:divBdr>
    </w:div>
    <w:div w:id="496772266">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2353188">
      <w:bodyDiv w:val="1"/>
      <w:marLeft w:val="0"/>
      <w:marRight w:val="0"/>
      <w:marTop w:val="0"/>
      <w:marBottom w:val="0"/>
      <w:divBdr>
        <w:top w:val="none" w:sz="0" w:space="0" w:color="auto"/>
        <w:left w:val="none" w:sz="0" w:space="0" w:color="auto"/>
        <w:bottom w:val="none" w:sz="0" w:space="0" w:color="auto"/>
        <w:right w:val="none" w:sz="0" w:space="0" w:color="auto"/>
      </w:divBdr>
    </w:div>
    <w:div w:id="539362815">
      <w:bodyDiv w:val="1"/>
      <w:marLeft w:val="0"/>
      <w:marRight w:val="0"/>
      <w:marTop w:val="0"/>
      <w:marBottom w:val="0"/>
      <w:divBdr>
        <w:top w:val="none" w:sz="0" w:space="0" w:color="auto"/>
        <w:left w:val="none" w:sz="0" w:space="0" w:color="auto"/>
        <w:bottom w:val="none" w:sz="0" w:space="0" w:color="auto"/>
        <w:right w:val="none" w:sz="0" w:space="0" w:color="auto"/>
      </w:divBdr>
    </w:div>
    <w:div w:id="559751920">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569582487">
      <w:bodyDiv w:val="1"/>
      <w:marLeft w:val="0"/>
      <w:marRight w:val="0"/>
      <w:marTop w:val="0"/>
      <w:marBottom w:val="0"/>
      <w:divBdr>
        <w:top w:val="none" w:sz="0" w:space="0" w:color="auto"/>
        <w:left w:val="none" w:sz="0" w:space="0" w:color="auto"/>
        <w:bottom w:val="none" w:sz="0" w:space="0" w:color="auto"/>
        <w:right w:val="none" w:sz="0" w:space="0" w:color="auto"/>
      </w:divBdr>
    </w:div>
    <w:div w:id="572861848">
      <w:bodyDiv w:val="1"/>
      <w:marLeft w:val="0"/>
      <w:marRight w:val="0"/>
      <w:marTop w:val="0"/>
      <w:marBottom w:val="0"/>
      <w:divBdr>
        <w:top w:val="none" w:sz="0" w:space="0" w:color="auto"/>
        <w:left w:val="none" w:sz="0" w:space="0" w:color="auto"/>
        <w:bottom w:val="none" w:sz="0" w:space="0" w:color="auto"/>
        <w:right w:val="none" w:sz="0" w:space="0" w:color="auto"/>
      </w:divBdr>
    </w:div>
    <w:div w:id="608436452">
      <w:bodyDiv w:val="1"/>
      <w:marLeft w:val="0"/>
      <w:marRight w:val="0"/>
      <w:marTop w:val="0"/>
      <w:marBottom w:val="0"/>
      <w:divBdr>
        <w:top w:val="none" w:sz="0" w:space="0" w:color="auto"/>
        <w:left w:val="none" w:sz="0" w:space="0" w:color="auto"/>
        <w:bottom w:val="none" w:sz="0" w:space="0" w:color="auto"/>
        <w:right w:val="none" w:sz="0" w:space="0" w:color="auto"/>
      </w:divBdr>
    </w:div>
    <w:div w:id="623000889">
      <w:bodyDiv w:val="1"/>
      <w:marLeft w:val="0"/>
      <w:marRight w:val="0"/>
      <w:marTop w:val="0"/>
      <w:marBottom w:val="0"/>
      <w:divBdr>
        <w:top w:val="none" w:sz="0" w:space="0" w:color="auto"/>
        <w:left w:val="none" w:sz="0" w:space="0" w:color="auto"/>
        <w:bottom w:val="none" w:sz="0" w:space="0" w:color="auto"/>
        <w:right w:val="none" w:sz="0" w:space="0" w:color="auto"/>
      </w:divBdr>
    </w:div>
    <w:div w:id="644621727">
      <w:bodyDiv w:val="1"/>
      <w:marLeft w:val="0"/>
      <w:marRight w:val="0"/>
      <w:marTop w:val="0"/>
      <w:marBottom w:val="0"/>
      <w:divBdr>
        <w:top w:val="none" w:sz="0" w:space="0" w:color="auto"/>
        <w:left w:val="none" w:sz="0" w:space="0" w:color="auto"/>
        <w:bottom w:val="none" w:sz="0" w:space="0" w:color="auto"/>
        <w:right w:val="none" w:sz="0" w:space="0" w:color="auto"/>
      </w:divBdr>
    </w:div>
    <w:div w:id="669790291">
      <w:bodyDiv w:val="1"/>
      <w:marLeft w:val="0"/>
      <w:marRight w:val="0"/>
      <w:marTop w:val="0"/>
      <w:marBottom w:val="0"/>
      <w:divBdr>
        <w:top w:val="none" w:sz="0" w:space="0" w:color="auto"/>
        <w:left w:val="none" w:sz="0" w:space="0" w:color="auto"/>
        <w:bottom w:val="none" w:sz="0" w:space="0" w:color="auto"/>
        <w:right w:val="none" w:sz="0" w:space="0" w:color="auto"/>
      </w:divBdr>
    </w:div>
    <w:div w:id="718284577">
      <w:bodyDiv w:val="1"/>
      <w:marLeft w:val="0"/>
      <w:marRight w:val="0"/>
      <w:marTop w:val="0"/>
      <w:marBottom w:val="0"/>
      <w:divBdr>
        <w:top w:val="none" w:sz="0" w:space="0" w:color="auto"/>
        <w:left w:val="none" w:sz="0" w:space="0" w:color="auto"/>
        <w:bottom w:val="none" w:sz="0" w:space="0" w:color="auto"/>
        <w:right w:val="none" w:sz="0" w:space="0" w:color="auto"/>
      </w:divBdr>
    </w:div>
    <w:div w:id="725488107">
      <w:bodyDiv w:val="1"/>
      <w:marLeft w:val="0"/>
      <w:marRight w:val="0"/>
      <w:marTop w:val="0"/>
      <w:marBottom w:val="0"/>
      <w:divBdr>
        <w:top w:val="none" w:sz="0" w:space="0" w:color="auto"/>
        <w:left w:val="none" w:sz="0" w:space="0" w:color="auto"/>
        <w:bottom w:val="none" w:sz="0" w:space="0" w:color="auto"/>
        <w:right w:val="none" w:sz="0" w:space="0" w:color="auto"/>
      </w:divBdr>
    </w:div>
    <w:div w:id="735007182">
      <w:bodyDiv w:val="1"/>
      <w:marLeft w:val="0"/>
      <w:marRight w:val="0"/>
      <w:marTop w:val="0"/>
      <w:marBottom w:val="0"/>
      <w:divBdr>
        <w:top w:val="none" w:sz="0" w:space="0" w:color="auto"/>
        <w:left w:val="none" w:sz="0" w:space="0" w:color="auto"/>
        <w:bottom w:val="none" w:sz="0" w:space="0" w:color="auto"/>
        <w:right w:val="none" w:sz="0" w:space="0" w:color="auto"/>
      </w:divBdr>
    </w:div>
    <w:div w:id="758335876">
      <w:bodyDiv w:val="1"/>
      <w:marLeft w:val="0"/>
      <w:marRight w:val="0"/>
      <w:marTop w:val="0"/>
      <w:marBottom w:val="0"/>
      <w:divBdr>
        <w:top w:val="none" w:sz="0" w:space="0" w:color="auto"/>
        <w:left w:val="none" w:sz="0" w:space="0" w:color="auto"/>
        <w:bottom w:val="none" w:sz="0" w:space="0" w:color="auto"/>
        <w:right w:val="none" w:sz="0" w:space="0" w:color="auto"/>
      </w:divBdr>
    </w:div>
    <w:div w:id="784809330">
      <w:bodyDiv w:val="1"/>
      <w:marLeft w:val="0"/>
      <w:marRight w:val="0"/>
      <w:marTop w:val="0"/>
      <w:marBottom w:val="0"/>
      <w:divBdr>
        <w:top w:val="none" w:sz="0" w:space="0" w:color="auto"/>
        <w:left w:val="none" w:sz="0" w:space="0" w:color="auto"/>
        <w:bottom w:val="none" w:sz="0" w:space="0" w:color="auto"/>
        <w:right w:val="none" w:sz="0" w:space="0" w:color="auto"/>
      </w:divBdr>
    </w:div>
    <w:div w:id="791099083">
      <w:bodyDiv w:val="1"/>
      <w:marLeft w:val="0"/>
      <w:marRight w:val="0"/>
      <w:marTop w:val="0"/>
      <w:marBottom w:val="0"/>
      <w:divBdr>
        <w:top w:val="none" w:sz="0" w:space="0" w:color="auto"/>
        <w:left w:val="none" w:sz="0" w:space="0" w:color="auto"/>
        <w:bottom w:val="none" w:sz="0" w:space="0" w:color="auto"/>
        <w:right w:val="none" w:sz="0" w:space="0" w:color="auto"/>
      </w:divBdr>
    </w:div>
    <w:div w:id="845831141">
      <w:bodyDiv w:val="1"/>
      <w:marLeft w:val="0"/>
      <w:marRight w:val="0"/>
      <w:marTop w:val="0"/>
      <w:marBottom w:val="0"/>
      <w:divBdr>
        <w:top w:val="none" w:sz="0" w:space="0" w:color="auto"/>
        <w:left w:val="none" w:sz="0" w:space="0" w:color="auto"/>
        <w:bottom w:val="none" w:sz="0" w:space="0" w:color="auto"/>
        <w:right w:val="none" w:sz="0" w:space="0" w:color="auto"/>
      </w:divBdr>
    </w:div>
    <w:div w:id="853885532">
      <w:bodyDiv w:val="1"/>
      <w:marLeft w:val="0"/>
      <w:marRight w:val="0"/>
      <w:marTop w:val="0"/>
      <w:marBottom w:val="0"/>
      <w:divBdr>
        <w:top w:val="none" w:sz="0" w:space="0" w:color="auto"/>
        <w:left w:val="none" w:sz="0" w:space="0" w:color="auto"/>
        <w:bottom w:val="none" w:sz="0" w:space="0" w:color="auto"/>
        <w:right w:val="none" w:sz="0" w:space="0" w:color="auto"/>
      </w:divBdr>
    </w:div>
    <w:div w:id="870144567">
      <w:bodyDiv w:val="1"/>
      <w:marLeft w:val="0"/>
      <w:marRight w:val="0"/>
      <w:marTop w:val="0"/>
      <w:marBottom w:val="0"/>
      <w:divBdr>
        <w:top w:val="none" w:sz="0" w:space="0" w:color="auto"/>
        <w:left w:val="none" w:sz="0" w:space="0" w:color="auto"/>
        <w:bottom w:val="none" w:sz="0" w:space="0" w:color="auto"/>
        <w:right w:val="none" w:sz="0" w:space="0" w:color="auto"/>
      </w:divBdr>
    </w:div>
    <w:div w:id="884291176">
      <w:bodyDiv w:val="1"/>
      <w:marLeft w:val="0"/>
      <w:marRight w:val="0"/>
      <w:marTop w:val="0"/>
      <w:marBottom w:val="0"/>
      <w:divBdr>
        <w:top w:val="none" w:sz="0" w:space="0" w:color="auto"/>
        <w:left w:val="none" w:sz="0" w:space="0" w:color="auto"/>
        <w:bottom w:val="none" w:sz="0" w:space="0" w:color="auto"/>
        <w:right w:val="none" w:sz="0" w:space="0" w:color="auto"/>
      </w:divBdr>
    </w:div>
    <w:div w:id="906114281">
      <w:bodyDiv w:val="1"/>
      <w:marLeft w:val="0"/>
      <w:marRight w:val="0"/>
      <w:marTop w:val="0"/>
      <w:marBottom w:val="0"/>
      <w:divBdr>
        <w:top w:val="none" w:sz="0" w:space="0" w:color="auto"/>
        <w:left w:val="none" w:sz="0" w:space="0" w:color="auto"/>
        <w:bottom w:val="none" w:sz="0" w:space="0" w:color="auto"/>
        <w:right w:val="none" w:sz="0" w:space="0" w:color="auto"/>
      </w:divBdr>
    </w:div>
    <w:div w:id="906962694">
      <w:bodyDiv w:val="1"/>
      <w:marLeft w:val="0"/>
      <w:marRight w:val="0"/>
      <w:marTop w:val="0"/>
      <w:marBottom w:val="0"/>
      <w:divBdr>
        <w:top w:val="none" w:sz="0" w:space="0" w:color="auto"/>
        <w:left w:val="none" w:sz="0" w:space="0" w:color="auto"/>
        <w:bottom w:val="none" w:sz="0" w:space="0" w:color="auto"/>
        <w:right w:val="none" w:sz="0" w:space="0" w:color="auto"/>
      </w:divBdr>
    </w:div>
    <w:div w:id="907032127">
      <w:bodyDiv w:val="1"/>
      <w:marLeft w:val="0"/>
      <w:marRight w:val="0"/>
      <w:marTop w:val="0"/>
      <w:marBottom w:val="0"/>
      <w:divBdr>
        <w:top w:val="none" w:sz="0" w:space="0" w:color="auto"/>
        <w:left w:val="none" w:sz="0" w:space="0" w:color="auto"/>
        <w:bottom w:val="none" w:sz="0" w:space="0" w:color="auto"/>
        <w:right w:val="none" w:sz="0" w:space="0" w:color="auto"/>
      </w:divBdr>
    </w:div>
    <w:div w:id="933899173">
      <w:bodyDiv w:val="1"/>
      <w:marLeft w:val="0"/>
      <w:marRight w:val="0"/>
      <w:marTop w:val="0"/>
      <w:marBottom w:val="0"/>
      <w:divBdr>
        <w:top w:val="none" w:sz="0" w:space="0" w:color="auto"/>
        <w:left w:val="none" w:sz="0" w:space="0" w:color="auto"/>
        <w:bottom w:val="none" w:sz="0" w:space="0" w:color="auto"/>
        <w:right w:val="none" w:sz="0" w:space="0" w:color="auto"/>
      </w:divBdr>
    </w:div>
    <w:div w:id="940995790">
      <w:bodyDiv w:val="1"/>
      <w:marLeft w:val="0"/>
      <w:marRight w:val="0"/>
      <w:marTop w:val="0"/>
      <w:marBottom w:val="0"/>
      <w:divBdr>
        <w:top w:val="none" w:sz="0" w:space="0" w:color="auto"/>
        <w:left w:val="none" w:sz="0" w:space="0" w:color="auto"/>
        <w:bottom w:val="none" w:sz="0" w:space="0" w:color="auto"/>
        <w:right w:val="none" w:sz="0" w:space="0" w:color="auto"/>
      </w:divBdr>
    </w:div>
    <w:div w:id="943881972">
      <w:bodyDiv w:val="1"/>
      <w:marLeft w:val="0"/>
      <w:marRight w:val="0"/>
      <w:marTop w:val="0"/>
      <w:marBottom w:val="0"/>
      <w:divBdr>
        <w:top w:val="none" w:sz="0" w:space="0" w:color="auto"/>
        <w:left w:val="none" w:sz="0" w:space="0" w:color="auto"/>
        <w:bottom w:val="none" w:sz="0" w:space="0" w:color="auto"/>
        <w:right w:val="none" w:sz="0" w:space="0" w:color="auto"/>
      </w:divBdr>
    </w:div>
    <w:div w:id="988486088">
      <w:bodyDiv w:val="1"/>
      <w:marLeft w:val="0"/>
      <w:marRight w:val="0"/>
      <w:marTop w:val="0"/>
      <w:marBottom w:val="0"/>
      <w:divBdr>
        <w:top w:val="none" w:sz="0" w:space="0" w:color="auto"/>
        <w:left w:val="none" w:sz="0" w:space="0" w:color="auto"/>
        <w:bottom w:val="none" w:sz="0" w:space="0" w:color="auto"/>
        <w:right w:val="none" w:sz="0" w:space="0" w:color="auto"/>
      </w:divBdr>
    </w:div>
    <w:div w:id="1000087355">
      <w:bodyDiv w:val="1"/>
      <w:marLeft w:val="0"/>
      <w:marRight w:val="0"/>
      <w:marTop w:val="0"/>
      <w:marBottom w:val="0"/>
      <w:divBdr>
        <w:top w:val="none" w:sz="0" w:space="0" w:color="auto"/>
        <w:left w:val="none" w:sz="0" w:space="0" w:color="auto"/>
        <w:bottom w:val="none" w:sz="0" w:space="0" w:color="auto"/>
        <w:right w:val="none" w:sz="0" w:space="0" w:color="auto"/>
      </w:divBdr>
    </w:div>
    <w:div w:id="1013261170">
      <w:bodyDiv w:val="1"/>
      <w:marLeft w:val="0"/>
      <w:marRight w:val="0"/>
      <w:marTop w:val="0"/>
      <w:marBottom w:val="0"/>
      <w:divBdr>
        <w:top w:val="none" w:sz="0" w:space="0" w:color="auto"/>
        <w:left w:val="none" w:sz="0" w:space="0" w:color="auto"/>
        <w:bottom w:val="none" w:sz="0" w:space="0" w:color="auto"/>
        <w:right w:val="none" w:sz="0" w:space="0" w:color="auto"/>
      </w:divBdr>
    </w:div>
    <w:div w:id="1021707800">
      <w:bodyDiv w:val="1"/>
      <w:marLeft w:val="0"/>
      <w:marRight w:val="0"/>
      <w:marTop w:val="0"/>
      <w:marBottom w:val="0"/>
      <w:divBdr>
        <w:top w:val="none" w:sz="0" w:space="0" w:color="auto"/>
        <w:left w:val="none" w:sz="0" w:space="0" w:color="auto"/>
        <w:bottom w:val="none" w:sz="0" w:space="0" w:color="auto"/>
        <w:right w:val="none" w:sz="0" w:space="0" w:color="auto"/>
      </w:divBdr>
    </w:div>
    <w:div w:id="1022820742">
      <w:bodyDiv w:val="1"/>
      <w:marLeft w:val="0"/>
      <w:marRight w:val="0"/>
      <w:marTop w:val="0"/>
      <w:marBottom w:val="0"/>
      <w:divBdr>
        <w:top w:val="none" w:sz="0" w:space="0" w:color="auto"/>
        <w:left w:val="none" w:sz="0" w:space="0" w:color="auto"/>
        <w:bottom w:val="none" w:sz="0" w:space="0" w:color="auto"/>
        <w:right w:val="none" w:sz="0" w:space="0" w:color="auto"/>
      </w:divBdr>
    </w:div>
    <w:div w:id="1041828375">
      <w:bodyDiv w:val="1"/>
      <w:marLeft w:val="0"/>
      <w:marRight w:val="0"/>
      <w:marTop w:val="0"/>
      <w:marBottom w:val="0"/>
      <w:divBdr>
        <w:top w:val="none" w:sz="0" w:space="0" w:color="auto"/>
        <w:left w:val="none" w:sz="0" w:space="0" w:color="auto"/>
        <w:bottom w:val="none" w:sz="0" w:space="0" w:color="auto"/>
        <w:right w:val="none" w:sz="0" w:space="0" w:color="auto"/>
      </w:divBdr>
    </w:div>
    <w:div w:id="1051416063">
      <w:bodyDiv w:val="1"/>
      <w:marLeft w:val="0"/>
      <w:marRight w:val="0"/>
      <w:marTop w:val="0"/>
      <w:marBottom w:val="0"/>
      <w:divBdr>
        <w:top w:val="none" w:sz="0" w:space="0" w:color="auto"/>
        <w:left w:val="none" w:sz="0" w:space="0" w:color="auto"/>
        <w:bottom w:val="none" w:sz="0" w:space="0" w:color="auto"/>
        <w:right w:val="none" w:sz="0" w:space="0" w:color="auto"/>
      </w:divBdr>
    </w:div>
    <w:div w:id="1063212129">
      <w:bodyDiv w:val="1"/>
      <w:marLeft w:val="0"/>
      <w:marRight w:val="0"/>
      <w:marTop w:val="0"/>
      <w:marBottom w:val="0"/>
      <w:divBdr>
        <w:top w:val="none" w:sz="0" w:space="0" w:color="auto"/>
        <w:left w:val="none" w:sz="0" w:space="0" w:color="auto"/>
        <w:bottom w:val="none" w:sz="0" w:space="0" w:color="auto"/>
        <w:right w:val="none" w:sz="0" w:space="0" w:color="auto"/>
      </w:divBdr>
    </w:div>
    <w:div w:id="1072193531">
      <w:bodyDiv w:val="1"/>
      <w:marLeft w:val="0"/>
      <w:marRight w:val="0"/>
      <w:marTop w:val="0"/>
      <w:marBottom w:val="0"/>
      <w:divBdr>
        <w:top w:val="none" w:sz="0" w:space="0" w:color="auto"/>
        <w:left w:val="none" w:sz="0" w:space="0" w:color="auto"/>
        <w:bottom w:val="none" w:sz="0" w:space="0" w:color="auto"/>
        <w:right w:val="none" w:sz="0" w:space="0" w:color="auto"/>
      </w:divBdr>
    </w:div>
    <w:div w:id="1078476811">
      <w:bodyDiv w:val="1"/>
      <w:marLeft w:val="0"/>
      <w:marRight w:val="0"/>
      <w:marTop w:val="0"/>
      <w:marBottom w:val="0"/>
      <w:divBdr>
        <w:top w:val="none" w:sz="0" w:space="0" w:color="auto"/>
        <w:left w:val="none" w:sz="0" w:space="0" w:color="auto"/>
        <w:bottom w:val="none" w:sz="0" w:space="0" w:color="auto"/>
        <w:right w:val="none" w:sz="0" w:space="0" w:color="auto"/>
      </w:divBdr>
    </w:div>
    <w:div w:id="1095055535">
      <w:bodyDiv w:val="1"/>
      <w:marLeft w:val="0"/>
      <w:marRight w:val="0"/>
      <w:marTop w:val="0"/>
      <w:marBottom w:val="0"/>
      <w:divBdr>
        <w:top w:val="none" w:sz="0" w:space="0" w:color="auto"/>
        <w:left w:val="none" w:sz="0" w:space="0" w:color="auto"/>
        <w:bottom w:val="none" w:sz="0" w:space="0" w:color="auto"/>
        <w:right w:val="none" w:sz="0" w:space="0" w:color="auto"/>
      </w:divBdr>
    </w:div>
    <w:div w:id="1138767060">
      <w:bodyDiv w:val="1"/>
      <w:marLeft w:val="0"/>
      <w:marRight w:val="0"/>
      <w:marTop w:val="0"/>
      <w:marBottom w:val="0"/>
      <w:divBdr>
        <w:top w:val="none" w:sz="0" w:space="0" w:color="auto"/>
        <w:left w:val="none" w:sz="0" w:space="0" w:color="auto"/>
        <w:bottom w:val="none" w:sz="0" w:space="0" w:color="auto"/>
        <w:right w:val="none" w:sz="0" w:space="0" w:color="auto"/>
      </w:divBdr>
    </w:div>
    <w:div w:id="1202786370">
      <w:bodyDiv w:val="1"/>
      <w:marLeft w:val="0"/>
      <w:marRight w:val="0"/>
      <w:marTop w:val="0"/>
      <w:marBottom w:val="0"/>
      <w:divBdr>
        <w:top w:val="none" w:sz="0" w:space="0" w:color="auto"/>
        <w:left w:val="none" w:sz="0" w:space="0" w:color="auto"/>
        <w:bottom w:val="none" w:sz="0" w:space="0" w:color="auto"/>
        <w:right w:val="none" w:sz="0" w:space="0" w:color="auto"/>
      </w:divBdr>
    </w:div>
    <w:div w:id="121523854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42906287">
      <w:bodyDiv w:val="1"/>
      <w:marLeft w:val="0"/>
      <w:marRight w:val="0"/>
      <w:marTop w:val="0"/>
      <w:marBottom w:val="0"/>
      <w:divBdr>
        <w:top w:val="none" w:sz="0" w:space="0" w:color="auto"/>
        <w:left w:val="none" w:sz="0" w:space="0" w:color="auto"/>
        <w:bottom w:val="none" w:sz="0" w:space="0" w:color="auto"/>
        <w:right w:val="none" w:sz="0" w:space="0" w:color="auto"/>
      </w:divBdr>
    </w:div>
    <w:div w:id="1249650895">
      <w:bodyDiv w:val="1"/>
      <w:marLeft w:val="0"/>
      <w:marRight w:val="0"/>
      <w:marTop w:val="0"/>
      <w:marBottom w:val="0"/>
      <w:divBdr>
        <w:top w:val="none" w:sz="0" w:space="0" w:color="auto"/>
        <w:left w:val="none" w:sz="0" w:space="0" w:color="auto"/>
        <w:bottom w:val="none" w:sz="0" w:space="0" w:color="auto"/>
        <w:right w:val="none" w:sz="0" w:space="0" w:color="auto"/>
      </w:divBdr>
    </w:div>
    <w:div w:id="1285965801">
      <w:bodyDiv w:val="1"/>
      <w:marLeft w:val="0"/>
      <w:marRight w:val="0"/>
      <w:marTop w:val="0"/>
      <w:marBottom w:val="0"/>
      <w:divBdr>
        <w:top w:val="none" w:sz="0" w:space="0" w:color="auto"/>
        <w:left w:val="none" w:sz="0" w:space="0" w:color="auto"/>
        <w:bottom w:val="none" w:sz="0" w:space="0" w:color="auto"/>
        <w:right w:val="none" w:sz="0" w:space="0" w:color="auto"/>
      </w:divBdr>
    </w:div>
    <w:div w:id="1302883729">
      <w:bodyDiv w:val="1"/>
      <w:marLeft w:val="0"/>
      <w:marRight w:val="0"/>
      <w:marTop w:val="0"/>
      <w:marBottom w:val="0"/>
      <w:divBdr>
        <w:top w:val="none" w:sz="0" w:space="0" w:color="auto"/>
        <w:left w:val="none" w:sz="0" w:space="0" w:color="auto"/>
        <w:bottom w:val="none" w:sz="0" w:space="0" w:color="auto"/>
        <w:right w:val="none" w:sz="0" w:space="0" w:color="auto"/>
      </w:divBdr>
    </w:div>
    <w:div w:id="1319307349">
      <w:bodyDiv w:val="1"/>
      <w:marLeft w:val="0"/>
      <w:marRight w:val="0"/>
      <w:marTop w:val="0"/>
      <w:marBottom w:val="0"/>
      <w:divBdr>
        <w:top w:val="none" w:sz="0" w:space="0" w:color="auto"/>
        <w:left w:val="none" w:sz="0" w:space="0" w:color="auto"/>
        <w:bottom w:val="none" w:sz="0" w:space="0" w:color="auto"/>
        <w:right w:val="none" w:sz="0" w:space="0" w:color="auto"/>
      </w:divBdr>
    </w:div>
    <w:div w:id="1331103093">
      <w:bodyDiv w:val="1"/>
      <w:marLeft w:val="0"/>
      <w:marRight w:val="0"/>
      <w:marTop w:val="0"/>
      <w:marBottom w:val="0"/>
      <w:divBdr>
        <w:top w:val="none" w:sz="0" w:space="0" w:color="auto"/>
        <w:left w:val="none" w:sz="0" w:space="0" w:color="auto"/>
        <w:bottom w:val="none" w:sz="0" w:space="0" w:color="auto"/>
        <w:right w:val="none" w:sz="0" w:space="0" w:color="auto"/>
      </w:divBdr>
    </w:div>
    <w:div w:id="1340616800">
      <w:bodyDiv w:val="1"/>
      <w:marLeft w:val="0"/>
      <w:marRight w:val="0"/>
      <w:marTop w:val="0"/>
      <w:marBottom w:val="0"/>
      <w:divBdr>
        <w:top w:val="none" w:sz="0" w:space="0" w:color="auto"/>
        <w:left w:val="none" w:sz="0" w:space="0" w:color="auto"/>
        <w:bottom w:val="none" w:sz="0" w:space="0" w:color="auto"/>
        <w:right w:val="none" w:sz="0" w:space="0" w:color="auto"/>
      </w:divBdr>
    </w:div>
    <w:div w:id="1348798202">
      <w:bodyDiv w:val="1"/>
      <w:marLeft w:val="0"/>
      <w:marRight w:val="0"/>
      <w:marTop w:val="0"/>
      <w:marBottom w:val="0"/>
      <w:divBdr>
        <w:top w:val="none" w:sz="0" w:space="0" w:color="auto"/>
        <w:left w:val="none" w:sz="0" w:space="0" w:color="auto"/>
        <w:bottom w:val="none" w:sz="0" w:space="0" w:color="auto"/>
        <w:right w:val="none" w:sz="0" w:space="0" w:color="auto"/>
      </w:divBdr>
    </w:div>
    <w:div w:id="1360543680">
      <w:bodyDiv w:val="1"/>
      <w:marLeft w:val="0"/>
      <w:marRight w:val="0"/>
      <w:marTop w:val="0"/>
      <w:marBottom w:val="0"/>
      <w:divBdr>
        <w:top w:val="none" w:sz="0" w:space="0" w:color="auto"/>
        <w:left w:val="none" w:sz="0" w:space="0" w:color="auto"/>
        <w:bottom w:val="none" w:sz="0" w:space="0" w:color="auto"/>
        <w:right w:val="none" w:sz="0" w:space="0" w:color="auto"/>
      </w:divBdr>
    </w:div>
    <w:div w:id="1361129486">
      <w:bodyDiv w:val="1"/>
      <w:marLeft w:val="0"/>
      <w:marRight w:val="0"/>
      <w:marTop w:val="0"/>
      <w:marBottom w:val="0"/>
      <w:divBdr>
        <w:top w:val="none" w:sz="0" w:space="0" w:color="auto"/>
        <w:left w:val="none" w:sz="0" w:space="0" w:color="auto"/>
        <w:bottom w:val="none" w:sz="0" w:space="0" w:color="auto"/>
        <w:right w:val="none" w:sz="0" w:space="0" w:color="auto"/>
      </w:divBdr>
    </w:div>
    <w:div w:id="1392541359">
      <w:bodyDiv w:val="1"/>
      <w:marLeft w:val="0"/>
      <w:marRight w:val="0"/>
      <w:marTop w:val="0"/>
      <w:marBottom w:val="0"/>
      <w:divBdr>
        <w:top w:val="none" w:sz="0" w:space="0" w:color="auto"/>
        <w:left w:val="none" w:sz="0" w:space="0" w:color="auto"/>
        <w:bottom w:val="none" w:sz="0" w:space="0" w:color="auto"/>
        <w:right w:val="none" w:sz="0" w:space="0" w:color="auto"/>
      </w:divBdr>
    </w:div>
    <w:div w:id="1428191449">
      <w:bodyDiv w:val="1"/>
      <w:marLeft w:val="0"/>
      <w:marRight w:val="0"/>
      <w:marTop w:val="0"/>
      <w:marBottom w:val="0"/>
      <w:divBdr>
        <w:top w:val="none" w:sz="0" w:space="0" w:color="auto"/>
        <w:left w:val="none" w:sz="0" w:space="0" w:color="auto"/>
        <w:bottom w:val="none" w:sz="0" w:space="0" w:color="auto"/>
        <w:right w:val="none" w:sz="0" w:space="0" w:color="auto"/>
      </w:divBdr>
    </w:div>
    <w:div w:id="1429276390">
      <w:bodyDiv w:val="1"/>
      <w:marLeft w:val="0"/>
      <w:marRight w:val="0"/>
      <w:marTop w:val="0"/>
      <w:marBottom w:val="0"/>
      <w:divBdr>
        <w:top w:val="none" w:sz="0" w:space="0" w:color="auto"/>
        <w:left w:val="none" w:sz="0" w:space="0" w:color="auto"/>
        <w:bottom w:val="none" w:sz="0" w:space="0" w:color="auto"/>
        <w:right w:val="none" w:sz="0" w:space="0" w:color="auto"/>
      </w:divBdr>
    </w:div>
    <w:div w:id="1438138274">
      <w:bodyDiv w:val="1"/>
      <w:marLeft w:val="0"/>
      <w:marRight w:val="0"/>
      <w:marTop w:val="0"/>
      <w:marBottom w:val="0"/>
      <w:divBdr>
        <w:top w:val="none" w:sz="0" w:space="0" w:color="auto"/>
        <w:left w:val="none" w:sz="0" w:space="0" w:color="auto"/>
        <w:bottom w:val="none" w:sz="0" w:space="0" w:color="auto"/>
        <w:right w:val="none" w:sz="0" w:space="0" w:color="auto"/>
      </w:divBdr>
    </w:div>
    <w:div w:id="1475684657">
      <w:bodyDiv w:val="1"/>
      <w:marLeft w:val="0"/>
      <w:marRight w:val="0"/>
      <w:marTop w:val="0"/>
      <w:marBottom w:val="0"/>
      <w:divBdr>
        <w:top w:val="none" w:sz="0" w:space="0" w:color="auto"/>
        <w:left w:val="none" w:sz="0" w:space="0" w:color="auto"/>
        <w:bottom w:val="none" w:sz="0" w:space="0" w:color="auto"/>
        <w:right w:val="none" w:sz="0" w:space="0" w:color="auto"/>
      </w:divBdr>
    </w:div>
    <w:div w:id="1485849498">
      <w:bodyDiv w:val="1"/>
      <w:marLeft w:val="0"/>
      <w:marRight w:val="0"/>
      <w:marTop w:val="0"/>
      <w:marBottom w:val="0"/>
      <w:divBdr>
        <w:top w:val="none" w:sz="0" w:space="0" w:color="auto"/>
        <w:left w:val="none" w:sz="0" w:space="0" w:color="auto"/>
        <w:bottom w:val="none" w:sz="0" w:space="0" w:color="auto"/>
        <w:right w:val="none" w:sz="0" w:space="0" w:color="auto"/>
      </w:divBdr>
    </w:div>
    <w:div w:id="1496072317">
      <w:bodyDiv w:val="1"/>
      <w:marLeft w:val="0"/>
      <w:marRight w:val="0"/>
      <w:marTop w:val="0"/>
      <w:marBottom w:val="0"/>
      <w:divBdr>
        <w:top w:val="none" w:sz="0" w:space="0" w:color="auto"/>
        <w:left w:val="none" w:sz="0" w:space="0" w:color="auto"/>
        <w:bottom w:val="none" w:sz="0" w:space="0" w:color="auto"/>
        <w:right w:val="none" w:sz="0" w:space="0" w:color="auto"/>
      </w:divBdr>
    </w:div>
    <w:div w:id="1511260888">
      <w:bodyDiv w:val="1"/>
      <w:marLeft w:val="0"/>
      <w:marRight w:val="0"/>
      <w:marTop w:val="0"/>
      <w:marBottom w:val="0"/>
      <w:divBdr>
        <w:top w:val="none" w:sz="0" w:space="0" w:color="auto"/>
        <w:left w:val="none" w:sz="0" w:space="0" w:color="auto"/>
        <w:bottom w:val="none" w:sz="0" w:space="0" w:color="auto"/>
        <w:right w:val="none" w:sz="0" w:space="0" w:color="auto"/>
      </w:divBdr>
    </w:div>
    <w:div w:id="1546596377">
      <w:bodyDiv w:val="1"/>
      <w:marLeft w:val="0"/>
      <w:marRight w:val="0"/>
      <w:marTop w:val="0"/>
      <w:marBottom w:val="0"/>
      <w:divBdr>
        <w:top w:val="none" w:sz="0" w:space="0" w:color="auto"/>
        <w:left w:val="none" w:sz="0" w:space="0" w:color="auto"/>
        <w:bottom w:val="none" w:sz="0" w:space="0" w:color="auto"/>
        <w:right w:val="none" w:sz="0" w:space="0" w:color="auto"/>
      </w:divBdr>
    </w:div>
    <w:div w:id="1592159411">
      <w:bodyDiv w:val="1"/>
      <w:marLeft w:val="0"/>
      <w:marRight w:val="0"/>
      <w:marTop w:val="0"/>
      <w:marBottom w:val="0"/>
      <w:divBdr>
        <w:top w:val="none" w:sz="0" w:space="0" w:color="auto"/>
        <w:left w:val="none" w:sz="0" w:space="0" w:color="auto"/>
        <w:bottom w:val="none" w:sz="0" w:space="0" w:color="auto"/>
        <w:right w:val="none" w:sz="0" w:space="0" w:color="auto"/>
      </w:divBdr>
    </w:div>
    <w:div w:id="1614897096">
      <w:bodyDiv w:val="1"/>
      <w:marLeft w:val="0"/>
      <w:marRight w:val="0"/>
      <w:marTop w:val="0"/>
      <w:marBottom w:val="0"/>
      <w:divBdr>
        <w:top w:val="none" w:sz="0" w:space="0" w:color="auto"/>
        <w:left w:val="none" w:sz="0" w:space="0" w:color="auto"/>
        <w:bottom w:val="none" w:sz="0" w:space="0" w:color="auto"/>
        <w:right w:val="none" w:sz="0" w:space="0" w:color="auto"/>
      </w:divBdr>
    </w:div>
    <w:div w:id="1625769806">
      <w:bodyDiv w:val="1"/>
      <w:marLeft w:val="0"/>
      <w:marRight w:val="0"/>
      <w:marTop w:val="0"/>
      <w:marBottom w:val="0"/>
      <w:divBdr>
        <w:top w:val="none" w:sz="0" w:space="0" w:color="auto"/>
        <w:left w:val="none" w:sz="0" w:space="0" w:color="auto"/>
        <w:bottom w:val="none" w:sz="0" w:space="0" w:color="auto"/>
        <w:right w:val="none" w:sz="0" w:space="0" w:color="auto"/>
      </w:divBdr>
    </w:div>
    <w:div w:id="1656372716">
      <w:bodyDiv w:val="1"/>
      <w:marLeft w:val="0"/>
      <w:marRight w:val="0"/>
      <w:marTop w:val="0"/>
      <w:marBottom w:val="0"/>
      <w:divBdr>
        <w:top w:val="none" w:sz="0" w:space="0" w:color="auto"/>
        <w:left w:val="none" w:sz="0" w:space="0" w:color="auto"/>
        <w:bottom w:val="none" w:sz="0" w:space="0" w:color="auto"/>
        <w:right w:val="none" w:sz="0" w:space="0" w:color="auto"/>
      </w:divBdr>
    </w:div>
    <w:div w:id="1689523627">
      <w:bodyDiv w:val="1"/>
      <w:marLeft w:val="0"/>
      <w:marRight w:val="0"/>
      <w:marTop w:val="0"/>
      <w:marBottom w:val="0"/>
      <w:divBdr>
        <w:top w:val="none" w:sz="0" w:space="0" w:color="auto"/>
        <w:left w:val="none" w:sz="0" w:space="0" w:color="auto"/>
        <w:bottom w:val="none" w:sz="0" w:space="0" w:color="auto"/>
        <w:right w:val="none" w:sz="0" w:space="0" w:color="auto"/>
      </w:divBdr>
    </w:div>
    <w:div w:id="1731340896">
      <w:bodyDiv w:val="1"/>
      <w:marLeft w:val="0"/>
      <w:marRight w:val="0"/>
      <w:marTop w:val="0"/>
      <w:marBottom w:val="0"/>
      <w:divBdr>
        <w:top w:val="none" w:sz="0" w:space="0" w:color="auto"/>
        <w:left w:val="none" w:sz="0" w:space="0" w:color="auto"/>
        <w:bottom w:val="none" w:sz="0" w:space="0" w:color="auto"/>
        <w:right w:val="none" w:sz="0" w:space="0" w:color="auto"/>
      </w:divBdr>
    </w:div>
    <w:div w:id="1751148376">
      <w:bodyDiv w:val="1"/>
      <w:marLeft w:val="0"/>
      <w:marRight w:val="0"/>
      <w:marTop w:val="0"/>
      <w:marBottom w:val="0"/>
      <w:divBdr>
        <w:top w:val="none" w:sz="0" w:space="0" w:color="auto"/>
        <w:left w:val="none" w:sz="0" w:space="0" w:color="auto"/>
        <w:bottom w:val="none" w:sz="0" w:space="0" w:color="auto"/>
        <w:right w:val="none" w:sz="0" w:space="0" w:color="auto"/>
      </w:divBdr>
    </w:div>
    <w:div w:id="1751854995">
      <w:bodyDiv w:val="1"/>
      <w:marLeft w:val="0"/>
      <w:marRight w:val="0"/>
      <w:marTop w:val="0"/>
      <w:marBottom w:val="0"/>
      <w:divBdr>
        <w:top w:val="none" w:sz="0" w:space="0" w:color="auto"/>
        <w:left w:val="none" w:sz="0" w:space="0" w:color="auto"/>
        <w:bottom w:val="none" w:sz="0" w:space="0" w:color="auto"/>
        <w:right w:val="none" w:sz="0" w:space="0" w:color="auto"/>
      </w:divBdr>
    </w:div>
    <w:div w:id="1756853460">
      <w:bodyDiv w:val="1"/>
      <w:marLeft w:val="0"/>
      <w:marRight w:val="0"/>
      <w:marTop w:val="0"/>
      <w:marBottom w:val="0"/>
      <w:divBdr>
        <w:top w:val="none" w:sz="0" w:space="0" w:color="auto"/>
        <w:left w:val="none" w:sz="0" w:space="0" w:color="auto"/>
        <w:bottom w:val="none" w:sz="0" w:space="0" w:color="auto"/>
        <w:right w:val="none" w:sz="0" w:space="0" w:color="auto"/>
      </w:divBdr>
    </w:div>
    <w:div w:id="1758669581">
      <w:bodyDiv w:val="1"/>
      <w:marLeft w:val="0"/>
      <w:marRight w:val="0"/>
      <w:marTop w:val="0"/>
      <w:marBottom w:val="0"/>
      <w:divBdr>
        <w:top w:val="none" w:sz="0" w:space="0" w:color="auto"/>
        <w:left w:val="none" w:sz="0" w:space="0" w:color="auto"/>
        <w:bottom w:val="none" w:sz="0" w:space="0" w:color="auto"/>
        <w:right w:val="none" w:sz="0" w:space="0" w:color="auto"/>
      </w:divBdr>
    </w:div>
    <w:div w:id="1810244881">
      <w:bodyDiv w:val="1"/>
      <w:marLeft w:val="0"/>
      <w:marRight w:val="0"/>
      <w:marTop w:val="0"/>
      <w:marBottom w:val="0"/>
      <w:divBdr>
        <w:top w:val="none" w:sz="0" w:space="0" w:color="auto"/>
        <w:left w:val="none" w:sz="0" w:space="0" w:color="auto"/>
        <w:bottom w:val="none" w:sz="0" w:space="0" w:color="auto"/>
        <w:right w:val="none" w:sz="0" w:space="0" w:color="auto"/>
      </w:divBdr>
    </w:div>
    <w:div w:id="1823738894">
      <w:bodyDiv w:val="1"/>
      <w:marLeft w:val="0"/>
      <w:marRight w:val="0"/>
      <w:marTop w:val="0"/>
      <w:marBottom w:val="0"/>
      <w:divBdr>
        <w:top w:val="none" w:sz="0" w:space="0" w:color="auto"/>
        <w:left w:val="none" w:sz="0" w:space="0" w:color="auto"/>
        <w:bottom w:val="none" w:sz="0" w:space="0" w:color="auto"/>
        <w:right w:val="none" w:sz="0" w:space="0" w:color="auto"/>
      </w:divBdr>
    </w:div>
    <w:div w:id="1847590984">
      <w:bodyDiv w:val="1"/>
      <w:marLeft w:val="0"/>
      <w:marRight w:val="0"/>
      <w:marTop w:val="0"/>
      <w:marBottom w:val="0"/>
      <w:divBdr>
        <w:top w:val="none" w:sz="0" w:space="0" w:color="auto"/>
        <w:left w:val="none" w:sz="0" w:space="0" w:color="auto"/>
        <w:bottom w:val="none" w:sz="0" w:space="0" w:color="auto"/>
        <w:right w:val="none" w:sz="0" w:space="0" w:color="auto"/>
      </w:divBdr>
    </w:div>
    <w:div w:id="1858155719">
      <w:bodyDiv w:val="1"/>
      <w:marLeft w:val="0"/>
      <w:marRight w:val="0"/>
      <w:marTop w:val="0"/>
      <w:marBottom w:val="0"/>
      <w:divBdr>
        <w:top w:val="none" w:sz="0" w:space="0" w:color="auto"/>
        <w:left w:val="none" w:sz="0" w:space="0" w:color="auto"/>
        <w:bottom w:val="none" w:sz="0" w:space="0" w:color="auto"/>
        <w:right w:val="none" w:sz="0" w:space="0" w:color="auto"/>
      </w:divBdr>
    </w:div>
    <w:div w:id="1883133261">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52319603">
      <w:bodyDiv w:val="1"/>
      <w:marLeft w:val="0"/>
      <w:marRight w:val="0"/>
      <w:marTop w:val="0"/>
      <w:marBottom w:val="0"/>
      <w:divBdr>
        <w:top w:val="none" w:sz="0" w:space="0" w:color="auto"/>
        <w:left w:val="none" w:sz="0" w:space="0" w:color="auto"/>
        <w:bottom w:val="none" w:sz="0" w:space="0" w:color="auto"/>
        <w:right w:val="none" w:sz="0" w:space="0" w:color="auto"/>
      </w:divBdr>
    </w:div>
    <w:div w:id="1957641042">
      <w:bodyDiv w:val="1"/>
      <w:marLeft w:val="0"/>
      <w:marRight w:val="0"/>
      <w:marTop w:val="0"/>
      <w:marBottom w:val="0"/>
      <w:divBdr>
        <w:top w:val="none" w:sz="0" w:space="0" w:color="auto"/>
        <w:left w:val="none" w:sz="0" w:space="0" w:color="auto"/>
        <w:bottom w:val="none" w:sz="0" w:space="0" w:color="auto"/>
        <w:right w:val="none" w:sz="0" w:space="0" w:color="auto"/>
      </w:divBdr>
    </w:div>
    <w:div w:id="1957980590">
      <w:bodyDiv w:val="1"/>
      <w:marLeft w:val="0"/>
      <w:marRight w:val="0"/>
      <w:marTop w:val="0"/>
      <w:marBottom w:val="0"/>
      <w:divBdr>
        <w:top w:val="none" w:sz="0" w:space="0" w:color="auto"/>
        <w:left w:val="none" w:sz="0" w:space="0" w:color="auto"/>
        <w:bottom w:val="none" w:sz="0" w:space="0" w:color="auto"/>
        <w:right w:val="none" w:sz="0" w:space="0" w:color="auto"/>
      </w:divBdr>
    </w:div>
    <w:div w:id="1967469669">
      <w:bodyDiv w:val="1"/>
      <w:marLeft w:val="0"/>
      <w:marRight w:val="0"/>
      <w:marTop w:val="0"/>
      <w:marBottom w:val="0"/>
      <w:divBdr>
        <w:top w:val="none" w:sz="0" w:space="0" w:color="auto"/>
        <w:left w:val="none" w:sz="0" w:space="0" w:color="auto"/>
        <w:bottom w:val="none" w:sz="0" w:space="0" w:color="auto"/>
        <w:right w:val="none" w:sz="0" w:space="0" w:color="auto"/>
      </w:divBdr>
    </w:div>
    <w:div w:id="2001733148">
      <w:bodyDiv w:val="1"/>
      <w:marLeft w:val="0"/>
      <w:marRight w:val="0"/>
      <w:marTop w:val="0"/>
      <w:marBottom w:val="0"/>
      <w:divBdr>
        <w:top w:val="none" w:sz="0" w:space="0" w:color="auto"/>
        <w:left w:val="none" w:sz="0" w:space="0" w:color="auto"/>
        <w:bottom w:val="none" w:sz="0" w:space="0" w:color="auto"/>
        <w:right w:val="none" w:sz="0" w:space="0" w:color="auto"/>
      </w:divBdr>
    </w:div>
    <w:div w:id="2013949069">
      <w:bodyDiv w:val="1"/>
      <w:marLeft w:val="0"/>
      <w:marRight w:val="0"/>
      <w:marTop w:val="0"/>
      <w:marBottom w:val="0"/>
      <w:divBdr>
        <w:top w:val="none" w:sz="0" w:space="0" w:color="auto"/>
        <w:left w:val="none" w:sz="0" w:space="0" w:color="auto"/>
        <w:bottom w:val="none" w:sz="0" w:space="0" w:color="auto"/>
        <w:right w:val="none" w:sz="0" w:space="0" w:color="auto"/>
      </w:divBdr>
    </w:div>
    <w:div w:id="2049407466">
      <w:bodyDiv w:val="1"/>
      <w:marLeft w:val="0"/>
      <w:marRight w:val="0"/>
      <w:marTop w:val="0"/>
      <w:marBottom w:val="0"/>
      <w:divBdr>
        <w:top w:val="none" w:sz="0" w:space="0" w:color="auto"/>
        <w:left w:val="none" w:sz="0" w:space="0" w:color="auto"/>
        <w:bottom w:val="none" w:sz="0" w:space="0" w:color="auto"/>
        <w:right w:val="none" w:sz="0" w:space="0" w:color="auto"/>
      </w:divBdr>
    </w:div>
    <w:div w:id="2050645035">
      <w:bodyDiv w:val="1"/>
      <w:marLeft w:val="0"/>
      <w:marRight w:val="0"/>
      <w:marTop w:val="0"/>
      <w:marBottom w:val="0"/>
      <w:divBdr>
        <w:top w:val="none" w:sz="0" w:space="0" w:color="auto"/>
        <w:left w:val="none" w:sz="0" w:space="0" w:color="auto"/>
        <w:bottom w:val="none" w:sz="0" w:space="0" w:color="auto"/>
        <w:right w:val="none" w:sz="0" w:space="0" w:color="auto"/>
      </w:divBdr>
    </w:div>
    <w:div w:id="2060323323">
      <w:bodyDiv w:val="1"/>
      <w:marLeft w:val="0"/>
      <w:marRight w:val="0"/>
      <w:marTop w:val="0"/>
      <w:marBottom w:val="0"/>
      <w:divBdr>
        <w:top w:val="none" w:sz="0" w:space="0" w:color="auto"/>
        <w:left w:val="none" w:sz="0" w:space="0" w:color="auto"/>
        <w:bottom w:val="none" w:sz="0" w:space="0" w:color="auto"/>
        <w:right w:val="none" w:sz="0" w:space="0" w:color="auto"/>
      </w:divBdr>
    </w:div>
    <w:div w:id="2064134164">
      <w:bodyDiv w:val="1"/>
      <w:marLeft w:val="0"/>
      <w:marRight w:val="0"/>
      <w:marTop w:val="0"/>
      <w:marBottom w:val="0"/>
      <w:divBdr>
        <w:top w:val="none" w:sz="0" w:space="0" w:color="auto"/>
        <w:left w:val="none" w:sz="0" w:space="0" w:color="auto"/>
        <w:bottom w:val="none" w:sz="0" w:space="0" w:color="auto"/>
        <w:right w:val="none" w:sz="0" w:space="0" w:color="auto"/>
      </w:divBdr>
    </w:div>
    <w:div w:id="2114477870">
      <w:bodyDiv w:val="1"/>
      <w:marLeft w:val="0"/>
      <w:marRight w:val="0"/>
      <w:marTop w:val="0"/>
      <w:marBottom w:val="0"/>
      <w:divBdr>
        <w:top w:val="none" w:sz="0" w:space="0" w:color="auto"/>
        <w:left w:val="none" w:sz="0" w:space="0" w:color="auto"/>
        <w:bottom w:val="none" w:sz="0" w:space="0" w:color="auto"/>
        <w:right w:val="none" w:sz="0" w:space="0" w:color="auto"/>
      </w:divBdr>
    </w:div>
    <w:div w:id="2116630585">
      <w:bodyDiv w:val="1"/>
      <w:marLeft w:val="0"/>
      <w:marRight w:val="0"/>
      <w:marTop w:val="0"/>
      <w:marBottom w:val="0"/>
      <w:divBdr>
        <w:top w:val="none" w:sz="0" w:space="0" w:color="auto"/>
        <w:left w:val="none" w:sz="0" w:space="0" w:color="auto"/>
        <w:bottom w:val="none" w:sz="0" w:space="0" w:color="auto"/>
        <w:right w:val="none" w:sz="0" w:space="0" w:color="auto"/>
      </w:divBdr>
    </w:div>
    <w:div w:id="2117750846">
      <w:bodyDiv w:val="1"/>
      <w:marLeft w:val="0"/>
      <w:marRight w:val="0"/>
      <w:marTop w:val="0"/>
      <w:marBottom w:val="0"/>
      <w:divBdr>
        <w:top w:val="none" w:sz="0" w:space="0" w:color="auto"/>
        <w:left w:val="none" w:sz="0" w:space="0" w:color="auto"/>
        <w:bottom w:val="none" w:sz="0" w:space="0" w:color="auto"/>
        <w:right w:val="none" w:sz="0" w:space="0" w:color="auto"/>
      </w:divBdr>
    </w:div>
    <w:div w:id="2122265538">
      <w:bodyDiv w:val="1"/>
      <w:marLeft w:val="0"/>
      <w:marRight w:val="0"/>
      <w:marTop w:val="0"/>
      <w:marBottom w:val="0"/>
      <w:divBdr>
        <w:top w:val="none" w:sz="0" w:space="0" w:color="auto"/>
        <w:left w:val="none" w:sz="0" w:space="0" w:color="auto"/>
        <w:bottom w:val="none" w:sz="0" w:space="0" w:color="auto"/>
        <w:right w:val="none" w:sz="0" w:space="0" w:color="auto"/>
      </w:divBdr>
    </w:div>
    <w:div w:id="2129885519">
      <w:bodyDiv w:val="1"/>
      <w:marLeft w:val="0"/>
      <w:marRight w:val="0"/>
      <w:marTop w:val="0"/>
      <w:marBottom w:val="0"/>
      <w:divBdr>
        <w:top w:val="none" w:sz="0" w:space="0" w:color="auto"/>
        <w:left w:val="none" w:sz="0" w:space="0" w:color="auto"/>
        <w:bottom w:val="none" w:sz="0" w:space="0" w:color="auto"/>
        <w:right w:val="none" w:sz="0" w:space="0" w:color="auto"/>
      </w:divBdr>
    </w:div>
    <w:div w:id="213293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1.png"/><Relationship Id="rId39" Type="http://schemas.openxmlformats.org/officeDocument/2006/relationships/hyperlink" Target="http://stat.gov.pl/en/metainformations/glossary/terms-used-in-official-statistics/3174,term.html" TargetMode="External"/><Relationship Id="rId21" Type="http://schemas.openxmlformats.org/officeDocument/2006/relationships/header" Target="header2.xml"/><Relationship Id="rId34" Type="http://schemas.openxmlformats.org/officeDocument/2006/relationships/hyperlink" Target="http://stat.gov.pl/en/metainformations/glossary/terms-used-in-official-statistics/195,term.html" TargetMode="External"/><Relationship Id="rId42" Type="http://schemas.openxmlformats.org/officeDocument/2006/relationships/hyperlink" Target="http://stat.gov.pl/en/metainformations/glossary/terms-used-in-official-statistics/380,term.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7.emf"/><Relationship Id="rId29" Type="http://schemas.openxmlformats.org/officeDocument/2006/relationships/hyperlink" Target="https://stat.gov.pl/en/topics/prices-trade/trade/border-traffic-and-expenses-made-by-foreigners-in-poland-and-poles-abroad-in-2018,10,5.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wmf"/><Relationship Id="rId24" Type="http://schemas.openxmlformats.org/officeDocument/2006/relationships/footer" Target="footer3.xml"/><Relationship Id="rId32" Type="http://schemas.openxmlformats.org/officeDocument/2006/relationships/hyperlink" Target="http://stat.gov.pl/en/metainformations/glossary/terms-used-in-official-statistics/3174,term.html" TargetMode="External"/><Relationship Id="rId37" Type="http://schemas.openxmlformats.org/officeDocument/2006/relationships/hyperlink" Target="http://stat.gov.pl/en/metainformations/glossary/terms-used-in-official-statistics/444,term.html" TargetMode="External"/><Relationship Id="rId40" Type="http://schemas.openxmlformats.org/officeDocument/2006/relationships/hyperlink" Target="http://stat.gov.pl/en/metainformations/glossary/terms-used-in-official-statistics/3180,term.html"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6.emf"/><Relationship Id="rId23" Type="http://schemas.openxmlformats.org/officeDocument/2006/relationships/header" Target="header3.xml"/><Relationship Id="rId28" Type="http://schemas.openxmlformats.org/officeDocument/2006/relationships/image" Target="media/image13.png"/><Relationship Id="rId36" Type="http://schemas.openxmlformats.org/officeDocument/2006/relationships/hyperlink" Target="https://stat.gov.pl/en/topics/prices-trade/trade/border-traffic-and-expenses-made-by-foreigners-in-poland-and-poles-abroad-in-2018,10,5.html"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stat.gov.pl/en/metainformations/glossary/terms-used-in-official-statistics/723,term.html" TargetMode="Externa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emf"/><Relationship Id="rId22" Type="http://schemas.openxmlformats.org/officeDocument/2006/relationships/footer" Target="footer2.xml"/><Relationship Id="rId27" Type="http://schemas.openxmlformats.org/officeDocument/2006/relationships/image" Target="media/image12.png"/><Relationship Id="rId30" Type="http://schemas.openxmlformats.org/officeDocument/2006/relationships/hyperlink" Target="http://stat.gov.pl/en/metainformations/glossary/terms-used-in-official-statistics/444,term.html" TargetMode="External"/><Relationship Id="rId35" Type="http://schemas.openxmlformats.org/officeDocument/2006/relationships/hyperlink" Target="http://stat.gov.pl/en/metainformations/glossary/terms-used-in-official-statistics/380,term.html" TargetMode="External"/><Relationship Id="rId43"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30.wmf"/><Relationship Id="rId17" Type="http://schemas.openxmlformats.org/officeDocument/2006/relationships/image" Target="media/image8.emf"/><Relationship Id="rId25" Type="http://schemas.openxmlformats.org/officeDocument/2006/relationships/hyperlink" Target="mailto:obslugaprasowa@stat.gov.pl" TargetMode="External"/><Relationship Id="rId33" Type="http://schemas.openxmlformats.org/officeDocument/2006/relationships/hyperlink" Target="http://stat.gov.pl/en/metainformations/glossary/terms-used-in-official-statistics/3180,term.html" TargetMode="External"/><Relationship Id="rId38" Type="http://schemas.openxmlformats.org/officeDocument/2006/relationships/hyperlink" Target="http://stat.gov.pl/en/metainformations/glossary/terms-used-in-official-statistics/723,term.html" TargetMode="External"/><Relationship Id="rId46" Type="http://schemas.openxmlformats.org/officeDocument/2006/relationships/theme" Target="theme/theme1.xml"/><Relationship Id="rId20" Type="http://schemas.openxmlformats.org/officeDocument/2006/relationships/footer" Target="footer1.xml"/><Relationship Id="rId41" Type="http://schemas.openxmlformats.org/officeDocument/2006/relationships/hyperlink" Target="http://stat.gov.pl/en/metainformations/glossary/terms-used-in-official-statistics/195,term.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0" ma:contentTypeDescription="Utwórz nowy dokument." ma:contentTypeScope="" ma:versionID="862468e506de763a75f0c99d3ddc06d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B68D2-035B-43D5-90AA-19B46C5CB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41150F9-42FE-4E0A-83C4-93BD4F8EEA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2D8543-517B-422F-8E0D-49E157D7DA6F}">
  <ds:schemaRefs>
    <ds:schemaRef ds:uri="http://schemas.microsoft.com/sharepoint/v3/contenttype/forms"/>
  </ds:schemaRefs>
</ds:datastoreItem>
</file>

<file path=customXml/itemProps4.xml><?xml version="1.0" encoding="utf-8"?>
<ds:datastoreItem xmlns:ds="http://schemas.openxmlformats.org/officeDocument/2006/customXml" ds:itemID="{8B3729C2-1A16-48B5-AEC2-3A7F30528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1857</Words>
  <Characters>11146</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2020-09-18T08:35:00Z</cp:lastPrinted>
  <dcterms:created xsi:type="dcterms:W3CDTF">2020-09-18T12:03:00Z</dcterms:created>
  <dcterms:modified xsi:type="dcterms:W3CDTF">2020-09-21T09:40:00Z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