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DF" w:rsidRPr="00864E3F" w:rsidRDefault="00454488" w:rsidP="001F65DF">
      <w:pPr>
        <w:pStyle w:val="tytuinformacji"/>
        <w:rPr>
          <w:rFonts w:cs="Arial"/>
          <w:szCs w:val="40"/>
          <w:lang w:val="en-US"/>
        </w:rPr>
      </w:pPr>
      <w:r w:rsidRPr="00864E3F">
        <w:rPr>
          <w:rFonts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196FFB9" wp14:editId="60A035B3">
                <wp:simplePos x="0" y="0"/>
                <wp:positionH relativeFrom="rightMargin">
                  <wp:posOffset>218844</wp:posOffset>
                </wp:positionH>
                <wp:positionV relativeFrom="paragraph">
                  <wp:posOffset>51782</wp:posOffset>
                </wp:positionV>
                <wp:extent cx="1432560" cy="336550"/>
                <wp:effectExtent l="0" t="0" r="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40D" w:rsidRDefault="00804D4D" w:rsidP="0081140D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2</w:t>
                            </w:r>
                            <w:r w:rsidR="00607489">
                              <w:rPr>
                                <w:rFonts w:ascii="Fira Sans SemiBold" w:hAnsi="Fira Sans SemiBold"/>
                                <w:color w:val="001D77"/>
                              </w:rPr>
                              <w:t>8</w:t>
                            </w:r>
                            <w:r w:rsidR="00B77335">
                              <w:rPr>
                                <w:rFonts w:ascii="Fira Sans SemiBold" w:hAnsi="Fira Sans SemiBold"/>
                                <w:color w:val="001D77"/>
                              </w:rPr>
                              <w:t>.</w:t>
                            </w:r>
                            <w:r w:rsidR="00607489">
                              <w:rPr>
                                <w:rFonts w:ascii="Fira Sans SemiBold" w:hAnsi="Fira Sans SemiBold"/>
                                <w:color w:val="001D77"/>
                              </w:rPr>
                              <w:t>02</w:t>
                            </w:r>
                            <w:r w:rsidR="00B77335">
                              <w:rPr>
                                <w:rFonts w:ascii="Fira Sans SemiBold" w:hAnsi="Fira Sans SemiBold"/>
                                <w:color w:val="001D77"/>
                              </w:rPr>
                              <w:t>.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>20</w:t>
                            </w:r>
                            <w:r w:rsidR="00607489">
                              <w:rPr>
                                <w:rFonts w:ascii="Fira Sans SemiBold" w:hAnsi="Fira Sans SemiBold"/>
                                <w:color w:val="001D77"/>
                              </w:rPr>
                              <w:t>20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6FFB9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7.25pt;margin-top:4.1pt;width:112.8pt;height:26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xPDQIAAPcDAAAOAAAAZHJzL2Uyb0RvYy54bWysU9tu2zAMfR+wfxD0vjg3Z60Rp+jadRjQ&#10;bQW6fQAjy7FQSdQkJXb39aPkNA2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" filled="f" stroked="f">
                <v:textbox>
                  <w:txbxContent>
                    <w:p w:rsidR="0081140D" w:rsidRDefault="00804D4D" w:rsidP="0081140D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2</w:t>
                      </w:r>
                      <w:r w:rsidR="00607489">
                        <w:rPr>
                          <w:rFonts w:ascii="Fira Sans SemiBold" w:hAnsi="Fira Sans SemiBold"/>
                          <w:color w:val="001D77"/>
                        </w:rPr>
                        <w:t>8</w:t>
                      </w:r>
                      <w:r w:rsidR="00B77335">
                        <w:rPr>
                          <w:rFonts w:ascii="Fira Sans SemiBold" w:hAnsi="Fira Sans SemiBold"/>
                          <w:color w:val="001D77"/>
                        </w:rPr>
                        <w:t>.</w:t>
                      </w:r>
                      <w:r w:rsidR="00607489">
                        <w:rPr>
                          <w:rFonts w:ascii="Fira Sans SemiBold" w:hAnsi="Fira Sans SemiBold"/>
                          <w:color w:val="001D77"/>
                        </w:rPr>
                        <w:t>02</w:t>
                      </w:r>
                      <w:r w:rsidR="00B77335">
                        <w:rPr>
                          <w:rFonts w:ascii="Fira Sans SemiBold" w:hAnsi="Fira Sans SemiBold"/>
                          <w:color w:val="001D77"/>
                        </w:rPr>
                        <w:t>.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>20</w:t>
                      </w:r>
                      <w:r w:rsidR="00607489">
                        <w:rPr>
                          <w:rFonts w:ascii="Fira Sans SemiBold" w:hAnsi="Fira Sans SemiBold"/>
                          <w:color w:val="001D77"/>
                        </w:rPr>
                        <w:t>20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76C8" w:rsidRPr="00864E3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7" behindDoc="1" locked="0" layoutInCell="1" allowOverlap="1" wp14:anchorId="0059CEA8" wp14:editId="1059C2CC">
                <wp:simplePos x="0" y="0"/>
                <wp:positionH relativeFrom="page">
                  <wp:posOffset>5760085</wp:posOffset>
                </wp:positionH>
                <wp:positionV relativeFrom="page">
                  <wp:posOffset>782763</wp:posOffset>
                </wp:positionV>
                <wp:extent cx="1871980" cy="22444329"/>
                <wp:effectExtent l="0" t="0" r="0" b="0"/>
                <wp:wrapSquare wrapText="bothSides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22444329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30929" id="Prostokąt 4" o:spid="_x0000_s1026" style="position:absolute;margin-left:453.55pt;margin-top:61.65pt;width:147.4pt;height:1767.25pt;z-index:-2516510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" fillcolor="#f2f2f2" stroked="f" strokeweight="1pt">
                <w10:wrap type="square" anchorx="page" anchory="page"/>
              </v:rect>
            </w:pict>
          </mc:Fallback>
        </mc:AlternateContent>
      </w:r>
      <w:r w:rsidR="001F65DF" w:rsidRPr="00864E3F">
        <w:rPr>
          <w:rFonts w:cs="Arial"/>
          <w:szCs w:val="40"/>
          <w:lang w:val="en-US"/>
        </w:rPr>
        <w:t xml:space="preserve">Gross Domestic Product in the </w:t>
      </w:r>
      <w:r w:rsidR="000910E5">
        <w:rPr>
          <w:rFonts w:cs="Arial"/>
          <w:szCs w:val="40"/>
          <w:lang w:val="en-US"/>
        </w:rPr>
        <w:t>4</w:t>
      </w:r>
      <w:r w:rsidR="000910E5">
        <w:rPr>
          <w:rFonts w:cs="Arial"/>
          <w:szCs w:val="40"/>
          <w:vertAlign w:val="superscript"/>
          <w:lang w:val="en-US"/>
        </w:rPr>
        <w:t>th</w:t>
      </w:r>
      <w:r w:rsidR="001F65DF" w:rsidRPr="00864E3F">
        <w:rPr>
          <w:rFonts w:cs="Arial"/>
          <w:szCs w:val="40"/>
          <w:vertAlign w:val="superscript"/>
          <w:lang w:val="en-US"/>
        </w:rPr>
        <w:t xml:space="preserve"> </w:t>
      </w:r>
      <w:r w:rsidR="001F65DF" w:rsidRPr="00864E3F">
        <w:rPr>
          <w:rFonts w:cs="Arial"/>
          <w:szCs w:val="40"/>
          <w:lang w:val="en-US"/>
        </w:rPr>
        <w:t>quarter of 201</w:t>
      </w:r>
      <w:r w:rsidR="00CF1BE9" w:rsidRPr="00864E3F">
        <w:rPr>
          <w:rFonts w:cs="Arial"/>
          <w:szCs w:val="40"/>
          <w:lang w:val="en-US"/>
        </w:rPr>
        <w:t>9</w:t>
      </w:r>
    </w:p>
    <w:p w:rsidR="00062FB3" w:rsidRPr="00864E3F" w:rsidRDefault="001F65DF" w:rsidP="001F65DF">
      <w:pPr>
        <w:pStyle w:val="tytuinformacji"/>
        <w:rPr>
          <w:b/>
          <w:noProof/>
          <w:color w:val="212492"/>
          <w:spacing w:val="-2"/>
          <w:sz w:val="19"/>
          <w:szCs w:val="19"/>
          <w:lang w:val="en-US" w:eastAsia="pl-PL"/>
        </w:rPr>
      </w:pPr>
      <w:r w:rsidRPr="00864E3F">
        <w:rPr>
          <w:rFonts w:cs="Arial"/>
          <w:szCs w:val="40"/>
          <w:lang w:val="en-US"/>
        </w:rPr>
        <w:t xml:space="preserve">Preliminary estimate </w:t>
      </w:r>
      <w:r w:rsidR="0038292F" w:rsidRPr="00864E3F">
        <w:rPr>
          <w:b/>
          <w:noProof/>
          <w:color w:val="212492"/>
          <w:spacing w:val="-2"/>
          <w:sz w:val="19"/>
          <w:szCs w:val="19"/>
          <w:lang w:val="en-US" w:eastAsia="pl-PL"/>
        </w:rPr>
        <w:t xml:space="preserve"> </w:t>
      </w:r>
    </w:p>
    <w:p w:rsidR="005B1F3A" w:rsidRPr="00DF0A54" w:rsidRDefault="005B1F3A" w:rsidP="001F65DF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val="en-US" w:eastAsia="pl-PL"/>
        </w:rPr>
      </w:pPr>
    </w:p>
    <w:p w:rsidR="005916D7" w:rsidRPr="001F65DF" w:rsidRDefault="00F12563" w:rsidP="00633014">
      <w:pPr>
        <w:pStyle w:val="LID"/>
        <w:rPr>
          <w:lang w:val="en-US"/>
        </w:rPr>
      </w:pPr>
      <w:r w:rsidRPr="001F65DF">
        <w:rPr>
          <w:rFonts w:cs="Arial"/>
          <w:szCs w:val="40"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0418EEED" wp14:editId="4B929E70">
                <wp:simplePos x="0" y="0"/>
                <wp:positionH relativeFrom="column">
                  <wp:posOffset>5286375</wp:posOffset>
                </wp:positionH>
                <wp:positionV relativeFrom="paragraph">
                  <wp:posOffset>27851</wp:posOffset>
                </wp:positionV>
                <wp:extent cx="1792605" cy="586740"/>
                <wp:effectExtent l="0" t="0" r="0" b="381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5DF" w:rsidRPr="005F0174" w:rsidRDefault="001F65DF" w:rsidP="005F0174">
                            <w:pPr>
                              <w:spacing w:before="0" w:after="0"/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8EEED" id="Pole tekstowe 2" o:spid="_x0000_s1027" type="#_x0000_t202" style="position:absolute;margin-left:416.25pt;margin-top:2.2pt;width:141.15pt;height:46.2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" filled="f" stroked="f">
                <v:textbox>
                  <w:txbxContent>
                    <w:p w:rsidR="001F65DF" w:rsidRPr="005F0174" w:rsidRDefault="001F65DF" w:rsidP="005F0174">
                      <w:pPr>
                        <w:spacing w:before="0" w:after="0"/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3B32"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25D9701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2585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2594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297FE8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5F87F230">
                                <v:shape id="_x0000_i1025" type="#_x0000_t75" style="width:28.9pt;height:29.45pt;visibility:visibl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A348E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103.</w:t>
                            </w:r>
                            <w:r w:rsidR="00992A9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</w:p>
                          <w:p w:rsidR="00933EC1" w:rsidRPr="006676C2" w:rsidRDefault="001F65D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  <w:lang w:val="en-US"/>
                              </w:rPr>
                            </w:pPr>
                            <w:r w:rsidRPr="006676C2">
                              <w:rPr>
                                <w:szCs w:val="20"/>
                                <w:lang w:val="en-US"/>
                              </w:rPr>
                              <w:t xml:space="preserve">GDP growth in the </w:t>
                            </w:r>
                            <w:r w:rsidR="00433496">
                              <w:rPr>
                                <w:szCs w:val="20"/>
                                <w:lang w:val="en-US"/>
                              </w:rPr>
                              <w:t>4</w:t>
                            </w:r>
                            <w:r w:rsidR="00433496">
                              <w:rPr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9F5330" w:rsidRPr="006676C2">
                              <w:rPr>
                                <w:szCs w:val="20"/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r w:rsidRPr="006676C2">
                              <w:rPr>
                                <w:szCs w:val="20"/>
                                <w:lang w:val="en-US"/>
                              </w:rPr>
                              <w:t>quarter of</w:t>
                            </w:r>
                            <w:r w:rsidR="0038292F" w:rsidRPr="006676C2">
                              <w:rPr>
                                <w:szCs w:val="20"/>
                                <w:lang w:val="en-US"/>
                              </w:rPr>
                              <w:t xml:space="preserve"> 201</w:t>
                            </w:r>
                            <w:r w:rsidR="00CF1BE9" w:rsidRPr="006676C2">
                              <w:rPr>
                                <w:szCs w:val="20"/>
                                <w:lang w:val="en-US"/>
                              </w:rPr>
                              <w:t>9</w:t>
                            </w:r>
                            <w:r w:rsidR="00480622" w:rsidRPr="006676C2">
                              <w:rPr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8" type="#_x0000_t202" style="position:absolute;margin-left:0;margin-top:6.55pt;width:2in;height:88.6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" fillcolor="#001d77" stroked="f">
                <v:textbox>
                  <w:txbxContent>
                    <w:p w:rsidR="00933EC1" w:rsidRPr="00B66B19" w:rsidRDefault="00E749DC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F87F230">
                          <v:shape id="_x0000_i1025" type="#_x0000_t75" style="width:28.8pt;height:29.4pt;visibility:visibl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A348E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103.</w:t>
                      </w:r>
                      <w:r w:rsidR="00992A9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</w:p>
                    <w:p w:rsidR="00933EC1" w:rsidRPr="006676C2" w:rsidRDefault="001F65DF" w:rsidP="0038292F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  <w:lang w:val="en-US"/>
                        </w:rPr>
                      </w:pPr>
                      <w:r w:rsidRPr="006676C2">
                        <w:rPr>
                          <w:szCs w:val="20"/>
                          <w:lang w:val="en-US"/>
                        </w:rPr>
                        <w:t xml:space="preserve">GDP growth in the </w:t>
                      </w:r>
                      <w:r w:rsidR="00433496">
                        <w:rPr>
                          <w:szCs w:val="20"/>
                          <w:lang w:val="en-US"/>
                        </w:rPr>
                        <w:t>4</w:t>
                      </w:r>
                      <w:r w:rsidR="00433496">
                        <w:rPr>
                          <w:szCs w:val="20"/>
                          <w:vertAlign w:val="superscript"/>
                          <w:lang w:val="en-US"/>
                        </w:rPr>
                        <w:t>th</w:t>
                      </w:r>
                      <w:r w:rsidR="009F5330" w:rsidRPr="006676C2">
                        <w:rPr>
                          <w:szCs w:val="20"/>
                          <w:vertAlign w:val="superscript"/>
                          <w:lang w:val="en-US"/>
                        </w:rPr>
                        <w:t xml:space="preserve"> </w:t>
                      </w:r>
                      <w:r w:rsidRPr="006676C2">
                        <w:rPr>
                          <w:szCs w:val="20"/>
                          <w:lang w:val="en-US"/>
                        </w:rPr>
                        <w:t>quarter of</w:t>
                      </w:r>
                      <w:r w:rsidR="0038292F" w:rsidRPr="006676C2">
                        <w:rPr>
                          <w:szCs w:val="20"/>
                          <w:lang w:val="en-US"/>
                        </w:rPr>
                        <w:t xml:space="preserve"> 201</w:t>
                      </w:r>
                      <w:r w:rsidR="00CF1BE9" w:rsidRPr="006676C2">
                        <w:rPr>
                          <w:szCs w:val="20"/>
                          <w:lang w:val="en-US"/>
                        </w:rPr>
                        <w:t>9</w:t>
                      </w:r>
                      <w:r w:rsidR="00480622" w:rsidRPr="006676C2">
                        <w:rPr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65DF" w:rsidRPr="001F65DF">
        <w:rPr>
          <w:lang w:val="en-US"/>
        </w:rPr>
        <w:t xml:space="preserve">Gross domestic product (GDP) in the </w:t>
      </w:r>
      <w:r w:rsidR="00607489">
        <w:rPr>
          <w:lang w:val="en-US"/>
        </w:rPr>
        <w:t>4</w:t>
      </w:r>
      <w:r w:rsidR="00607489">
        <w:rPr>
          <w:vertAlign w:val="superscript"/>
          <w:lang w:val="en-US"/>
        </w:rPr>
        <w:t>th</w:t>
      </w:r>
      <w:r w:rsidR="00706C6D">
        <w:rPr>
          <w:vertAlign w:val="superscript"/>
          <w:lang w:val="en-US"/>
        </w:rPr>
        <w:t xml:space="preserve"> </w:t>
      </w:r>
      <w:r w:rsidR="001F65DF" w:rsidRPr="001F65DF">
        <w:rPr>
          <w:lang w:val="en-US"/>
        </w:rPr>
        <w:t>quarter of 201</w:t>
      </w:r>
      <w:r w:rsidR="00CF1BE9">
        <w:rPr>
          <w:lang w:val="en-US"/>
        </w:rPr>
        <w:t>9</w:t>
      </w:r>
      <w:r w:rsidR="001F65DF" w:rsidRPr="001F65DF">
        <w:rPr>
          <w:lang w:val="en-US"/>
        </w:rPr>
        <w:t xml:space="preserve"> was higher by </w:t>
      </w:r>
      <w:r w:rsidR="0038292A">
        <w:rPr>
          <w:lang w:val="en-US"/>
        </w:rPr>
        <w:t>3.2</w:t>
      </w:r>
      <w:r w:rsidR="001F65DF" w:rsidRPr="001F65DF">
        <w:rPr>
          <w:lang w:val="en-US"/>
        </w:rPr>
        <w:t xml:space="preserve">% </w:t>
      </w:r>
      <w:r w:rsidR="009570EF">
        <w:rPr>
          <w:lang w:val="en-US"/>
        </w:rPr>
        <w:t xml:space="preserve">on </w:t>
      </w:r>
      <w:r w:rsidR="002E5928">
        <w:rPr>
          <w:lang w:val="en-US"/>
        </w:rPr>
        <w:t>year-on-year comparison</w:t>
      </w:r>
      <w:r w:rsidR="001F65DF" w:rsidRPr="001F65DF">
        <w:rPr>
          <w:lang w:val="en-US"/>
        </w:rPr>
        <w:t xml:space="preserve"> against </w:t>
      </w:r>
      <w:r w:rsidR="00433496">
        <w:rPr>
          <w:lang w:val="en-US"/>
        </w:rPr>
        <w:t>4.9</w:t>
      </w:r>
      <w:r w:rsidR="001F65DF" w:rsidRPr="001F65DF">
        <w:rPr>
          <w:lang w:val="en-US"/>
        </w:rPr>
        <w:t>% in the correspo</w:t>
      </w:r>
      <w:r w:rsidR="00804D4D">
        <w:rPr>
          <w:lang w:val="en-US"/>
        </w:rPr>
        <w:t>rd</w:t>
      </w:r>
      <w:r w:rsidR="001F65DF" w:rsidRPr="001F65DF">
        <w:rPr>
          <w:lang w:val="en-US"/>
        </w:rPr>
        <w:t>ing quarter of 201</w:t>
      </w:r>
      <w:r w:rsidR="00CF1BE9">
        <w:rPr>
          <w:lang w:val="en-US"/>
        </w:rPr>
        <w:t>8</w:t>
      </w:r>
      <w:r w:rsidR="001F65DF" w:rsidRPr="001F65DF">
        <w:rPr>
          <w:lang w:val="en-US"/>
        </w:rPr>
        <w:t xml:space="preserve"> (constant average prices of the previous year</w:t>
      </w:r>
      <w:r w:rsidR="00241054">
        <w:rPr>
          <w:lang w:val="en-US"/>
        </w:rPr>
        <w:t>)</w:t>
      </w:r>
      <w:r w:rsidR="00AC3891" w:rsidRPr="001F65DF">
        <w:rPr>
          <w:lang w:val="en-US"/>
        </w:rPr>
        <w:br/>
      </w:r>
    </w:p>
    <w:p w:rsidR="00003437" w:rsidRPr="001F65DF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:rsidR="00684DA0" w:rsidRPr="001F65DF" w:rsidRDefault="00684DA0" w:rsidP="002E0C25">
      <w:pPr>
        <w:rPr>
          <w:color w:val="A6A6A6" w:themeColor="background1" w:themeShade="A6"/>
          <w:lang w:val="en-US" w:eastAsia="pl-PL"/>
        </w:rPr>
      </w:pPr>
    </w:p>
    <w:p w:rsidR="002E0C25" w:rsidRPr="001F65DF" w:rsidRDefault="002E0C25" w:rsidP="002E0C25">
      <w:pPr>
        <w:rPr>
          <w:lang w:val="en-US" w:eastAsia="pl-PL"/>
        </w:rPr>
      </w:pPr>
    </w:p>
    <w:p w:rsidR="00241054" w:rsidRPr="009A52C3" w:rsidRDefault="00001028" w:rsidP="00241054">
      <w:pPr>
        <w:tabs>
          <w:tab w:val="left" w:pos="284"/>
        </w:tabs>
        <w:rPr>
          <w:noProof/>
          <w:szCs w:val="19"/>
          <w:lang w:val="en-US" w:eastAsia="pl-PL"/>
        </w:rPr>
      </w:pPr>
      <w:r w:rsidRPr="00A02753">
        <w:rPr>
          <w:b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34F88355">
                <wp:simplePos x="0" y="0"/>
                <wp:positionH relativeFrom="column">
                  <wp:posOffset>5374640</wp:posOffset>
                </wp:positionH>
                <wp:positionV relativeFrom="paragraph">
                  <wp:posOffset>325755</wp:posOffset>
                </wp:positionV>
                <wp:extent cx="1586865" cy="1881505"/>
                <wp:effectExtent l="0" t="0" r="0" b="4445"/>
                <wp:wrapTight wrapText="bothSides">
                  <wp:wrapPolygon edited="0">
                    <wp:start x="778" y="0"/>
                    <wp:lineTo x="778" y="21432"/>
                    <wp:lineTo x="20744" y="21432"/>
                    <wp:lineTo x="20744" y="0"/>
                    <wp:lineTo x="778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1881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001028" w:rsidRDefault="00001028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0102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Compared to preliminary estimate published on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29</w:t>
                            </w:r>
                            <w:r w:rsidRPr="0000102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00102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.2020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increase of gross domestic product in 2019 was higher by 0.1 percentage points and amounted to 4.1%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9" type="#_x0000_t202" style="position:absolute;margin-left:423.2pt;margin-top:25.65pt;width:124.95pt;height:148.1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" filled="f" stroked="f">
                <v:textbox>
                  <w:txbxContent>
                    <w:p w:rsidR="00D616D2" w:rsidRPr="00001028" w:rsidRDefault="00001028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0102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Compared to preliminary estimate published on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29</w:t>
                      </w:r>
                      <w:r w:rsidRPr="0000102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.0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00102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.2020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increase of gross domestic product in 2019 was higher by 0.1 percentage points and amounted to 4.1%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41054" w:rsidRPr="009A52C3">
        <w:rPr>
          <w:noProof/>
          <w:szCs w:val="19"/>
          <w:lang w:val="en-US" w:eastAsia="pl-PL"/>
        </w:rPr>
        <w:t xml:space="preserve">In the </w:t>
      </w:r>
      <w:r w:rsidR="009A52C3" w:rsidRPr="009A52C3">
        <w:rPr>
          <w:noProof/>
          <w:szCs w:val="19"/>
          <w:lang w:val="en-US" w:eastAsia="pl-PL"/>
        </w:rPr>
        <w:t>4</w:t>
      </w:r>
      <w:r w:rsidR="009A52C3" w:rsidRPr="009A52C3">
        <w:rPr>
          <w:noProof/>
          <w:szCs w:val="19"/>
          <w:vertAlign w:val="superscript"/>
          <w:lang w:val="en-US" w:eastAsia="pl-PL"/>
        </w:rPr>
        <w:t>th</w:t>
      </w:r>
      <w:r w:rsidR="00241054" w:rsidRPr="009A52C3">
        <w:rPr>
          <w:noProof/>
          <w:szCs w:val="19"/>
          <w:lang w:val="en-US" w:eastAsia="pl-PL"/>
        </w:rPr>
        <w:t xml:space="preserve"> quarter of 201</w:t>
      </w:r>
      <w:r w:rsidR="00CF1BE9" w:rsidRPr="009A52C3">
        <w:rPr>
          <w:noProof/>
          <w:szCs w:val="19"/>
          <w:lang w:val="en-US" w:eastAsia="pl-PL"/>
        </w:rPr>
        <w:t>9</w:t>
      </w:r>
      <w:r w:rsidR="00241054" w:rsidRPr="009A52C3">
        <w:rPr>
          <w:noProof/>
          <w:szCs w:val="19"/>
          <w:lang w:val="en-US" w:eastAsia="pl-PL"/>
        </w:rPr>
        <w:t xml:space="preserve"> seasonally adjusted gross domestic product (GDP) (constant  prices, reference year 2010) was higher by </w:t>
      </w:r>
      <w:r w:rsidR="0038292A">
        <w:rPr>
          <w:noProof/>
          <w:szCs w:val="19"/>
          <w:lang w:val="en-US" w:eastAsia="pl-PL"/>
        </w:rPr>
        <w:t>0.3</w:t>
      </w:r>
      <w:r w:rsidR="00241054" w:rsidRPr="009A52C3">
        <w:rPr>
          <w:noProof/>
          <w:szCs w:val="19"/>
          <w:lang w:val="en-US" w:eastAsia="pl-PL"/>
        </w:rPr>
        <w:t>% than in the previous quarter a</w:t>
      </w:r>
      <w:r w:rsidR="00E44820" w:rsidRPr="009A52C3">
        <w:rPr>
          <w:noProof/>
          <w:szCs w:val="19"/>
          <w:lang w:val="en-US" w:eastAsia="pl-PL"/>
        </w:rPr>
        <w:t>n</w:t>
      </w:r>
      <w:r w:rsidR="00804D4D" w:rsidRPr="009A52C3">
        <w:rPr>
          <w:noProof/>
          <w:szCs w:val="19"/>
          <w:lang w:val="en-US" w:eastAsia="pl-PL"/>
        </w:rPr>
        <w:t>d</w:t>
      </w:r>
      <w:r w:rsidR="00241054" w:rsidRPr="009A52C3">
        <w:rPr>
          <w:noProof/>
          <w:szCs w:val="19"/>
          <w:lang w:val="en-US" w:eastAsia="pl-PL"/>
        </w:rPr>
        <w:t xml:space="preserve"> </w:t>
      </w:r>
      <w:r w:rsidR="0038292A">
        <w:rPr>
          <w:noProof/>
          <w:szCs w:val="19"/>
          <w:lang w:val="en-US" w:eastAsia="pl-PL"/>
        </w:rPr>
        <w:t>3.7</w:t>
      </w:r>
      <w:r w:rsidR="00241054" w:rsidRPr="009A52C3">
        <w:rPr>
          <w:noProof/>
          <w:szCs w:val="19"/>
          <w:lang w:val="en-US" w:eastAsia="pl-PL"/>
        </w:rPr>
        <w:t xml:space="preserve">% higher than in the  </w:t>
      </w:r>
      <w:r w:rsidR="009A52C3" w:rsidRPr="009A52C3">
        <w:rPr>
          <w:noProof/>
          <w:szCs w:val="19"/>
          <w:lang w:val="en-US" w:eastAsia="pl-PL"/>
        </w:rPr>
        <w:t>4</w:t>
      </w:r>
      <w:r w:rsidR="009A52C3" w:rsidRPr="009A52C3">
        <w:rPr>
          <w:noProof/>
          <w:szCs w:val="19"/>
          <w:vertAlign w:val="superscript"/>
          <w:lang w:val="en-US" w:eastAsia="pl-PL"/>
        </w:rPr>
        <w:t>th</w:t>
      </w:r>
      <w:r w:rsidR="00B0513D" w:rsidRPr="009A52C3">
        <w:rPr>
          <w:noProof/>
          <w:szCs w:val="19"/>
          <w:lang w:val="en-US" w:eastAsia="pl-PL"/>
        </w:rPr>
        <w:t xml:space="preserve"> </w:t>
      </w:r>
      <w:r w:rsidR="00241054" w:rsidRPr="009A52C3">
        <w:rPr>
          <w:noProof/>
          <w:szCs w:val="19"/>
          <w:lang w:val="en-US" w:eastAsia="pl-PL"/>
        </w:rPr>
        <w:t xml:space="preserve">quarter of the previous year. </w:t>
      </w:r>
    </w:p>
    <w:p w:rsidR="00241054" w:rsidRPr="00241054" w:rsidRDefault="00241054" w:rsidP="00241054">
      <w:pPr>
        <w:tabs>
          <w:tab w:val="left" w:pos="284"/>
        </w:tabs>
        <w:rPr>
          <w:noProof/>
          <w:szCs w:val="19"/>
          <w:lang w:val="en-US" w:eastAsia="pl-PL"/>
        </w:rPr>
      </w:pPr>
      <w:r w:rsidRPr="009A52C3">
        <w:rPr>
          <w:noProof/>
          <w:szCs w:val="19"/>
          <w:lang w:val="en-US" w:eastAsia="pl-PL"/>
        </w:rPr>
        <w:t xml:space="preserve">Seasonally unadjusted GDP (constant average prices of the previous year) was higher by </w:t>
      </w:r>
      <w:r w:rsidR="004F435D">
        <w:rPr>
          <w:noProof/>
          <w:szCs w:val="19"/>
          <w:lang w:val="en-US" w:eastAsia="pl-PL"/>
        </w:rPr>
        <w:t>3.2</w:t>
      </w:r>
      <w:r w:rsidRPr="009A52C3">
        <w:rPr>
          <w:noProof/>
          <w:szCs w:val="19"/>
          <w:lang w:val="en-US" w:eastAsia="pl-PL"/>
        </w:rPr>
        <w:t>% than in the correspo</w:t>
      </w:r>
      <w:r w:rsidR="00804D4D" w:rsidRPr="009A52C3">
        <w:rPr>
          <w:noProof/>
          <w:szCs w:val="19"/>
          <w:lang w:val="en-US" w:eastAsia="pl-PL"/>
        </w:rPr>
        <w:t>rd</w:t>
      </w:r>
      <w:r w:rsidRPr="009A52C3">
        <w:rPr>
          <w:noProof/>
          <w:szCs w:val="19"/>
          <w:lang w:val="en-US" w:eastAsia="pl-PL"/>
        </w:rPr>
        <w:t>ing quarter of the previous year</w:t>
      </w:r>
      <w:r w:rsidRPr="00241054">
        <w:rPr>
          <w:noProof/>
          <w:szCs w:val="19"/>
          <w:lang w:val="en-US" w:eastAsia="pl-PL"/>
        </w:rPr>
        <w:t xml:space="preserve">. </w:t>
      </w:r>
    </w:p>
    <w:p w:rsidR="00613346" w:rsidRPr="00EC4854" w:rsidRDefault="002E5928" w:rsidP="00454B03">
      <w:pPr>
        <w:pStyle w:val="Nagwek1"/>
        <w:spacing w:line="240" w:lineRule="exact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</w:pPr>
      <w:r w:rsidRPr="00EC4854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Table 1. S</w:t>
      </w:r>
      <w:r w:rsidR="00241054" w:rsidRPr="00EC4854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easonally adjusted GDP; constant prices, reference year 2010</w:t>
      </w:r>
    </w:p>
    <w:p w:rsidR="00241054" w:rsidRPr="00241054" w:rsidRDefault="00DF5ED7" w:rsidP="00241054">
      <w:pPr>
        <w:rPr>
          <w:lang w:val="en-US" w:eastAsia="pl-PL"/>
        </w:rPr>
      </w:pPr>
      <w:r w:rsidRPr="007F3BDC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312AB110" wp14:editId="4DD77127">
                <wp:simplePos x="0" y="0"/>
                <wp:positionH relativeFrom="page">
                  <wp:posOffset>5693410</wp:posOffset>
                </wp:positionH>
                <wp:positionV relativeFrom="paragraph">
                  <wp:posOffset>1965325</wp:posOffset>
                </wp:positionV>
                <wp:extent cx="1864360" cy="706755"/>
                <wp:effectExtent l="0" t="0" r="0" b="0"/>
                <wp:wrapTight wrapText="bothSides">
                  <wp:wrapPolygon edited="0">
                    <wp:start x="662" y="0"/>
                    <wp:lineTo x="662" y="20960"/>
                    <wp:lineTo x="20747" y="20960"/>
                    <wp:lineTo x="20747" y="0"/>
                    <wp:lineTo x="662" y="0"/>
                  </wp:wrapPolygon>
                </wp:wrapTight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706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93" w:rsidRPr="00C10449" w:rsidRDefault="00816793" w:rsidP="00816793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AB110" id="_x0000_s1030" type="#_x0000_t202" style="position:absolute;margin-left:448.3pt;margin-top:154.75pt;width:146.8pt;height:55.65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" filled="f" stroked="f">
                <v:textbox>
                  <w:txbxContent>
                    <w:p w:rsidR="00816793" w:rsidRPr="00C10449" w:rsidRDefault="00816793" w:rsidP="00816793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2"/>
        <w:gridCol w:w="560"/>
        <w:gridCol w:w="561"/>
        <w:gridCol w:w="560"/>
        <w:gridCol w:w="561"/>
        <w:gridCol w:w="560"/>
        <w:gridCol w:w="560"/>
        <w:gridCol w:w="560"/>
        <w:gridCol w:w="560"/>
        <w:gridCol w:w="552"/>
        <w:gridCol w:w="552"/>
        <w:gridCol w:w="547"/>
        <w:gridCol w:w="542"/>
      </w:tblGrid>
      <w:tr w:rsidR="00463B73" w:rsidRPr="00761152" w:rsidTr="00463B73">
        <w:trPr>
          <w:trHeight w:val="207"/>
        </w:trPr>
        <w:tc>
          <w:tcPr>
            <w:tcW w:w="863" w:type="pct"/>
            <w:vMerge w:val="restart"/>
            <w:shd w:val="clear" w:color="auto" w:fill="auto"/>
            <w:noWrap/>
            <w:vAlign w:val="center"/>
            <w:hideMark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1390" w:type="pct"/>
            <w:gridSpan w:val="4"/>
            <w:shd w:val="clear" w:color="auto" w:fill="auto"/>
            <w:noWrap/>
            <w:vAlign w:val="bottom"/>
            <w:hideMark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7</w:t>
            </w:r>
          </w:p>
        </w:tc>
        <w:tc>
          <w:tcPr>
            <w:tcW w:w="1388" w:type="pct"/>
            <w:gridSpan w:val="4"/>
            <w:shd w:val="clear" w:color="auto" w:fill="auto"/>
            <w:noWrap/>
            <w:vAlign w:val="bottom"/>
            <w:hideMark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359" w:type="pct"/>
            <w:gridSpan w:val="4"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9</w:t>
            </w:r>
          </w:p>
        </w:tc>
      </w:tr>
      <w:tr w:rsidR="00463B73" w:rsidRPr="00761152" w:rsidTr="00966372">
        <w:trPr>
          <w:trHeight w:val="352"/>
        </w:trPr>
        <w:tc>
          <w:tcPr>
            <w:tcW w:w="863" w:type="pct"/>
            <w:vMerge/>
            <w:vAlign w:val="center"/>
            <w:hideMark/>
          </w:tcPr>
          <w:p w:rsidR="00463B73" w:rsidRPr="00761152" w:rsidRDefault="00463B73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42" w:type="pct"/>
            <w:vAlign w:val="center"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39" w:type="pct"/>
            <w:vAlign w:val="center"/>
          </w:tcPr>
          <w:p w:rsidR="00463B73" w:rsidRPr="00761152" w:rsidRDefault="00463B73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336" w:type="pct"/>
            <w:vAlign w:val="center"/>
          </w:tcPr>
          <w:p w:rsidR="00463B73" w:rsidRPr="00761152" w:rsidRDefault="00463B73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</w:tr>
      <w:tr w:rsidR="00463B73" w:rsidRPr="00761152" w:rsidTr="00463B73">
        <w:trPr>
          <w:trHeight w:val="207"/>
        </w:trPr>
        <w:tc>
          <w:tcPr>
            <w:tcW w:w="863" w:type="pct"/>
            <w:vMerge/>
            <w:vAlign w:val="center"/>
            <w:hideMark/>
          </w:tcPr>
          <w:p w:rsidR="00463B73" w:rsidRPr="00761152" w:rsidRDefault="00463B73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3801" w:type="pct"/>
            <w:gridSpan w:val="11"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previous quarter = 100</w:t>
            </w:r>
          </w:p>
        </w:tc>
        <w:tc>
          <w:tcPr>
            <w:tcW w:w="336" w:type="pct"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463B73" w:rsidRPr="009E66C5" w:rsidTr="00966372">
        <w:trPr>
          <w:trHeight w:val="498"/>
        </w:trPr>
        <w:tc>
          <w:tcPr>
            <w:tcW w:w="863" w:type="pct"/>
            <w:shd w:val="clear" w:color="auto" w:fill="auto"/>
            <w:vAlign w:val="center"/>
            <w:hideMark/>
          </w:tcPr>
          <w:p w:rsidR="00463B73" w:rsidRPr="00246C1E" w:rsidRDefault="00463B73" w:rsidP="001B043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4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="00B31121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February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</w:t>
            </w:r>
            <w:r w:rsidR="001B0434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9E66C5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101.1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463B73" w:rsidRPr="009E66C5" w:rsidRDefault="00252CE2" w:rsidP="00D62E1C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100.9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9E66C5" w:rsidRDefault="00463B73" w:rsidP="00252CE2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 w:rsidR="00252C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463B73" w:rsidRPr="009E66C5" w:rsidRDefault="00463B73" w:rsidP="00252CE2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 w:rsidR="00252C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9E66C5" w:rsidRDefault="00463B73" w:rsidP="00110A3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9E66C5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9E66C5" w:rsidRDefault="00463B73" w:rsidP="00252CE2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 w:rsidR="00252C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6D1B4E" w:rsidRDefault="00463B73" w:rsidP="00252CE2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0.</w:t>
            </w:r>
            <w:r w:rsidR="00252CE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463B73" w:rsidRPr="006D1B4E" w:rsidRDefault="00463B73" w:rsidP="00252CE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17FD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="00252CE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2" w:type="pct"/>
            <w:vAlign w:val="center"/>
          </w:tcPr>
          <w:p w:rsidR="00463B73" w:rsidRPr="00F17FD0" w:rsidRDefault="00463B73" w:rsidP="00252CE2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</w:t>
            </w:r>
            <w:r w:rsidR="00252CE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39" w:type="pct"/>
            <w:vAlign w:val="center"/>
          </w:tcPr>
          <w:p w:rsidR="00463B73" w:rsidRPr="00F17FD0" w:rsidRDefault="00463B73" w:rsidP="00252CE2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</w:t>
            </w:r>
            <w:r w:rsidR="00252CE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36" w:type="pct"/>
            <w:vAlign w:val="center"/>
          </w:tcPr>
          <w:p w:rsidR="00463B73" w:rsidRDefault="00252CE2" w:rsidP="00020A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100.2</w:t>
            </w:r>
          </w:p>
        </w:tc>
      </w:tr>
      <w:tr w:rsidR="00463B73" w:rsidRPr="00E9792B" w:rsidTr="00966372">
        <w:trPr>
          <w:trHeight w:val="488"/>
        </w:trPr>
        <w:tc>
          <w:tcPr>
            <w:tcW w:w="863" w:type="pct"/>
            <w:shd w:val="clear" w:color="auto" w:fill="auto"/>
            <w:vAlign w:val="center"/>
            <w:hideMark/>
          </w:tcPr>
          <w:p w:rsidR="00463B73" w:rsidRPr="006D1B4E" w:rsidRDefault="00463B73" w:rsidP="001B0434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</w:t>
            </w:r>
            <w:r w:rsidR="00B31121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8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="00B31121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February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</w:t>
            </w:r>
            <w:r w:rsidR="001B0434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9E66C5" w:rsidRDefault="00463B73" w:rsidP="00110A3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101.1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463B73" w:rsidRPr="009E66C5" w:rsidRDefault="00020A90" w:rsidP="00110A3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100.9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9E66C5" w:rsidRDefault="00463B73" w:rsidP="00020A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 w:rsidR="00020A90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463B73" w:rsidRPr="009E66C5" w:rsidRDefault="00463B73" w:rsidP="00020A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 w:rsidR="00020A90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9E66C5" w:rsidRDefault="00463B73" w:rsidP="00110A3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9E66C5" w:rsidRDefault="00463B73" w:rsidP="00110A3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9E66C5" w:rsidRDefault="00463B73" w:rsidP="00110A3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6D1B4E" w:rsidRDefault="00463B73" w:rsidP="00020A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0.</w:t>
            </w:r>
            <w:r w:rsidR="00020A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463B73" w:rsidRPr="006D1B4E" w:rsidRDefault="00463B73" w:rsidP="00020A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17FD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="00020A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2" w:type="pct"/>
            <w:vAlign w:val="center"/>
          </w:tcPr>
          <w:p w:rsidR="00463B73" w:rsidRPr="00F17FD0" w:rsidRDefault="00463B73" w:rsidP="00020A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</w:t>
            </w:r>
            <w:r w:rsidR="00020A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39" w:type="pct"/>
            <w:vAlign w:val="center"/>
          </w:tcPr>
          <w:p w:rsidR="00463B73" w:rsidRPr="00F17FD0" w:rsidRDefault="00463B73" w:rsidP="00020A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</w:t>
            </w:r>
            <w:r w:rsidR="00020A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36" w:type="pct"/>
            <w:vAlign w:val="center"/>
          </w:tcPr>
          <w:p w:rsidR="00463B73" w:rsidRDefault="00020A90" w:rsidP="00020A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100.3</w:t>
            </w:r>
          </w:p>
        </w:tc>
      </w:tr>
      <w:tr w:rsidR="00463B73" w:rsidRPr="00E9792B" w:rsidTr="00966372">
        <w:trPr>
          <w:trHeight w:val="303"/>
        </w:trPr>
        <w:tc>
          <w:tcPr>
            <w:tcW w:w="863" w:type="pct"/>
            <w:shd w:val="clear" w:color="auto" w:fill="auto"/>
            <w:noWrap/>
            <w:vAlign w:val="center"/>
            <w:hideMark/>
          </w:tcPr>
          <w:p w:rsidR="00463B73" w:rsidRPr="00246C1E" w:rsidRDefault="00463B73" w:rsidP="00D62E1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E9792B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463B73" w:rsidRPr="00E9792B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E9792B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463B73" w:rsidRPr="00E9792B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E9792B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E9792B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E9792B" w:rsidRDefault="00020A90" w:rsidP="00110A3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E9792B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463B73" w:rsidRPr="00E9792B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42" w:type="pct"/>
            <w:vAlign w:val="center"/>
          </w:tcPr>
          <w:p w:rsidR="00463B73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39" w:type="pct"/>
            <w:vAlign w:val="center"/>
          </w:tcPr>
          <w:p w:rsidR="00463B73" w:rsidRDefault="00463B73" w:rsidP="0029616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36" w:type="pct"/>
            <w:vAlign w:val="center"/>
          </w:tcPr>
          <w:p w:rsidR="00463B73" w:rsidRDefault="00020A90" w:rsidP="00020A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+0.1</w:t>
            </w:r>
          </w:p>
        </w:tc>
      </w:tr>
      <w:tr w:rsidR="00463B73" w:rsidRPr="00454488" w:rsidTr="00463B73">
        <w:trPr>
          <w:trHeight w:val="228"/>
        </w:trPr>
        <w:tc>
          <w:tcPr>
            <w:tcW w:w="863" w:type="pct"/>
            <w:shd w:val="clear" w:color="auto" w:fill="auto"/>
            <w:noWrap/>
            <w:vAlign w:val="bottom"/>
            <w:hideMark/>
          </w:tcPr>
          <w:p w:rsidR="00463B73" w:rsidRPr="00E9792B" w:rsidRDefault="00463B73" w:rsidP="00D62E1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37" w:type="pct"/>
            <w:gridSpan w:val="12"/>
          </w:tcPr>
          <w:p w:rsidR="00463B73" w:rsidRPr="003246D2" w:rsidRDefault="00463B73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correspo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nd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ing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quarter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of the previous year = 100</w:t>
            </w:r>
          </w:p>
        </w:tc>
      </w:tr>
      <w:tr w:rsidR="00B31121" w:rsidRPr="00E9792B" w:rsidTr="00966372">
        <w:trPr>
          <w:trHeight w:val="478"/>
        </w:trPr>
        <w:tc>
          <w:tcPr>
            <w:tcW w:w="863" w:type="pct"/>
            <w:shd w:val="clear" w:color="auto" w:fill="auto"/>
            <w:vAlign w:val="center"/>
            <w:hideMark/>
          </w:tcPr>
          <w:p w:rsidR="00B31121" w:rsidRPr="00246C1E" w:rsidRDefault="00B31121" w:rsidP="001B043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4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February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</w:t>
            </w:r>
            <w:r w:rsidR="001B0434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B31121" w:rsidRPr="009E66C5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104.9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B31121" w:rsidRPr="009E66C5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104.5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B31121" w:rsidRPr="009E66C5" w:rsidRDefault="00B31121" w:rsidP="00A364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</w:t>
            </w:r>
            <w:r w:rsidR="00A364F6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B31121" w:rsidRPr="009E66C5" w:rsidRDefault="00B31121" w:rsidP="00A364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</w:t>
            </w:r>
            <w:r w:rsidR="00A364F6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B31121" w:rsidRPr="009E66C5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105.1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B31121" w:rsidRPr="009E66C5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B31121" w:rsidRPr="009E66C5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105.6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B31121" w:rsidRPr="009E66C5" w:rsidRDefault="00B31121" w:rsidP="00884F6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</w:t>
            </w:r>
            <w:r w:rsidR="00884F64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B31121" w:rsidRPr="009E66C5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7</w:t>
            </w:r>
          </w:p>
        </w:tc>
        <w:tc>
          <w:tcPr>
            <w:tcW w:w="342" w:type="pct"/>
            <w:vAlign w:val="center"/>
          </w:tcPr>
          <w:p w:rsidR="00B31121" w:rsidRPr="009E66C5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104.1</w:t>
            </w:r>
          </w:p>
        </w:tc>
        <w:tc>
          <w:tcPr>
            <w:tcW w:w="339" w:type="pct"/>
            <w:vAlign w:val="center"/>
          </w:tcPr>
          <w:p w:rsidR="00B31121" w:rsidRPr="009E66C5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104.0</w:t>
            </w:r>
          </w:p>
        </w:tc>
        <w:tc>
          <w:tcPr>
            <w:tcW w:w="336" w:type="pct"/>
            <w:vAlign w:val="center"/>
          </w:tcPr>
          <w:p w:rsidR="00B31121" w:rsidRDefault="00884F64" w:rsidP="00020A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103.5</w:t>
            </w:r>
          </w:p>
        </w:tc>
      </w:tr>
      <w:tr w:rsidR="00B31121" w:rsidRPr="009E66C5" w:rsidTr="00966372">
        <w:trPr>
          <w:trHeight w:val="447"/>
        </w:trPr>
        <w:tc>
          <w:tcPr>
            <w:tcW w:w="863" w:type="pct"/>
            <w:shd w:val="clear" w:color="auto" w:fill="auto"/>
            <w:vAlign w:val="center"/>
            <w:hideMark/>
          </w:tcPr>
          <w:p w:rsidR="00B31121" w:rsidRPr="006D1B4E" w:rsidRDefault="00B31121" w:rsidP="001B0434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28 February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</w:t>
            </w:r>
            <w:r w:rsidR="001B0434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B31121" w:rsidRPr="009E66C5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104.9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B31121" w:rsidRPr="009E66C5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104.5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B31121" w:rsidRPr="009E66C5" w:rsidRDefault="00B31121" w:rsidP="00BE684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</w:t>
            </w:r>
            <w:r w:rsidR="00BE6846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B31121" w:rsidRPr="009E66C5" w:rsidRDefault="00B31121" w:rsidP="00BE684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</w:t>
            </w:r>
            <w:r w:rsidR="00BE6846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B31121" w:rsidRPr="009E66C5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105.1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B31121" w:rsidRPr="009E66C5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B31121" w:rsidRPr="009E66C5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105.6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B31121" w:rsidRPr="009E66C5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</w:t>
            </w:r>
            <w:r w:rsidR="00634B34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B31121" w:rsidRPr="009E66C5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7</w:t>
            </w:r>
          </w:p>
        </w:tc>
        <w:tc>
          <w:tcPr>
            <w:tcW w:w="342" w:type="pct"/>
            <w:vAlign w:val="center"/>
          </w:tcPr>
          <w:p w:rsidR="00B31121" w:rsidRPr="009E66C5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104.1</w:t>
            </w:r>
          </w:p>
        </w:tc>
        <w:tc>
          <w:tcPr>
            <w:tcW w:w="339" w:type="pct"/>
            <w:vAlign w:val="center"/>
          </w:tcPr>
          <w:p w:rsidR="00B31121" w:rsidRPr="009E66C5" w:rsidRDefault="00B31121" w:rsidP="00BE68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</w:t>
            </w:r>
            <w:r w:rsidR="00BE6846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336" w:type="pct"/>
            <w:vAlign w:val="center"/>
          </w:tcPr>
          <w:p w:rsidR="00B31121" w:rsidRDefault="00BE6846" w:rsidP="00020A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103.7</w:t>
            </w:r>
          </w:p>
        </w:tc>
      </w:tr>
      <w:tr w:rsidR="00463B73" w:rsidRPr="009E66C5" w:rsidTr="00966372">
        <w:trPr>
          <w:trHeight w:val="303"/>
        </w:trPr>
        <w:tc>
          <w:tcPr>
            <w:tcW w:w="863" w:type="pct"/>
            <w:shd w:val="clear" w:color="auto" w:fill="auto"/>
            <w:noWrap/>
            <w:vAlign w:val="center"/>
            <w:hideMark/>
          </w:tcPr>
          <w:p w:rsidR="00463B73" w:rsidRPr="009E66C5" w:rsidRDefault="00463B73" w:rsidP="00D62E1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9E66C5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463B73" w:rsidRPr="009E66C5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9E66C5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463B73" w:rsidRPr="009E66C5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9E66C5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9E66C5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9E66C5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9E66C5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463B73" w:rsidRPr="009E66C5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2" w:type="pct"/>
            <w:vAlign w:val="center"/>
          </w:tcPr>
          <w:p w:rsidR="00463B73" w:rsidRDefault="00463B73" w:rsidP="0029616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339" w:type="pct"/>
            <w:vAlign w:val="center"/>
          </w:tcPr>
          <w:p w:rsidR="00463B73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</w:t>
            </w:r>
            <w:r w:rsidR="00634B34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336" w:type="pct"/>
            <w:vAlign w:val="center"/>
          </w:tcPr>
          <w:p w:rsidR="00463B73" w:rsidRDefault="00BE6846" w:rsidP="00020A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+0.2</w:t>
            </w:r>
          </w:p>
        </w:tc>
      </w:tr>
    </w:tbl>
    <w:p w:rsidR="00270423" w:rsidRDefault="00270423" w:rsidP="00684DA0">
      <w:pPr>
        <w:rPr>
          <w:b/>
          <w:noProof/>
          <w:color w:val="001D77"/>
          <w:spacing w:val="-2"/>
          <w:szCs w:val="19"/>
          <w:lang w:val="en-US"/>
        </w:rPr>
      </w:pPr>
    </w:p>
    <w:p w:rsidR="00684DA0" w:rsidRPr="007F3BDC" w:rsidRDefault="00B119FA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  <w:r w:rsidRPr="007F3BDC">
        <w:rPr>
          <w:b/>
          <w:noProof/>
          <w:spacing w:val="-2"/>
          <w:sz w:val="18"/>
          <w:szCs w:val="18"/>
          <w:lang w:val="en-US"/>
        </w:rPr>
        <w:t>Tabl</w:t>
      </w:r>
      <w:r w:rsidR="007C5208" w:rsidRPr="007F3BDC">
        <w:rPr>
          <w:b/>
          <w:noProof/>
          <w:spacing w:val="-2"/>
          <w:sz w:val="18"/>
          <w:szCs w:val="18"/>
          <w:lang w:val="en-US"/>
        </w:rPr>
        <w:t xml:space="preserve">e </w:t>
      </w:r>
      <w:r w:rsidR="00FD37CD" w:rsidRPr="007F3BDC">
        <w:rPr>
          <w:b/>
          <w:noProof/>
          <w:spacing w:val="-2"/>
          <w:sz w:val="18"/>
          <w:szCs w:val="18"/>
          <w:lang w:val="en-US"/>
        </w:rPr>
        <w:t>2</w:t>
      </w:r>
      <w:r w:rsidRPr="007F3BDC">
        <w:rPr>
          <w:b/>
          <w:noProof/>
          <w:spacing w:val="-2"/>
          <w:sz w:val="18"/>
          <w:szCs w:val="18"/>
          <w:lang w:val="en-US"/>
        </w:rPr>
        <w:t xml:space="preserve">. </w:t>
      </w:r>
      <w:r w:rsidR="007C5208" w:rsidRPr="007F3BDC">
        <w:rPr>
          <w:b/>
          <w:noProof/>
          <w:spacing w:val="-2"/>
          <w:sz w:val="18"/>
          <w:szCs w:val="18"/>
          <w:lang w:val="en-US"/>
        </w:rPr>
        <w:t>Seasonally unadjusted GDP; constant average prices of the previous year</w:t>
      </w:r>
    </w:p>
    <w:p w:rsidR="00E676B1" w:rsidRPr="007C5208" w:rsidRDefault="0047298A" w:rsidP="00684DA0">
      <w:pPr>
        <w:rPr>
          <w:b/>
          <w:noProof/>
          <w:color w:val="001D77"/>
          <w:spacing w:val="-2"/>
          <w:szCs w:val="19"/>
          <w:lang w:val="en-US"/>
        </w:rPr>
      </w:pPr>
      <w:r w:rsidRPr="00DB51E7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16C28D35">
                <wp:simplePos x="0" y="0"/>
                <wp:positionH relativeFrom="page">
                  <wp:posOffset>5797971</wp:posOffset>
                </wp:positionH>
                <wp:positionV relativeFrom="paragraph">
                  <wp:posOffset>297815</wp:posOffset>
                </wp:positionV>
                <wp:extent cx="1725930" cy="1697990"/>
                <wp:effectExtent l="0" t="0" r="0" b="0"/>
                <wp:wrapTight wrapText="bothSides">
                  <wp:wrapPolygon edited="0">
                    <wp:start x="715" y="0"/>
                    <wp:lineTo x="715" y="21325"/>
                    <wp:lineTo x="20742" y="21325"/>
                    <wp:lineTo x="20742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169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F2D" w:rsidRPr="00DF5ED7" w:rsidRDefault="00B73F2D" w:rsidP="00DF5ED7">
                            <w:pPr>
                              <w:spacing w:before="0" w:after="0"/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4" id="_x0000_s1031" type="#_x0000_t202" style="position:absolute;margin-left:456.55pt;margin-top:23.45pt;width:135.9pt;height:133.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" filled="f" stroked="f">
                <v:textbox>
                  <w:txbxContent>
                    <w:p w:rsidR="00B73F2D" w:rsidRPr="00DF5ED7" w:rsidRDefault="00B73F2D" w:rsidP="00DF5ED7">
                      <w:pPr>
                        <w:spacing w:before="0" w:after="0"/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2"/>
        <w:gridCol w:w="560"/>
        <w:gridCol w:w="561"/>
        <w:gridCol w:w="560"/>
        <w:gridCol w:w="561"/>
        <w:gridCol w:w="560"/>
        <w:gridCol w:w="560"/>
        <w:gridCol w:w="560"/>
        <w:gridCol w:w="560"/>
        <w:gridCol w:w="552"/>
        <w:gridCol w:w="552"/>
        <w:gridCol w:w="547"/>
        <w:gridCol w:w="542"/>
      </w:tblGrid>
      <w:tr w:rsidR="00463B73" w:rsidRPr="00761152" w:rsidTr="00463B73">
        <w:trPr>
          <w:trHeight w:val="207"/>
        </w:trPr>
        <w:tc>
          <w:tcPr>
            <w:tcW w:w="863" w:type="pct"/>
            <w:vMerge w:val="restart"/>
            <w:shd w:val="clear" w:color="auto" w:fill="auto"/>
            <w:noWrap/>
            <w:vAlign w:val="center"/>
            <w:hideMark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1390" w:type="pct"/>
            <w:gridSpan w:val="4"/>
            <w:shd w:val="clear" w:color="auto" w:fill="auto"/>
            <w:noWrap/>
            <w:vAlign w:val="bottom"/>
            <w:hideMark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7</w:t>
            </w:r>
          </w:p>
        </w:tc>
        <w:tc>
          <w:tcPr>
            <w:tcW w:w="1388" w:type="pct"/>
            <w:gridSpan w:val="4"/>
            <w:shd w:val="clear" w:color="auto" w:fill="auto"/>
            <w:noWrap/>
            <w:vAlign w:val="bottom"/>
            <w:hideMark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359" w:type="pct"/>
            <w:gridSpan w:val="4"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9</w:t>
            </w:r>
          </w:p>
        </w:tc>
      </w:tr>
      <w:tr w:rsidR="00463B73" w:rsidRPr="00761152" w:rsidTr="00966372">
        <w:trPr>
          <w:trHeight w:val="352"/>
        </w:trPr>
        <w:tc>
          <w:tcPr>
            <w:tcW w:w="863" w:type="pct"/>
            <w:vMerge/>
            <w:vAlign w:val="center"/>
            <w:hideMark/>
          </w:tcPr>
          <w:p w:rsidR="00463B73" w:rsidRPr="00761152" w:rsidRDefault="00463B73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42" w:type="pct"/>
            <w:vAlign w:val="center"/>
          </w:tcPr>
          <w:p w:rsidR="00463B73" w:rsidRPr="00761152" w:rsidRDefault="00463B73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39" w:type="pct"/>
            <w:vAlign w:val="center"/>
          </w:tcPr>
          <w:p w:rsidR="00463B73" w:rsidRPr="00761152" w:rsidRDefault="00463B73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336" w:type="pct"/>
            <w:vAlign w:val="center"/>
          </w:tcPr>
          <w:p w:rsidR="00463B73" w:rsidRPr="00761152" w:rsidRDefault="00463B73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</w:tr>
      <w:tr w:rsidR="00463B73" w:rsidRPr="00454488" w:rsidTr="00463B73">
        <w:trPr>
          <w:trHeight w:val="207"/>
        </w:trPr>
        <w:tc>
          <w:tcPr>
            <w:tcW w:w="863" w:type="pct"/>
            <w:vMerge/>
            <w:vAlign w:val="center"/>
            <w:hideMark/>
          </w:tcPr>
          <w:p w:rsidR="00463B73" w:rsidRPr="00761152" w:rsidRDefault="00463B73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137" w:type="pct"/>
            <w:gridSpan w:val="12"/>
          </w:tcPr>
          <w:p w:rsidR="00463B73" w:rsidRPr="003246D2" w:rsidRDefault="00463B73" w:rsidP="00DC57E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correspo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nd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ing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quarter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of the previous year = 100</w:t>
            </w:r>
          </w:p>
        </w:tc>
      </w:tr>
      <w:tr w:rsidR="00B31121" w:rsidRPr="00E9792B" w:rsidTr="00966372">
        <w:trPr>
          <w:trHeight w:val="498"/>
        </w:trPr>
        <w:tc>
          <w:tcPr>
            <w:tcW w:w="863" w:type="pct"/>
            <w:shd w:val="clear" w:color="auto" w:fill="auto"/>
            <w:vAlign w:val="center"/>
            <w:hideMark/>
          </w:tcPr>
          <w:p w:rsidR="00B31121" w:rsidRPr="00246C1E" w:rsidRDefault="00B31121" w:rsidP="001B043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4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February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</w:t>
            </w:r>
            <w:r w:rsidR="001B0434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B31121" w:rsidRPr="00E9792B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104.8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B31121" w:rsidRPr="00E9792B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104.3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B31121" w:rsidRPr="00E9792B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105.5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B31121" w:rsidRPr="00E9792B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B31121" w:rsidRPr="00E9792B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B31121" w:rsidRPr="00E9792B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B31121" w:rsidRPr="00E9792B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B31121" w:rsidRPr="00E9792B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B31121" w:rsidRPr="00E9792B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104.8</w:t>
            </w:r>
          </w:p>
        </w:tc>
        <w:tc>
          <w:tcPr>
            <w:tcW w:w="342" w:type="pct"/>
            <w:vAlign w:val="center"/>
          </w:tcPr>
          <w:p w:rsidR="00B31121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104.6</w:t>
            </w:r>
          </w:p>
        </w:tc>
        <w:tc>
          <w:tcPr>
            <w:tcW w:w="339" w:type="pct"/>
            <w:vAlign w:val="center"/>
          </w:tcPr>
          <w:p w:rsidR="00B31121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103.9</w:t>
            </w:r>
          </w:p>
        </w:tc>
        <w:tc>
          <w:tcPr>
            <w:tcW w:w="336" w:type="pct"/>
            <w:vAlign w:val="center"/>
          </w:tcPr>
          <w:p w:rsidR="00B31121" w:rsidRDefault="00105E09" w:rsidP="00B3112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103.1</w:t>
            </w:r>
          </w:p>
        </w:tc>
      </w:tr>
      <w:tr w:rsidR="00B31121" w:rsidRPr="00A05EE2" w:rsidTr="00966372">
        <w:trPr>
          <w:trHeight w:val="488"/>
        </w:trPr>
        <w:tc>
          <w:tcPr>
            <w:tcW w:w="863" w:type="pct"/>
            <w:shd w:val="clear" w:color="auto" w:fill="auto"/>
            <w:vAlign w:val="center"/>
            <w:hideMark/>
          </w:tcPr>
          <w:p w:rsidR="00B31121" w:rsidRPr="006D1B4E" w:rsidRDefault="00B31121" w:rsidP="001B0434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28 February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</w:t>
            </w:r>
            <w:r w:rsidR="001B0434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B31121" w:rsidRPr="00E9792B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104.8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B31121" w:rsidRPr="00E9792B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104.3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B31121" w:rsidRPr="00E9792B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105.5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B31121" w:rsidRPr="00E9792B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B31121" w:rsidRPr="00E9792B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B31121" w:rsidRPr="00E9792B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B31121" w:rsidRPr="00E9792B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B31121" w:rsidRPr="00E9792B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B31121" w:rsidRPr="00E9792B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104.8</w:t>
            </w:r>
          </w:p>
        </w:tc>
        <w:tc>
          <w:tcPr>
            <w:tcW w:w="342" w:type="pct"/>
            <w:vAlign w:val="center"/>
          </w:tcPr>
          <w:p w:rsidR="00B31121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104.6</w:t>
            </w:r>
          </w:p>
        </w:tc>
        <w:tc>
          <w:tcPr>
            <w:tcW w:w="339" w:type="pct"/>
            <w:vAlign w:val="center"/>
          </w:tcPr>
          <w:p w:rsidR="00B31121" w:rsidRDefault="00B31121" w:rsidP="00B3112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103.9</w:t>
            </w:r>
          </w:p>
        </w:tc>
        <w:tc>
          <w:tcPr>
            <w:tcW w:w="336" w:type="pct"/>
            <w:vAlign w:val="center"/>
          </w:tcPr>
          <w:p w:rsidR="00B31121" w:rsidRDefault="00EB6770" w:rsidP="00B3112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103.2</w:t>
            </w:r>
          </w:p>
        </w:tc>
      </w:tr>
      <w:tr w:rsidR="00463B73" w:rsidRPr="00A05EE2" w:rsidTr="00966372">
        <w:trPr>
          <w:trHeight w:val="303"/>
        </w:trPr>
        <w:tc>
          <w:tcPr>
            <w:tcW w:w="863" w:type="pct"/>
            <w:shd w:val="clear" w:color="auto" w:fill="auto"/>
            <w:noWrap/>
            <w:vAlign w:val="center"/>
            <w:hideMark/>
          </w:tcPr>
          <w:p w:rsidR="00463B73" w:rsidRPr="00A05EE2" w:rsidRDefault="00463B73" w:rsidP="00D62E1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A05EE2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463B73" w:rsidRPr="00A05EE2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A05EE2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463B73" w:rsidRPr="00A05EE2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A05EE2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A05EE2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A05EE2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63B73" w:rsidRPr="00A05EE2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463B73" w:rsidRPr="00A05EE2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2" w:type="pct"/>
            <w:vAlign w:val="center"/>
          </w:tcPr>
          <w:p w:rsidR="00463B73" w:rsidRDefault="00463B73" w:rsidP="00A402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39" w:type="pct"/>
            <w:vAlign w:val="center"/>
          </w:tcPr>
          <w:p w:rsidR="00463B73" w:rsidRDefault="00463B73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36" w:type="pct"/>
            <w:vAlign w:val="center"/>
          </w:tcPr>
          <w:p w:rsidR="00463B73" w:rsidRDefault="00EB6770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+0.1</w:t>
            </w:r>
          </w:p>
        </w:tc>
      </w:tr>
    </w:tbl>
    <w:p w:rsidR="00F54E8C" w:rsidRPr="00F54E8C" w:rsidRDefault="00F54E8C" w:rsidP="00F54E8C">
      <w:pPr>
        <w:rPr>
          <w:lang w:eastAsia="pl-PL"/>
        </w:rPr>
      </w:pPr>
    </w:p>
    <w:p w:rsidR="009372A5" w:rsidRPr="00077D6B" w:rsidRDefault="005D3BF1" w:rsidP="00905E04">
      <w:pPr>
        <w:rPr>
          <w:rFonts w:cs="Arial"/>
          <w:szCs w:val="19"/>
          <w:lang w:val="en-US"/>
        </w:rPr>
      </w:pPr>
      <w:r w:rsidRPr="00077D6B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19008" behindDoc="1" locked="0" layoutInCell="1" allowOverlap="1" wp14:anchorId="069213FC" wp14:editId="2D1553C2">
                <wp:simplePos x="0" y="0"/>
                <wp:positionH relativeFrom="page">
                  <wp:posOffset>5724525</wp:posOffset>
                </wp:positionH>
                <wp:positionV relativeFrom="page">
                  <wp:posOffset>1511236</wp:posOffset>
                </wp:positionV>
                <wp:extent cx="1891030" cy="929640"/>
                <wp:effectExtent l="0" t="0" r="0" b="3810"/>
                <wp:wrapSquare wrapText="bothSides"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929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504" w:rsidRPr="00205DEA" w:rsidRDefault="00D10504" w:rsidP="00D10504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13FC" id="_x0000_s1032" type="#_x0000_t202" style="position:absolute;margin-left:450.75pt;margin-top:119pt;width:148.9pt;height:73.2pt;z-index:-2514974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" filled="f" stroked="f">
                <v:textbox>
                  <w:txbxContent>
                    <w:p w:rsidR="00D10504" w:rsidRPr="00205DEA" w:rsidRDefault="00D10504" w:rsidP="00D10504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077D6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14912" behindDoc="1" locked="0" layoutInCell="1" allowOverlap="1" wp14:anchorId="1F233ADA" wp14:editId="25957552">
                <wp:simplePos x="0" y="0"/>
                <wp:positionH relativeFrom="page">
                  <wp:posOffset>5678170</wp:posOffset>
                </wp:positionH>
                <wp:positionV relativeFrom="paragraph">
                  <wp:posOffset>571</wp:posOffset>
                </wp:positionV>
                <wp:extent cx="1864360" cy="668020"/>
                <wp:effectExtent l="0" t="0" r="0" b="0"/>
                <wp:wrapTight wrapText="bothSides">
                  <wp:wrapPolygon edited="0">
                    <wp:start x="662" y="0"/>
                    <wp:lineTo x="662" y="20943"/>
                    <wp:lineTo x="20747" y="20943"/>
                    <wp:lineTo x="20747" y="0"/>
                    <wp:lineTo x="662" y="0"/>
                  </wp:wrapPolygon>
                </wp:wrapTight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66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423" w:rsidRPr="00FD251F" w:rsidRDefault="00270423" w:rsidP="00270423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D251F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the </w:t>
                            </w:r>
                            <w:r w:rsidR="00507D41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="00507D41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quarter of 201</w:t>
                            </w:r>
                            <w:r w:rsidR="00FC4E43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9</w:t>
                            </w:r>
                            <w:r w:rsidR="0043600C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domestic uses </w:t>
                            </w:r>
                            <w:r w:rsidR="00F12563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were the </w:t>
                            </w:r>
                            <w:r w:rsidR="00005503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main </w:t>
                            </w:r>
                            <w:r w:rsidR="00F12563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factor</w:t>
                            </w:r>
                            <w:r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F12563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of</w:t>
                            </w:r>
                            <w:r w:rsidRPr="00FD251F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economic growth</w:t>
                            </w:r>
                          </w:p>
                          <w:p w:rsidR="00270423" w:rsidRPr="00C10449" w:rsidRDefault="00270423" w:rsidP="00270423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33ADA" id="_x0000_s1033" type="#_x0000_t202" style="position:absolute;margin-left:447.1pt;margin-top:.05pt;width:146.8pt;height:52.6pt;z-index:-251501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" filled="f" stroked="f">
                <v:textbox>
                  <w:txbxContent>
                    <w:p w:rsidR="00270423" w:rsidRPr="00FD251F" w:rsidRDefault="00270423" w:rsidP="00270423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FD251F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the </w:t>
                      </w:r>
                      <w:r w:rsidR="00507D41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>4</w:t>
                      </w:r>
                      <w:r w:rsidR="00507D41">
                        <w:rPr>
                          <w:rFonts w:cs="Arial"/>
                          <w:color w:val="001D77"/>
                          <w:sz w:val="18"/>
                          <w:szCs w:val="18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quarter of 201</w:t>
                      </w:r>
                      <w:r w:rsidR="00FC4E43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>9</w:t>
                      </w:r>
                      <w:r w:rsidR="0043600C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domestic uses </w:t>
                      </w:r>
                      <w:r w:rsidR="00F12563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were the </w:t>
                      </w:r>
                      <w:r w:rsidR="00005503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main </w:t>
                      </w:r>
                      <w:r w:rsidR="00F12563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>factor</w:t>
                      </w:r>
                      <w:r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F12563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>of</w:t>
                      </w:r>
                      <w:r w:rsidRPr="00FD251F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economic growth</w:t>
                      </w:r>
                    </w:p>
                    <w:p w:rsidR="00270423" w:rsidRPr="00C10449" w:rsidRDefault="00270423" w:rsidP="00270423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FC5A0E" w:rsidRPr="00077D6B">
        <w:rPr>
          <w:noProof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6F403680" wp14:editId="0D77BB9F">
                <wp:simplePos x="0" y="0"/>
                <wp:positionH relativeFrom="page">
                  <wp:posOffset>5749163</wp:posOffset>
                </wp:positionH>
                <wp:positionV relativeFrom="page">
                  <wp:posOffset>-8776970</wp:posOffset>
                </wp:positionV>
                <wp:extent cx="1871980" cy="23633430"/>
                <wp:effectExtent l="0" t="0" r="0" b="7620"/>
                <wp:wrapSquare wrapText="bothSides"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236334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2EA50" id="Prostokąt 12" o:spid="_x0000_s1026" style="position:absolute;margin-left:452.7pt;margin-top:-691.1pt;width:147.4pt;height:1860.9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" fillcolor="#f2f2f2" stroked="f" strokeweight="1pt">
                <w10:wrap type="square" anchorx="page" anchory="page"/>
              </v:rect>
            </w:pict>
          </mc:Fallback>
        </mc:AlternateContent>
      </w:r>
      <w:r w:rsidR="007F3B64" w:rsidRPr="00077D6B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2144" behindDoc="1" locked="0" layoutInCell="1" allowOverlap="1" wp14:anchorId="4DAF36F9" wp14:editId="55DCCE84">
                <wp:simplePos x="0" y="0"/>
                <wp:positionH relativeFrom="page">
                  <wp:align>right</wp:align>
                </wp:positionH>
                <wp:positionV relativeFrom="paragraph">
                  <wp:posOffset>709930</wp:posOffset>
                </wp:positionV>
                <wp:extent cx="1864360" cy="586740"/>
                <wp:effectExtent l="0" t="0" r="0" b="3810"/>
                <wp:wrapTight wrapText="bothSides">
                  <wp:wrapPolygon edited="0">
                    <wp:start x="662" y="0"/>
                    <wp:lineTo x="662" y="21039"/>
                    <wp:lineTo x="20747" y="21039"/>
                    <wp:lineTo x="20747" y="0"/>
                    <wp:lineTo x="662" y="0"/>
                  </wp:wrapPolygon>
                </wp:wrapTight>
                <wp:docPr id="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449" w:rsidRPr="00FD251F" w:rsidRDefault="00C10449" w:rsidP="00C10449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D251F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Investment growth rate </w:t>
                            </w:r>
                            <w:r w:rsidR="00995EB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</w:t>
                            </w:r>
                            <w:r w:rsidR="00995EBD" w:rsidRPr="00995EBD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995EBD" w:rsidRPr="00FD251F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="00995EBD" w:rsidRPr="00F8061B">
                              <w:rPr>
                                <w:noProof/>
                                <w:spacing w:val="-2"/>
                                <w:szCs w:val="19"/>
                                <w:lang w:val="en-US" w:eastAsia="pl-PL"/>
                              </w:rPr>
                              <w:t>2</w:t>
                            </w:r>
                            <w:r w:rsidR="00804D4D">
                              <w:rPr>
                                <w:noProof/>
                                <w:color w:val="002060"/>
                                <w:spacing w:val="-2"/>
                                <w:szCs w:val="19"/>
                                <w:vertAlign w:val="superscript"/>
                                <w:lang w:val="en-US" w:eastAsia="pl-PL"/>
                              </w:rPr>
                              <w:t>rd</w:t>
                            </w:r>
                            <w:r w:rsidR="00995EBD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quarter </w:t>
                            </w:r>
                            <w:r w:rsidRPr="00FD251F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was </w:t>
                            </w:r>
                            <w:r w:rsidR="00995EB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smaller than the 1</w:t>
                            </w:r>
                            <w:r w:rsidRPr="00FD251F">
                              <w:rPr>
                                <w:color w:val="001D77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="00995EB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quarter of 2018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816793" w:rsidRPr="00C10449" w:rsidRDefault="00816793" w:rsidP="00816793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F36F9" id="_x0000_s1034" type="#_x0000_t202" style="position:absolute;margin-left:95.6pt;margin-top:55.9pt;width:146.8pt;height:46.2pt;z-index:-2515343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" filled="f" stroked="f">
                <v:textbox>
                  <w:txbxContent>
                    <w:p w:rsidR="00C10449" w:rsidRPr="00FD251F" w:rsidRDefault="00C10449" w:rsidP="00C10449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FD251F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Investment growth rate </w:t>
                      </w:r>
                      <w:r w:rsidR="00995EB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in</w:t>
                      </w:r>
                      <w:r w:rsidR="00995EBD" w:rsidRPr="00995EBD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995EBD" w:rsidRPr="00FD251F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="00995EBD" w:rsidRPr="00F8061B">
                        <w:rPr>
                          <w:noProof/>
                          <w:spacing w:val="-2"/>
                          <w:szCs w:val="19"/>
                          <w:lang w:val="en-US" w:eastAsia="pl-PL"/>
                        </w:rPr>
                        <w:t>2</w:t>
                      </w:r>
                      <w:r w:rsidR="00804D4D">
                        <w:rPr>
                          <w:noProof/>
                          <w:color w:val="002060"/>
                          <w:spacing w:val="-2"/>
                          <w:szCs w:val="19"/>
                          <w:vertAlign w:val="superscript"/>
                          <w:lang w:val="en-US" w:eastAsia="pl-PL"/>
                        </w:rPr>
                        <w:t>rd</w:t>
                      </w:r>
                      <w:r w:rsidR="00995EBD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quarter </w:t>
                      </w:r>
                      <w:r w:rsidRPr="00FD251F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was </w:t>
                      </w:r>
                      <w:r w:rsidR="00995EB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smaller than the 1</w:t>
                      </w:r>
                      <w:r w:rsidRPr="00FD251F">
                        <w:rPr>
                          <w:color w:val="001D77"/>
                          <w:sz w:val="18"/>
                          <w:szCs w:val="18"/>
                          <w:vertAlign w:val="superscript"/>
                          <w:lang w:val="en-US"/>
                        </w:rPr>
                        <w:t>st</w:t>
                      </w:r>
                      <w:r w:rsidR="00995EB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quarter of 2018</w:t>
                      </w:r>
                      <w: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816793" w:rsidRPr="00C10449" w:rsidRDefault="00816793" w:rsidP="00816793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16793" w:rsidRPr="00077D6B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34B77189" wp14:editId="7C8B671D">
                <wp:simplePos x="0" y="0"/>
                <wp:positionH relativeFrom="page">
                  <wp:posOffset>5725297</wp:posOffset>
                </wp:positionH>
                <wp:positionV relativeFrom="paragraph">
                  <wp:posOffset>-154</wp:posOffset>
                </wp:positionV>
                <wp:extent cx="1831340" cy="1243330"/>
                <wp:effectExtent l="0" t="0" r="0" b="0"/>
                <wp:wrapTight wrapText="bothSides">
                  <wp:wrapPolygon edited="0">
                    <wp:start x="674" y="0"/>
                    <wp:lineTo x="674" y="21181"/>
                    <wp:lineTo x="20896" y="21181"/>
                    <wp:lineTo x="20896" y="0"/>
                    <wp:lineTo x="674" y="0"/>
                  </wp:wrapPolygon>
                </wp:wrapTight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93" w:rsidRPr="00A86A84" w:rsidRDefault="00816793" w:rsidP="00816793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816793" w:rsidRPr="000035A9" w:rsidRDefault="00816793" w:rsidP="008167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77189" id="_x0000_s1035" type="#_x0000_t202" style="position:absolute;margin-left:450.8pt;margin-top:0;width:144.2pt;height:97.9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" filled="f" stroked="f">
                <v:textbox>
                  <w:txbxContent>
                    <w:p w:rsidR="00816793" w:rsidRPr="00A86A84" w:rsidRDefault="00816793" w:rsidP="00816793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816793" w:rsidRPr="000035A9" w:rsidRDefault="00816793" w:rsidP="00816793"/>
                  </w:txbxContent>
                </v:textbox>
                <w10:wrap type="tight" anchorx="page"/>
              </v:shape>
            </w:pict>
          </mc:Fallback>
        </mc:AlternateContent>
      </w:r>
      <w:r w:rsidR="000035A9" w:rsidRPr="00077D6B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 wp14:anchorId="140C5208" wp14:editId="37B3B3FB">
                <wp:simplePos x="0" y="0"/>
                <wp:positionH relativeFrom="page">
                  <wp:posOffset>5725160</wp:posOffset>
                </wp:positionH>
                <wp:positionV relativeFrom="paragraph">
                  <wp:posOffset>1905</wp:posOffset>
                </wp:positionV>
                <wp:extent cx="1831340" cy="1243330"/>
                <wp:effectExtent l="0" t="0" r="0" b="0"/>
                <wp:wrapTight wrapText="bothSides">
                  <wp:wrapPolygon edited="0">
                    <wp:start x="674" y="0"/>
                    <wp:lineTo x="674" y="21181"/>
                    <wp:lineTo x="20896" y="21181"/>
                    <wp:lineTo x="20896" y="0"/>
                    <wp:lineTo x="674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5A9" w:rsidRPr="00A86A84" w:rsidRDefault="000035A9" w:rsidP="000035A9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0035A9" w:rsidRPr="000035A9" w:rsidRDefault="000035A9" w:rsidP="000035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C5208" id="_x0000_s1036" type="#_x0000_t202" style="position:absolute;margin-left:450.8pt;margin-top:.15pt;width:144.2pt;height:97.9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" filled="f" stroked="f">
                <v:textbox>
                  <w:txbxContent>
                    <w:p w:rsidR="000035A9" w:rsidRPr="00A86A84" w:rsidRDefault="000035A9" w:rsidP="000035A9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0035A9" w:rsidRPr="000035A9" w:rsidRDefault="000035A9" w:rsidP="000035A9"/>
                  </w:txbxContent>
                </v:textbox>
                <w10:wrap type="tight" anchorx="page"/>
              </v:shape>
            </w:pict>
          </mc:Fallback>
        </mc:AlternateContent>
      </w:r>
      <w:r w:rsidR="001F1A70" w:rsidRPr="00077D6B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48769E68" wp14:editId="09A7E3B6">
                <wp:simplePos x="0" y="0"/>
                <wp:positionH relativeFrom="page">
                  <wp:posOffset>5725160</wp:posOffset>
                </wp:positionH>
                <wp:positionV relativeFrom="paragraph">
                  <wp:posOffset>1905</wp:posOffset>
                </wp:positionV>
                <wp:extent cx="1831340" cy="1243330"/>
                <wp:effectExtent l="0" t="0" r="0" b="0"/>
                <wp:wrapTight wrapText="bothSides">
                  <wp:wrapPolygon edited="0">
                    <wp:start x="674" y="0"/>
                    <wp:lineTo x="674" y="21181"/>
                    <wp:lineTo x="20896" y="21181"/>
                    <wp:lineTo x="20896" y="0"/>
                    <wp:lineTo x="674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A70" w:rsidRPr="00A86A84" w:rsidRDefault="001F1A70" w:rsidP="001F1A70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1F1A70" w:rsidRPr="009E1E75" w:rsidRDefault="001F1A70" w:rsidP="001F1A7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69E68" id="_x0000_s1037" type="#_x0000_t202" style="position:absolute;margin-left:450.8pt;margin-top:.15pt;width:144.2pt;height:97.9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" filled="f" stroked="f">
                <v:textbox>
                  <w:txbxContent>
                    <w:p w:rsidR="001F1A70" w:rsidRPr="00A86A84" w:rsidRDefault="001F1A70" w:rsidP="001F1A70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1F1A70" w:rsidRPr="009E1E75" w:rsidRDefault="001F1A70" w:rsidP="001F1A70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51184" w:rsidRPr="00077D6B">
        <w:rPr>
          <w:noProof/>
          <w:spacing w:val="-2"/>
          <w:szCs w:val="19"/>
          <w:lang w:val="en-US" w:eastAsia="pl-PL"/>
        </w:rPr>
        <w:t xml:space="preserve">In the </w:t>
      </w:r>
      <w:r w:rsidR="00F35B92" w:rsidRPr="00077D6B">
        <w:rPr>
          <w:noProof/>
          <w:spacing w:val="-2"/>
          <w:szCs w:val="19"/>
          <w:lang w:val="en-US" w:eastAsia="pl-PL"/>
        </w:rPr>
        <w:t>4</w:t>
      </w:r>
      <w:r w:rsidR="00F35B92" w:rsidRPr="00077D6B">
        <w:rPr>
          <w:noProof/>
          <w:spacing w:val="-2"/>
          <w:szCs w:val="19"/>
          <w:vertAlign w:val="superscript"/>
          <w:lang w:val="en-US" w:eastAsia="pl-PL"/>
        </w:rPr>
        <w:t>th</w:t>
      </w:r>
      <w:r w:rsidR="005B2CD2" w:rsidRPr="00077D6B">
        <w:rPr>
          <w:noProof/>
          <w:spacing w:val="-2"/>
          <w:szCs w:val="19"/>
          <w:lang w:val="en-US" w:eastAsia="pl-PL"/>
        </w:rPr>
        <w:t xml:space="preserve"> </w:t>
      </w:r>
      <w:r w:rsidR="00E51184" w:rsidRPr="00077D6B">
        <w:rPr>
          <w:noProof/>
          <w:spacing w:val="-2"/>
          <w:szCs w:val="19"/>
          <w:lang w:val="en-US" w:eastAsia="pl-PL"/>
        </w:rPr>
        <w:t>quarter of</w:t>
      </w:r>
      <w:r w:rsidR="00654718" w:rsidRPr="00077D6B">
        <w:rPr>
          <w:rFonts w:cs="Arial"/>
          <w:szCs w:val="19"/>
          <w:lang w:val="en-US"/>
        </w:rPr>
        <w:t xml:space="preserve"> </w:t>
      </w:r>
      <w:r w:rsidR="00E51184" w:rsidRPr="00077D6B">
        <w:rPr>
          <w:rFonts w:cs="Arial"/>
          <w:szCs w:val="19"/>
          <w:lang w:val="en-US"/>
        </w:rPr>
        <w:t>201</w:t>
      </w:r>
      <w:r w:rsidR="002871A2" w:rsidRPr="00077D6B">
        <w:rPr>
          <w:rFonts w:cs="Arial"/>
          <w:szCs w:val="19"/>
          <w:lang w:val="en-US"/>
        </w:rPr>
        <w:t>9</w:t>
      </w:r>
      <w:r w:rsidR="00E51184" w:rsidRPr="00077D6B">
        <w:rPr>
          <w:rFonts w:cs="Arial"/>
          <w:szCs w:val="19"/>
          <w:lang w:val="en-US"/>
        </w:rPr>
        <w:t xml:space="preserve"> the economic growth came </w:t>
      </w:r>
      <w:r w:rsidR="00F3765E" w:rsidRPr="00077D6B">
        <w:rPr>
          <w:rFonts w:cs="Arial"/>
          <w:szCs w:val="19"/>
          <w:lang w:val="en-US"/>
        </w:rPr>
        <w:t xml:space="preserve">mainly </w:t>
      </w:r>
      <w:r w:rsidR="00E51184" w:rsidRPr="00077D6B">
        <w:rPr>
          <w:rFonts w:cs="Arial"/>
          <w:szCs w:val="19"/>
          <w:lang w:val="en-US"/>
        </w:rPr>
        <w:t xml:space="preserve">from domestic uses which growth was </w:t>
      </w:r>
      <w:r w:rsidR="00D37014">
        <w:rPr>
          <w:rFonts w:cs="Arial"/>
          <w:szCs w:val="19"/>
          <w:lang w:val="en-US"/>
        </w:rPr>
        <w:t>2.2</w:t>
      </w:r>
      <w:r w:rsidR="00E51184" w:rsidRPr="00077D6B">
        <w:rPr>
          <w:rFonts w:cs="Arial"/>
          <w:szCs w:val="19"/>
          <w:lang w:val="en-US"/>
        </w:rPr>
        <w:t xml:space="preserve">% compared </w:t>
      </w:r>
      <w:r w:rsidR="008E5CB5" w:rsidRPr="00077D6B">
        <w:rPr>
          <w:rFonts w:cs="Arial"/>
          <w:szCs w:val="19"/>
          <w:lang w:val="en-US"/>
        </w:rPr>
        <w:t>to</w:t>
      </w:r>
      <w:r w:rsidR="00E51184" w:rsidRPr="00077D6B">
        <w:rPr>
          <w:rFonts w:cs="Arial"/>
          <w:szCs w:val="19"/>
          <w:lang w:val="en-US"/>
        </w:rPr>
        <w:t xml:space="preserve"> </w:t>
      </w:r>
      <w:r w:rsidR="008E5CB5" w:rsidRPr="00077D6B">
        <w:rPr>
          <w:rFonts w:cs="Arial"/>
          <w:szCs w:val="19"/>
          <w:lang w:val="en-US"/>
        </w:rPr>
        <w:t>the previous</w:t>
      </w:r>
      <w:r w:rsidR="00E51184" w:rsidRPr="00077D6B">
        <w:rPr>
          <w:rFonts w:cs="Arial"/>
          <w:szCs w:val="19"/>
          <w:lang w:val="en-US"/>
        </w:rPr>
        <w:t xml:space="preserve"> year</w:t>
      </w:r>
      <w:r w:rsidR="00F3765E" w:rsidRPr="00077D6B">
        <w:rPr>
          <w:rFonts w:cs="Arial"/>
          <w:szCs w:val="19"/>
          <w:lang w:val="en-US"/>
        </w:rPr>
        <w:t xml:space="preserve">. </w:t>
      </w:r>
      <w:r w:rsidR="009270B8" w:rsidRPr="00077D6B">
        <w:rPr>
          <w:rFonts w:cs="Arial"/>
          <w:szCs w:val="19"/>
          <w:lang w:val="en-US"/>
        </w:rPr>
        <w:t>I</w:t>
      </w:r>
      <w:r w:rsidR="00F3765E" w:rsidRPr="00077D6B">
        <w:rPr>
          <w:rFonts w:cs="Arial"/>
          <w:szCs w:val="19"/>
          <w:lang w:val="en-US"/>
        </w:rPr>
        <w:t xml:space="preserve">t was </w:t>
      </w:r>
      <w:r w:rsidR="003057A8" w:rsidRPr="00077D6B">
        <w:rPr>
          <w:rFonts w:cs="Arial"/>
          <w:szCs w:val="19"/>
          <w:lang w:val="en-US"/>
        </w:rPr>
        <w:t>lower</w:t>
      </w:r>
      <w:r w:rsidR="00E51184" w:rsidRPr="00077D6B">
        <w:rPr>
          <w:rFonts w:cs="Arial"/>
          <w:szCs w:val="19"/>
          <w:lang w:val="en-US"/>
        </w:rPr>
        <w:t xml:space="preserve"> than in </w:t>
      </w:r>
      <w:r w:rsidR="008E5CB5" w:rsidRPr="00077D6B">
        <w:rPr>
          <w:rFonts w:cs="Arial"/>
          <w:szCs w:val="19"/>
          <w:lang w:val="en-US"/>
        </w:rPr>
        <w:t xml:space="preserve">the </w:t>
      </w:r>
      <w:r w:rsidR="00153647" w:rsidRPr="00077D6B">
        <w:rPr>
          <w:rFonts w:cs="Arial"/>
          <w:szCs w:val="19"/>
          <w:lang w:val="en-US"/>
        </w:rPr>
        <w:t>3</w:t>
      </w:r>
      <w:r w:rsidR="00153647" w:rsidRPr="00077D6B">
        <w:rPr>
          <w:rFonts w:cs="Arial"/>
          <w:szCs w:val="19"/>
          <w:vertAlign w:val="superscript"/>
          <w:lang w:val="en-US"/>
        </w:rPr>
        <w:t>r</w:t>
      </w:r>
      <w:r w:rsidR="00804D4D" w:rsidRPr="00077D6B">
        <w:rPr>
          <w:rFonts w:cs="Arial"/>
          <w:szCs w:val="19"/>
          <w:vertAlign w:val="superscript"/>
          <w:lang w:val="en-US"/>
        </w:rPr>
        <w:t>d</w:t>
      </w:r>
      <w:r w:rsidR="00E51184" w:rsidRPr="00077D6B">
        <w:rPr>
          <w:rFonts w:cs="Arial"/>
          <w:szCs w:val="19"/>
          <w:lang w:val="en-US"/>
        </w:rPr>
        <w:t xml:space="preserve"> quarter of 201</w:t>
      </w:r>
      <w:r w:rsidR="00BA03ED" w:rsidRPr="00077D6B">
        <w:rPr>
          <w:rFonts w:cs="Arial"/>
          <w:szCs w:val="19"/>
          <w:lang w:val="en-US"/>
        </w:rPr>
        <w:t>9</w:t>
      </w:r>
      <w:r w:rsidR="00E51184" w:rsidRPr="00077D6B">
        <w:rPr>
          <w:rFonts w:cs="Arial"/>
          <w:szCs w:val="19"/>
          <w:lang w:val="en-US"/>
        </w:rPr>
        <w:t xml:space="preserve"> (the growth </w:t>
      </w:r>
      <w:r w:rsidR="00153647" w:rsidRPr="00077D6B">
        <w:rPr>
          <w:rFonts w:cs="Arial"/>
          <w:szCs w:val="19"/>
          <w:lang w:val="en-US"/>
        </w:rPr>
        <w:t>3.3</w:t>
      </w:r>
      <w:r w:rsidR="00E51184" w:rsidRPr="00077D6B">
        <w:rPr>
          <w:rFonts w:cs="Arial"/>
          <w:szCs w:val="19"/>
          <w:lang w:val="en-US"/>
        </w:rPr>
        <w:t>%).</w:t>
      </w:r>
      <w:r w:rsidR="00905E04" w:rsidRPr="00077D6B">
        <w:rPr>
          <w:rFonts w:cs="Arial"/>
          <w:szCs w:val="19"/>
          <w:lang w:val="en-US"/>
        </w:rPr>
        <w:t xml:space="preserve"> It resulted from</w:t>
      </w:r>
      <w:r w:rsidR="004F08A7" w:rsidRPr="00077D6B">
        <w:rPr>
          <w:rFonts w:cs="Arial"/>
          <w:szCs w:val="19"/>
          <w:lang w:val="en-US"/>
        </w:rPr>
        <w:t xml:space="preserve"> </w:t>
      </w:r>
      <w:r w:rsidR="009270B8" w:rsidRPr="00077D6B">
        <w:rPr>
          <w:rFonts w:cs="Arial"/>
          <w:szCs w:val="19"/>
          <w:lang w:val="en-US"/>
        </w:rPr>
        <w:t xml:space="preserve">the decrease </w:t>
      </w:r>
      <w:r w:rsidR="00905E04" w:rsidRPr="00077D6B">
        <w:rPr>
          <w:rFonts w:cs="Arial"/>
          <w:szCs w:val="19"/>
          <w:lang w:val="en-US"/>
        </w:rPr>
        <w:t xml:space="preserve">in gross capital formation by </w:t>
      </w:r>
      <w:r w:rsidR="009270B8" w:rsidRPr="00077D6B">
        <w:rPr>
          <w:rFonts w:cs="Arial"/>
          <w:szCs w:val="19"/>
          <w:lang w:val="en-US"/>
        </w:rPr>
        <w:t>-0</w:t>
      </w:r>
      <w:r w:rsidR="00FE5ED9" w:rsidRPr="00077D6B">
        <w:rPr>
          <w:rFonts w:cs="Arial"/>
          <w:szCs w:val="19"/>
          <w:lang w:val="en-US"/>
        </w:rPr>
        <w:t>.</w:t>
      </w:r>
      <w:r w:rsidR="009270B8" w:rsidRPr="00077D6B">
        <w:rPr>
          <w:rFonts w:cs="Arial"/>
          <w:szCs w:val="19"/>
          <w:lang w:val="en-US"/>
        </w:rPr>
        <w:t>2</w:t>
      </w:r>
      <w:r w:rsidR="00905E04" w:rsidRPr="00077D6B">
        <w:rPr>
          <w:rFonts w:cs="Arial"/>
          <w:szCs w:val="19"/>
          <w:lang w:val="en-US"/>
        </w:rPr>
        <w:t xml:space="preserve">% (against </w:t>
      </w:r>
      <w:r w:rsidR="009270B8" w:rsidRPr="00077D6B">
        <w:rPr>
          <w:rFonts w:cs="Arial"/>
          <w:szCs w:val="19"/>
          <w:lang w:val="en-US"/>
        </w:rPr>
        <w:t xml:space="preserve">the increase by </w:t>
      </w:r>
      <w:r w:rsidR="00153647" w:rsidRPr="00077D6B">
        <w:rPr>
          <w:rFonts w:cs="Arial"/>
          <w:szCs w:val="19"/>
          <w:lang w:val="en-US"/>
        </w:rPr>
        <w:t>0.4</w:t>
      </w:r>
      <w:r w:rsidR="00905E04" w:rsidRPr="00077D6B">
        <w:rPr>
          <w:rFonts w:cs="Arial"/>
          <w:szCs w:val="19"/>
          <w:lang w:val="en-US"/>
        </w:rPr>
        <w:t xml:space="preserve">% in the </w:t>
      </w:r>
      <w:r w:rsidR="00153647" w:rsidRPr="00077D6B">
        <w:rPr>
          <w:rFonts w:cs="Arial"/>
          <w:szCs w:val="19"/>
          <w:lang w:val="en-US"/>
        </w:rPr>
        <w:t>3</w:t>
      </w:r>
      <w:r w:rsidR="00153647" w:rsidRPr="00077D6B">
        <w:rPr>
          <w:rFonts w:cs="Arial"/>
          <w:szCs w:val="19"/>
          <w:vertAlign w:val="superscript"/>
          <w:lang w:val="en-US"/>
        </w:rPr>
        <w:t>rd</w:t>
      </w:r>
      <w:r w:rsidR="00905E04" w:rsidRPr="00077D6B">
        <w:rPr>
          <w:rFonts w:cs="Arial"/>
          <w:szCs w:val="19"/>
          <w:lang w:val="en-US"/>
        </w:rPr>
        <w:t xml:space="preserve"> quarter of 201</w:t>
      </w:r>
      <w:r w:rsidR="00BA03ED" w:rsidRPr="00077D6B">
        <w:rPr>
          <w:rFonts w:cs="Arial"/>
          <w:szCs w:val="19"/>
          <w:lang w:val="en-US"/>
        </w:rPr>
        <w:t>9</w:t>
      </w:r>
      <w:r w:rsidR="00905E04" w:rsidRPr="00077D6B">
        <w:rPr>
          <w:rFonts w:cs="Arial"/>
          <w:szCs w:val="19"/>
          <w:lang w:val="en-US"/>
        </w:rPr>
        <w:t xml:space="preserve">). </w:t>
      </w:r>
      <w:r w:rsidR="002E5928" w:rsidRPr="00077D6B">
        <w:rPr>
          <w:rFonts w:cs="Arial"/>
          <w:szCs w:val="19"/>
          <w:lang w:val="en-US"/>
        </w:rPr>
        <w:t>F</w:t>
      </w:r>
      <w:r w:rsidR="00905E04" w:rsidRPr="00077D6B">
        <w:rPr>
          <w:rFonts w:cs="Arial"/>
          <w:szCs w:val="19"/>
          <w:lang w:val="en-US"/>
        </w:rPr>
        <w:t>inal consumption expe</w:t>
      </w:r>
      <w:r w:rsidR="003057A8" w:rsidRPr="00077D6B">
        <w:rPr>
          <w:rFonts w:cs="Arial"/>
          <w:szCs w:val="19"/>
          <w:lang w:val="en-US"/>
        </w:rPr>
        <w:t>n</w:t>
      </w:r>
      <w:r w:rsidR="00804D4D" w:rsidRPr="00077D6B">
        <w:rPr>
          <w:rFonts w:cs="Arial"/>
          <w:szCs w:val="19"/>
          <w:lang w:val="en-US"/>
        </w:rPr>
        <w:t>d</w:t>
      </w:r>
      <w:r w:rsidR="00905E04" w:rsidRPr="00077D6B">
        <w:rPr>
          <w:rFonts w:cs="Arial"/>
          <w:szCs w:val="19"/>
          <w:lang w:val="en-US"/>
        </w:rPr>
        <w:t xml:space="preserve">iture </w:t>
      </w:r>
      <w:r w:rsidR="009E04A3" w:rsidRPr="00077D6B">
        <w:rPr>
          <w:rFonts w:cs="Arial"/>
          <w:szCs w:val="19"/>
          <w:lang w:val="en-US"/>
        </w:rPr>
        <w:t>increased</w:t>
      </w:r>
      <w:r w:rsidR="003057A8" w:rsidRPr="00077D6B">
        <w:rPr>
          <w:rFonts w:cs="Arial"/>
          <w:szCs w:val="19"/>
          <w:lang w:val="en-US"/>
        </w:rPr>
        <w:t xml:space="preserve"> by </w:t>
      </w:r>
      <w:r w:rsidR="00FE5ED9" w:rsidRPr="00077D6B">
        <w:rPr>
          <w:rFonts w:cs="Arial"/>
          <w:szCs w:val="19"/>
          <w:lang w:val="en-US"/>
        </w:rPr>
        <w:t>3.2</w:t>
      </w:r>
      <w:r w:rsidR="003057A8" w:rsidRPr="00077D6B">
        <w:rPr>
          <w:rFonts w:cs="Arial"/>
          <w:szCs w:val="19"/>
          <w:lang w:val="en-US"/>
        </w:rPr>
        <w:t>%</w:t>
      </w:r>
      <w:r w:rsidR="00FE5ED9" w:rsidRPr="00077D6B">
        <w:rPr>
          <w:rFonts w:cs="Arial"/>
          <w:szCs w:val="19"/>
          <w:lang w:val="en-US"/>
        </w:rPr>
        <w:t xml:space="preserve"> and was lower than recorded in the 3</w:t>
      </w:r>
      <w:r w:rsidR="00FE5ED9" w:rsidRPr="00077D6B">
        <w:rPr>
          <w:rFonts w:cs="Arial"/>
          <w:szCs w:val="19"/>
          <w:vertAlign w:val="superscript"/>
          <w:lang w:val="en-US"/>
        </w:rPr>
        <w:t>rd</w:t>
      </w:r>
      <w:r w:rsidR="00FE5ED9" w:rsidRPr="00077D6B">
        <w:rPr>
          <w:rFonts w:cs="Arial"/>
          <w:szCs w:val="19"/>
          <w:lang w:val="en-US"/>
        </w:rPr>
        <w:t xml:space="preserve"> quarter of 2019 (</w:t>
      </w:r>
      <w:r w:rsidR="00297FB3" w:rsidRPr="00077D6B">
        <w:rPr>
          <w:rFonts w:cs="Arial"/>
          <w:szCs w:val="19"/>
          <w:lang w:val="en-US"/>
        </w:rPr>
        <w:t>the</w:t>
      </w:r>
      <w:r w:rsidR="00FE5ED9" w:rsidRPr="00077D6B">
        <w:rPr>
          <w:rFonts w:cs="Arial"/>
          <w:szCs w:val="19"/>
          <w:lang w:val="en-US"/>
        </w:rPr>
        <w:t xml:space="preserve"> increase by 4.0%)</w:t>
      </w:r>
      <w:r w:rsidR="00D4086C" w:rsidRPr="00077D6B">
        <w:rPr>
          <w:rFonts w:cs="Arial"/>
          <w:szCs w:val="19"/>
          <w:lang w:val="en-US"/>
        </w:rPr>
        <w:t xml:space="preserve">. </w:t>
      </w:r>
      <w:r w:rsidR="00905E04" w:rsidRPr="00077D6B">
        <w:rPr>
          <w:rFonts w:cs="Arial"/>
          <w:szCs w:val="19"/>
          <w:lang w:val="en-US"/>
        </w:rPr>
        <w:t>Consumption expe</w:t>
      </w:r>
      <w:r w:rsidR="009F5D1A" w:rsidRPr="00077D6B">
        <w:rPr>
          <w:rFonts w:cs="Arial"/>
          <w:szCs w:val="19"/>
          <w:lang w:val="en-US"/>
        </w:rPr>
        <w:t>n</w:t>
      </w:r>
      <w:r w:rsidR="00804D4D" w:rsidRPr="00077D6B">
        <w:rPr>
          <w:rFonts w:cs="Arial"/>
          <w:szCs w:val="19"/>
          <w:lang w:val="en-US"/>
        </w:rPr>
        <w:t>d</w:t>
      </w:r>
      <w:r w:rsidR="00905E04" w:rsidRPr="00077D6B">
        <w:rPr>
          <w:rFonts w:cs="Arial"/>
          <w:szCs w:val="19"/>
          <w:lang w:val="en-US"/>
        </w:rPr>
        <w:t xml:space="preserve">iture in the households sector rose by </w:t>
      </w:r>
      <w:r w:rsidR="00297FB3" w:rsidRPr="00077D6B">
        <w:rPr>
          <w:rFonts w:cs="Arial"/>
          <w:szCs w:val="19"/>
          <w:lang w:val="en-US"/>
        </w:rPr>
        <w:t>3.3</w:t>
      </w:r>
      <w:r w:rsidR="00905E04" w:rsidRPr="00077D6B">
        <w:rPr>
          <w:rFonts w:cs="Arial"/>
          <w:szCs w:val="19"/>
          <w:lang w:val="en-US"/>
        </w:rPr>
        <w:t>% a</w:t>
      </w:r>
      <w:r w:rsidR="009F5D1A" w:rsidRPr="00077D6B">
        <w:rPr>
          <w:rFonts w:cs="Arial"/>
          <w:szCs w:val="19"/>
          <w:lang w:val="en-US"/>
        </w:rPr>
        <w:t>n</w:t>
      </w:r>
      <w:r w:rsidR="00804D4D" w:rsidRPr="00077D6B">
        <w:rPr>
          <w:rFonts w:cs="Arial"/>
          <w:szCs w:val="19"/>
          <w:lang w:val="en-US"/>
        </w:rPr>
        <w:t>d</w:t>
      </w:r>
      <w:r w:rsidR="00905E04" w:rsidRPr="00077D6B">
        <w:rPr>
          <w:rFonts w:cs="Arial"/>
          <w:szCs w:val="19"/>
          <w:lang w:val="en-US"/>
        </w:rPr>
        <w:t xml:space="preserve"> was </w:t>
      </w:r>
      <w:r w:rsidR="009F5D1A" w:rsidRPr="00077D6B">
        <w:rPr>
          <w:rFonts w:cs="Arial"/>
          <w:szCs w:val="19"/>
          <w:lang w:val="en-US"/>
        </w:rPr>
        <w:t>lower</w:t>
      </w:r>
      <w:r w:rsidR="008E5CB5" w:rsidRPr="00077D6B">
        <w:rPr>
          <w:rFonts w:cs="Arial"/>
          <w:szCs w:val="19"/>
          <w:lang w:val="en-US"/>
        </w:rPr>
        <w:t xml:space="preserve"> </w:t>
      </w:r>
      <w:r w:rsidR="00905E04" w:rsidRPr="00077D6B">
        <w:rPr>
          <w:rFonts w:cs="Arial"/>
          <w:szCs w:val="19"/>
          <w:lang w:val="en-US"/>
        </w:rPr>
        <w:t xml:space="preserve">than in the </w:t>
      </w:r>
      <w:r w:rsidR="00153647" w:rsidRPr="00077D6B">
        <w:rPr>
          <w:rFonts w:cs="Arial"/>
          <w:szCs w:val="19"/>
          <w:lang w:val="en-US"/>
        </w:rPr>
        <w:t>3</w:t>
      </w:r>
      <w:r w:rsidR="00153647" w:rsidRPr="00077D6B">
        <w:rPr>
          <w:rFonts w:cs="Arial"/>
          <w:szCs w:val="19"/>
          <w:vertAlign w:val="superscript"/>
          <w:lang w:val="en-US"/>
        </w:rPr>
        <w:t xml:space="preserve">rd </w:t>
      </w:r>
      <w:r w:rsidR="00BA03ED" w:rsidRPr="00077D6B">
        <w:rPr>
          <w:rFonts w:cs="Arial"/>
          <w:szCs w:val="19"/>
          <w:lang w:val="en-US"/>
        </w:rPr>
        <w:t xml:space="preserve">quarter of 2019 </w:t>
      </w:r>
      <w:r w:rsidR="00905E04" w:rsidRPr="00077D6B">
        <w:rPr>
          <w:rFonts w:cs="Arial"/>
          <w:szCs w:val="19"/>
          <w:lang w:val="en-US"/>
        </w:rPr>
        <w:t xml:space="preserve">(the growth of </w:t>
      </w:r>
      <w:r w:rsidR="00153647" w:rsidRPr="00077D6B">
        <w:rPr>
          <w:rFonts w:cs="Arial"/>
          <w:szCs w:val="19"/>
          <w:lang w:val="en-US"/>
        </w:rPr>
        <w:t>3.9</w:t>
      </w:r>
      <w:r w:rsidR="00905E04" w:rsidRPr="00077D6B">
        <w:rPr>
          <w:rFonts w:cs="Arial"/>
          <w:szCs w:val="19"/>
          <w:lang w:val="en-US"/>
        </w:rPr>
        <w:t xml:space="preserve">%). The growth </w:t>
      </w:r>
      <w:r w:rsidR="00EC3125" w:rsidRPr="00077D6B">
        <w:rPr>
          <w:rFonts w:cs="Arial"/>
          <w:szCs w:val="19"/>
          <w:lang w:val="en-US"/>
        </w:rPr>
        <w:t xml:space="preserve">rate </w:t>
      </w:r>
      <w:r w:rsidR="00905E04" w:rsidRPr="00077D6B">
        <w:rPr>
          <w:rFonts w:cs="Arial"/>
          <w:szCs w:val="19"/>
          <w:lang w:val="en-US"/>
        </w:rPr>
        <w:t xml:space="preserve">of gross fixed capital formation </w:t>
      </w:r>
      <w:r w:rsidR="002408C4" w:rsidRPr="00077D6B">
        <w:rPr>
          <w:rFonts w:cs="Arial"/>
          <w:szCs w:val="19"/>
          <w:lang w:val="en-US"/>
        </w:rPr>
        <w:t xml:space="preserve">was </w:t>
      </w:r>
      <w:r w:rsidR="00297FB3" w:rsidRPr="00077D6B">
        <w:rPr>
          <w:rFonts w:cs="Arial"/>
          <w:szCs w:val="19"/>
          <w:lang w:val="en-US"/>
        </w:rPr>
        <w:t>higher</w:t>
      </w:r>
      <w:r w:rsidR="00643F07" w:rsidRPr="00077D6B">
        <w:rPr>
          <w:rFonts w:cs="Arial"/>
          <w:szCs w:val="19"/>
          <w:lang w:val="en-US"/>
        </w:rPr>
        <w:t xml:space="preserve"> </w:t>
      </w:r>
      <w:r w:rsidR="002408C4" w:rsidRPr="00077D6B">
        <w:rPr>
          <w:rFonts w:cs="Arial"/>
          <w:szCs w:val="19"/>
          <w:lang w:val="en-US"/>
        </w:rPr>
        <w:t xml:space="preserve">than in the </w:t>
      </w:r>
      <w:r w:rsidR="00153647" w:rsidRPr="00077D6B">
        <w:rPr>
          <w:rFonts w:cs="Arial"/>
          <w:szCs w:val="19"/>
          <w:lang w:val="en-US"/>
        </w:rPr>
        <w:t>3</w:t>
      </w:r>
      <w:r w:rsidR="00153647" w:rsidRPr="00077D6B">
        <w:rPr>
          <w:rFonts w:cs="Arial"/>
          <w:szCs w:val="19"/>
          <w:vertAlign w:val="superscript"/>
          <w:lang w:val="en-US"/>
        </w:rPr>
        <w:t>rd</w:t>
      </w:r>
      <w:r w:rsidR="002408C4" w:rsidRPr="00077D6B">
        <w:rPr>
          <w:rFonts w:cs="Arial"/>
          <w:szCs w:val="19"/>
          <w:lang w:val="en-US"/>
        </w:rPr>
        <w:t xml:space="preserve"> quarter of 2019 a</w:t>
      </w:r>
      <w:r w:rsidR="00804D4D" w:rsidRPr="00077D6B">
        <w:rPr>
          <w:rFonts w:cs="Arial"/>
          <w:szCs w:val="19"/>
          <w:lang w:val="en-US"/>
        </w:rPr>
        <w:t>nd</w:t>
      </w:r>
      <w:r w:rsidR="002408C4" w:rsidRPr="00077D6B">
        <w:rPr>
          <w:rFonts w:cs="Arial"/>
          <w:szCs w:val="19"/>
          <w:lang w:val="en-US"/>
        </w:rPr>
        <w:t xml:space="preserve"> </w:t>
      </w:r>
      <w:r w:rsidR="00EC3125" w:rsidRPr="00077D6B">
        <w:rPr>
          <w:rFonts w:cs="Arial"/>
          <w:szCs w:val="19"/>
          <w:lang w:val="en-US"/>
        </w:rPr>
        <w:t xml:space="preserve">amounted to </w:t>
      </w:r>
      <w:r w:rsidR="00297FB3" w:rsidRPr="00077D6B">
        <w:rPr>
          <w:rFonts w:cs="Arial"/>
          <w:szCs w:val="19"/>
          <w:lang w:val="en-US"/>
        </w:rPr>
        <w:t>4.9</w:t>
      </w:r>
      <w:r w:rsidR="00160881" w:rsidRPr="00077D6B">
        <w:rPr>
          <w:rFonts w:cs="Arial"/>
          <w:szCs w:val="19"/>
          <w:lang w:val="en-US"/>
        </w:rPr>
        <w:t>%</w:t>
      </w:r>
      <w:r w:rsidR="001129F6" w:rsidRPr="00077D6B">
        <w:rPr>
          <w:rFonts w:cs="Arial"/>
          <w:szCs w:val="19"/>
          <w:lang w:val="en-US"/>
        </w:rPr>
        <w:t xml:space="preserve"> (against </w:t>
      </w:r>
      <w:r w:rsidR="00153647" w:rsidRPr="00077D6B">
        <w:rPr>
          <w:rFonts w:cs="Arial"/>
          <w:szCs w:val="19"/>
          <w:lang w:val="en-US"/>
        </w:rPr>
        <w:t>4.7</w:t>
      </w:r>
      <w:r w:rsidR="001129F6" w:rsidRPr="00077D6B">
        <w:rPr>
          <w:rFonts w:cs="Arial"/>
          <w:szCs w:val="19"/>
          <w:lang w:val="en-US"/>
        </w:rPr>
        <w:t>%)</w:t>
      </w:r>
      <w:r w:rsidR="00160881" w:rsidRPr="00077D6B">
        <w:rPr>
          <w:rFonts w:cs="Arial"/>
          <w:szCs w:val="19"/>
          <w:lang w:val="en-US"/>
        </w:rPr>
        <w:t>.</w:t>
      </w:r>
    </w:p>
    <w:p w:rsidR="00905E04" w:rsidRDefault="000D01A3" w:rsidP="00905E04">
      <w:pPr>
        <w:rPr>
          <w:rFonts w:cs="Arial"/>
          <w:szCs w:val="19"/>
          <w:lang w:val="en-US"/>
        </w:rPr>
      </w:pPr>
      <w:r w:rsidRPr="00077D6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6720" behindDoc="1" locked="0" layoutInCell="1" allowOverlap="1" wp14:anchorId="738DD682" wp14:editId="236B286C">
                <wp:simplePos x="0" y="0"/>
                <wp:positionH relativeFrom="page">
                  <wp:posOffset>5716905</wp:posOffset>
                </wp:positionH>
                <wp:positionV relativeFrom="page">
                  <wp:posOffset>3262566</wp:posOffset>
                </wp:positionV>
                <wp:extent cx="1864360" cy="537883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5378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3C" w:rsidRPr="00F12FF1" w:rsidRDefault="006B3D06" w:rsidP="0080253C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 w:rsidR="00995EB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et exports </w:t>
                            </w:r>
                            <w:r w:rsidR="00F12FF1" w:rsidRPr="00F12FF1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had 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 w:rsidR="004F683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40581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positive</w:t>
                            </w:r>
                            <w:r w:rsidR="00F12FF1" w:rsidRPr="00F12FF1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effect on </w:t>
                            </w:r>
                            <w:r w:rsidR="00F34B87" w:rsidRPr="006B3D06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the</w:t>
                            </w:r>
                            <w:r w:rsidR="00F34B8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F12FF1" w:rsidRPr="00F12FF1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economic growth</w:t>
                            </w:r>
                          </w:p>
                          <w:p w:rsidR="00F12FF1" w:rsidRPr="00F12FF1" w:rsidRDefault="00F12FF1" w:rsidP="0080253C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DD682" id="_x0000_s1038" type="#_x0000_t202" style="position:absolute;margin-left:450.15pt;margin-top:256.9pt;width:146.8pt;height:42.35pt;z-index:-251509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" filled="f" stroked="f">
                <v:textbox>
                  <w:txbxContent>
                    <w:p w:rsidR="0080253C" w:rsidRPr="00F12FF1" w:rsidRDefault="006B3D06" w:rsidP="0080253C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N</w:t>
                      </w:r>
                      <w:r w:rsidR="00995EB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et exports </w:t>
                      </w:r>
                      <w:r w:rsidR="00F12FF1" w:rsidRPr="00F12FF1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had </w:t>
                      </w:r>
                      <w: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a</w:t>
                      </w:r>
                      <w:r w:rsidR="004F683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40581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positive</w:t>
                      </w:r>
                      <w:r w:rsidR="00F12FF1" w:rsidRPr="00F12FF1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effect on </w:t>
                      </w:r>
                      <w:r w:rsidR="00F34B87" w:rsidRPr="006B3D06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the</w:t>
                      </w:r>
                      <w:r w:rsidR="00F34B8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F12FF1" w:rsidRPr="00F12FF1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economic growth</w:t>
                      </w:r>
                    </w:p>
                    <w:p w:rsidR="00F12FF1" w:rsidRPr="00F12FF1" w:rsidRDefault="00F12FF1" w:rsidP="0080253C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372A5" w:rsidRPr="00077D6B">
        <w:rPr>
          <w:rFonts w:cs="Arial"/>
          <w:szCs w:val="19"/>
          <w:lang w:val="en-US"/>
        </w:rPr>
        <w:t xml:space="preserve">As a result </w:t>
      </w:r>
      <w:r w:rsidR="00905E04" w:rsidRPr="00077D6B">
        <w:rPr>
          <w:rFonts w:cs="Arial"/>
          <w:szCs w:val="19"/>
          <w:lang w:val="en-US"/>
        </w:rPr>
        <w:t>the contribution of domestic uses to economic growth was +</w:t>
      </w:r>
      <w:r w:rsidR="006162A0" w:rsidRPr="00077D6B">
        <w:rPr>
          <w:rFonts w:cs="Arial"/>
          <w:szCs w:val="19"/>
          <w:lang w:val="en-US"/>
        </w:rPr>
        <w:t xml:space="preserve">2.1 </w:t>
      </w:r>
      <w:r w:rsidR="00905E04" w:rsidRPr="00077D6B">
        <w:rPr>
          <w:rFonts w:cs="Arial"/>
          <w:szCs w:val="19"/>
          <w:lang w:val="en-US"/>
        </w:rPr>
        <w:t>percentage points (against +</w:t>
      </w:r>
      <w:r w:rsidR="0059215D" w:rsidRPr="00077D6B">
        <w:rPr>
          <w:rFonts w:cs="Arial"/>
          <w:szCs w:val="19"/>
          <w:lang w:val="en-US"/>
        </w:rPr>
        <w:t>3.1</w:t>
      </w:r>
      <w:r w:rsidR="00160881" w:rsidRPr="00077D6B">
        <w:rPr>
          <w:rFonts w:cs="Arial"/>
          <w:szCs w:val="19"/>
          <w:lang w:val="en-US"/>
        </w:rPr>
        <w:t xml:space="preserve"> percentage points</w:t>
      </w:r>
      <w:r w:rsidR="00905E04" w:rsidRPr="00077D6B">
        <w:rPr>
          <w:rFonts w:cs="Arial"/>
          <w:szCs w:val="19"/>
          <w:lang w:val="en-US"/>
        </w:rPr>
        <w:t xml:space="preserve"> in the </w:t>
      </w:r>
      <w:r w:rsidR="0059215D" w:rsidRPr="00077D6B">
        <w:rPr>
          <w:rFonts w:cs="Arial"/>
          <w:szCs w:val="19"/>
          <w:lang w:val="en-US"/>
        </w:rPr>
        <w:t>3</w:t>
      </w:r>
      <w:r w:rsidR="0059215D" w:rsidRPr="00077D6B">
        <w:rPr>
          <w:rFonts w:cs="Arial"/>
          <w:szCs w:val="19"/>
          <w:vertAlign w:val="superscript"/>
          <w:lang w:val="en-US"/>
        </w:rPr>
        <w:t>rd</w:t>
      </w:r>
      <w:r w:rsidR="00751C22" w:rsidRPr="00077D6B">
        <w:rPr>
          <w:rFonts w:cs="Arial"/>
          <w:szCs w:val="19"/>
          <w:lang w:val="en-US"/>
        </w:rPr>
        <w:t xml:space="preserve"> quarter of 2019</w:t>
      </w:r>
      <w:r w:rsidR="00905E04" w:rsidRPr="00077D6B">
        <w:rPr>
          <w:rFonts w:cs="Arial"/>
          <w:szCs w:val="19"/>
          <w:lang w:val="en-US"/>
        </w:rPr>
        <w:t>). It came from the positive influence of final consumption expe</w:t>
      </w:r>
      <w:r w:rsidR="00F42586" w:rsidRPr="00077D6B">
        <w:rPr>
          <w:rFonts w:cs="Arial"/>
          <w:szCs w:val="19"/>
          <w:lang w:val="en-US"/>
        </w:rPr>
        <w:t>n</w:t>
      </w:r>
      <w:r w:rsidR="00804D4D" w:rsidRPr="00077D6B">
        <w:rPr>
          <w:rFonts w:cs="Arial"/>
          <w:szCs w:val="19"/>
          <w:lang w:val="en-US"/>
        </w:rPr>
        <w:t>d</w:t>
      </w:r>
      <w:r w:rsidR="00905E04" w:rsidRPr="00077D6B">
        <w:rPr>
          <w:rFonts w:cs="Arial"/>
          <w:szCs w:val="19"/>
          <w:lang w:val="en-US"/>
        </w:rPr>
        <w:t>iture which was +</w:t>
      </w:r>
      <w:r w:rsidR="006162A0" w:rsidRPr="00077D6B">
        <w:rPr>
          <w:rFonts w:cs="Arial"/>
          <w:szCs w:val="19"/>
          <w:lang w:val="en-US"/>
        </w:rPr>
        <w:t>2.2</w:t>
      </w:r>
      <w:r w:rsidR="00905E04" w:rsidRPr="00077D6B">
        <w:rPr>
          <w:rFonts w:cs="Arial"/>
          <w:szCs w:val="19"/>
          <w:lang w:val="en-US"/>
        </w:rPr>
        <w:t xml:space="preserve"> percentage points (against +</w:t>
      </w:r>
      <w:r w:rsidR="002B2782" w:rsidRPr="00077D6B">
        <w:rPr>
          <w:rFonts w:cs="Arial"/>
          <w:szCs w:val="19"/>
          <w:lang w:val="en-US"/>
        </w:rPr>
        <w:t>3.</w:t>
      </w:r>
      <w:r w:rsidR="0059215D" w:rsidRPr="00077D6B">
        <w:rPr>
          <w:rFonts w:cs="Arial"/>
          <w:szCs w:val="19"/>
          <w:lang w:val="en-US"/>
        </w:rPr>
        <w:t>0</w:t>
      </w:r>
      <w:r w:rsidR="006D1AE5" w:rsidRPr="00077D6B">
        <w:rPr>
          <w:rFonts w:cs="Arial"/>
          <w:szCs w:val="19"/>
          <w:lang w:val="en-US"/>
        </w:rPr>
        <w:t xml:space="preserve"> percentage points</w:t>
      </w:r>
      <w:r w:rsidR="00905E04" w:rsidRPr="00077D6B">
        <w:rPr>
          <w:rFonts w:cs="Arial"/>
          <w:szCs w:val="19"/>
          <w:lang w:val="en-US"/>
        </w:rPr>
        <w:t xml:space="preserve"> in the </w:t>
      </w:r>
      <w:r w:rsidR="00092ADF" w:rsidRPr="00077D6B">
        <w:rPr>
          <w:rFonts w:cs="Arial"/>
          <w:szCs w:val="19"/>
          <w:lang w:val="en-US"/>
        </w:rPr>
        <w:t>3</w:t>
      </w:r>
      <w:r w:rsidR="00092ADF" w:rsidRPr="00077D6B">
        <w:rPr>
          <w:rFonts w:cs="Arial"/>
          <w:szCs w:val="19"/>
          <w:vertAlign w:val="superscript"/>
          <w:lang w:val="en-US"/>
        </w:rPr>
        <w:t>rd</w:t>
      </w:r>
      <w:r w:rsidR="00AB5EA7" w:rsidRPr="00077D6B">
        <w:rPr>
          <w:rFonts w:cs="Arial"/>
          <w:szCs w:val="19"/>
          <w:lang w:val="en-US"/>
        </w:rPr>
        <w:t xml:space="preserve"> quarter of 2019</w:t>
      </w:r>
      <w:r w:rsidR="00905E04" w:rsidRPr="00077D6B">
        <w:rPr>
          <w:rFonts w:cs="Arial"/>
          <w:szCs w:val="19"/>
          <w:lang w:val="en-US"/>
        </w:rPr>
        <w:t>), of which the impact of the consumption expe</w:t>
      </w:r>
      <w:r w:rsidR="00F42586" w:rsidRPr="00077D6B">
        <w:rPr>
          <w:rFonts w:cs="Arial"/>
          <w:szCs w:val="19"/>
          <w:lang w:val="en-US"/>
        </w:rPr>
        <w:t>n</w:t>
      </w:r>
      <w:r w:rsidR="00804D4D" w:rsidRPr="00077D6B">
        <w:rPr>
          <w:rFonts w:cs="Arial"/>
          <w:szCs w:val="19"/>
          <w:lang w:val="en-US"/>
        </w:rPr>
        <w:t>d</w:t>
      </w:r>
      <w:r w:rsidR="00905E04" w:rsidRPr="00077D6B">
        <w:rPr>
          <w:rFonts w:cs="Arial"/>
          <w:szCs w:val="19"/>
          <w:lang w:val="en-US"/>
        </w:rPr>
        <w:t>iture in households sector +</w:t>
      </w:r>
      <w:r w:rsidR="006162A0" w:rsidRPr="00077D6B">
        <w:rPr>
          <w:rFonts w:cs="Arial"/>
          <w:szCs w:val="19"/>
          <w:lang w:val="en-US"/>
        </w:rPr>
        <w:t>1.6</w:t>
      </w:r>
      <w:r w:rsidR="004E5DAF" w:rsidRPr="00077D6B">
        <w:rPr>
          <w:rFonts w:cs="Arial"/>
          <w:szCs w:val="19"/>
          <w:lang w:val="en-US"/>
        </w:rPr>
        <w:t xml:space="preserve"> </w:t>
      </w:r>
      <w:r w:rsidR="00905E04" w:rsidRPr="00077D6B">
        <w:rPr>
          <w:rFonts w:cs="Arial"/>
          <w:szCs w:val="19"/>
          <w:lang w:val="en-US"/>
        </w:rPr>
        <w:t>percentage points a</w:t>
      </w:r>
      <w:r w:rsidR="00804D4D" w:rsidRPr="00077D6B">
        <w:rPr>
          <w:rFonts w:cs="Arial"/>
          <w:szCs w:val="19"/>
          <w:lang w:val="en-US"/>
        </w:rPr>
        <w:t>nd</w:t>
      </w:r>
      <w:r w:rsidR="00905E04" w:rsidRPr="00077D6B">
        <w:rPr>
          <w:rFonts w:cs="Arial"/>
          <w:szCs w:val="19"/>
          <w:lang w:val="en-US"/>
        </w:rPr>
        <w:t xml:space="preserve"> public consumption expe</w:t>
      </w:r>
      <w:r w:rsidR="00804D4D" w:rsidRPr="00077D6B">
        <w:rPr>
          <w:rFonts w:cs="Arial"/>
          <w:szCs w:val="19"/>
          <w:lang w:val="en-US"/>
        </w:rPr>
        <w:t>nd</w:t>
      </w:r>
      <w:r w:rsidR="00905E04" w:rsidRPr="00077D6B">
        <w:rPr>
          <w:rFonts w:cs="Arial"/>
          <w:szCs w:val="19"/>
          <w:lang w:val="en-US"/>
        </w:rPr>
        <w:t>iture +</w:t>
      </w:r>
      <w:r w:rsidR="006162A0" w:rsidRPr="00077D6B">
        <w:rPr>
          <w:rFonts w:cs="Arial"/>
          <w:szCs w:val="19"/>
          <w:lang w:val="en-US"/>
        </w:rPr>
        <w:t>0.6</w:t>
      </w:r>
      <w:r w:rsidR="00905E04" w:rsidRPr="00077D6B">
        <w:rPr>
          <w:rFonts w:cs="Arial"/>
          <w:szCs w:val="19"/>
          <w:lang w:val="en-US"/>
        </w:rPr>
        <w:t xml:space="preserve"> percentage points (+</w:t>
      </w:r>
      <w:r w:rsidR="002B2782" w:rsidRPr="00077D6B">
        <w:rPr>
          <w:rFonts w:cs="Arial"/>
          <w:szCs w:val="19"/>
          <w:lang w:val="en-US"/>
        </w:rPr>
        <w:t>2.</w:t>
      </w:r>
      <w:r w:rsidR="00092ADF" w:rsidRPr="00077D6B">
        <w:rPr>
          <w:rFonts w:cs="Arial"/>
          <w:szCs w:val="19"/>
          <w:lang w:val="en-US"/>
        </w:rPr>
        <w:t>2</w:t>
      </w:r>
      <w:r w:rsidR="00905E04" w:rsidRPr="00077D6B">
        <w:rPr>
          <w:rFonts w:cs="Arial"/>
          <w:szCs w:val="19"/>
          <w:lang w:val="en-US"/>
        </w:rPr>
        <w:t xml:space="preserve"> a</w:t>
      </w:r>
      <w:r w:rsidR="00804D4D" w:rsidRPr="00077D6B">
        <w:rPr>
          <w:rFonts w:cs="Arial"/>
          <w:szCs w:val="19"/>
          <w:lang w:val="en-US"/>
        </w:rPr>
        <w:t>nd</w:t>
      </w:r>
      <w:r w:rsidR="00905E04" w:rsidRPr="00077D6B">
        <w:rPr>
          <w:rFonts w:cs="Arial"/>
          <w:szCs w:val="19"/>
          <w:lang w:val="en-US"/>
        </w:rPr>
        <w:t xml:space="preserve"> +</w:t>
      </w:r>
      <w:r w:rsidR="00F42586" w:rsidRPr="00077D6B">
        <w:rPr>
          <w:rFonts w:cs="Arial"/>
          <w:szCs w:val="19"/>
          <w:lang w:val="en-US"/>
        </w:rPr>
        <w:t>0.</w:t>
      </w:r>
      <w:r w:rsidR="00092ADF" w:rsidRPr="00077D6B">
        <w:rPr>
          <w:rFonts w:cs="Arial"/>
          <w:szCs w:val="19"/>
          <w:lang w:val="en-US"/>
        </w:rPr>
        <w:t>8</w:t>
      </w:r>
      <w:r w:rsidR="00905E04" w:rsidRPr="00077D6B">
        <w:rPr>
          <w:rFonts w:cs="Arial"/>
          <w:szCs w:val="19"/>
          <w:lang w:val="en-US"/>
        </w:rPr>
        <w:t xml:space="preserve"> percentage points in the  </w:t>
      </w:r>
      <w:r w:rsidR="00092ADF" w:rsidRPr="00077D6B">
        <w:rPr>
          <w:rFonts w:cs="Arial"/>
          <w:szCs w:val="19"/>
          <w:lang w:val="en-US"/>
        </w:rPr>
        <w:t>3</w:t>
      </w:r>
      <w:r w:rsidR="00092ADF" w:rsidRPr="00077D6B">
        <w:rPr>
          <w:rFonts w:cs="Arial"/>
          <w:szCs w:val="19"/>
          <w:vertAlign w:val="superscript"/>
          <w:lang w:val="en-US"/>
        </w:rPr>
        <w:t>rd</w:t>
      </w:r>
      <w:r w:rsidR="00AB5EA7" w:rsidRPr="00077D6B">
        <w:rPr>
          <w:rFonts w:cs="Arial"/>
          <w:szCs w:val="19"/>
          <w:lang w:val="en-US"/>
        </w:rPr>
        <w:t xml:space="preserve"> quarter of 2019 </w:t>
      </w:r>
      <w:r w:rsidR="00905E04" w:rsidRPr="00077D6B">
        <w:rPr>
          <w:rFonts w:cs="Arial"/>
          <w:szCs w:val="19"/>
          <w:lang w:val="en-US"/>
        </w:rPr>
        <w:t xml:space="preserve">respectively). </w:t>
      </w:r>
      <w:r w:rsidR="00C23C2A" w:rsidRPr="00077D6B">
        <w:rPr>
          <w:rFonts w:cs="Arial"/>
          <w:szCs w:val="19"/>
          <w:lang w:val="en-US"/>
        </w:rPr>
        <w:t>T</w:t>
      </w:r>
      <w:r w:rsidR="00905E04" w:rsidRPr="00077D6B">
        <w:rPr>
          <w:rFonts w:cs="Arial"/>
          <w:szCs w:val="19"/>
          <w:lang w:val="en-US"/>
        </w:rPr>
        <w:t xml:space="preserve">he impact of gross fixed capital formation </w:t>
      </w:r>
      <w:r w:rsidR="005D21C1" w:rsidRPr="00077D6B">
        <w:rPr>
          <w:rFonts w:cs="Arial"/>
          <w:szCs w:val="19"/>
          <w:lang w:val="en-US"/>
        </w:rPr>
        <w:t xml:space="preserve">amounted to </w:t>
      </w:r>
      <w:r w:rsidR="00643F07" w:rsidRPr="00077D6B">
        <w:rPr>
          <w:rFonts w:cs="Arial"/>
          <w:szCs w:val="19"/>
          <w:lang w:val="en-US"/>
        </w:rPr>
        <w:t>+</w:t>
      </w:r>
      <w:r w:rsidR="006162A0" w:rsidRPr="00077D6B">
        <w:rPr>
          <w:rFonts w:cs="Arial"/>
          <w:szCs w:val="19"/>
          <w:lang w:val="en-US"/>
        </w:rPr>
        <w:t xml:space="preserve">1.2 </w:t>
      </w:r>
      <w:r w:rsidR="005D21C1" w:rsidRPr="00077D6B">
        <w:rPr>
          <w:rFonts w:cs="Arial"/>
          <w:szCs w:val="19"/>
          <w:lang w:val="en-US"/>
        </w:rPr>
        <w:t>percentage points</w:t>
      </w:r>
      <w:r w:rsidR="00B13C3F" w:rsidRPr="00077D6B">
        <w:rPr>
          <w:rFonts w:cs="Arial"/>
          <w:szCs w:val="19"/>
          <w:lang w:val="en-US"/>
        </w:rPr>
        <w:t xml:space="preserve"> (</w:t>
      </w:r>
      <w:r w:rsidR="007162EA" w:rsidRPr="00077D6B">
        <w:rPr>
          <w:rFonts w:cs="Arial"/>
          <w:szCs w:val="19"/>
          <w:lang w:val="en-US"/>
        </w:rPr>
        <w:t xml:space="preserve">in the </w:t>
      </w:r>
      <w:r w:rsidR="00005CFB" w:rsidRPr="00077D6B">
        <w:rPr>
          <w:rFonts w:cs="Arial"/>
          <w:szCs w:val="19"/>
          <w:lang w:val="en-US"/>
        </w:rPr>
        <w:t>3</w:t>
      </w:r>
      <w:r w:rsidR="00005CFB" w:rsidRPr="00077D6B">
        <w:rPr>
          <w:rFonts w:cs="Arial"/>
          <w:szCs w:val="19"/>
          <w:vertAlign w:val="superscript"/>
          <w:lang w:val="en-US"/>
        </w:rPr>
        <w:t>rd</w:t>
      </w:r>
      <w:r w:rsidR="00AB5EA7" w:rsidRPr="00077D6B">
        <w:rPr>
          <w:rFonts w:cs="Arial"/>
          <w:szCs w:val="19"/>
          <w:lang w:val="en-US"/>
        </w:rPr>
        <w:t xml:space="preserve"> quarter of 2019</w:t>
      </w:r>
      <w:r w:rsidR="00B13C3F" w:rsidRPr="00077D6B">
        <w:rPr>
          <w:rFonts w:cs="Arial"/>
          <w:szCs w:val="19"/>
          <w:lang w:val="en-US"/>
        </w:rPr>
        <w:t xml:space="preserve"> it was </w:t>
      </w:r>
      <w:r w:rsidR="007566E3" w:rsidRPr="00077D6B">
        <w:rPr>
          <w:rFonts w:cs="Arial"/>
          <w:szCs w:val="19"/>
          <w:lang w:val="en-US"/>
        </w:rPr>
        <w:t>+</w:t>
      </w:r>
      <w:r w:rsidR="00005CFB" w:rsidRPr="00077D6B">
        <w:rPr>
          <w:rFonts w:cs="Arial"/>
          <w:szCs w:val="19"/>
          <w:lang w:val="en-US"/>
        </w:rPr>
        <w:t>0.8</w:t>
      </w:r>
      <w:r w:rsidR="002E206E" w:rsidRPr="00077D6B">
        <w:rPr>
          <w:rFonts w:cs="Arial"/>
          <w:szCs w:val="19"/>
          <w:lang w:val="en-US"/>
        </w:rPr>
        <w:t xml:space="preserve"> </w:t>
      </w:r>
      <w:r w:rsidR="00B13C3F" w:rsidRPr="00077D6B">
        <w:rPr>
          <w:rFonts w:cs="Arial"/>
          <w:szCs w:val="19"/>
          <w:lang w:val="en-US"/>
        </w:rPr>
        <w:t>percentage points)</w:t>
      </w:r>
      <w:r w:rsidR="007162EA" w:rsidRPr="00077D6B">
        <w:rPr>
          <w:rFonts w:cs="Arial"/>
          <w:szCs w:val="19"/>
          <w:lang w:val="en-US"/>
        </w:rPr>
        <w:t xml:space="preserve">. </w:t>
      </w:r>
      <w:r w:rsidR="00C1112B" w:rsidRPr="00077D6B">
        <w:rPr>
          <w:rFonts w:cs="Arial"/>
          <w:szCs w:val="19"/>
          <w:lang w:val="en-US"/>
        </w:rPr>
        <w:t xml:space="preserve">Changes in inventories </w:t>
      </w:r>
      <w:r w:rsidR="00643F07" w:rsidRPr="00077D6B">
        <w:rPr>
          <w:rFonts w:cs="Arial"/>
          <w:szCs w:val="19"/>
          <w:lang w:val="en-US"/>
        </w:rPr>
        <w:t xml:space="preserve">had a </w:t>
      </w:r>
      <w:r w:rsidR="00C1112B" w:rsidRPr="00077D6B">
        <w:rPr>
          <w:rFonts w:cs="Arial"/>
          <w:szCs w:val="19"/>
          <w:lang w:val="en-US"/>
        </w:rPr>
        <w:t>ne</w:t>
      </w:r>
      <w:r w:rsidR="00AD7A58" w:rsidRPr="00077D6B">
        <w:rPr>
          <w:rFonts w:cs="Arial"/>
          <w:szCs w:val="19"/>
          <w:lang w:val="en-US"/>
        </w:rPr>
        <w:t xml:space="preserve">gative </w:t>
      </w:r>
      <w:r w:rsidR="00643F07" w:rsidRPr="00077D6B">
        <w:rPr>
          <w:rFonts w:cs="Arial"/>
          <w:szCs w:val="19"/>
          <w:lang w:val="en-US"/>
        </w:rPr>
        <w:t xml:space="preserve">effect on economic growth </w:t>
      </w:r>
      <w:r w:rsidR="00AD7A58" w:rsidRPr="00077D6B">
        <w:rPr>
          <w:rFonts w:cs="Arial"/>
          <w:szCs w:val="19"/>
          <w:lang w:val="en-US"/>
        </w:rPr>
        <w:t>a</w:t>
      </w:r>
      <w:r w:rsidR="00804D4D" w:rsidRPr="00077D6B">
        <w:rPr>
          <w:rFonts w:cs="Arial"/>
          <w:szCs w:val="19"/>
          <w:lang w:val="en-US"/>
        </w:rPr>
        <w:t>nd</w:t>
      </w:r>
      <w:r w:rsidR="00AD7A58" w:rsidRPr="00077D6B">
        <w:rPr>
          <w:rFonts w:cs="Arial"/>
          <w:szCs w:val="19"/>
          <w:lang w:val="en-US"/>
        </w:rPr>
        <w:t xml:space="preserve"> amounted to </w:t>
      </w:r>
      <w:r w:rsidR="00B2754F" w:rsidRPr="00077D6B">
        <w:rPr>
          <w:rFonts w:cs="Arial"/>
          <w:szCs w:val="19"/>
          <w:lang w:val="en-US"/>
        </w:rPr>
        <w:t>-1.3</w:t>
      </w:r>
      <w:r w:rsidR="00AD7A58" w:rsidRPr="00077D6B">
        <w:rPr>
          <w:rFonts w:cs="Arial"/>
          <w:szCs w:val="19"/>
          <w:lang w:val="en-US"/>
        </w:rPr>
        <w:t xml:space="preserve"> </w:t>
      </w:r>
      <w:r w:rsidR="00C1112B" w:rsidRPr="00077D6B">
        <w:rPr>
          <w:rFonts w:cs="Arial"/>
          <w:szCs w:val="19"/>
          <w:lang w:val="en-US"/>
        </w:rPr>
        <w:t>percentage points</w:t>
      </w:r>
      <w:r w:rsidR="002E206E" w:rsidRPr="00077D6B">
        <w:rPr>
          <w:rFonts w:cs="Arial"/>
          <w:szCs w:val="19"/>
          <w:lang w:val="en-US"/>
        </w:rPr>
        <w:t xml:space="preserve"> (in the </w:t>
      </w:r>
      <w:r w:rsidR="00005CFB" w:rsidRPr="00077D6B">
        <w:rPr>
          <w:rFonts w:cs="Arial"/>
          <w:szCs w:val="19"/>
          <w:lang w:val="en-US"/>
        </w:rPr>
        <w:t>3</w:t>
      </w:r>
      <w:r w:rsidR="00005CFB" w:rsidRPr="00077D6B">
        <w:rPr>
          <w:rFonts w:cs="Arial"/>
          <w:szCs w:val="19"/>
          <w:vertAlign w:val="superscript"/>
          <w:lang w:val="en-US"/>
        </w:rPr>
        <w:t>rd</w:t>
      </w:r>
      <w:r w:rsidR="00804D4D" w:rsidRPr="00077D6B">
        <w:rPr>
          <w:rFonts w:cs="Arial"/>
          <w:szCs w:val="19"/>
          <w:lang w:val="en-US"/>
        </w:rPr>
        <w:t xml:space="preserve"> </w:t>
      </w:r>
      <w:r w:rsidR="00AB5EA7" w:rsidRPr="00077D6B">
        <w:rPr>
          <w:rFonts w:cs="Arial"/>
          <w:szCs w:val="19"/>
          <w:lang w:val="en-US"/>
        </w:rPr>
        <w:t>quarter of 2019</w:t>
      </w:r>
      <w:r w:rsidR="002E206E" w:rsidRPr="00077D6B">
        <w:rPr>
          <w:rFonts w:cs="Arial"/>
          <w:szCs w:val="19"/>
          <w:lang w:val="en-US"/>
        </w:rPr>
        <w:t xml:space="preserve"> it </w:t>
      </w:r>
      <w:r w:rsidR="0049373C" w:rsidRPr="00077D6B">
        <w:rPr>
          <w:rFonts w:cs="Arial"/>
          <w:szCs w:val="19"/>
          <w:lang w:val="en-US"/>
        </w:rPr>
        <w:t>was</w:t>
      </w:r>
      <w:r w:rsidR="002E206E" w:rsidRPr="00077D6B">
        <w:rPr>
          <w:rFonts w:cs="Arial"/>
          <w:szCs w:val="19"/>
          <w:lang w:val="en-US"/>
        </w:rPr>
        <w:t xml:space="preserve"> -</w:t>
      </w:r>
      <w:r w:rsidR="004C59C7" w:rsidRPr="00077D6B">
        <w:rPr>
          <w:rFonts w:cs="Arial"/>
          <w:szCs w:val="19"/>
          <w:lang w:val="en-US"/>
        </w:rPr>
        <w:t>0.</w:t>
      </w:r>
      <w:r w:rsidR="00005CFB" w:rsidRPr="00077D6B">
        <w:rPr>
          <w:rFonts w:cs="Arial"/>
          <w:szCs w:val="19"/>
          <w:lang w:val="en-US"/>
        </w:rPr>
        <w:t>7</w:t>
      </w:r>
      <w:r w:rsidR="002E206E" w:rsidRPr="00077D6B">
        <w:rPr>
          <w:rFonts w:cs="Arial"/>
          <w:szCs w:val="19"/>
          <w:lang w:val="en-US"/>
        </w:rPr>
        <w:t xml:space="preserve"> percentage points)</w:t>
      </w:r>
      <w:r w:rsidR="00C1112B" w:rsidRPr="00077D6B">
        <w:rPr>
          <w:rFonts w:cs="Arial"/>
          <w:szCs w:val="19"/>
          <w:lang w:val="en-US"/>
        </w:rPr>
        <w:t xml:space="preserve">. </w:t>
      </w:r>
      <w:r w:rsidR="00643F07" w:rsidRPr="00077D6B">
        <w:rPr>
          <w:rFonts w:cs="Arial"/>
          <w:szCs w:val="19"/>
          <w:lang w:val="en-US"/>
        </w:rPr>
        <w:t>As a consequence</w:t>
      </w:r>
      <w:r w:rsidR="002E206E" w:rsidRPr="00077D6B">
        <w:rPr>
          <w:rFonts w:cs="Arial"/>
          <w:szCs w:val="19"/>
          <w:lang w:val="en-US"/>
        </w:rPr>
        <w:t>, the</w:t>
      </w:r>
      <w:r w:rsidR="00606CE6" w:rsidRPr="00077D6B">
        <w:rPr>
          <w:rFonts w:cs="Arial"/>
          <w:szCs w:val="19"/>
          <w:lang w:val="en-US"/>
        </w:rPr>
        <w:t xml:space="preserve"> </w:t>
      </w:r>
      <w:r w:rsidR="00077D6B" w:rsidRPr="00077D6B">
        <w:rPr>
          <w:rFonts w:cs="Arial"/>
          <w:szCs w:val="19"/>
          <w:lang w:val="en-US"/>
        </w:rPr>
        <w:t>impact</w:t>
      </w:r>
      <w:r w:rsidR="00905E04" w:rsidRPr="00077D6B">
        <w:rPr>
          <w:rFonts w:cs="Arial"/>
          <w:szCs w:val="19"/>
          <w:lang w:val="en-US"/>
        </w:rPr>
        <w:t xml:space="preserve"> of gross capital formation on economic growth </w:t>
      </w:r>
      <w:r w:rsidR="00643F07" w:rsidRPr="00077D6B">
        <w:rPr>
          <w:rFonts w:cs="Arial"/>
          <w:szCs w:val="19"/>
          <w:lang w:val="en-US"/>
        </w:rPr>
        <w:t>was</w:t>
      </w:r>
      <w:r w:rsidR="00077D6B" w:rsidRPr="00077D6B">
        <w:rPr>
          <w:rFonts w:cs="Arial"/>
          <w:szCs w:val="19"/>
          <w:lang w:val="en-US"/>
        </w:rPr>
        <w:t xml:space="preserve"> negative and amounted to</w:t>
      </w:r>
      <w:r w:rsidR="00643F07" w:rsidRPr="00077D6B">
        <w:rPr>
          <w:rFonts w:cs="Arial"/>
          <w:szCs w:val="19"/>
          <w:lang w:val="en-US"/>
        </w:rPr>
        <w:t xml:space="preserve"> </w:t>
      </w:r>
      <w:r w:rsidR="00077D6B" w:rsidRPr="00077D6B">
        <w:rPr>
          <w:rFonts w:cs="Arial"/>
          <w:szCs w:val="19"/>
          <w:lang w:val="en-US"/>
        </w:rPr>
        <w:t xml:space="preserve">-0.1 </w:t>
      </w:r>
      <w:r w:rsidR="00905E04" w:rsidRPr="00077D6B">
        <w:rPr>
          <w:rFonts w:cs="Arial"/>
          <w:szCs w:val="19"/>
          <w:lang w:val="en-US"/>
        </w:rPr>
        <w:t>percentage points</w:t>
      </w:r>
      <w:r w:rsidR="002E206E" w:rsidRPr="00077D6B">
        <w:rPr>
          <w:rFonts w:cs="Arial"/>
          <w:szCs w:val="19"/>
          <w:lang w:val="en-US"/>
        </w:rPr>
        <w:t xml:space="preserve"> </w:t>
      </w:r>
      <w:r w:rsidR="00905E04" w:rsidRPr="00077D6B">
        <w:rPr>
          <w:rFonts w:cs="Arial"/>
          <w:szCs w:val="19"/>
          <w:lang w:val="en-US"/>
        </w:rPr>
        <w:t>(against +</w:t>
      </w:r>
      <w:r w:rsidR="00005CFB" w:rsidRPr="00077D6B">
        <w:rPr>
          <w:rFonts w:cs="Arial"/>
          <w:szCs w:val="19"/>
          <w:lang w:val="en-US"/>
        </w:rPr>
        <w:t>0.1</w:t>
      </w:r>
      <w:r w:rsidR="008738AF" w:rsidRPr="00077D6B">
        <w:rPr>
          <w:rFonts w:cs="Arial"/>
          <w:szCs w:val="19"/>
          <w:lang w:val="en-US"/>
        </w:rPr>
        <w:t xml:space="preserve"> </w:t>
      </w:r>
      <w:r w:rsidR="00905E04" w:rsidRPr="00077D6B">
        <w:rPr>
          <w:rFonts w:cs="Arial"/>
          <w:szCs w:val="19"/>
          <w:lang w:val="en-US"/>
        </w:rPr>
        <w:t xml:space="preserve">percentage points in the </w:t>
      </w:r>
      <w:r w:rsidR="00005CFB" w:rsidRPr="00077D6B">
        <w:rPr>
          <w:rFonts w:cs="Arial"/>
          <w:szCs w:val="19"/>
          <w:lang w:val="en-US"/>
        </w:rPr>
        <w:t>3</w:t>
      </w:r>
      <w:r w:rsidR="00005CFB" w:rsidRPr="00077D6B">
        <w:rPr>
          <w:rFonts w:cs="Arial"/>
          <w:szCs w:val="19"/>
          <w:vertAlign w:val="superscript"/>
          <w:lang w:val="en-US"/>
        </w:rPr>
        <w:t>rd</w:t>
      </w:r>
      <w:r w:rsidR="00AB5EA7" w:rsidRPr="00077D6B">
        <w:rPr>
          <w:rFonts w:cs="Arial"/>
          <w:szCs w:val="19"/>
          <w:lang w:val="en-US"/>
        </w:rPr>
        <w:t xml:space="preserve"> quarter of 2019</w:t>
      </w:r>
      <w:r w:rsidR="00905E04" w:rsidRPr="00077D6B">
        <w:rPr>
          <w:rFonts w:cs="Arial"/>
          <w:szCs w:val="19"/>
          <w:lang w:val="en-US"/>
        </w:rPr>
        <w:t>). In</w:t>
      </w:r>
      <w:r w:rsidR="00905E04" w:rsidRPr="00601C57">
        <w:rPr>
          <w:rFonts w:cs="Arial"/>
          <w:szCs w:val="19"/>
          <w:lang w:val="en-US"/>
        </w:rPr>
        <w:t xml:space="preserve"> the </w:t>
      </w:r>
      <w:r w:rsidR="00005CFB">
        <w:rPr>
          <w:noProof/>
          <w:spacing w:val="-2"/>
          <w:szCs w:val="19"/>
          <w:lang w:val="en-US" w:eastAsia="pl-PL"/>
        </w:rPr>
        <w:t>4</w:t>
      </w:r>
      <w:r w:rsidR="00005CFB">
        <w:rPr>
          <w:noProof/>
          <w:spacing w:val="-2"/>
          <w:szCs w:val="19"/>
          <w:vertAlign w:val="superscript"/>
          <w:lang w:val="en-US" w:eastAsia="pl-PL"/>
        </w:rPr>
        <w:t>th</w:t>
      </w:r>
      <w:r w:rsidR="00905E04" w:rsidRPr="00601C57">
        <w:rPr>
          <w:rFonts w:cs="Arial"/>
          <w:szCs w:val="19"/>
          <w:lang w:val="en-US"/>
        </w:rPr>
        <w:t xml:space="preserve"> quarter of 201</w:t>
      </w:r>
      <w:r w:rsidR="00FC4E43" w:rsidRPr="00601C57">
        <w:rPr>
          <w:rFonts w:cs="Arial"/>
          <w:szCs w:val="19"/>
          <w:lang w:val="en-US"/>
        </w:rPr>
        <w:t>9</w:t>
      </w:r>
      <w:r w:rsidR="00AA3982" w:rsidRPr="00601C57">
        <w:rPr>
          <w:rFonts w:cs="Arial"/>
          <w:szCs w:val="19"/>
          <w:lang w:val="en-US"/>
        </w:rPr>
        <w:t xml:space="preserve"> </w:t>
      </w:r>
      <w:r w:rsidR="00F826F9" w:rsidRPr="00601C57">
        <w:rPr>
          <w:rFonts w:cs="Arial"/>
          <w:szCs w:val="19"/>
          <w:lang w:val="en-US"/>
        </w:rPr>
        <w:t>the</w:t>
      </w:r>
      <w:r w:rsidR="00AA3982" w:rsidRPr="00601C57">
        <w:rPr>
          <w:rFonts w:cs="Arial"/>
          <w:szCs w:val="19"/>
          <w:lang w:val="en-US"/>
        </w:rPr>
        <w:t xml:space="preserve"> </w:t>
      </w:r>
      <w:r w:rsidR="0031370A" w:rsidRPr="00601C57">
        <w:rPr>
          <w:rFonts w:cs="Arial"/>
          <w:szCs w:val="19"/>
          <w:lang w:val="en-US"/>
        </w:rPr>
        <w:t>positive</w:t>
      </w:r>
      <w:r w:rsidR="00AA3982" w:rsidRPr="00601C57">
        <w:rPr>
          <w:rFonts w:cs="Arial"/>
          <w:szCs w:val="19"/>
          <w:lang w:val="en-US"/>
        </w:rPr>
        <w:t xml:space="preserve"> impact</w:t>
      </w:r>
      <w:r w:rsidR="00905E04" w:rsidRPr="00601C57">
        <w:rPr>
          <w:rFonts w:cs="Arial"/>
          <w:szCs w:val="19"/>
          <w:lang w:val="en-US"/>
        </w:rPr>
        <w:t xml:space="preserve"> of the net exports </w:t>
      </w:r>
      <w:r w:rsidR="002E5928" w:rsidRPr="00601C57">
        <w:rPr>
          <w:rFonts w:cs="Arial"/>
          <w:szCs w:val="19"/>
          <w:lang w:val="en-US"/>
        </w:rPr>
        <w:t>to economic gro</w:t>
      </w:r>
      <w:r w:rsidR="004B65C5">
        <w:rPr>
          <w:rFonts w:cs="Arial"/>
          <w:szCs w:val="19"/>
          <w:lang w:val="en-US"/>
        </w:rPr>
        <w:t>w</w:t>
      </w:r>
      <w:r w:rsidR="002E5928" w:rsidRPr="00601C57">
        <w:rPr>
          <w:rFonts w:cs="Arial"/>
          <w:szCs w:val="19"/>
          <w:lang w:val="en-US"/>
        </w:rPr>
        <w:t xml:space="preserve">th </w:t>
      </w:r>
      <w:r w:rsidR="003F3A65" w:rsidRPr="00601C57">
        <w:rPr>
          <w:rFonts w:cs="Arial"/>
          <w:szCs w:val="19"/>
          <w:lang w:val="en-US"/>
        </w:rPr>
        <w:t xml:space="preserve">was </w:t>
      </w:r>
      <w:r w:rsidR="0031370A" w:rsidRPr="00601C57">
        <w:rPr>
          <w:rFonts w:cs="Arial"/>
          <w:szCs w:val="19"/>
          <w:lang w:val="en-US"/>
        </w:rPr>
        <w:t>+</w:t>
      </w:r>
      <w:r w:rsidR="00077D6B">
        <w:rPr>
          <w:rFonts w:cs="Arial"/>
          <w:szCs w:val="19"/>
          <w:lang w:val="en-US"/>
        </w:rPr>
        <w:t>1.1</w:t>
      </w:r>
      <w:r w:rsidR="0031370A" w:rsidRPr="00601C57">
        <w:rPr>
          <w:rFonts w:cs="Arial"/>
          <w:szCs w:val="19"/>
          <w:lang w:val="en-US"/>
        </w:rPr>
        <w:t xml:space="preserve"> percentage points </w:t>
      </w:r>
      <w:r w:rsidR="002E19A6" w:rsidRPr="00601C57">
        <w:rPr>
          <w:rFonts w:cs="Arial"/>
          <w:szCs w:val="19"/>
          <w:lang w:val="en-US"/>
        </w:rPr>
        <w:t xml:space="preserve">(against </w:t>
      </w:r>
      <w:r w:rsidR="008449F4" w:rsidRPr="00601C57">
        <w:rPr>
          <w:rFonts w:cs="Arial"/>
          <w:szCs w:val="19"/>
          <w:lang w:val="en-US"/>
        </w:rPr>
        <w:t>+0.</w:t>
      </w:r>
      <w:r w:rsidR="00005CFB">
        <w:rPr>
          <w:rFonts w:cs="Arial"/>
          <w:szCs w:val="19"/>
          <w:lang w:val="en-US"/>
        </w:rPr>
        <w:t>8</w:t>
      </w:r>
      <w:r w:rsidR="002E19A6" w:rsidRPr="00601C57">
        <w:rPr>
          <w:rFonts w:cs="Arial"/>
          <w:szCs w:val="19"/>
          <w:lang w:val="en-US"/>
        </w:rPr>
        <w:t xml:space="preserve"> percentage points in the </w:t>
      </w:r>
      <w:r w:rsidR="00005CFB">
        <w:rPr>
          <w:rFonts w:cs="Arial"/>
          <w:szCs w:val="19"/>
          <w:lang w:val="en-US"/>
        </w:rPr>
        <w:t>3</w:t>
      </w:r>
      <w:r w:rsidR="00005CFB">
        <w:rPr>
          <w:rFonts w:cs="Arial"/>
          <w:szCs w:val="19"/>
          <w:vertAlign w:val="superscript"/>
          <w:lang w:val="en-US"/>
        </w:rPr>
        <w:t>r</w:t>
      </w:r>
      <w:r w:rsidR="00005CFB" w:rsidRPr="00601C57">
        <w:rPr>
          <w:rFonts w:cs="Arial"/>
          <w:szCs w:val="19"/>
          <w:vertAlign w:val="superscript"/>
          <w:lang w:val="en-US"/>
        </w:rPr>
        <w:t>d</w:t>
      </w:r>
      <w:r w:rsidR="00804D4D" w:rsidRPr="00601C57">
        <w:rPr>
          <w:rFonts w:cs="Arial"/>
          <w:szCs w:val="19"/>
          <w:vertAlign w:val="superscript"/>
          <w:lang w:val="en-US"/>
        </w:rPr>
        <w:t xml:space="preserve"> </w:t>
      </w:r>
      <w:r w:rsidR="00AB5EA7" w:rsidRPr="00601C57">
        <w:rPr>
          <w:rFonts w:cs="Arial"/>
          <w:szCs w:val="19"/>
          <w:lang w:val="en-US"/>
        </w:rPr>
        <w:t xml:space="preserve"> quarter of 2019</w:t>
      </w:r>
      <w:r w:rsidR="002E19A6" w:rsidRPr="00601C57">
        <w:rPr>
          <w:rFonts w:cs="Arial"/>
          <w:szCs w:val="19"/>
          <w:lang w:val="en-US"/>
        </w:rPr>
        <w:t>).</w:t>
      </w:r>
    </w:p>
    <w:p w:rsidR="00B9217E" w:rsidRDefault="00B9217E" w:rsidP="00905E04">
      <w:pPr>
        <w:rPr>
          <w:rFonts w:cs="Arial"/>
          <w:szCs w:val="19"/>
          <w:lang w:val="en-US"/>
        </w:rPr>
      </w:pPr>
    </w:p>
    <w:p w:rsidR="008D34C9" w:rsidRDefault="00B9217E" w:rsidP="002339CB">
      <w:pPr>
        <w:ind w:left="725" w:hanging="680"/>
        <w:rPr>
          <w:b/>
          <w:sz w:val="18"/>
          <w:szCs w:val="18"/>
          <w:lang w:val="en-US"/>
        </w:rPr>
      </w:pPr>
      <w:r w:rsidRPr="00B9217E">
        <w:rPr>
          <w:noProof/>
          <w:lang w:eastAsia="pl-PL"/>
        </w:rPr>
        <w:drawing>
          <wp:anchor distT="0" distB="0" distL="114300" distR="114300" simplePos="0" relativeHeight="2518374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388439</wp:posOffset>
            </wp:positionV>
            <wp:extent cx="4791600" cy="2631600"/>
            <wp:effectExtent l="0" t="0" r="9525" b="0"/>
            <wp:wrapSquare wrapText="bothSides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600" cy="26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917">
        <w:rPr>
          <w:b/>
          <w:sz w:val="18"/>
          <w:szCs w:val="18"/>
          <w:lang w:val="en-US"/>
        </w:rPr>
        <w:t xml:space="preserve">Chart 1. </w:t>
      </w:r>
      <w:r w:rsidR="00F12FF1" w:rsidRPr="00AB64E2">
        <w:rPr>
          <w:b/>
          <w:sz w:val="18"/>
          <w:szCs w:val="18"/>
          <w:lang w:val="en-US"/>
        </w:rPr>
        <w:t>Gross domestic product volume growth rate</w:t>
      </w:r>
      <w:r w:rsidR="00F032DD">
        <w:rPr>
          <w:b/>
          <w:sz w:val="18"/>
          <w:szCs w:val="18"/>
          <w:lang w:val="en-US"/>
        </w:rPr>
        <w:t xml:space="preserve"> (</w:t>
      </w:r>
      <w:r w:rsidR="00F12FF1" w:rsidRPr="00AB64E2">
        <w:rPr>
          <w:b/>
          <w:sz w:val="18"/>
          <w:szCs w:val="18"/>
          <w:lang w:val="en-US"/>
        </w:rPr>
        <w:t>correspo</w:t>
      </w:r>
      <w:r w:rsidR="008D211F">
        <w:rPr>
          <w:b/>
          <w:sz w:val="18"/>
          <w:szCs w:val="18"/>
          <w:lang w:val="en-US"/>
        </w:rPr>
        <w:t>n</w:t>
      </w:r>
      <w:r w:rsidR="00804D4D">
        <w:rPr>
          <w:b/>
          <w:sz w:val="18"/>
          <w:szCs w:val="18"/>
          <w:lang w:val="en-US"/>
        </w:rPr>
        <w:t>d</w:t>
      </w:r>
      <w:r w:rsidR="00F12FF1" w:rsidRPr="00AB64E2">
        <w:rPr>
          <w:b/>
          <w:sz w:val="18"/>
          <w:szCs w:val="18"/>
          <w:lang w:val="en-US"/>
        </w:rPr>
        <w:t xml:space="preserve">ing period of the previous </w:t>
      </w:r>
      <w:r w:rsidR="009843CB" w:rsidRPr="00AB64E2">
        <w:rPr>
          <w:b/>
          <w:szCs w:val="18"/>
          <w:lang w:val="en-US"/>
        </w:rPr>
        <w:br/>
      </w:r>
      <w:r w:rsidR="00F12FF1" w:rsidRPr="00AB64E2">
        <w:rPr>
          <w:b/>
          <w:sz w:val="18"/>
          <w:szCs w:val="18"/>
          <w:lang w:val="en-US"/>
        </w:rPr>
        <w:t>year =</w:t>
      </w:r>
      <w:r w:rsidR="00F12FF1" w:rsidRPr="00AB64E2">
        <w:rPr>
          <w:b/>
          <w:szCs w:val="19"/>
          <w:lang w:val="en-US"/>
        </w:rPr>
        <w:t xml:space="preserve"> </w:t>
      </w:r>
      <w:r w:rsidR="00F12FF1" w:rsidRPr="00AB64E2">
        <w:rPr>
          <w:b/>
          <w:sz w:val="18"/>
          <w:szCs w:val="18"/>
          <w:lang w:val="en-US"/>
        </w:rPr>
        <w:t>100</w:t>
      </w:r>
      <w:r w:rsidR="00F032DD">
        <w:rPr>
          <w:b/>
          <w:sz w:val="18"/>
          <w:szCs w:val="18"/>
          <w:lang w:val="en-US"/>
        </w:rPr>
        <w:t>)</w:t>
      </w:r>
    </w:p>
    <w:p w:rsidR="00C6349B" w:rsidRDefault="00B9217E" w:rsidP="008D5982">
      <w:pPr>
        <w:pStyle w:val="tytuwykresu"/>
        <w:spacing w:before="240"/>
        <w:ind w:left="680" w:hanging="680"/>
        <w:rPr>
          <w:szCs w:val="18"/>
          <w:lang w:val="en-US"/>
        </w:rPr>
      </w:pPr>
      <w:r w:rsidRPr="00B9217E">
        <w:rPr>
          <w:noProof/>
          <w:lang w:eastAsia="pl-PL"/>
        </w:rPr>
        <w:drawing>
          <wp:anchor distT="0" distB="0" distL="114300" distR="114300" simplePos="0" relativeHeight="251838464" behindDoc="0" locked="0" layoutInCell="1" allowOverlap="1">
            <wp:simplePos x="0" y="0"/>
            <wp:positionH relativeFrom="margin">
              <wp:posOffset>107763</wp:posOffset>
            </wp:positionH>
            <wp:positionV relativeFrom="paragraph">
              <wp:posOffset>3052467</wp:posOffset>
            </wp:positionV>
            <wp:extent cx="4871720" cy="2505075"/>
            <wp:effectExtent l="0" t="0" r="5080" b="9525"/>
            <wp:wrapSquare wrapText="bothSides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72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0FCF">
        <w:rPr>
          <w:szCs w:val="18"/>
          <w:lang w:val="en-US"/>
        </w:rPr>
        <w:t>Ch</w:t>
      </w:r>
      <w:r w:rsidR="008D5982">
        <w:rPr>
          <w:szCs w:val="18"/>
          <w:lang w:val="en-US"/>
        </w:rPr>
        <w:t>art</w:t>
      </w:r>
      <w:r w:rsidR="00F12FF1" w:rsidRPr="009843CB">
        <w:rPr>
          <w:szCs w:val="18"/>
          <w:lang w:val="en-US"/>
        </w:rPr>
        <w:t xml:space="preserve"> 2</w:t>
      </w:r>
      <w:r w:rsidR="008D5982">
        <w:rPr>
          <w:szCs w:val="18"/>
          <w:lang w:val="en-US"/>
        </w:rPr>
        <w:t>.</w:t>
      </w:r>
      <w:r w:rsidR="00F12FF1" w:rsidRPr="009843CB">
        <w:rPr>
          <w:szCs w:val="18"/>
          <w:lang w:val="en-US"/>
        </w:rPr>
        <w:t xml:space="preserve"> Gross domestic product; seasonally adjusted volume growth rate</w:t>
      </w:r>
      <w:r w:rsidR="000B0C97">
        <w:rPr>
          <w:szCs w:val="18"/>
          <w:lang w:val="en-US"/>
        </w:rPr>
        <w:t xml:space="preserve"> (</w:t>
      </w:r>
      <w:r w:rsidR="00F12FF1" w:rsidRPr="009843CB">
        <w:rPr>
          <w:szCs w:val="18"/>
          <w:lang w:val="en-US"/>
        </w:rPr>
        <w:t xml:space="preserve">the previous </w:t>
      </w:r>
      <w:r w:rsidR="00AB64E2">
        <w:rPr>
          <w:szCs w:val="18"/>
          <w:lang w:val="en-US"/>
        </w:rPr>
        <w:br/>
      </w:r>
      <w:r w:rsidR="00F12FF1" w:rsidRPr="009843CB">
        <w:rPr>
          <w:szCs w:val="18"/>
          <w:lang w:val="en-US"/>
        </w:rPr>
        <w:t>quarter = 100</w:t>
      </w:r>
      <w:r w:rsidR="000B0C97">
        <w:rPr>
          <w:szCs w:val="18"/>
          <w:lang w:val="en-US"/>
        </w:rPr>
        <w:t>)</w:t>
      </w:r>
    </w:p>
    <w:p w:rsidR="003371C8" w:rsidRPr="00024963" w:rsidRDefault="0072753E" w:rsidP="000661F5">
      <w:pPr>
        <w:tabs>
          <w:tab w:val="left" w:pos="284"/>
        </w:tabs>
        <w:spacing w:before="240" w:line="240" w:lineRule="auto"/>
        <w:jc w:val="both"/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US" w:eastAsia="pl-PL"/>
        </w:rPr>
      </w:pPr>
      <w:r w:rsidRPr="00024963">
        <w:rPr>
          <w:rFonts w:ascii="Fira Sans SemiBold" w:hAnsi="Fira Sans SemiBold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6F403680" wp14:editId="0D77BB9F">
                <wp:simplePos x="0" y="0"/>
                <wp:positionH relativeFrom="page">
                  <wp:posOffset>5690616</wp:posOffset>
                </wp:positionH>
                <wp:positionV relativeFrom="page">
                  <wp:posOffset>-180340</wp:posOffset>
                </wp:positionV>
                <wp:extent cx="1872000" cy="23634000"/>
                <wp:effectExtent l="0" t="0" r="0" b="7620"/>
                <wp:wrapTight wrapText="bothSides">
                  <wp:wrapPolygon edited="0">
                    <wp:start x="0" y="0"/>
                    <wp:lineTo x="0" y="21590"/>
                    <wp:lineTo x="21322" y="21590"/>
                    <wp:lineTo x="21322" y="0"/>
                    <wp:lineTo x="0" y="0"/>
                  </wp:wrapPolygon>
                </wp:wrapTight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236340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1F04B" id="Prostokąt 14" o:spid="_x0000_s1026" style="position:absolute;margin-left:448.1pt;margin-top:-14.2pt;width:147.4pt;height:1860.95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" fillcolor="#f2f2f2" stroked="f" strokeweight="1pt">
                <w10:wrap type="tight" anchorx="page" anchory="page"/>
              </v:rect>
            </w:pict>
          </mc:Fallback>
        </mc:AlternateContent>
      </w:r>
      <w:r w:rsidR="003371C8" w:rsidRPr="00024963"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US" w:eastAsia="pl-PL"/>
        </w:rPr>
        <w:t>Seasonally adjusted GDP (previous quarter = 100, constant prices, reference year 2010)</w:t>
      </w:r>
    </w:p>
    <w:p w:rsidR="009E2E44" w:rsidRDefault="003371C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3371C8">
        <w:rPr>
          <w:rFonts w:cs="Arial"/>
          <w:szCs w:val="19"/>
          <w:lang w:val="en-US"/>
        </w:rPr>
        <w:t xml:space="preserve">In the </w:t>
      </w:r>
      <w:r w:rsidR="0094724E">
        <w:rPr>
          <w:noProof/>
          <w:spacing w:val="-2"/>
          <w:szCs w:val="19"/>
          <w:lang w:val="en-US" w:eastAsia="pl-PL"/>
        </w:rPr>
        <w:t>4</w:t>
      </w:r>
      <w:r w:rsidR="0094724E">
        <w:rPr>
          <w:noProof/>
          <w:spacing w:val="-2"/>
          <w:szCs w:val="19"/>
          <w:vertAlign w:val="superscript"/>
          <w:lang w:val="en-US" w:eastAsia="pl-PL"/>
        </w:rPr>
        <w:t>th</w:t>
      </w:r>
      <w:r w:rsidRPr="003371C8">
        <w:rPr>
          <w:rFonts w:cs="Arial"/>
          <w:szCs w:val="19"/>
          <w:lang w:val="en-US"/>
        </w:rPr>
        <w:t xml:space="preserve"> quarter of 201</w:t>
      </w:r>
      <w:r w:rsidR="00B420E4">
        <w:rPr>
          <w:rFonts w:cs="Arial"/>
          <w:szCs w:val="19"/>
          <w:lang w:val="en-US"/>
        </w:rPr>
        <w:t>9</w:t>
      </w:r>
      <w:r w:rsidRPr="003371C8">
        <w:rPr>
          <w:rFonts w:cs="Arial"/>
          <w:szCs w:val="19"/>
          <w:lang w:val="en-US"/>
        </w:rPr>
        <w:t xml:space="preserve"> compared </w:t>
      </w:r>
      <w:r w:rsidR="00836725">
        <w:rPr>
          <w:rFonts w:cs="Arial"/>
          <w:szCs w:val="19"/>
          <w:lang w:val="en-US"/>
        </w:rPr>
        <w:t>to</w:t>
      </w:r>
      <w:r w:rsidRPr="003371C8">
        <w:rPr>
          <w:rFonts w:cs="Arial"/>
          <w:szCs w:val="19"/>
          <w:lang w:val="en-US"/>
        </w:rPr>
        <w:t xml:space="preserve"> the previous quarter seasonally adjusted GDP was </w:t>
      </w:r>
      <w:r w:rsidR="003A2D7F">
        <w:rPr>
          <w:rFonts w:cs="Arial"/>
          <w:szCs w:val="19"/>
          <w:lang w:val="en-US"/>
        </w:rPr>
        <w:t>0.3</w:t>
      </w:r>
      <w:r w:rsidRPr="006074F7">
        <w:rPr>
          <w:rFonts w:cs="Arial"/>
          <w:szCs w:val="19"/>
          <w:lang w:val="en-US"/>
        </w:rPr>
        <w:t>%</w:t>
      </w:r>
      <w:r>
        <w:rPr>
          <w:rFonts w:cs="Arial"/>
          <w:szCs w:val="19"/>
          <w:lang w:val="en-US"/>
        </w:rPr>
        <w:t xml:space="preserve"> higher</w:t>
      </w:r>
      <w:r w:rsidRPr="003371C8">
        <w:rPr>
          <w:rFonts w:cs="Arial"/>
          <w:szCs w:val="19"/>
          <w:lang w:val="en-US"/>
        </w:rPr>
        <w:t>.</w:t>
      </w:r>
    </w:p>
    <w:p w:rsidR="009B535A" w:rsidRDefault="009B535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value added in national economy in </w:t>
      </w:r>
      <w:r w:rsidRPr="003371C8">
        <w:rPr>
          <w:rFonts w:cs="Arial"/>
          <w:szCs w:val="19"/>
          <w:lang w:val="en-US"/>
        </w:rPr>
        <w:t xml:space="preserve">the </w:t>
      </w:r>
      <w:r w:rsidR="0094724E">
        <w:rPr>
          <w:noProof/>
          <w:spacing w:val="-2"/>
          <w:szCs w:val="19"/>
          <w:lang w:val="en-US" w:eastAsia="pl-PL"/>
        </w:rPr>
        <w:t>4</w:t>
      </w:r>
      <w:r w:rsidR="0094724E">
        <w:rPr>
          <w:noProof/>
          <w:spacing w:val="-2"/>
          <w:szCs w:val="19"/>
          <w:vertAlign w:val="superscript"/>
          <w:lang w:val="en-US" w:eastAsia="pl-PL"/>
        </w:rPr>
        <w:t>th</w:t>
      </w:r>
      <w:r w:rsidRPr="003371C8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quarter of 201</w:t>
      </w:r>
      <w:r w:rsidR="00910B6F">
        <w:rPr>
          <w:rFonts w:cs="Arial"/>
          <w:szCs w:val="19"/>
          <w:lang w:val="en-US"/>
        </w:rPr>
        <w:t>9</w:t>
      </w:r>
      <w:r w:rsidRPr="008A2163">
        <w:rPr>
          <w:rFonts w:cs="Arial"/>
          <w:szCs w:val="19"/>
          <w:lang w:val="en-US"/>
        </w:rPr>
        <w:t xml:space="preserve"> was </w:t>
      </w:r>
      <w:r w:rsidR="003A2D7F">
        <w:rPr>
          <w:rFonts w:cs="Arial"/>
          <w:szCs w:val="19"/>
          <w:lang w:val="en-US"/>
        </w:rPr>
        <w:t>0.6</w:t>
      </w:r>
      <w:r w:rsidRPr="008A2163">
        <w:rPr>
          <w:rFonts w:cs="Arial"/>
          <w:szCs w:val="19"/>
          <w:lang w:val="en-US"/>
        </w:rPr>
        <w:t>% higher</w:t>
      </w:r>
      <w:r>
        <w:rPr>
          <w:rFonts w:cs="Arial"/>
          <w:szCs w:val="19"/>
          <w:lang w:val="en-US"/>
        </w:rPr>
        <w:t>.</w:t>
      </w:r>
    </w:p>
    <w:p w:rsidR="009B535A" w:rsidRDefault="009B535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>Gross value added in i</w:t>
      </w:r>
      <w:r w:rsidR="008D211F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8A2163">
        <w:rPr>
          <w:rFonts w:cs="Arial"/>
          <w:szCs w:val="19"/>
          <w:lang w:val="en-US"/>
        </w:rPr>
        <w:t xml:space="preserve">ustry in </w:t>
      </w:r>
      <w:r w:rsidRPr="003371C8">
        <w:rPr>
          <w:rFonts w:cs="Arial"/>
          <w:szCs w:val="19"/>
          <w:lang w:val="en-US"/>
        </w:rPr>
        <w:t xml:space="preserve">the </w:t>
      </w:r>
      <w:r w:rsidR="0094724E">
        <w:rPr>
          <w:noProof/>
          <w:spacing w:val="-2"/>
          <w:szCs w:val="19"/>
          <w:lang w:val="en-US" w:eastAsia="pl-PL"/>
        </w:rPr>
        <w:t>4</w:t>
      </w:r>
      <w:r w:rsidR="0094724E">
        <w:rPr>
          <w:noProof/>
          <w:spacing w:val="-2"/>
          <w:szCs w:val="19"/>
          <w:vertAlign w:val="superscript"/>
          <w:lang w:val="en-US" w:eastAsia="pl-PL"/>
        </w:rPr>
        <w:t>th</w:t>
      </w:r>
      <w:r w:rsidRPr="003371C8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quarter of 201</w:t>
      </w:r>
      <w:r w:rsidR="00910B6F">
        <w:rPr>
          <w:rFonts w:cs="Arial"/>
          <w:szCs w:val="19"/>
          <w:lang w:val="en-US"/>
        </w:rPr>
        <w:t>9</w:t>
      </w:r>
      <w:r w:rsidRPr="008A2163">
        <w:rPr>
          <w:rFonts w:cs="Arial"/>
          <w:szCs w:val="19"/>
          <w:lang w:val="en-US"/>
        </w:rPr>
        <w:t xml:space="preserve"> was </w:t>
      </w:r>
      <w:r w:rsidR="00824C30">
        <w:rPr>
          <w:rFonts w:cs="Arial"/>
          <w:szCs w:val="19"/>
          <w:lang w:val="en-US"/>
        </w:rPr>
        <w:t>0.6</w:t>
      </w:r>
      <w:r w:rsidRPr="008A2163">
        <w:rPr>
          <w:rFonts w:cs="Arial"/>
          <w:szCs w:val="19"/>
          <w:lang w:val="en-US"/>
        </w:rPr>
        <w:t>% higher.</w:t>
      </w:r>
    </w:p>
    <w:p w:rsidR="009B535A" w:rsidRPr="008A2163" w:rsidRDefault="009B535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value added in construction in the </w:t>
      </w:r>
      <w:r w:rsidR="0094724E">
        <w:rPr>
          <w:noProof/>
          <w:spacing w:val="-2"/>
          <w:szCs w:val="19"/>
          <w:lang w:val="en-US" w:eastAsia="pl-PL"/>
        </w:rPr>
        <w:t>4</w:t>
      </w:r>
      <w:r w:rsidR="0094724E">
        <w:rPr>
          <w:noProof/>
          <w:spacing w:val="-2"/>
          <w:szCs w:val="19"/>
          <w:vertAlign w:val="superscript"/>
          <w:lang w:val="en-US" w:eastAsia="pl-PL"/>
        </w:rPr>
        <w:t>th</w:t>
      </w:r>
      <w:r>
        <w:rPr>
          <w:rFonts w:cs="Arial"/>
          <w:szCs w:val="19"/>
          <w:lang w:val="en-US"/>
        </w:rPr>
        <w:t xml:space="preserve"> quarter of 201</w:t>
      </w:r>
      <w:r w:rsidR="00910B6F">
        <w:rPr>
          <w:rFonts w:cs="Arial"/>
          <w:szCs w:val="19"/>
          <w:lang w:val="en-US"/>
        </w:rPr>
        <w:t>9</w:t>
      </w:r>
      <w:r w:rsidRPr="008A2163">
        <w:rPr>
          <w:rFonts w:cs="Arial"/>
          <w:szCs w:val="19"/>
          <w:lang w:val="en-US"/>
        </w:rPr>
        <w:t xml:space="preserve"> was </w:t>
      </w:r>
      <w:r w:rsidR="00824C30">
        <w:rPr>
          <w:rFonts w:cs="Arial"/>
          <w:szCs w:val="19"/>
          <w:lang w:val="en-US"/>
        </w:rPr>
        <w:t>1.3</w:t>
      </w:r>
      <w:r w:rsidRPr="008A2163">
        <w:rPr>
          <w:rFonts w:cs="Arial"/>
          <w:szCs w:val="19"/>
          <w:lang w:val="en-US"/>
        </w:rPr>
        <w:t xml:space="preserve">% </w:t>
      </w:r>
      <w:r w:rsidR="00824C30">
        <w:rPr>
          <w:rFonts w:cs="Arial"/>
          <w:szCs w:val="19"/>
          <w:lang w:val="en-US"/>
        </w:rPr>
        <w:t>lower</w:t>
      </w:r>
      <w:r w:rsidRPr="008A2163">
        <w:rPr>
          <w:rFonts w:cs="Arial"/>
          <w:szCs w:val="19"/>
          <w:lang w:val="en-US"/>
        </w:rPr>
        <w:t xml:space="preserve">. 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value added in trade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repair was </w:t>
      </w:r>
      <w:r w:rsidR="00124E91">
        <w:rPr>
          <w:rFonts w:cs="Arial"/>
          <w:szCs w:val="19"/>
          <w:lang w:val="en-US"/>
        </w:rPr>
        <w:t>0.9</w:t>
      </w:r>
      <w:r w:rsidRPr="008A2163">
        <w:rPr>
          <w:rFonts w:cs="Arial"/>
          <w:szCs w:val="19"/>
          <w:lang w:val="en-US"/>
        </w:rPr>
        <w:t xml:space="preserve">% higher, in transportation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storage was </w:t>
      </w:r>
      <w:r w:rsidR="00124E91">
        <w:rPr>
          <w:rFonts w:cs="Arial"/>
          <w:szCs w:val="19"/>
          <w:lang w:val="en-US"/>
        </w:rPr>
        <w:t>1.4</w:t>
      </w:r>
      <w:r w:rsidRPr="008A2163">
        <w:rPr>
          <w:rFonts w:cs="Arial"/>
          <w:szCs w:val="19"/>
          <w:lang w:val="en-US"/>
        </w:rPr>
        <w:t xml:space="preserve">% </w:t>
      </w:r>
      <w:r w:rsidR="00CE0DA1">
        <w:rPr>
          <w:rFonts w:cs="Arial"/>
          <w:szCs w:val="19"/>
          <w:lang w:val="en-US"/>
        </w:rPr>
        <w:t>higher</w:t>
      </w:r>
      <w:r w:rsidRPr="008A2163">
        <w:rPr>
          <w:rFonts w:cs="Arial"/>
          <w:szCs w:val="19"/>
          <w:lang w:val="en-US"/>
        </w:rPr>
        <w:t xml:space="preserve">, while in financial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insurance activities w</w:t>
      </w:r>
      <w:r w:rsidR="00836725">
        <w:rPr>
          <w:rFonts w:cs="Arial"/>
          <w:szCs w:val="19"/>
          <w:lang w:val="en-US"/>
        </w:rPr>
        <w:t>ere</w:t>
      </w:r>
      <w:r w:rsidRPr="008A2163">
        <w:rPr>
          <w:rFonts w:cs="Arial"/>
          <w:szCs w:val="19"/>
          <w:lang w:val="en-US"/>
        </w:rPr>
        <w:t xml:space="preserve"> </w:t>
      </w:r>
      <w:r w:rsidR="00124E91">
        <w:rPr>
          <w:rFonts w:cs="Arial"/>
          <w:szCs w:val="19"/>
          <w:lang w:val="en-US"/>
        </w:rPr>
        <w:t>1.8</w:t>
      </w:r>
      <w:r w:rsidRPr="008A2163">
        <w:rPr>
          <w:rFonts w:cs="Arial"/>
          <w:szCs w:val="19"/>
          <w:lang w:val="en-US"/>
        </w:rPr>
        <w:t xml:space="preserve">% </w:t>
      </w:r>
      <w:r w:rsidR="00CE0DA1">
        <w:rPr>
          <w:rFonts w:cs="Arial"/>
          <w:szCs w:val="19"/>
          <w:lang w:val="en-US"/>
        </w:rPr>
        <w:t>lower</w:t>
      </w:r>
      <w:r w:rsidRPr="008A2163">
        <w:rPr>
          <w:rFonts w:cs="Arial"/>
          <w:szCs w:val="19"/>
          <w:lang w:val="en-US"/>
        </w:rPr>
        <w:t>.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value added in public administration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defense, compulsory social security, education, human health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social work activities altogether in the </w:t>
      </w:r>
      <w:r w:rsidR="0094724E">
        <w:rPr>
          <w:noProof/>
          <w:spacing w:val="-2"/>
          <w:szCs w:val="19"/>
          <w:lang w:val="en-US" w:eastAsia="pl-PL"/>
        </w:rPr>
        <w:t>4</w:t>
      </w:r>
      <w:r w:rsidR="0094724E">
        <w:rPr>
          <w:noProof/>
          <w:spacing w:val="-2"/>
          <w:szCs w:val="19"/>
          <w:vertAlign w:val="superscript"/>
          <w:lang w:val="en-US" w:eastAsia="pl-PL"/>
        </w:rPr>
        <w:t>th</w:t>
      </w:r>
      <w:r w:rsidR="00910B6F"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>
        <w:rPr>
          <w:rFonts w:cs="Arial"/>
          <w:szCs w:val="19"/>
          <w:lang w:val="en-US"/>
        </w:rPr>
        <w:t>quarter of 201</w:t>
      </w:r>
      <w:r w:rsidR="00910B6F">
        <w:rPr>
          <w:rFonts w:cs="Arial"/>
          <w:szCs w:val="19"/>
          <w:lang w:val="en-US"/>
        </w:rPr>
        <w:t>9</w:t>
      </w:r>
      <w:r w:rsidRPr="008A2163">
        <w:rPr>
          <w:rFonts w:cs="Arial"/>
          <w:szCs w:val="19"/>
          <w:lang w:val="en-US"/>
        </w:rPr>
        <w:t xml:space="preserve"> was </w:t>
      </w:r>
      <w:r w:rsidR="00465033">
        <w:rPr>
          <w:rFonts w:cs="Arial"/>
          <w:szCs w:val="19"/>
          <w:lang w:val="en-US"/>
        </w:rPr>
        <w:t>0.6</w:t>
      </w:r>
      <w:r w:rsidRPr="008A2163">
        <w:rPr>
          <w:rFonts w:cs="Arial"/>
          <w:szCs w:val="19"/>
          <w:lang w:val="en-US"/>
        </w:rPr>
        <w:t>% higher.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Domestic uses in the </w:t>
      </w:r>
      <w:r w:rsidR="0094724E">
        <w:rPr>
          <w:noProof/>
          <w:spacing w:val="-2"/>
          <w:szCs w:val="19"/>
          <w:lang w:val="en-US" w:eastAsia="pl-PL"/>
        </w:rPr>
        <w:t>4</w:t>
      </w:r>
      <w:r w:rsidR="0094724E">
        <w:rPr>
          <w:noProof/>
          <w:spacing w:val="-2"/>
          <w:szCs w:val="19"/>
          <w:vertAlign w:val="superscript"/>
          <w:lang w:val="en-US" w:eastAsia="pl-PL"/>
        </w:rPr>
        <w:t>th</w:t>
      </w:r>
      <w:r w:rsidR="00303709" w:rsidRPr="003371C8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quarter of 201</w:t>
      </w:r>
      <w:r w:rsidR="00910B6F">
        <w:rPr>
          <w:rFonts w:cs="Arial"/>
          <w:szCs w:val="19"/>
          <w:lang w:val="en-US"/>
        </w:rPr>
        <w:t>9</w:t>
      </w:r>
      <w:r w:rsidRPr="008A2163">
        <w:rPr>
          <w:rFonts w:cs="Arial"/>
          <w:szCs w:val="19"/>
          <w:lang w:val="en-US"/>
        </w:rPr>
        <w:t xml:space="preserve"> were </w:t>
      </w:r>
      <w:r w:rsidR="00465033">
        <w:rPr>
          <w:rFonts w:cs="Arial"/>
          <w:szCs w:val="19"/>
          <w:lang w:val="en-US"/>
        </w:rPr>
        <w:t>0.2</w:t>
      </w:r>
      <w:r w:rsidRPr="008A2163">
        <w:rPr>
          <w:rFonts w:cs="Arial"/>
          <w:szCs w:val="19"/>
          <w:lang w:val="en-US"/>
        </w:rPr>
        <w:t>% higher.</w:t>
      </w:r>
    </w:p>
    <w:p w:rsidR="0072753E" w:rsidRDefault="004E0F98" w:rsidP="001C4C64">
      <w:pPr>
        <w:tabs>
          <w:tab w:val="left" w:pos="284"/>
        </w:tabs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the </w:t>
      </w:r>
      <w:r w:rsidR="0094724E">
        <w:rPr>
          <w:noProof/>
          <w:spacing w:val="-2"/>
          <w:szCs w:val="19"/>
          <w:lang w:val="en-US" w:eastAsia="pl-PL"/>
        </w:rPr>
        <w:t>4</w:t>
      </w:r>
      <w:r w:rsidR="0094724E">
        <w:rPr>
          <w:noProof/>
          <w:spacing w:val="-2"/>
          <w:szCs w:val="19"/>
          <w:vertAlign w:val="superscript"/>
          <w:lang w:val="en-US" w:eastAsia="pl-PL"/>
        </w:rPr>
        <w:t>th</w:t>
      </w:r>
      <w:r>
        <w:rPr>
          <w:rFonts w:cs="Arial"/>
          <w:szCs w:val="19"/>
          <w:lang w:val="en-US"/>
        </w:rPr>
        <w:t xml:space="preserve"> quarter </w:t>
      </w:r>
      <w:r w:rsidR="00326A38"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anchorId="6C007AAD" wp14:editId="696F35E8">
                <wp:simplePos x="0" y="0"/>
                <wp:positionH relativeFrom="column">
                  <wp:posOffset>5274945</wp:posOffset>
                </wp:positionH>
                <wp:positionV relativeFrom="paragraph">
                  <wp:posOffset>57150</wp:posOffset>
                </wp:positionV>
                <wp:extent cx="1793240" cy="1042670"/>
                <wp:effectExtent l="0" t="0" r="0" b="5080"/>
                <wp:wrapTight wrapText="bothSides">
                  <wp:wrapPolygon edited="0">
                    <wp:start x="688" y="0"/>
                    <wp:lineTo x="688" y="21311"/>
                    <wp:lineTo x="20881" y="21311"/>
                    <wp:lineTo x="20881" y="0"/>
                    <wp:lineTo x="688" y="0"/>
                  </wp:wrapPolygon>
                </wp:wrapTight>
                <wp:docPr id="4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240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A38" w:rsidRPr="007C4BB5" w:rsidRDefault="00326A38" w:rsidP="00326A3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07AAD" id="_x0000_s1039" type="#_x0000_t202" style="position:absolute;margin-left:415.35pt;margin-top:4.5pt;width:141.2pt;height:82.1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" filled="f" stroked="f">
                <v:textbox>
                  <w:txbxContent>
                    <w:p w:rsidR="00326A38" w:rsidRPr="007C4BB5" w:rsidRDefault="00326A38" w:rsidP="00326A3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Arial"/>
          <w:szCs w:val="19"/>
          <w:lang w:val="en-US"/>
        </w:rPr>
        <w:t>of 201</w:t>
      </w:r>
      <w:r w:rsidR="00127FD5">
        <w:rPr>
          <w:rFonts w:cs="Arial"/>
          <w:szCs w:val="19"/>
          <w:lang w:val="en-US"/>
        </w:rPr>
        <w:t>9</w:t>
      </w:r>
      <w:r>
        <w:rPr>
          <w:rFonts w:cs="Arial"/>
          <w:szCs w:val="19"/>
          <w:lang w:val="en-US"/>
        </w:rPr>
        <w:t xml:space="preserve"> t</w:t>
      </w:r>
      <w:r w:rsidR="00326A38" w:rsidRPr="008A2163">
        <w:rPr>
          <w:rFonts w:cs="Arial"/>
          <w:szCs w:val="19"/>
          <w:lang w:val="en-US"/>
        </w:rPr>
        <w:t>otal consumption expe</w:t>
      </w:r>
      <w:r w:rsidR="008D211F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326A38" w:rsidRPr="008A2163">
        <w:rPr>
          <w:rFonts w:cs="Arial"/>
          <w:szCs w:val="19"/>
          <w:lang w:val="en-US"/>
        </w:rPr>
        <w:t xml:space="preserve">iture </w:t>
      </w:r>
      <w:r>
        <w:rPr>
          <w:rFonts w:cs="Arial"/>
          <w:szCs w:val="19"/>
          <w:lang w:val="en-US"/>
        </w:rPr>
        <w:t xml:space="preserve">increased by </w:t>
      </w:r>
      <w:r w:rsidR="00465033">
        <w:rPr>
          <w:rFonts w:cs="Arial"/>
          <w:szCs w:val="19"/>
          <w:lang w:val="en-US"/>
        </w:rPr>
        <w:t>0.9</w:t>
      </w:r>
      <w:r>
        <w:rPr>
          <w:rFonts w:cs="Arial"/>
          <w:szCs w:val="19"/>
          <w:lang w:val="en-US"/>
        </w:rPr>
        <w:t xml:space="preserve">%, </w:t>
      </w:r>
      <w:r w:rsidR="0072753E" w:rsidRPr="008A2163">
        <w:rPr>
          <w:rFonts w:cs="Arial"/>
          <w:szCs w:val="19"/>
          <w:lang w:val="en-US"/>
        </w:rPr>
        <w:t>consumption expe</w:t>
      </w:r>
      <w:r w:rsidR="008D211F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72753E" w:rsidRPr="008A2163">
        <w:rPr>
          <w:rFonts w:cs="Arial"/>
          <w:szCs w:val="19"/>
          <w:lang w:val="en-US"/>
        </w:rPr>
        <w:t xml:space="preserve">iture in the households sector increased by </w:t>
      </w:r>
      <w:r w:rsidR="00465033">
        <w:rPr>
          <w:rFonts w:cs="Arial"/>
          <w:szCs w:val="19"/>
          <w:lang w:val="en-US"/>
        </w:rPr>
        <w:t>1.0</w:t>
      </w:r>
      <w:r w:rsidR="0072753E" w:rsidRPr="008A2163">
        <w:rPr>
          <w:rFonts w:cs="Arial"/>
          <w:szCs w:val="19"/>
          <w:lang w:val="en-US"/>
        </w:rPr>
        <w:t>%</w:t>
      </w:r>
      <w:r w:rsidR="00993E4D">
        <w:rPr>
          <w:rFonts w:cs="Arial"/>
          <w:szCs w:val="19"/>
          <w:lang w:val="en-US"/>
        </w:rPr>
        <w:t>.</w:t>
      </w:r>
      <w:r>
        <w:rPr>
          <w:rFonts w:cs="Arial"/>
          <w:szCs w:val="19"/>
          <w:lang w:val="en-US"/>
        </w:rPr>
        <w:t xml:space="preserve"> 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capital formation in the </w:t>
      </w:r>
      <w:r w:rsidR="0094724E">
        <w:rPr>
          <w:noProof/>
          <w:spacing w:val="-2"/>
          <w:szCs w:val="19"/>
          <w:lang w:val="en-US" w:eastAsia="pl-PL"/>
        </w:rPr>
        <w:t>4</w:t>
      </w:r>
      <w:r w:rsidR="0094724E">
        <w:rPr>
          <w:noProof/>
          <w:spacing w:val="-2"/>
          <w:szCs w:val="19"/>
          <w:vertAlign w:val="superscript"/>
          <w:lang w:val="en-US" w:eastAsia="pl-PL"/>
        </w:rPr>
        <w:t>th</w:t>
      </w:r>
      <w:r>
        <w:rPr>
          <w:rFonts w:cs="Arial"/>
          <w:szCs w:val="19"/>
          <w:lang w:val="en-US"/>
        </w:rPr>
        <w:t xml:space="preserve"> quarter of 201</w:t>
      </w:r>
      <w:r w:rsidR="00910B6F">
        <w:rPr>
          <w:rFonts w:cs="Arial"/>
          <w:szCs w:val="19"/>
          <w:lang w:val="en-US"/>
        </w:rPr>
        <w:t>9</w:t>
      </w:r>
      <w:r w:rsidRPr="008A2163">
        <w:rPr>
          <w:rFonts w:cs="Arial"/>
          <w:szCs w:val="19"/>
          <w:lang w:val="en-US"/>
        </w:rPr>
        <w:t xml:space="preserve"> was </w:t>
      </w:r>
      <w:r w:rsidR="00465033">
        <w:rPr>
          <w:rFonts w:cs="Arial"/>
          <w:szCs w:val="19"/>
          <w:lang w:val="en-US"/>
        </w:rPr>
        <w:t>0.6</w:t>
      </w:r>
      <w:r w:rsidRPr="008A2163">
        <w:rPr>
          <w:rFonts w:cs="Arial"/>
          <w:szCs w:val="19"/>
          <w:lang w:val="en-US"/>
        </w:rPr>
        <w:t xml:space="preserve">% </w:t>
      </w:r>
      <w:r w:rsidR="00465033">
        <w:rPr>
          <w:rFonts w:cs="Arial"/>
          <w:szCs w:val="19"/>
          <w:lang w:val="en-US"/>
        </w:rPr>
        <w:t>higher</w:t>
      </w:r>
      <w:r w:rsidRPr="008A2163">
        <w:rPr>
          <w:rFonts w:cs="Arial"/>
          <w:szCs w:val="19"/>
          <w:lang w:val="en-US"/>
        </w:rPr>
        <w:t>.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fixed capital formation in the </w:t>
      </w:r>
      <w:r w:rsidR="0094724E">
        <w:rPr>
          <w:noProof/>
          <w:spacing w:val="-2"/>
          <w:szCs w:val="19"/>
          <w:lang w:val="en-US" w:eastAsia="pl-PL"/>
        </w:rPr>
        <w:t>4</w:t>
      </w:r>
      <w:r w:rsidR="0094724E">
        <w:rPr>
          <w:noProof/>
          <w:spacing w:val="-2"/>
          <w:szCs w:val="19"/>
          <w:vertAlign w:val="superscript"/>
          <w:lang w:val="en-US" w:eastAsia="pl-PL"/>
        </w:rPr>
        <w:t>th</w:t>
      </w:r>
      <w:r>
        <w:rPr>
          <w:rFonts w:cs="Arial"/>
          <w:szCs w:val="19"/>
          <w:lang w:val="en-US"/>
        </w:rPr>
        <w:t xml:space="preserve"> quarter of 201</w:t>
      </w:r>
      <w:r w:rsidR="00910B6F">
        <w:rPr>
          <w:rFonts w:cs="Arial"/>
          <w:szCs w:val="19"/>
          <w:lang w:val="en-US"/>
        </w:rPr>
        <w:t>9</w:t>
      </w:r>
      <w:r w:rsidRPr="008A2163">
        <w:rPr>
          <w:rFonts w:cs="Arial"/>
          <w:szCs w:val="19"/>
          <w:lang w:val="en-US"/>
        </w:rPr>
        <w:t xml:space="preserve"> was up by </w:t>
      </w:r>
      <w:r w:rsidR="00465033">
        <w:rPr>
          <w:rFonts w:cs="Arial"/>
          <w:szCs w:val="19"/>
          <w:lang w:val="en-US"/>
        </w:rPr>
        <w:t>1.5</w:t>
      </w:r>
      <w:r w:rsidRPr="008A2163">
        <w:rPr>
          <w:rFonts w:cs="Arial"/>
          <w:szCs w:val="19"/>
          <w:lang w:val="en-US"/>
        </w:rPr>
        <w:t>%.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</w:p>
    <w:p w:rsidR="00164F76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E539D">
        <w:rPr>
          <w:rFonts w:cs="Arial"/>
          <w:szCs w:val="19"/>
          <w:lang w:val="en-US"/>
        </w:rPr>
        <w:t xml:space="preserve">Tables 1 </w:t>
      </w:r>
      <w:r w:rsidR="00A56226">
        <w:rPr>
          <w:rFonts w:cs="Arial"/>
          <w:szCs w:val="19"/>
          <w:lang w:val="en-US"/>
        </w:rPr>
        <w:t>and</w:t>
      </w:r>
      <w:r w:rsidRPr="008E539D">
        <w:rPr>
          <w:rFonts w:cs="Arial"/>
          <w:szCs w:val="19"/>
          <w:lang w:val="en-US"/>
        </w:rPr>
        <w:t xml:space="preserve"> 2 present i</w:t>
      </w:r>
      <w:r w:rsidR="00A56226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8E539D">
        <w:rPr>
          <w:rFonts w:cs="Arial"/>
          <w:szCs w:val="19"/>
          <w:lang w:val="en-US"/>
        </w:rPr>
        <w:t xml:space="preserve">ices in constant prices with reference to the year 2010 for GDP time series </w:t>
      </w:r>
      <w:r w:rsidR="00A56226">
        <w:rPr>
          <w:rFonts w:cs="Arial"/>
          <w:szCs w:val="19"/>
          <w:lang w:val="en-US"/>
        </w:rPr>
        <w:t>and</w:t>
      </w:r>
      <w:r w:rsidRPr="008E539D">
        <w:rPr>
          <w:rFonts w:cs="Arial"/>
          <w:szCs w:val="19"/>
          <w:lang w:val="en-US"/>
        </w:rPr>
        <w:t xml:space="preserve"> its main aggregates for seasonally unadjusted data, seasonally adjusted data as well as </w:t>
      </w:r>
      <w:r w:rsidR="00836725">
        <w:rPr>
          <w:rFonts w:cs="Arial"/>
          <w:szCs w:val="19"/>
          <w:lang w:val="en-US"/>
        </w:rPr>
        <w:t xml:space="preserve">the </w:t>
      </w:r>
      <w:r w:rsidRPr="008E539D">
        <w:rPr>
          <w:rFonts w:cs="Arial"/>
          <w:szCs w:val="19"/>
          <w:lang w:val="en-US"/>
        </w:rPr>
        <w:t>tre</w:t>
      </w:r>
      <w:r w:rsidR="00A56226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8E539D">
        <w:rPr>
          <w:rFonts w:cs="Arial"/>
          <w:szCs w:val="19"/>
          <w:lang w:val="en-US"/>
        </w:rPr>
        <w:t>. Table 1 presents i</w:t>
      </w:r>
      <w:r w:rsidR="00A56226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8E539D">
        <w:rPr>
          <w:rFonts w:cs="Arial"/>
          <w:szCs w:val="19"/>
          <w:lang w:val="en-US"/>
        </w:rPr>
        <w:t xml:space="preserve">ices on the previous quarter </w:t>
      </w:r>
      <w:r w:rsidR="00A56226">
        <w:rPr>
          <w:rFonts w:cs="Arial"/>
          <w:szCs w:val="19"/>
          <w:lang w:val="en-US"/>
        </w:rPr>
        <w:t>and</w:t>
      </w:r>
      <w:r w:rsidRPr="008E539D">
        <w:rPr>
          <w:rFonts w:cs="Arial"/>
          <w:szCs w:val="19"/>
          <w:lang w:val="en-US"/>
        </w:rPr>
        <w:t xml:space="preserve"> table 2 presents i</w:t>
      </w:r>
      <w:r w:rsidR="00A56226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8E539D">
        <w:rPr>
          <w:rFonts w:cs="Arial"/>
          <w:szCs w:val="19"/>
          <w:lang w:val="en-US"/>
        </w:rPr>
        <w:t>ices on the correspo</w:t>
      </w:r>
      <w:r w:rsidR="00A56226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8E539D">
        <w:rPr>
          <w:rFonts w:cs="Arial"/>
          <w:szCs w:val="19"/>
          <w:lang w:val="en-US"/>
        </w:rPr>
        <w:t>ing quarter of the previous year.</w:t>
      </w:r>
    </w:p>
    <w:p w:rsidR="000661F5" w:rsidRPr="008A2163" w:rsidRDefault="000661F5" w:rsidP="00164F76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164F76" w:rsidRPr="00024963" w:rsidRDefault="00164F76" w:rsidP="000661F5">
      <w:pPr>
        <w:pStyle w:val="Nagwek1"/>
        <w:rPr>
          <w:noProof/>
          <w:spacing w:val="-2"/>
          <w:szCs w:val="19"/>
          <w:lang w:val="en-US"/>
        </w:rPr>
      </w:pPr>
      <w:r w:rsidRPr="00024963">
        <w:rPr>
          <w:noProof/>
          <w:spacing w:val="-2"/>
          <w:szCs w:val="19"/>
          <w:lang w:val="en-US"/>
        </w:rPr>
        <w:t>Seasonally unadjusted GDP (constant average prices of the previous year)</w:t>
      </w:r>
    </w:p>
    <w:p w:rsidR="00164F76" w:rsidRDefault="00164F76" w:rsidP="00CC3321">
      <w:pPr>
        <w:pStyle w:val="Nagwek1"/>
        <w:spacing w:before="120" w:line="240" w:lineRule="exact"/>
        <w:rPr>
          <w:rFonts w:ascii="Fira Sans" w:hAnsi="Fira Sans" w:cs="Arial"/>
          <w:color w:val="auto"/>
          <w:szCs w:val="19"/>
          <w:lang w:val="en-US"/>
        </w:rPr>
      </w:pPr>
      <w:r w:rsidRPr="008A2163">
        <w:rPr>
          <w:rFonts w:ascii="Fira Sans" w:hAnsi="Fira Sans" w:cs="Arial"/>
          <w:color w:val="auto"/>
          <w:szCs w:val="19"/>
          <w:lang w:val="en-US"/>
        </w:rPr>
        <w:t xml:space="preserve">According to the preliminary estimate gross domestic product (GDP) in the </w:t>
      </w:r>
      <w:r w:rsidR="00E82660" w:rsidRPr="00E82660">
        <w:rPr>
          <w:rFonts w:ascii="Fira Sans" w:hAnsi="Fira Sans" w:cs="Arial"/>
          <w:color w:val="auto"/>
          <w:szCs w:val="19"/>
          <w:lang w:val="en-US"/>
        </w:rPr>
        <w:t>4</w:t>
      </w:r>
      <w:r w:rsidR="00E82660" w:rsidRPr="00E82660">
        <w:rPr>
          <w:rFonts w:ascii="Fira Sans" w:hAnsi="Fira Sans" w:cs="Arial"/>
          <w:color w:val="auto"/>
          <w:szCs w:val="19"/>
          <w:vertAlign w:val="superscript"/>
          <w:lang w:val="en-US"/>
        </w:rPr>
        <w:t>th</w:t>
      </w:r>
      <w:r>
        <w:rPr>
          <w:rFonts w:ascii="Fira Sans" w:hAnsi="Fira Sans" w:cs="Arial"/>
          <w:color w:val="auto"/>
          <w:szCs w:val="19"/>
          <w:lang w:val="en-US"/>
        </w:rPr>
        <w:t xml:space="preserve"> quarter of 201</w:t>
      </w:r>
      <w:r w:rsidR="008E57E3">
        <w:rPr>
          <w:rFonts w:ascii="Fira Sans" w:hAnsi="Fira Sans" w:cs="Arial"/>
          <w:color w:val="auto"/>
          <w:szCs w:val="19"/>
          <w:lang w:val="en-US"/>
        </w:rPr>
        <w:t>9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 was </w:t>
      </w:r>
      <w:r w:rsidR="006562C1">
        <w:rPr>
          <w:rFonts w:ascii="Fira Sans" w:hAnsi="Fira Sans" w:cs="Arial"/>
          <w:color w:val="auto"/>
          <w:szCs w:val="19"/>
          <w:lang w:val="en-US"/>
        </w:rPr>
        <w:t>3.2</w:t>
      </w:r>
      <w:r w:rsidRPr="008A2163">
        <w:rPr>
          <w:rFonts w:ascii="Fira Sans" w:hAnsi="Fira Sans" w:cs="Arial"/>
          <w:color w:val="auto"/>
          <w:szCs w:val="19"/>
          <w:lang w:val="en-US"/>
        </w:rPr>
        <w:t>% higher than in the correspo</w:t>
      </w:r>
      <w:r w:rsidR="00B25D4D">
        <w:rPr>
          <w:rFonts w:ascii="Fira Sans" w:hAnsi="Fira Sans" w:cs="Arial"/>
          <w:color w:val="auto"/>
          <w:szCs w:val="19"/>
          <w:lang w:val="en-US"/>
        </w:rPr>
        <w:t>n</w:t>
      </w:r>
      <w:r w:rsidR="00804D4D">
        <w:rPr>
          <w:rFonts w:ascii="Fira Sans" w:hAnsi="Fira Sans" w:cs="Arial"/>
          <w:color w:val="auto"/>
          <w:szCs w:val="19"/>
          <w:lang w:val="en-US"/>
        </w:rPr>
        <w:t>d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ing quarter of the previous year. </w:t>
      </w:r>
    </w:p>
    <w:p w:rsidR="00442639" w:rsidRPr="00442639" w:rsidRDefault="00442639" w:rsidP="00442639">
      <w:pPr>
        <w:rPr>
          <w:lang w:val="en-US" w:eastAsia="pl-PL"/>
        </w:rPr>
      </w:pPr>
    </w:p>
    <w:p w:rsidR="00AF15E9" w:rsidRPr="009843CB" w:rsidRDefault="002339CB" w:rsidP="002339CB">
      <w:pPr>
        <w:tabs>
          <w:tab w:val="left" w:pos="284"/>
        </w:tabs>
        <w:ind w:left="680" w:hanging="680"/>
        <w:jc w:val="both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Chart 3.</w:t>
      </w:r>
      <w:r w:rsidR="00164F76" w:rsidRPr="009843CB">
        <w:rPr>
          <w:b/>
          <w:sz w:val="18"/>
          <w:szCs w:val="18"/>
          <w:lang w:val="en-US"/>
        </w:rPr>
        <w:t xml:space="preserve"> GDP volume growth rate</w:t>
      </w:r>
      <w:r w:rsidR="00A778FC">
        <w:rPr>
          <w:b/>
          <w:sz w:val="18"/>
          <w:szCs w:val="18"/>
          <w:lang w:val="en-US"/>
        </w:rPr>
        <w:t xml:space="preserve"> (</w:t>
      </w:r>
      <w:r w:rsidR="00164F76" w:rsidRPr="009843CB">
        <w:rPr>
          <w:b/>
          <w:sz w:val="18"/>
          <w:szCs w:val="18"/>
          <w:lang w:val="en-US"/>
        </w:rPr>
        <w:t>correspo</w:t>
      </w:r>
      <w:r w:rsidR="00B25D4D">
        <w:rPr>
          <w:b/>
          <w:sz w:val="18"/>
          <w:szCs w:val="18"/>
          <w:lang w:val="en-US"/>
        </w:rPr>
        <w:t>n</w:t>
      </w:r>
      <w:r w:rsidR="00804D4D">
        <w:rPr>
          <w:b/>
          <w:sz w:val="18"/>
          <w:szCs w:val="18"/>
          <w:lang w:val="en-US"/>
        </w:rPr>
        <w:t>d</w:t>
      </w:r>
      <w:r w:rsidR="00164F76" w:rsidRPr="009843CB">
        <w:rPr>
          <w:b/>
          <w:sz w:val="18"/>
          <w:szCs w:val="18"/>
          <w:lang w:val="en-US"/>
        </w:rPr>
        <w:t>ing period of the previous year = 100</w:t>
      </w:r>
      <w:r w:rsidR="00A778FC">
        <w:rPr>
          <w:b/>
          <w:sz w:val="18"/>
          <w:szCs w:val="18"/>
          <w:lang w:val="en-US"/>
        </w:rPr>
        <w:t>)</w:t>
      </w:r>
    </w:p>
    <w:p w:rsidR="002F011E" w:rsidRPr="00EC6CFF" w:rsidRDefault="00B45691" w:rsidP="00AF15E9">
      <w:pPr>
        <w:tabs>
          <w:tab w:val="left" w:pos="284"/>
        </w:tabs>
        <w:jc w:val="both"/>
        <w:rPr>
          <w:noProof/>
          <w:lang w:val="en-GB" w:eastAsia="pl-PL"/>
        </w:rPr>
      </w:pPr>
      <w:r w:rsidRPr="00B45691">
        <w:rPr>
          <w:noProof/>
          <w:lang w:eastAsia="pl-PL"/>
        </w:rPr>
        <w:drawing>
          <wp:anchor distT="0" distB="0" distL="114300" distR="114300" simplePos="0" relativeHeight="2518394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223349</wp:posOffset>
            </wp:positionV>
            <wp:extent cx="5122800" cy="2566800"/>
            <wp:effectExtent l="0" t="0" r="1905" b="5080"/>
            <wp:wrapSquare wrapText="bothSides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5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5691" w:rsidRPr="00EC6CFF" w:rsidRDefault="00B45691" w:rsidP="00AF15E9">
      <w:pPr>
        <w:tabs>
          <w:tab w:val="left" w:pos="284"/>
        </w:tabs>
        <w:jc w:val="both"/>
        <w:rPr>
          <w:noProof/>
          <w:lang w:val="en-GB" w:eastAsia="pl-PL"/>
        </w:rPr>
      </w:pPr>
    </w:p>
    <w:p w:rsidR="00B45691" w:rsidRPr="00EC6CFF" w:rsidRDefault="00B45691" w:rsidP="00AF15E9">
      <w:pPr>
        <w:tabs>
          <w:tab w:val="left" w:pos="284"/>
        </w:tabs>
        <w:jc w:val="both"/>
        <w:rPr>
          <w:noProof/>
          <w:lang w:val="en-GB" w:eastAsia="pl-PL"/>
        </w:rPr>
      </w:pPr>
    </w:p>
    <w:p w:rsidR="00B45691" w:rsidRPr="00295F03" w:rsidRDefault="00B45691" w:rsidP="00AF15E9">
      <w:pPr>
        <w:tabs>
          <w:tab w:val="left" w:pos="284"/>
        </w:tabs>
        <w:jc w:val="both"/>
        <w:rPr>
          <w:noProof/>
          <w:lang w:val="en-US" w:eastAsia="pl-PL"/>
        </w:rPr>
      </w:pPr>
    </w:p>
    <w:p w:rsidR="00E06FB5" w:rsidRPr="009570EF" w:rsidRDefault="00E06FB5" w:rsidP="00AF15E9">
      <w:pPr>
        <w:tabs>
          <w:tab w:val="left" w:pos="284"/>
        </w:tabs>
        <w:jc w:val="both"/>
        <w:rPr>
          <w:noProof/>
          <w:lang w:val="en-US" w:eastAsia="pl-PL"/>
        </w:rPr>
      </w:pPr>
    </w:p>
    <w:p w:rsidR="00E06FB5" w:rsidRPr="009570EF" w:rsidRDefault="00E06FB5" w:rsidP="00AF15E9">
      <w:pPr>
        <w:tabs>
          <w:tab w:val="left" w:pos="284"/>
        </w:tabs>
        <w:jc w:val="both"/>
        <w:rPr>
          <w:noProof/>
          <w:lang w:val="en-US" w:eastAsia="pl-PL"/>
        </w:rPr>
      </w:pPr>
    </w:p>
    <w:p w:rsidR="00E06FB5" w:rsidRPr="009570EF" w:rsidRDefault="00E06FB5" w:rsidP="00AF15E9">
      <w:pPr>
        <w:tabs>
          <w:tab w:val="left" w:pos="284"/>
        </w:tabs>
        <w:jc w:val="both"/>
        <w:rPr>
          <w:noProof/>
          <w:lang w:val="en-US" w:eastAsia="pl-PL"/>
        </w:rPr>
      </w:pPr>
    </w:p>
    <w:p w:rsidR="001F40DD" w:rsidRDefault="001F40DD" w:rsidP="002750BA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10455A" w:rsidRDefault="002B6BAC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D24BA1"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43C8E4A5" wp14:editId="0CF86AEE">
                <wp:simplePos x="0" y="0"/>
                <wp:positionH relativeFrom="page">
                  <wp:posOffset>5739765</wp:posOffset>
                </wp:positionH>
                <wp:positionV relativeFrom="paragraph">
                  <wp:posOffset>89535</wp:posOffset>
                </wp:positionV>
                <wp:extent cx="1802765" cy="967740"/>
                <wp:effectExtent l="0" t="0" r="0" b="381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967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5E9" w:rsidRPr="00C10449" w:rsidRDefault="00C10449" w:rsidP="00AF15E9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faster growth than the average in </w:t>
                            </w:r>
                            <w:r w:rsidR="00B813E4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national economy was recorded in</w:t>
                            </w:r>
                            <w:r w:rsidR="002B6BA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1049E0"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trade a</w:t>
                            </w:r>
                            <w:r w:rsidR="00003B9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 w:rsidR="00804D4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="001049E0"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repair</w:t>
                            </w:r>
                            <w:r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, transportation a</w:t>
                            </w:r>
                            <w:r w:rsidR="00003B9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 w:rsidR="00804D4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="002B6BA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storage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8E4A5" id="_x0000_s1040" type="#_x0000_t202" style="position:absolute;margin-left:451.95pt;margin-top:7.05pt;width:141.95pt;height:76.2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" filled="f" stroked="f">
                <v:textbox>
                  <w:txbxContent>
                    <w:p w:rsidR="00AF15E9" w:rsidRPr="00C10449" w:rsidRDefault="00C10449" w:rsidP="00AF15E9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faster growth than the average in </w:t>
                      </w:r>
                      <w:r w:rsidR="00B813E4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national economy was recorded in</w:t>
                      </w:r>
                      <w:r w:rsidR="002B6BA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1049E0"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trade a</w:t>
                      </w:r>
                      <w:r w:rsidR="00003B9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n</w:t>
                      </w:r>
                      <w:r w:rsidR="00804D4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d</w:t>
                      </w:r>
                      <w:r w:rsidR="001049E0"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repair</w:t>
                      </w:r>
                      <w:r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, transportation a</w:t>
                      </w:r>
                      <w:r w:rsidR="00003B9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n</w:t>
                      </w:r>
                      <w:r w:rsidR="00804D4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d</w:t>
                      </w:r>
                      <w:r w:rsidR="002B6BA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storage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E3729" w:rsidRPr="0025437A">
        <w:rPr>
          <w:noProof/>
          <w:color w:val="001D77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5A3C1FE" wp14:editId="0656076B">
                <wp:simplePos x="0" y="0"/>
                <wp:positionH relativeFrom="page">
                  <wp:posOffset>5737225</wp:posOffset>
                </wp:positionH>
                <wp:positionV relativeFrom="page">
                  <wp:posOffset>-20873720</wp:posOffset>
                </wp:positionV>
                <wp:extent cx="1871980" cy="31748095"/>
                <wp:effectExtent l="0" t="0" r="0" b="825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31748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44C41" id="Prostokąt 13" o:spid="_x0000_s1026" style="position:absolute;margin-left:451.75pt;margin-top:-1643.6pt;width:147.4pt;height:2499.8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" fillcolor="#f2f2f2 [3052]" stroked="f" strokeweight="1pt">
                <w10:wrap anchorx="page" anchory="page"/>
              </v:rect>
            </w:pict>
          </mc:Fallback>
        </mc:AlternateContent>
      </w:r>
      <w:r w:rsidR="008C12A2">
        <w:rPr>
          <w:rFonts w:cs="Arial"/>
          <w:szCs w:val="19"/>
          <w:lang w:val="en-US"/>
        </w:rPr>
        <w:t>G</w:t>
      </w:r>
      <w:r w:rsidR="0010455A" w:rsidRPr="00B865F4">
        <w:rPr>
          <w:rFonts w:cs="Arial"/>
          <w:szCs w:val="19"/>
          <w:lang w:val="en-US"/>
        </w:rPr>
        <w:t xml:space="preserve">ross value added in national economy in </w:t>
      </w:r>
      <w:r w:rsidR="0010455A">
        <w:rPr>
          <w:rFonts w:cs="Arial"/>
          <w:szCs w:val="19"/>
          <w:lang w:val="en-US"/>
        </w:rPr>
        <w:t xml:space="preserve">the </w:t>
      </w:r>
      <w:r w:rsidR="001C0E55">
        <w:rPr>
          <w:noProof/>
          <w:spacing w:val="-2"/>
          <w:szCs w:val="19"/>
          <w:lang w:val="en-US" w:eastAsia="pl-PL"/>
        </w:rPr>
        <w:t>4</w:t>
      </w:r>
      <w:r w:rsidR="001C0E55">
        <w:rPr>
          <w:noProof/>
          <w:spacing w:val="-2"/>
          <w:szCs w:val="19"/>
          <w:vertAlign w:val="superscript"/>
          <w:lang w:val="en-US" w:eastAsia="pl-PL"/>
        </w:rPr>
        <w:t>th</w:t>
      </w:r>
      <w:r w:rsidR="0010455A">
        <w:rPr>
          <w:rFonts w:cs="Arial"/>
          <w:szCs w:val="19"/>
          <w:lang w:val="en-US"/>
        </w:rPr>
        <w:t xml:space="preserve"> quarter of 201</w:t>
      </w:r>
      <w:r w:rsidR="00910B6F">
        <w:rPr>
          <w:rFonts w:cs="Arial"/>
          <w:szCs w:val="19"/>
          <w:lang w:val="en-US"/>
        </w:rPr>
        <w:t>9</w:t>
      </w:r>
      <w:r w:rsidR="0010455A" w:rsidRPr="00B865F4">
        <w:rPr>
          <w:rFonts w:cs="Arial"/>
          <w:szCs w:val="19"/>
          <w:lang w:val="en-US"/>
        </w:rPr>
        <w:t xml:space="preserve"> was </w:t>
      </w:r>
      <w:r w:rsidR="00357DE5">
        <w:rPr>
          <w:rFonts w:cs="Arial"/>
          <w:szCs w:val="19"/>
          <w:lang w:val="en-US"/>
        </w:rPr>
        <w:t>3.2</w:t>
      </w:r>
      <w:r w:rsidR="0010455A" w:rsidRPr="00B865F4">
        <w:rPr>
          <w:rFonts w:cs="Arial"/>
          <w:szCs w:val="19"/>
          <w:lang w:val="en-US"/>
        </w:rPr>
        <w:t>% higher than in t</w:t>
      </w:r>
      <w:r w:rsidR="0010455A">
        <w:rPr>
          <w:rFonts w:cs="Arial"/>
          <w:szCs w:val="19"/>
          <w:lang w:val="en-US"/>
        </w:rPr>
        <w:t>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10455A">
        <w:rPr>
          <w:rFonts w:cs="Arial"/>
          <w:szCs w:val="19"/>
          <w:lang w:val="en-US"/>
        </w:rPr>
        <w:t>ing quarter of 201</w:t>
      </w:r>
      <w:r w:rsidR="00056668">
        <w:rPr>
          <w:rFonts w:cs="Arial"/>
          <w:szCs w:val="19"/>
          <w:lang w:val="en-US"/>
        </w:rPr>
        <w:t>8</w:t>
      </w:r>
      <w:r w:rsidR="0010455A" w:rsidRPr="00B865F4">
        <w:rPr>
          <w:rFonts w:cs="Arial"/>
          <w:szCs w:val="19"/>
          <w:lang w:val="en-US"/>
        </w:rPr>
        <w:t>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i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ustry was </w:t>
      </w:r>
      <w:r w:rsidR="00357DE5">
        <w:rPr>
          <w:rFonts w:cs="Arial"/>
          <w:szCs w:val="19"/>
          <w:lang w:val="en-US"/>
        </w:rPr>
        <w:t>3,1</w:t>
      </w:r>
      <w:r w:rsidRPr="00B865F4">
        <w:rPr>
          <w:rFonts w:cs="Arial"/>
          <w:szCs w:val="19"/>
          <w:lang w:val="en-US"/>
        </w:rPr>
        <w:t>% higher than in t</w:t>
      </w:r>
      <w:r>
        <w:rPr>
          <w:rFonts w:cs="Arial"/>
          <w:szCs w:val="19"/>
          <w:lang w:val="en-US"/>
        </w:rPr>
        <w:t>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>
        <w:rPr>
          <w:rFonts w:cs="Arial"/>
          <w:szCs w:val="19"/>
          <w:lang w:val="en-US"/>
        </w:rPr>
        <w:t>ing quarter of 201</w:t>
      </w:r>
      <w:r w:rsidR="00056668">
        <w:rPr>
          <w:rFonts w:cs="Arial"/>
          <w:szCs w:val="19"/>
          <w:lang w:val="en-US"/>
        </w:rPr>
        <w:t>8</w:t>
      </w:r>
      <w:r w:rsidRPr="00B865F4">
        <w:rPr>
          <w:rFonts w:cs="Arial"/>
          <w:szCs w:val="19"/>
          <w:lang w:val="en-US"/>
        </w:rPr>
        <w:t xml:space="preserve">, while in construction was </w:t>
      </w:r>
      <w:r w:rsidR="004F34D7">
        <w:rPr>
          <w:rFonts w:cs="Arial"/>
          <w:szCs w:val="19"/>
          <w:lang w:val="en-US"/>
        </w:rPr>
        <w:t>1.7</w:t>
      </w:r>
      <w:r w:rsidRPr="00B865F4">
        <w:rPr>
          <w:rFonts w:cs="Arial"/>
          <w:szCs w:val="19"/>
          <w:lang w:val="en-US"/>
        </w:rPr>
        <w:t xml:space="preserve">% </w:t>
      </w:r>
      <w:r w:rsidR="004F34D7">
        <w:rPr>
          <w:rFonts w:cs="Arial"/>
          <w:szCs w:val="19"/>
          <w:lang w:val="en-US"/>
        </w:rPr>
        <w:t>lower</w:t>
      </w:r>
      <w:r w:rsidRPr="00B865F4">
        <w:rPr>
          <w:rFonts w:cs="Arial"/>
          <w:szCs w:val="19"/>
          <w:lang w:val="en-US"/>
        </w:rPr>
        <w:t xml:space="preserve"> respectively.</w:t>
      </w:r>
    </w:p>
    <w:p w:rsidR="002750BA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trade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repair rose by </w:t>
      </w:r>
      <w:r w:rsidR="00A27C13">
        <w:rPr>
          <w:rFonts w:cs="Arial"/>
          <w:szCs w:val="19"/>
          <w:lang w:val="en-US"/>
        </w:rPr>
        <w:t>4.1</w:t>
      </w:r>
      <w:r w:rsidRPr="00B865F4">
        <w:rPr>
          <w:rFonts w:cs="Arial"/>
          <w:szCs w:val="19"/>
          <w:lang w:val="en-US"/>
        </w:rPr>
        <w:t>%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in transportation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storage increased by </w:t>
      </w:r>
      <w:r w:rsidR="00A27C13">
        <w:rPr>
          <w:rFonts w:cs="Arial"/>
          <w:szCs w:val="19"/>
          <w:lang w:val="en-US"/>
        </w:rPr>
        <w:t>9.3</w:t>
      </w:r>
      <w:r w:rsidR="006B104E">
        <w:rPr>
          <w:rFonts w:cs="Arial"/>
          <w:szCs w:val="19"/>
          <w:lang w:val="en-US"/>
        </w:rPr>
        <w:t xml:space="preserve">% </w:t>
      </w:r>
      <w:r w:rsidR="006B104E" w:rsidRPr="00EC6CFF">
        <w:rPr>
          <w:rFonts w:cs="Arial"/>
          <w:szCs w:val="19"/>
          <w:lang w:val="en-US"/>
        </w:rPr>
        <w:t>than</w:t>
      </w:r>
      <w:r w:rsidR="006B104E">
        <w:rPr>
          <w:rFonts w:cs="Arial"/>
          <w:szCs w:val="19"/>
          <w:lang w:val="en-US"/>
        </w:rPr>
        <w:t xml:space="preserve"> in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6B104E">
        <w:rPr>
          <w:rFonts w:cs="Arial"/>
          <w:szCs w:val="19"/>
          <w:lang w:val="en-US"/>
        </w:rPr>
        <w:t>ing quarter of 2018.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financial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insurance activities in </w:t>
      </w:r>
      <w:r>
        <w:rPr>
          <w:rFonts w:cs="Arial"/>
          <w:szCs w:val="19"/>
          <w:lang w:val="en-US"/>
        </w:rPr>
        <w:t xml:space="preserve">the </w:t>
      </w:r>
      <w:r w:rsidR="001C0E55">
        <w:rPr>
          <w:noProof/>
          <w:spacing w:val="-2"/>
          <w:szCs w:val="19"/>
          <w:lang w:val="en-US" w:eastAsia="pl-PL"/>
        </w:rPr>
        <w:t>4</w:t>
      </w:r>
      <w:r w:rsidR="001C0E55">
        <w:rPr>
          <w:noProof/>
          <w:spacing w:val="-2"/>
          <w:szCs w:val="19"/>
          <w:vertAlign w:val="superscript"/>
          <w:lang w:val="en-US" w:eastAsia="pl-PL"/>
        </w:rPr>
        <w:t>th</w:t>
      </w:r>
      <w:r>
        <w:rPr>
          <w:rFonts w:cs="Arial"/>
          <w:szCs w:val="19"/>
          <w:lang w:val="en-US"/>
        </w:rPr>
        <w:t xml:space="preserve"> quarter of 201</w:t>
      </w:r>
      <w:r w:rsidR="008E57E3">
        <w:rPr>
          <w:rFonts w:cs="Arial"/>
          <w:szCs w:val="19"/>
          <w:lang w:val="en-US"/>
        </w:rPr>
        <w:t>9</w:t>
      </w:r>
      <w:r w:rsidRPr="00B865F4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 xml:space="preserve">increased </w:t>
      </w:r>
      <w:r w:rsidRPr="00B865F4">
        <w:rPr>
          <w:rFonts w:cs="Arial"/>
          <w:szCs w:val="19"/>
          <w:lang w:val="en-US"/>
        </w:rPr>
        <w:t xml:space="preserve">by </w:t>
      </w:r>
      <w:r w:rsidR="00A27C13">
        <w:rPr>
          <w:rFonts w:cs="Arial"/>
          <w:szCs w:val="19"/>
          <w:lang w:val="en-US"/>
        </w:rPr>
        <w:t>1.2</w:t>
      </w:r>
      <w:r w:rsidRPr="00B865F4">
        <w:rPr>
          <w:rFonts w:cs="Arial"/>
          <w:szCs w:val="19"/>
          <w:lang w:val="en-US"/>
        </w:rPr>
        <w:t xml:space="preserve">% compared </w:t>
      </w:r>
      <w:r w:rsidR="006B104E">
        <w:rPr>
          <w:rFonts w:cs="Arial"/>
          <w:szCs w:val="19"/>
          <w:lang w:val="en-US"/>
        </w:rPr>
        <w:t>to</w:t>
      </w:r>
      <w:r w:rsidRPr="00B865F4">
        <w:rPr>
          <w:rFonts w:cs="Arial"/>
          <w:szCs w:val="19"/>
          <w:lang w:val="en-US"/>
        </w:rPr>
        <w:t xml:space="preserve"> t</w:t>
      </w:r>
      <w:r>
        <w:rPr>
          <w:rFonts w:cs="Arial"/>
          <w:szCs w:val="19"/>
          <w:lang w:val="en-US"/>
        </w:rPr>
        <w:t>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>
        <w:rPr>
          <w:rFonts w:cs="Arial"/>
          <w:szCs w:val="19"/>
          <w:lang w:val="en-US"/>
        </w:rPr>
        <w:t>ing quarter of 201</w:t>
      </w:r>
      <w:r w:rsidR="008E57E3">
        <w:rPr>
          <w:rFonts w:cs="Arial"/>
          <w:szCs w:val="19"/>
          <w:lang w:val="en-US"/>
        </w:rPr>
        <w:t>8</w:t>
      </w:r>
      <w:r w:rsidRPr="00B865F4">
        <w:rPr>
          <w:rFonts w:cs="Arial"/>
          <w:szCs w:val="19"/>
          <w:lang w:val="en-US"/>
        </w:rPr>
        <w:t>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public administration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defense, compulsory social security, education, human health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social work activities altogether in </w:t>
      </w:r>
      <w:r>
        <w:rPr>
          <w:rFonts w:cs="Arial"/>
          <w:szCs w:val="19"/>
          <w:lang w:val="en-US"/>
        </w:rPr>
        <w:t xml:space="preserve">the </w:t>
      </w:r>
      <w:r w:rsidR="001C0E55">
        <w:rPr>
          <w:noProof/>
          <w:spacing w:val="-2"/>
          <w:szCs w:val="19"/>
          <w:lang w:val="en-US" w:eastAsia="pl-PL"/>
        </w:rPr>
        <w:t>4</w:t>
      </w:r>
      <w:r w:rsidR="001C0E55">
        <w:rPr>
          <w:noProof/>
          <w:spacing w:val="-2"/>
          <w:szCs w:val="19"/>
          <w:vertAlign w:val="superscript"/>
          <w:lang w:val="en-US" w:eastAsia="pl-PL"/>
        </w:rPr>
        <w:t>th</w:t>
      </w:r>
      <w:r w:rsidR="001C0E55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quarter of 201</w:t>
      </w:r>
      <w:r w:rsidR="00056668">
        <w:rPr>
          <w:rFonts w:cs="Arial"/>
          <w:szCs w:val="19"/>
          <w:lang w:val="en-US"/>
        </w:rPr>
        <w:t>9</w:t>
      </w:r>
      <w:r w:rsidRPr="00B865F4">
        <w:rPr>
          <w:rFonts w:cs="Arial"/>
          <w:szCs w:val="19"/>
          <w:lang w:val="en-US"/>
        </w:rPr>
        <w:t xml:space="preserve"> was </w:t>
      </w:r>
      <w:r w:rsidRPr="00B865F4">
        <w:rPr>
          <w:rFonts w:cs="Arial"/>
          <w:szCs w:val="19"/>
          <w:lang w:val="en-US"/>
        </w:rPr>
        <w:br/>
      </w:r>
      <w:r w:rsidR="00A27C13">
        <w:rPr>
          <w:rFonts w:cs="Arial"/>
          <w:szCs w:val="19"/>
          <w:lang w:val="en-US"/>
        </w:rPr>
        <w:t>3.5</w:t>
      </w:r>
      <w:r w:rsidRPr="00B865F4">
        <w:rPr>
          <w:rFonts w:cs="Arial"/>
          <w:szCs w:val="19"/>
          <w:lang w:val="en-US"/>
        </w:rPr>
        <w:t xml:space="preserve">% </w:t>
      </w:r>
      <w:r>
        <w:rPr>
          <w:rFonts w:cs="Arial"/>
          <w:szCs w:val="19"/>
          <w:lang w:val="en-US"/>
        </w:rPr>
        <w:t>higher</w:t>
      </w:r>
      <w:r w:rsidRPr="00B865F4">
        <w:rPr>
          <w:rFonts w:cs="Arial"/>
          <w:szCs w:val="19"/>
          <w:lang w:val="en-US"/>
        </w:rPr>
        <w:t>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 xml:space="preserve">Domestic uses in </w:t>
      </w:r>
      <w:r>
        <w:rPr>
          <w:rFonts w:cs="Arial"/>
          <w:szCs w:val="19"/>
          <w:lang w:val="en-US"/>
        </w:rPr>
        <w:t xml:space="preserve">the </w:t>
      </w:r>
      <w:r w:rsidR="001C0E55">
        <w:rPr>
          <w:noProof/>
          <w:spacing w:val="-2"/>
          <w:szCs w:val="19"/>
          <w:lang w:val="en-US" w:eastAsia="pl-PL"/>
        </w:rPr>
        <w:t>4</w:t>
      </w:r>
      <w:r w:rsidR="001C0E55">
        <w:rPr>
          <w:noProof/>
          <w:spacing w:val="-2"/>
          <w:szCs w:val="19"/>
          <w:vertAlign w:val="superscript"/>
          <w:lang w:val="en-US" w:eastAsia="pl-PL"/>
        </w:rPr>
        <w:t>th</w:t>
      </w:r>
      <w:r>
        <w:rPr>
          <w:rFonts w:cs="Arial"/>
          <w:szCs w:val="19"/>
          <w:lang w:val="en-US"/>
        </w:rPr>
        <w:t xml:space="preserve"> quarter of 201</w:t>
      </w:r>
      <w:r w:rsidR="00056668">
        <w:rPr>
          <w:rFonts w:cs="Arial"/>
          <w:szCs w:val="19"/>
          <w:lang w:val="en-US"/>
        </w:rPr>
        <w:t>9</w:t>
      </w:r>
      <w:r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were </w:t>
      </w:r>
      <w:r w:rsidR="00A27C13">
        <w:rPr>
          <w:rFonts w:cs="Arial"/>
          <w:szCs w:val="19"/>
          <w:lang w:val="en-US"/>
        </w:rPr>
        <w:t>2.2</w:t>
      </w:r>
      <w:r w:rsidRPr="00B865F4">
        <w:rPr>
          <w:rFonts w:cs="Arial"/>
          <w:szCs w:val="19"/>
          <w:lang w:val="en-US"/>
        </w:rPr>
        <w:t>% higher than in the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>ing quarter of the previous year.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Final consumption expe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iture in </w:t>
      </w:r>
      <w:r>
        <w:rPr>
          <w:rFonts w:cs="Arial"/>
          <w:szCs w:val="19"/>
          <w:lang w:val="en-US"/>
        </w:rPr>
        <w:t xml:space="preserve">the </w:t>
      </w:r>
      <w:r w:rsidR="001C0E55">
        <w:rPr>
          <w:noProof/>
          <w:spacing w:val="-2"/>
          <w:szCs w:val="19"/>
          <w:lang w:val="en-US" w:eastAsia="pl-PL"/>
        </w:rPr>
        <w:t>4</w:t>
      </w:r>
      <w:r w:rsidR="001C0E55">
        <w:rPr>
          <w:noProof/>
          <w:spacing w:val="-2"/>
          <w:szCs w:val="19"/>
          <w:vertAlign w:val="superscript"/>
          <w:lang w:val="en-US" w:eastAsia="pl-PL"/>
        </w:rPr>
        <w:t>th</w:t>
      </w:r>
      <w:r>
        <w:rPr>
          <w:rFonts w:cs="Arial"/>
          <w:szCs w:val="19"/>
          <w:lang w:val="en-US"/>
        </w:rPr>
        <w:t xml:space="preserve"> quarter of 201</w:t>
      </w:r>
      <w:r w:rsidR="00056668">
        <w:rPr>
          <w:rFonts w:cs="Arial"/>
          <w:szCs w:val="19"/>
          <w:lang w:val="en-US"/>
        </w:rPr>
        <w:t>9</w:t>
      </w:r>
      <w:r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>in comparison with the same quarter of the previous year was</w:t>
      </w:r>
      <w:r w:rsidR="008D19A8" w:rsidRPr="00B865F4">
        <w:rPr>
          <w:rFonts w:cs="Arial"/>
          <w:szCs w:val="19"/>
          <w:lang w:val="en-US"/>
        </w:rPr>
        <w:t xml:space="preserve"> </w:t>
      </w:r>
      <w:r w:rsidR="00076D36">
        <w:rPr>
          <w:rFonts w:cs="Arial"/>
          <w:szCs w:val="19"/>
          <w:lang w:val="en-US"/>
        </w:rPr>
        <w:t>3.2</w:t>
      </w:r>
      <w:r w:rsidRPr="00B865F4">
        <w:rPr>
          <w:rFonts w:cs="Arial"/>
          <w:szCs w:val="19"/>
          <w:lang w:val="en-US"/>
        </w:rPr>
        <w:t>% higher, of which consumption expe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iture in the households sector grew by </w:t>
      </w:r>
      <w:r w:rsidR="008D19A8" w:rsidRPr="00B865F4">
        <w:rPr>
          <w:rFonts w:cs="Arial"/>
          <w:szCs w:val="19"/>
          <w:lang w:val="en-US"/>
        </w:rPr>
        <w:t xml:space="preserve"> </w:t>
      </w:r>
      <w:r w:rsidR="00076D36">
        <w:rPr>
          <w:rFonts w:cs="Arial"/>
          <w:szCs w:val="19"/>
          <w:lang w:val="en-US"/>
        </w:rPr>
        <w:t>3.3</w:t>
      </w:r>
      <w:r w:rsidRPr="00B865F4">
        <w:rPr>
          <w:rFonts w:cs="Arial"/>
          <w:szCs w:val="19"/>
          <w:lang w:val="en-US"/>
        </w:rPr>
        <w:t>%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the growth of public consumption expe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iture amounted to </w:t>
      </w:r>
      <w:r w:rsidR="00076D36">
        <w:rPr>
          <w:rFonts w:cs="Arial"/>
          <w:szCs w:val="19"/>
          <w:lang w:val="en-US"/>
        </w:rPr>
        <w:t>3.1</w:t>
      </w:r>
      <w:r w:rsidRPr="00B865F4">
        <w:rPr>
          <w:rFonts w:cs="Arial"/>
          <w:szCs w:val="19"/>
          <w:lang w:val="en-US"/>
        </w:rPr>
        <w:t xml:space="preserve">%. </w:t>
      </w:r>
    </w:p>
    <w:p w:rsidR="002750BA" w:rsidRPr="00B865F4" w:rsidRDefault="00141214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2A7784"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43ABD5A1" wp14:editId="322F69B7">
                <wp:simplePos x="0" y="0"/>
                <wp:positionH relativeFrom="page">
                  <wp:posOffset>5711825</wp:posOffset>
                </wp:positionH>
                <wp:positionV relativeFrom="paragraph">
                  <wp:posOffset>46444</wp:posOffset>
                </wp:positionV>
                <wp:extent cx="1802765" cy="619760"/>
                <wp:effectExtent l="0" t="0" r="0" b="0"/>
                <wp:wrapSquare wrapText="bothSides"/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61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784" w:rsidRPr="002A7784" w:rsidRDefault="002A7784" w:rsidP="002A7784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BD5A1" id="_x0000_s1041" type="#_x0000_t202" style="position:absolute;margin-left:449.75pt;margin-top:3.65pt;width:141.95pt;height:48.8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" filled="f" stroked="f">
                <v:textbox>
                  <w:txbxContent>
                    <w:p w:rsidR="002A7784" w:rsidRPr="002A7784" w:rsidRDefault="002A7784" w:rsidP="002A7784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750BA" w:rsidRPr="00B865F4">
        <w:rPr>
          <w:rFonts w:cs="Arial"/>
          <w:szCs w:val="19"/>
          <w:lang w:val="en-US"/>
        </w:rPr>
        <w:t xml:space="preserve">Gross capital formation in </w:t>
      </w:r>
      <w:r w:rsidR="002750BA">
        <w:rPr>
          <w:rFonts w:cs="Arial"/>
          <w:szCs w:val="19"/>
          <w:lang w:val="en-US"/>
        </w:rPr>
        <w:t xml:space="preserve">the </w:t>
      </w:r>
      <w:r w:rsidR="001C0E55">
        <w:rPr>
          <w:noProof/>
          <w:spacing w:val="-2"/>
          <w:szCs w:val="19"/>
          <w:lang w:val="en-US" w:eastAsia="pl-PL"/>
        </w:rPr>
        <w:t>4</w:t>
      </w:r>
      <w:r w:rsidR="001C0E55">
        <w:rPr>
          <w:noProof/>
          <w:spacing w:val="-2"/>
          <w:szCs w:val="19"/>
          <w:vertAlign w:val="superscript"/>
          <w:lang w:val="en-US" w:eastAsia="pl-PL"/>
        </w:rPr>
        <w:t>th</w:t>
      </w:r>
      <w:r w:rsidR="002750BA">
        <w:rPr>
          <w:rFonts w:cs="Arial"/>
          <w:szCs w:val="19"/>
          <w:lang w:val="en-US"/>
        </w:rPr>
        <w:t xml:space="preserve"> quarter of 201</w:t>
      </w:r>
      <w:r w:rsidR="00056668">
        <w:rPr>
          <w:rFonts w:cs="Arial"/>
          <w:szCs w:val="19"/>
          <w:lang w:val="en-US"/>
        </w:rPr>
        <w:t>9</w:t>
      </w:r>
      <w:r w:rsidR="002750BA">
        <w:rPr>
          <w:rFonts w:cs="Arial"/>
          <w:szCs w:val="19"/>
          <w:lang w:val="en-US"/>
        </w:rPr>
        <w:t xml:space="preserve"> </w:t>
      </w:r>
      <w:r w:rsidR="002750BA" w:rsidRPr="00B865F4">
        <w:rPr>
          <w:rFonts w:cs="Arial"/>
          <w:szCs w:val="19"/>
          <w:lang w:val="en-US"/>
        </w:rPr>
        <w:t xml:space="preserve">was </w:t>
      </w:r>
      <w:r w:rsidR="00564630">
        <w:rPr>
          <w:rFonts w:cs="Arial"/>
          <w:szCs w:val="19"/>
          <w:lang w:val="en-US"/>
        </w:rPr>
        <w:t>lower</w:t>
      </w:r>
      <w:r w:rsidR="002750BA" w:rsidRPr="00B865F4">
        <w:rPr>
          <w:rFonts w:cs="Arial"/>
          <w:szCs w:val="19"/>
          <w:lang w:val="en-US"/>
        </w:rPr>
        <w:t xml:space="preserve"> by </w:t>
      </w:r>
      <w:r w:rsidR="00564630">
        <w:rPr>
          <w:rFonts w:cs="Arial"/>
          <w:szCs w:val="19"/>
          <w:lang w:val="en-US"/>
        </w:rPr>
        <w:t>0.2</w:t>
      </w:r>
      <w:r w:rsidR="002750BA" w:rsidRPr="00B865F4">
        <w:rPr>
          <w:rFonts w:cs="Arial"/>
          <w:szCs w:val="19"/>
          <w:lang w:val="en-US"/>
        </w:rPr>
        <w:t xml:space="preserve">% </w:t>
      </w:r>
      <w:r w:rsidR="00F826F9">
        <w:rPr>
          <w:rFonts w:cs="Arial"/>
          <w:szCs w:val="19"/>
          <w:lang w:val="en-US"/>
        </w:rPr>
        <w:t>compared to the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F826F9">
        <w:rPr>
          <w:rFonts w:cs="Arial"/>
          <w:szCs w:val="19"/>
          <w:lang w:val="en-US"/>
        </w:rPr>
        <w:t>ing quarter of 2018</w:t>
      </w:r>
      <w:r w:rsidR="00B813E4">
        <w:rPr>
          <w:rFonts w:cs="Arial"/>
          <w:szCs w:val="19"/>
          <w:lang w:val="en-US"/>
        </w:rPr>
        <w:t xml:space="preserve"> </w:t>
      </w:r>
      <w:r w:rsidR="002750BA" w:rsidRPr="00B865F4">
        <w:rPr>
          <w:rFonts w:cs="Arial"/>
          <w:szCs w:val="19"/>
          <w:lang w:val="en-US"/>
        </w:rPr>
        <w:t xml:space="preserve">of which gross fixed capital formation grew by </w:t>
      </w:r>
      <w:r w:rsidR="00564630">
        <w:rPr>
          <w:rFonts w:cs="Arial"/>
          <w:szCs w:val="19"/>
          <w:lang w:val="en-US"/>
        </w:rPr>
        <w:t>4.9</w:t>
      </w:r>
      <w:r w:rsidR="002750BA" w:rsidRPr="00B865F4">
        <w:rPr>
          <w:rFonts w:cs="Arial"/>
          <w:szCs w:val="19"/>
          <w:lang w:val="en-US"/>
        </w:rPr>
        <w:t xml:space="preserve">%. Investment ratio (relation of gross fixed capital formation to gross domestic product at current prices) </w:t>
      </w:r>
      <w:r w:rsidR="003D79BC" w:rsidRPr="00C10449">
        <w:rPr>
          <w:rFonts w:cs="Arial"/>
          <w:szCs w:val="19"/>
          <w:lang w:val="en-US"/>
        </w:rPr>
        <w:t xml:space="preserve">amounted to </w:t>
      </w:r>
      <w:r w:rsidR="00564630">
        <w:rPr>
          <w:rFonts w:cs="Arial"/>
          <w:szCs w:val="19"/>
          <w:lang w:val="en-US"/>
        </w:rPr>
        <w:t>25.2</w:t>
      </w:r>
      <w:r w:rsidR="003D79BC" w:rsidRPr="00C10449">
        <w:rPr>
          <w:rFonts w:cs="Arial"/>
          <w:szCs w:val="19"/>
          <w:lang w:val="en-US"/>
        </w:rPr>
        <w:t>%</w:t>
      </w:r>
      <w:r w:rsidR="0010455A">
        <w:rPr>
          <w:rFonts w:cs="Arial"/>
          <w:szCs w:val="19"/>
          <w:lang w:val="en-US"/>
        </w:rPr>
        <w:t xml:space="preserve"> </w:t>
      </w:r>
      <w:r w:rsidR="002D0C6F">
        <w:rPr>
          <w:rFonts w:cs="Arial"/>
          <w:szCs w:val="19"/>
          <w:lang w:val="en-US"/>
        </w:rPr>
        <w:t xml:space="preserve">against </w:t>
      </w:r>
      <w:r w:rsidR="00564630">
        <w:rPr>
          <w:rFonts w:cs="Arial"/>
          <w:szCs w:val="19"/>
          <w:lang w:val="en-US"/>
        </w:rPr>
        <w:t>25.1</w:t>
      </w:r>
      <w:r w:rsidR="002D0C6F">
        <w:rPr>
          <w:rFonts w:cs="Arial"/>
          <w:szCs w:val="19"/>
          <w:lang w:val="en-US"/>
        </w:rPr>
        <w:t xml:space="preserve">% </w:t>
      </w:r>
      <w:r w:rsidR="0010455A" w:rsidRPr="00C10449">
        <w:rPr>
          <w:rFonts w:cs="Arial"/>
          <w:szCs w:val="19"/>
          <w:lang w:val="en-US"/>
        </w:rPr>
        <w:t xml:space="preserve">in the </w:t>
      </w:r>
      <w:r w:rsidR="0010455A">
        <w:rPr>
          <w:rFonts w:cs="Arial"/>
          <w:szCs w:val="19"/>
          <w:lang w:val="en-US"/>
        </w:rPr>
        <w:t>previous year.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</w:p>
    <w:p w:rsidR="002750BA" w:rsidRPr="007B484A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7B484A">
        <w:rPr>
          <w:rFonts w:cs="Arial"/>
          <w:szCs w:val="19"/>
          <w:lang w:val="en-US"/>
        </w:rPr>
        <w:t>Detailed data for GDP time series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7B484A">
        <w:rPr>
          <w:rFonts w:cs="Arial"/>
          <w:szCs w:val="19"/>
          <w:lang w:val="en-US"/>
        </w:rPr>
        <w:t xml:space="preserve"> its aggregates at current prices as well as volume growth rate</w:t>
      </w:r>
      <w:r w:rsidR="00B813E4">
        <w:rPr>
          <w:rFonts w:cs="Arial"/>
          <w:szCs w:val="19"/>
          <w:lang w:val="en-US"/>
        </w:rPr>
        <w:t>s</w:t>
      </w:r>
      <w:r w:rsidRPr="007B484A">
        <w:rPr>
          <w:rFonts w:cs="Arial"/>
          <w:szCs w:val="19"/>
          <w:lang w:val="en-US"/>
        </w:rPr>
        <w:t xml:space="preserve"> (correspo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7B484A">
        <w:rPr>
          <w:rFonts w:cs="Arial"/>
          <w:szCs w:val="19"/>
          <w:lang w:val="en-US"/>
        </w:rPr>
        <w:t>ing quarter of the previous year = 100, constant average prices of the previous year) is presented in tables 3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7B484A">
        <w:rPr>
          <w:rFonts w:cs="Arial"/>
          <w:szCs w:val="19"/>
          <w:lang w:val="en-US"/>
        </w:rPr>
        <w:t xml:space="preserve"> 4. Table 5 includes information on contribution to GDP volume growth rate.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  <w:r w:rsidRPr="00B865F4">
        <w:rPr>
          <w:rFonts w:cs="Arial"/>
          <w:bCs/>
          <w:szCs w:val="19"/>
          <w:lang w:val="en-US"/>
        </w:rPr>
        <w:t>Seasonal adjustment procedure can cause revisions to historical GDP growth rates a</w:t>
      </w:r>
      <w:r w:rsidR="00003B9C">
        <w:rPr>
          <w:rFonts w:cs="Arial"/>
          <w:bCs/>
          <w:szCs w:val="19"/>
          <w:lang w:val="en-US"/>
        </w:rPr>
        <w:t>n</w:t>
      </w:r>
      <w:r w:rsidR="00804D4D">
        <w:rPr>
          <w:rFonts w:cs="Arial"/>
          <w:bCs/>
          <w:szCs w:val="19"/>
          <w:lang w:val="en-US"/>
        </w:rPr>
        <w:t>d</w:t>
      </w:r>
      <w:r w:rsidRPr="00B865F4">
        <w:rPr>
          <w:rFonts w:cs="Arial"/>
          <w:bCs/>
          <w:szCs w:val="19"/>
          <w:lang w:val="en-US"/>
        </w:rPr>
        <w:t xml:space="preserve"> GDP components when later quarterly observations become available or the past unadjusted data are revised.</w:t>
      </w: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05256" w:rsidRDefault="00905256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05256" w:rsidRDefault="00905256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05256" w:rsidRDefault="00905256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Pr="002750BA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840745" w:rsidRPr="00B865F4" w:rsidRDefault="00A60DAB" w:rsidP="00840745">
      <w:pPr>
        <w:spacing w:before="80"/>
        <w:rPr>
          <w:sz w:val="18"/>
          <w:lang w:val="en-US"/>
        </w:rPr>
      </w:pPr>
      <w:r w:rsidRPr="00A334DB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6F76B4E1">
                <wp:simplePos x="0" y="0"/>
                <wp:positionH relativeFrom="column">
                  <wp:posOffset>5229225</wp:posOffset>
                </wp:positionH>
                <wp:positionV relativeFrom="paragraph">
                  <wp:posOffset>357505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2BE" w:rsidRPr="00D616D2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42" type="#_x0000_t202" style="position:absolute;margin-left:411.75pt;margin-top:28.15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nfyEQIAAAEEAAAOAAAAZHJzL2Uyb0RvYy54bWysU9Fu2yAUfZ+0f0C8L469uE2sOFXXrtOk&#10;bqvU7QMIxjEqcBmQ2NnX74KT1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" filled="f" stroked="f">
                <v:textbox>
                  <w:txbxContent>
                    <w:p w:rsidR="00F802BE" w:rsidRPr="00D616D2" w:rsidRDefault="00F802B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840745" w:rsidRPr="001755B2" w:rsidTr="000C39AE">
        <w:trPr>
          <w:trHeight w:val="1912"/>
        </w:trPr>
        <w:tc>
          <w:tcPr>
            <w:tcW w:w="4379" w:type="dxa"/>
          </w:tcPr>
          <w:p w:rsidR="00840745" w:rsidRPr="00454488" w:rsidRDefault="00840745" w:rsidP="00EE39E2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454488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Prepared by:</w:t>
            </w:r>
          </w:p>
          <w:p w:rsidR="00840745" w:rsidRPr="00454488" w:rsidRDefault="00840745" w:rsidP="002E511B">
            <w:pPr>
              <w:spacing w:before="60" w:after="60"/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454488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>National Accounts Department</w:t>
            </w:r>
          </w:p>
          <w:p w:rsidR="00840745" w:rsidRPr="00454488" w:rsidRDefault="00D1603E" w:rsidP="002E511B">
            <w:pPr>
              <w:pStyle w:val="Nagwek3"/>
              <w:spacing w:before="60" w:after="60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45448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Director Anita Perzyna</w:t>
            </w:r>
          </w:p>
          <w:p w:rsidR="00840745" w:rsidRPr="00454488" w:rsidRDefault="00D1603E" w:rsidP="002E511B">
            <w:pPr>
              <w:pStyle w:val="Nagwek3"/>
              <w:spacing w:before="60" w:after="60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  <w:r w:rsidRPr="00454488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Office: tel. (+48 22) 608 31 17</w:t>
            </w:r>
          </w:p>
        </w:tc>
        <w:tc>
          <w:tcPr>
            <w:tcW w:w="3942" w:type="dxa"/>
          </w:tcPr>
          <w:p w:rsidR="00840745" w:rsidRPr="00454488" w:rsidRDefault="00252A16" w:rsidP="00EE39E2">
            <w:pPr>
              <w:pStyle w:val="Nagwek3"/>
              <w:spacing w:before="60" w:after="60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454488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Issued by</w:t>
            </w:r>
            <w:r w:rsidR="00840745" w:rsidRPr="00454488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840745" w:rsidRPr="00454488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="00840745" w:rsidRPr="00454488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The Spokesperson for the President of Statistics Pola</w:t>
            </w:r>
            <w:r w:rsidR="00DA1D77" w:rsidRPr="00454488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n</w:t>
            </w:r>
            <w:r w:rsidR="00804D4D" w:rsidRPr="00454488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d</w:t>
            </w:r>
            <w:r w:rsidR="00840745" w:rsidRPr="00454488"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  <w:t xml:space="preserve"> </w:t>
            </w:r>
          </w:p>
          <w:p w:rsidR="00AA383B" w:rsidRPr="00454488" w:rsidRDefault="00840745" w:rsidP="002E511B">
            <w:pPr>
              <w:pStyle w:val="Nagwek3"/>
              <w:spacing w:before="60" w:after="60" w:line="240" w:lineRule="auto"/>
              <w:rPr>
                <w:rFonts w:ascii="Fira Sans" w:hAnsi="Fira Sans"/>
                <w:sz w:val="20"/>
                <w:szCs w:val="20"/>
                <w:lang w:val="en-US"/>
              </w:rPr>
            </w:pPr>
            <w:r w:rsidRPr="0045448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Karolina </w:t>
            </w:r>
            <w:r w:rsidR="00AA383B" w:rsidRPr="0045448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Banaszek</w:t>
            </w:r>
          </w:p>
          <w:p w:rsidR="00840745" w:rsidRPr="00454488" w:rsidRDefault="002E511B" w:rsidP="002E511B">
            <w:pPr>
              <w:pStyle w:val="Nagwek3"/>
              <w:spacing w:before="60" w:after="6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highlight w:val="yellow"/>
              </w:rPr>
            </w:pPr>
            <w:r w:rsidRPr="00454488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Mobile: (+48) 695 255 011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40745" w:rsidRPr="00454488" w:rsidTr="000C39AE">
        <w:trPr>
          <w:trHeight w:val="610"/>
        </w:trPr>
        <w:tc>
          <w:tcPr>
            <w:tcW w:w="2721" w:type="pct"/>
            <w:vMerge w:val="restart"/>
            <w:vAlign w:val="center"/>
          </w:tcPr>
          <w:p w:rsidR="00840745" w:rsidRPr="00454488" w:rsidRDefault="00840745" w:rsidP="002E511B">
            <w:pPr>
              <w:pStyle w:val="Nagwek3"/>
              <w:spacing w:before="60" w:afterLines="60" w:after="144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454488">
              <w:rPr>
                <w:rFonts w:ascii="Fira Sans" w:hAnsi="Fira Sans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Press Office</w:t>
            </w:r>
            <w:r w:rsidRPr="00454488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840745" w:rsidRPr="00454488" w:rsidRDefault="002E511B" w:rsidP="002E511B">
            <w:pPr>
              <w:pStyle w:val="Nagwek3"/>
              <w:spacing w:before="60" w:afterLines="60" w:after="144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454488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Office: </w:t>
            </w:r>
            <w:r w:rsidR="00840745" w:rsidRPr="00454488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tel.: </w:t>
            </w:r>
            <w:r w:rsidRPr="00454488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(</w:t>
            </w:r>
            <w:r w:rsidR="00840745" w:rsidRPr="00454488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+48 22 </w:t>
            </w:r>
            <w:r w:rsidRPr="00454488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) </w:t>
            </w:r>
            <w:r w:rsidR="00840745" w:rsidRPr="00454488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608 34 91</w:t>
            </w:r>
            <w:r w:rsidR="00252A16" w:rsidRPr="00454488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="00840745" w:rsidRPr="00454488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608 38 04 </w:t>
            </w:r>
          </w:p>
          <w:p w:rsidR="00840745" w:rsidRPr="002E511B" w:rsidRDefault="00840745" w:rsidP="002E511B">
            <w:pPr>
              <w:spacing w:before="60" w:afterLines="60" w:after="144"/>
              <w:rPr>
                <w:b/>
                <w:sz w:val="18"/>
                <w:lang w:val="en-US"/>
              </w:rPr>
            </w:pPr>
            <w:r w:rsidRPr="00454488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6" w:history="1">
              <w:r w:rsidRPr="00454488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</w:t>
              </w:r>
            </w:hyperlink>
            <w:r w:rsidRPr="00454488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US"/>
              </w:rPr>
              <w:t>l</w:t>
            </w:r>
          </w:p>
        </w:tc>
        <w:tc>
          <w:tcPr>
            <w:tcW w:w="369" w:type="pct"/>
            <w:vAlign w:val="center"/>
          </w:tcPr>
          <w:p w:rsidR="00840745" w:rsidRPr="0038292F" w:rsidRDefault="00840745" w:rsidP="000C39A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1600" behindDoc="0" locked="0" layoutInCell="1" allowOverlap="1" wp14:anchorId="2F215DB6" wp14:editId="2E14C8A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840745" w:rsidRPr="00747B0C" w:rsidRDefault="00840745" w:rsidP="000C39AE">
            <w:pPr>
              <w:rPr>
                <w:sz w:val="18"/>
                <w:lang w:val="en-US"/>
              </w:rPr>
            </w:pPr>
            <w:r w:rsidRPr="00747B0C">
              <w:rPr>
                <w:sz w:val="20"/>
                <w:lang w:val="en-US"/>
              </w:rPr>
              <w:t>www.stat.gov.pl</w:t>
            </w:r>
            <w:r w:rsidR="00747B0C" w:rsidRPr="00747B0C">
              <w:rPr>
                <w:sz w:val="20"/>
                <w:lang w:val="en-US"/>
              </w:rPr>
              <w:t>/en/</w:t>
            </w:r>
          </w:p>
        </w:tc>
        <w:bookmarkStart w:id="0" w:name="_GoBack"/>
        <w:bookmarkEnd w:id="0"/>
      </w:tr>
      <w:tr w:rsidR="00840745" w:rsidRPr="002E511B" w:rsidTr="000C39AE">
        <w:trPr>
          <w:trHeight w:val="436"/>
        </w:trPr>
        <w:tc>
          <w:tcPr>
            <w:tcW w:w="2721" w:type="pct"/>
            <w:vMerge/>
            <w:vAlign w:val="center"/>
          </w:tcPr>
          <w:p w:rsidR="00840745" w:rsidRPr="00747B0C" w:rsidRDefault="00840745" w:rsidP="000C39A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840745" w:rsidRPr="00747B0C" w:rsidRDefault="00840745" w:rsidP="000C39A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3648" behindDoc="0" locked="0" layoutInCell="1" allowOverlap="1" wp14:anchorId="6E62E86A" wp14:editId="637B0F5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40745" w:rsidRPr="002E511B" w:rsidRDefault="00840745" w:rsidP="000842E3">
            <w:pPr>
              <w:rPr>
                <w:sz w:val="18"/>
                <w:lang w:val="en-US"/>
              </w:rPr>
            </w:pPr>
            <w:r w:rsidRPr="002E511B">
              <w:rPr>
                <w:sz w:val="20"/>
                <w:lang w:val="en-US"/>
              </w:rPr>
              <w:t>@</w:t>
            </w:r>
            <w:r w:rsidR="00747B0C" w:rsidRPr="002E511B">
              <w:rPr>
                <w:sz w:val="20"/>
                <w:lang w:val="en-US"/>
              </w:rPr>
              <w:t xml:space="preserve"> </w:t>
            </w:r>
            <w:proofErr w:type="spellStart"/>
            <w:r w:rsidRPr="002E511B">
              <w:rPr>
                <w:sz w:val="20"/>
                <w:lang w:val="en-US"/>
              </w:rPr>
              <w:t>S</w:t>
            </w:r>
            <w:r w:rsidR="00747B0C" w:rsidRPr="002E511B">
              <w:rPr>
                <w:sz w:val="20"/>
                <w:lang w:val="en-US"/>
              </w:rPr>
              <w:t>tatPola</w:t>
            </w:r>
            <w:r w:rsidR="000842E3">
              <w:rPr>
                <w:sz w:val="20"/>
                <w:lang w:val="en-US"/>
              </w:rPr>
              <w:t>n</w:t>
            </w:r>
            <w:r w:rsidR="00804D4D" w:rsidRPr="002E511B">
              <w:rPr>
                <w:sz w:val="20"/>
                <w:lang w:val="en-US"/>
              </w:rPr>
              <w:t>d</w:t>
            </w:r>
            <w:proofErr w:type="spellEnd"/>
          </w:p>
        </w:tc>
      </w:tr>
      <w:tr w:rsidR="00840745" w:rsidRPr="002E511B" w:rsidTr="000C39AE">
        <w:trPr>
          <w:trHeight w:val="436"/>
        </w:trPr>
        <w:tc>
          <w:tcPr>
            <w:tcW w:w="2721" w:type="pct"/>
            <w:vMerge/>
            <w:vAlign w:val="center"/>
          </w:tcPr>
          <w:p w:rsidR="00840745" w:rsidRPr="002E511B" w:rsidRDefault="00840745" w:rsidP="000C39A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840745" w:rsidRPr="002E511B" w:rsidRDefault="00840745" w:rsidP="000C39A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2624" behindDoc="0" locked="0" layoutInCell="1" allowOverlap="1" wp14:anchorId="03092926" wp14:editId="117C396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40745" w:rsidRPr="002E511B" w:rsidRDefault="00840745" w:rsidP="000C39AE">
            <w:pPr>
              <w:rPr>
                <w:sz w:val="20"/>
                <w:lang w:val="en-US"/>
              </w:rPr>
            </w:pPr>
            <w:r w:rsidRPr="002E511B">
              <w:rPr>
                <w:sz w:val="20"/>
                <w:lang w:val="en-US"/>
              </w:rPr>
              <w:t>@</w:t>
            </w:r>
            <w:proofErr w:type="spellStart"/>
            <w:r w:rsidRPr="002E511B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840745" w:rsidRPr="002E511B" w:rsidRDefault="00840745" w:rsidP="00840745">
      <w:pPr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65B3BAED" wp14:editId="3B170D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745" w:rsidRDefault="00840745" w:rsidP="00840745">
                            <w:pPr>
                              <w:rPr>
                                <w:b/>
                              </w:rPr>
                            </w:pPr>
                          </w:p>
                          <w:p w:rsidR="00840745" w:rsidRDefault="00840745" w:rsidP="0084074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E118F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A368CE" w:rsidRDefault="00297FE8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0" w:history="1">
                              <w:r w:rsidR="009A3292" w:rsidRPr="00CA2F83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Flash estimate of Gross Domestic Product in the fourth quarter of 2019</w:t>
                              </w:r>
                            </w:hyperlink>
                          </w:p>
                          <w:p w:rsidR="009A3292" w:rsidRDefault="00297FE8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1" w:history="1">
                              <w:r w:rsidR="009A3292" w:rsidRPr="00CA2F83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Gross Domestic Product in 2019 Preliminary estimate</w:t>
                              </w:r>
                            </w:hyperlink>
                          </w:p>
                          <w:p w:rsidR="00CA2F83" w:rsidRPr="00E03C70" w:rsidRDefault="00CA2F83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840745" w:rsidRPr="00912AEB" w:rsidRDefault="00840745" w:rsidP="006B6871">
                            <w:pPr>
                              <w:spacing w:before="0"/>
                              <w:rPr>
                                <w:rStyle w:val="shorttext"/>
                                <w:b/>
                                <w:lang w:val="en-US"/>
                              </w:rPr>
                            </w:pPr>
                            <w:r w:rsidRPr="00912AEB">
                              <w:rPr>
                                <w:rStyle w:val="shorttext"/>
                                <w:b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840745" w:rsidRPr="009D1057" w:rsidRDefault="00297FE8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2" w:history="1">
                              <w:r w:rsidR="00840745" w:rsidRPr="009D1057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Knowledge Databases – National Accounts</w:t>
                              </w:r>
                            </w:hyperlink>
                          </w:p>
                          <w:p w:rsidR="00840745" w:rsidRPr="009D1057" w:rsidRDefault="00840745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40745" w:rsidRPr="00DC467F" w:rsidRDefault="00840745" w:rsidP="0084074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DC467F">
                              <w:rPr>
                                <w:rStyle w:val="shorttext"/>
                                <w:b/>
                                <w:lang w:val="en"/>
                              </w:rPr>
                              <w:t>Important concepts available in the dictionary</w:t>
                            </w:r>
                          </w:p>
                          <w:p w:rsidR="00840745" w:rsidRPr="002442DD" w:rsidRDefault="00297FE8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3" w:history="1">
                              <w:r w:rsidR="00840745" w:rsidRPr="002442DD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Gross domestic product</w:t>
                              </w:r>
                            </w:hyperlink>
                          </w:p>
                          <w:p w:rsidR="00840745" w:rsidRPr="002442DD" w:rsidRDefault="00297FE8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4" w:history="1">
                              <w:r w:rsidR="00840745" w:rsidRPr="002442DD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Gross value added</w:t>
                              </w:r>
                            </w:hyperlink>
                          </w:p>
                          <w:p w:rsidR="00840745" w:rsidRPr="002442DD" w:rsidRDefault="00297FE8" w:rsidP="0084074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840745" w:rsidRPr="002442DD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Gross capital formation</w:t>
                              </w:r>
                            </w:hyperlink>
                          </w:p>
                          <w:p w:rsidR="00840745" w:rsidRPr="0038292F" w:rsidRDefault="00840745" w:rsidP="0084074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3BAED" id="_x0000_s1043" type="#_x0000_t202" style="position:absolute;margin-left:1.5pt;margin-top:33.5pt;width:516.5pt;height:349.8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EbfQAIAAHQ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k8tDC9dY&#10;P5P4Dsc1oLWlQ4vuJ2c9rUDF/Y8tOMmZ/mSpgfPJbBZ3Jhmz4nJKhjv1rE89YAVBVTxwNh5XIe1Z&#10;5GrxhhrdqNSCOBEjkz1nGu2k4X4N4+6c2inq189i+QI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a9hG30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:rsidR="00840745" w:rsidRDefault="00840745" w:rsidP="00840745">
                      <w:pPr>
                        <w:rPr>
                          <w:b/>
                        </w:rPr>
                      </w:pPr>
                    </w:p>
                    <w:p w:rsidR="00840745" w:rsidRDefault="00840745" w:rsidP="00840745">
                      <w:pPr>
                        <w:rPr>
                          <w:b/>
                          <w:lang w:val="en-US"/>
                        </w:rPr>
                      </w:pPr>
                      <w:r w:rsidRPr="00E118F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A368CE" w:rsidRDefault="00E749DC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26" w:history="1">
                        <w:r w:rsidR="009A3292" w:rsidRPr="00CA2F83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Flash estimate of Gross Domestic Product in the fourth quarter of 2019</w:t>
                        </w:r>
                      </w:hyperlink>
                    </w:p>
                    <w:p w:rsidR="009A3292" w:rsidRDefault="00E749DC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27" w:history="1">
                        <w:r w:rsidR="009A3292" w:rsidRPr="00CA2F83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Gross Domestic Product in 2019 Preliminary estimate</w:t>
                        </w:r>
                      </w:hyperlink>
                    </w:p>
                    <w:p w:rsidR="00CA2F83" w:rsidRPr="00E03C70" w:rsidRDefault="00CA2F83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840745" w:rsidRPr="00912AEB" w:rsidRDefault="00840745" w:rsidP="006B6871">
                      <w:pPr>
                        <w:spacing w:before="0"/>
                        <w:rPr>
                          <w:rStyle w:val="shorttext"/>
                          <w:b/>
                          <w:lang w:val="en-US"/>
                        </w:rPr>
                      </w:pPr>
                      <w:r w:rsidRPr="00912AEB">
                        <w:rPr>
                          <w:rStyle w:val="shorttext"/>
                          <w:b/>
                          <w:lang w:val="en-US"/>
                        </w:rPr>
                        <w:t>Subject available in databases</w:t>
                      </w:r>
                    </w:p>
                    <w:p w:rsidR="00840745" w:rsidRPr="009D1057" w:rsidRDefault="00E749DC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28" w:history="1">
                        <w:r w:rsidR="00840745" w:rsidRPr="009D1057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Knowledge Databases – National Accounts</w:t>
                        </w:r>
                      </w:hyperlink>
                    </w:p>
                    <w:p w:rsidR="00840745" w:rsidRPr="009D1057" w:rsidRDefault="00840745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20"/>
                          <w:szCs w:val="20"/>
                          <w:lang w:val="en-US"/>
                        </w:rPr>
                      </w:pPr>
                    </w:p>
                    <w:p w:rsidR="00840745" w:rsidRPr="00DC467F" w:rsidRDefault="00840745" w:rsidP="0084074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DC467F">
                        <w:rPr>
                          <w:rStyle w:val="shorttext"/>
                          <w:b/>
                          <w:lang w:val="en"/>
                        </w:rPr>
                        <w:t>Important concepts available in the dictionary</w:t>
                      </w:r>
                    </w:p>
                    <w:p w:rsidR="00840745" w:rsidRPr="002442DD" w:rsidRDefault="00E749DC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29" w:history="1">
                        <w:r w:rsidR="00840745" w:rsidRPr="002442DD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Gross domestic product</w:t>
                        </w:r>
                      </w:hyperlink>
                    </w:p>
                    <w:p w:rsidR="00840745" w:rsidRPr="002442DD" w:rsidRDefault="00E749DC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0" w:history="1">
                        <w:r w:rsidR="00840745" w:rsidRPr="002442DD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Gross value added</w:t>
                        </w:r>
                      </w:hyperlink>
                    </w:p>
                    <w:p w:rsidR="00840745" w:rsidRPr="002442DD" w:rsidRDefault="00E749DC" w:rsidP="0084074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840745" w:rsidRPr="002442DD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Gross capital formation</w:t>
                        </w:r>
                      </w:hyperlink>
                    </w:p>
                    <w:p w:rsidR="00840745" w:rsidRPr="0038292F" w:rsidRDefault="00840745" w:rsidP="0084074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40745" w:rsidRPr="002E511B" w:rsidRDefault="00840745" w:rsidP="00840745">
      <w:pPr>
        <w:rPr>
          <w:sz w:val="18"/>
          <w:lang w:val="en-US"/>
        </w:rPr>
      </w:pPr>
    </w:p>
    <w:p w:rsidR="00D261A2" w:rsidRPr="002E511B" w:rsidRDefault="00D261A2" w:rsidP="00E76D26">
      <w:pPr>
        <w:rPr>
          <w:szCs w:val="19"/>
          <w:lang w:val="en-US"/>
        </w:rPr>
      </w:pPr>
    </w:p>
    <w:sectPr w:rsidR="00D261A2" w:rsidRPr="002E511B" w:rsidSect="009E09F2">
      <w:headerReference w:type="default" r:id="rId32"/>
      <w:headerReference w:type="first" r:id="rId33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FE8" w:rsidRDefault="00297FE8" w:rsidP="000662E2">
      <w:pPr>
        <w:spacing w:after="0" w:line="240" w:lineRule="auto"/>
      </w:pPr>
      <w:r>
        <w:separator/>
      </w:r>
    </w:p>
  </w:endnote>
  <w:endnote w:type="continuationSeparator" w:id="0">
    <w:p w:rsidR="00297FE8" w:rsidRDefault="00297FE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FE8" w:rsidRDefault="00297FE8" w:rsidP="000662E2">
      <w:pPr>
        <w:spacing w:after="0" w:line="240" w:lineRule="auto"/>
      </w:pPr>
      <w:r>
        <w:separator/>
      </w:r>
    </w:p>
  </w:footnote>
  <w:footnote w:type="continuationSeparator" w:id="0">
    <w:p w:rsidR="00297FE8" w:rsidRDefault="00297FE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9F2" w:rsidRDefault="009E09F2" w:rsidP="009E09F2">
    <w:pPr>
      <w:pStyle w:val="Nagwek"/>
      <w:rPr>
        <w:noProof/>
        <w:lang w:eastAsia="pl-PL"/>
      </w:rPr>
    </w:pPr>
  </w:p>
  <w:p w:rsidR="009E09F2" w:rsidRDefault="00454488">
    <w:pPr>
      <w:pStyle w:val="Nagwek"/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CD33B" wp14:editId="1786E55B">
              <wp:simplePos x="0" y="0"/>
              <wp:positionH relativeFrom="column">
                <wp:posOffset>5043863</wp:posOffset>
              </wp:positionH>
              <wp:positionV relativeFrom="paragraph">
                <wp:posOffset>34463</wp:posOffset>
              </wp:positionV>
              <wp:extent cx="2058670" cy="398907"/>
              <wp:effectExtent l="0" t="0" r="0" b="1270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58670" cy="398907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09F2" w:rsidRDefault="00B77335" w:rsidP="00B3527E">
                          <w:pPr>
                            <w:spacing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  <w:p w:rsidR="004D7D3B" w:rsidRPr="003C6C8D" w:rsidRDefault="004D7D3B" w:rsidP="004D7D3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</w:p>
                        <w:p w:rsidR="004D7D3B" w:rsidRDefault="004D7D3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9CD33B" id="Schemat blokowy: opóźnienie 6" o:spid="_x0000_s1044" style="position:absolute;margin-left:397.15pt;margin-top:2.7pt;width:162.1pt;height:31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0021,0;2058670,199454;1880021,398907;0,398907;0,0" o:connectangles="0,0,0,0,0,0" textboxrect="0,0,3527018,612140"/>
              <v:textbox>
                <w:txbxContent>
                  <w:p w:rsidR="009E09F2" w:rsidRDefault="00B77335" w:rsidP="00B3527E">
                    <w:pPr>
                      <w:spacing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  <w:p w:rsidR="004D7D3B" w:rsidRPr="003C6C8D" w:rsidRDefault="004D7D3B" w:rsidP="004D7D3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</w:p>
                  <w:p w:rsidR="004D7D3B" w:rsidRDefault="004D7D3B"/>
                </w:txbxContent>
              </v:textbox>
            </v:shape>
          </w:pict>
        </mc:Fallback>
      </mc:AlternateContent>
    </w:r>
    <w:r w:rsidR="00B77335">
      <w:rPr>
        <w:noProof/>
        <w:lang w:eastAsia="pl-PL"/>
      </w:rPr>
      <w:drawing>
        <wp:inline distT="0" distB="0" distL="0" distR="0">
          <wp:extent cx="1915200" cy="720000"/>
          <wp:effectExtent l="0" t="0" r="0" b="0"/>
          <wp:docPr id="10" name="Obraz 10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2.2pt;height:122.2pt;visibility:visible" o:bullet="t">
        <v:imagedata r:id="rId1" o:title=""/>
      </v:shape>
    </w:pict>
  </w:numPicBullet>
  <w:numPicBullet w:numPicBulletId="1">
    <w:pict>
      <v:shape id="_x0000_i1045" type="#_x0000_t75" style="width:122.2pt;height:122.2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28"/>
    <w:rsid w:val="00001C5B"/>
    <w:rsid w:val="000031AF"/>
    <w:rsid w:val="00003437"/>
    <w:rsid w:val="000035A9"/>
    <w:rsid w:val="00003B9C"/>
    <w:rsid w:val="00004FD4"/>
    <w:rsid w:val="00005503"/>
    <w:rsid w:val="00005CFB"/>
    <w:rsid w:val="0000709F"/>
    <w:rsid w:val="000108B8"/>
    <w:rsid w:val="000152F5"/>
    <w:rsid w:val="000165EC"/>
    <w:rsid w:val="00020A90"/>
    <w:rsid w:val="0002245B"/>
    <w:rsid w:val="00024963"/>
    <w:rsid w:val="000276B9"/>
    <w:rsid w:val="00030572"/>
    <w:rsid w:val="000305FA"/>
    <w:rsid w:val="00042738"/>
    <w:rsid w:val="0004582E"/>
    <w:rsid w:val="000470AA"/>
    <w:rsid w:val="00056668"/>
    <w:rsid w:val="00057CA1"/>
    <w:rsid w:val="00062066"/>
    <w:rsid w:val="00062FB3"/>
    <w:rsid w:val="000657C8"/>
    <w:rsid w:val="000661F5"/>
    <w:rsid w:val="000662E2"/>
    <w:rsid w:val="00066883"/>
    <w:rsid w:val="000709EB"/>
    <w:rsid w:val="00074DD8"/>
    <w:rsid w:val="00075996"/>
    <w:rsid w:val="00076D36"/>
    <w:rsid w:val="00076F64"/>
    <w:rsid w:val="00077D6B"/>
    <w:rsid w:val="000806F7"/>
    <w:rsid w:val="000842E3"/>
    <w:rsid w:val="00085502"/>
    <w:rsid w:val="000910E5"/>
    <w:rsid w:val="0009213C"/>
    <w:rsid w:val="00092ADF"/>
    <w:rsid w:val="00094689"/>
    <w:rsid w:val="000A20F8"/>
    <w:rsid w:val="000B0727"/>
    <w:rsid w:val="000B0C97"/>
    <w:rsid w:val="000B19FF"/>
    <w:rsid w:val="000C135D"/>
    <w:rsid w:val="000C7470"/>
    <w:rsid w:val="000D01A3"/>
    <w:rsid w:val="000D1D43"/>
    <w:rsid w:val="000D225C"/>
    <w:rsid w:val="000D2A5C"/>
    <w:rsid w:val="000E0918"/>
    <w:rsid w:val="000E3151"/>
    <w:rsid w:val="000E6618"/>
    <w:rsid w:val="000F0CD3"/>
    <w:rsid w:val="000F0F96"/>
    <w:rsid w:val="000F6B75"/>
    <w:rsid w:val="00100148"/>
    <w:rsid w:val="001011C3"/>
    <w:rsid w:val="001036E7"/>
    <w:rsid w:val="0010455A"/>
    <w:rsid w:val="001049E0"/>
    <w:rsid w:val="00105E09"/>
    <w:rsid w:val="00110A3A"/>
    <w:rsid w:val="00110D87"/>
    <w:rsid w:val="00111621"/>
    <w:rsid w:val="00111EA9"/>
    <w:rsid w:val="00112860"/>
    <w:rsid w:val="001129F6"/>
    <w:rsid w:val="00114DB9"/>
    <w:rsid w:val="00116087"/>
    <w:rsid w:val="0011642E"/>
    <w:rsid w:val="00122348"/>
    <w:rsid w:val="0012346A"/>
    <w:rsid w:val="00124E91"/>
    <w:rsid w:val="00127FD5"/>
    <w:rsid w:val="00130296"/>
    <w:rsid w:val="00131434"/>
    <w:rsid w:val="00131F98"/>
    <w:rsid w:val="00132547"/>
    <w:rsid w:val="00136F55"/>
    <w:rsid w:val="00141214"/>
    <w:rsid w:val="001423B6"/>
    <w:rsid w:val="00142C4F"/>
    <w:rsid w:val="00143724"/>
    <w:rsid w:val="001448A7"/>
    <w:rsid w:val="00146621"/>
    <w:rsid w:val="00152273"/>
    <w:rsid w:val="00153647"/>
    <w:rsid w:val="001542BB"/>
    <w:rsid w:val="00160881"/>
    <w:rsid w:val="00162325"/>
    <w:rsid w:val="00163853"/>
    <w:rsid w:val="00164F76"/>
    <w:rsid w:val="00167CE4"/>
    <w:rsid w:val="00171D7E"/>
    <w:rsid w:val="001755B2"/>
    <w:rsid w:val="00185C6B"/>
    <w:rsid w:val="00185EB3"/>
    <w:rsid w:val="001951DA"/>
    <w:rsid w:val="00196EBA"/>
    <w:rsid w:val="001A6C3C"/>
    <w:rsid w:val="001B0434"/>
    <w:rsid w:val="001B4849"/>
    <w:rsid w:val="001B5706"/>
    <w:rsid w:val="001B6F2F"/>
    <w:rsid w:val="001C0E55"/>
    <w:rsid w:val="001C3269"/>
    <w:rsid w:val="001C4C64"/>
    <w:rsid w:val="001D1DB4"/>
    <w:rsid w:val="001E157A"/>
    <w:rsid w:val="001E200E"/>
    <w:rsid w:val="001E377F"/>
    <w:rsid w:val="001F1A70"/>
    <w:rsid w:val="001F40DD"/>
    <w:rsid w:val="001F434C"/>
    <w:rsid w:val="001F5C5E"/>
    <w:rsid w:val="001F65DF"/>
    <w:rsid w:val="0020052D"/>
    <w:rsid w:val="00205DEA"/>
    <w:rsid w:val="002110C5"/>
    <w:rsid w:val="00213068"/>
    <w:rsid w:val="002219FD"/>
    <w:rsid w:val="002276C7"/>
    <w:rsid w:val="002339CB"/>
    <w:rsid w:val="00233B32"/>
    <w:rsid w:val="002408C4"/>
    <w:rsid w:val="00241054"/>
    <w:rsid w:val="002442DD"/>
    <w:rsid w:val="002446E4"/>
    <w:rsid w:val="0024727B"/>
    <w:rsid w:val="00252A16"/>
    <w:rsid w:val="00252CE2"/>
    <w:rsid w:val="0025437A"/>
    <w:rsid w:val="0025712D"/>
    <w:rsid w:val="002574F9"/>
    <w:rsid w:val="00265A76"/>
    <w:rsid w:val="00270423"/>
    <w:rsid w:val="00274202"/>
    <w:rsid w:val="002750BA"/>
    <w:rsid w:val="0027561E"/>
    <w:rsid w:val="00276811"/>
    <w:rsid w:val="00282699"/>
    <w:rsid w:val="002861A6"/>
    <w:rsid w:val="002871A2"/>
    <w:rsid w:val="002926DF"/>
    <w:rsid w:val="00295F03"/>
    <w:rsid w:val="00296164"/>
    <w:rsid w:val="00296697"/>
    <w:rsid w:val="00296984"/>
    <w:rsid w:val="00297FB3"/>
    <w:rsid w:val="00297FE8"/>
    <w:rsid w:val="002A2F5C"/>
    <w:rsid w:val="002A7784"/>
    <w:rsid w:val="002B0472"/>
    <w:rsid w:val="002B2782"/>
    <w:rsid w:val="002B6B12"/>
    <w:rsid w:val="002B6BAC"/>
    <w:rsid w:val="002C320F"/>
    <w:rsid w:val="002D0C6F"/>
    <w:rsid w:val="002E0C25"/>
    <w:rsid w:val="002E19A6"/>
    <w:rsid w:val="002E206E"/>
    <w:rsid w:val="002E2571"/>
    <w:rsid w:val="002E511B"/>
    <w:rsid w:val="002E5928"/>
    <w:rsid w:val="002E6140"/>
    <w:rsid w:val="002E6985"/>
    <w:rsid w:val="002E6FEC"/>
    <w:rsid w:val="002E71B6"/>
    <w:rsid w:val="002F011E"/>
    <w:rsid w:val="002F5389"/>
    <w:rsid w:val="002F75D7"/>
    <w:rsid w:val="002F77C8"/>
    <w:rsid w:val="00303709"/>
    <w:rsid w:val="00304F22"/>
    <w:rsid w:val="003057A8"/>
    <w:rsid w:val="00306C7C"/>
    <w:rsid w:val="00307B63"/>
    <w:rsid w:val="0031301B"/>
    <w:rsid w:val="0031370A"/>
    <w:rsid w:val="00317F34"/>
    <w:rsid w:val="00322EDD"/>
    <w:rsid w:val="00326A38"/>
    <w:rsid w:val="00332320"/>
    <w:rsid w:val="003344B0"/>
    <w:rsid w:val="003371C8"/>
    <w:rsid w:val="00337CD2"/>
    <w:rsid w:val="0034013D"/>
    <w:rsid w:val="00347D72"/>
    <w:rsid w:val="0035254E"/>
    <w:rsid w:val="003559CC"/>
    <w:rsid w:val="00357611"/>
    <w:rsid w:val="00357DE5"/>
    <w:rsid w:val="00362C0D"/>
    <w:rsid w:val="00363F24"/>
    <w:rsid w:val="00364D2E"/>
    <w:rsid w:val="0036558B"/>
    <w:rsid w:val="00367237"/>
    <w:rsid w:val="0037077F"/>
    <w:rsid w:val="0037256B"/>
    <w:rsid w:val="00373882"/>
    <w:rsid w:val="0038292A"/>
    <w:rsid w:val="0038292F"/>
    <w:rsid w:val="003843DB"/>
    <w:rsid w:val="0038456B"/>
    <w:rsid w:val="00385E70"/>
    <w:rsid w:val="003876A1"/>
    <w:rsid w:val="00393112"/>
    <w:rsid w:val="00393761"/>
    <w:rsid w:val="00397D18"/>
    <w:rsid w:val="003A1B36"/>
    <w:rsid w:val="003A23BC"/>
    <w:rsid w:val="003A2D7F"/>
    <w:rsid w:val="003B1454"/>
    <w:rsid w:val="003B1DF1"/>
    <w:rsid w:val="003B52EC"/>
    <w:rsid w:val="003C59E0"/>
    <w:rsid w:val="003C6C8D"/>
    <w:rsid w:val="003D4F95"/>
    <w:rsid w:val="003D5F42"/>
    <w:rsid w:val="003D60A9"/>
    <w:rsid w:val="003D79BC"/>
    <w:rsid w:val="003E3FC7"/>
    <w:rsid w:val="003E5504"/>
    <w:rsid w:val="003E791D"/>
    <w:rsid w:val="003F081D"/>
    <w:rsid w:val="003F18E3"/>
    <w:rsid w:val="003F3A65"/>
    <w:rsid w:val="003F4C97"/>
    <w:rsid w:val="003F6D4B"/>
    <w:rsid w:val="003F7FE6"/>
    <w:rsid w:val="0040007F"/>
    <w:rsid w:val="00400193"/>
    <w:rsid w:val="004002F8"/>
    <w:rsid w:val="0040581D"/>
    <w:rsid w:val="004155CC"/>
    <w:rsid w:val="00417F49"/>
    <w:rsid w:val="004212E7"/>
    <w:rsid w:val="0042446D"/>
    <w:rsid w:val="00427BF8"/>
    <w:rsid w:val="00431C02"/>
    <w:rsid w:val="00432789"/>
    <w:rsid w:val="00433496"/>
    <w:rsid w:val="0043600C"/>
    <w:rsid w:val="00437395"/>
    <w:rsid w:val="00442639"/>
    <w:rsid w:val="00445047"/>
    <w:rsid w:val="00454488"/>
    <w:rsid w:val="00454B03"/>
    <w:rsid w:val="004604D0"/>
    <w:rsid w:val="00462F8E"/>
    <w:rsid w:val="00463B73"/>
    <w:rsid w:val="00463E39"/>
    <w:rsid w:val="00465033"/>
    <w:rsid w:val="004657FC"/>
    <w:rsid w:val="00470CEE"/>
    <w:rsid w:val="0047298A"/>
    <w:rsid w:val="004733F6"/>
    <w:rsid w:val="00474E69"/>
    <w:rsid w:val="00480622"/>
    <w:rsid w:val="00480861"/>
    <w:rsid w:val="004851A3"/>
    <w:rsid w:val="0049158F"/>
    <w:rsid w:val="004916D2"/>
    <w:rsid w:val="0049373C"/>
    <w:rsid w:val="0049621B"/>
    <w:rsid w:val="004A157A"/>
    <w:rsid w:val="004A1D66"/>
    <w:rsid w:val="004A494D"/>
    <w:rsid w:val="004A62CD"/>
    <w:rsid w:val="004B0FCF"/>
    <w:rsid w:val="004B1321"/>
    <w:rsid w:val="004B6486"/>
    <w:rsid w:val="004B65C5"/>
    <w:rsid w:val="004C1895"/>
    <w:rsid w:val="004C3F13"/>
    <w:rsid w:val="004C59C7"/>
    <w:rsid w:val="004C6D40"/>
    <w:rsid w:val="004D37DF"/>
    <w:rsid w:val="004D5B69"/>
    <w:rsid w:val="004D5D18"/>
    <w:rsid w:val="004D7B8F"/>
    <w:rsid w:val="004D7D3B"/>
    <w:rsid w:val="004E0B40"/>
    <w:rsid w:val="004E0F98"/>
    <w:rsid w:val="004E5C89"/>
    <w:rsid w:val="004E5DAF"/>
    <w:rsid w:val="004F08A7"/>
    <w:rsid w:val="004F0C3C"/>
    <w:rsid w:val="004F34D7"/>
    <w:rsid w:val="004F435D"/>
    <w:rsid w:val="004F63FC"/>
    <w:rsid w:val="004F683D"/>
    <w:rsid w:val="004F76C8"/>
    <w:rsid w:val="005026F8"/>
    <w:rsid w:val="0050459C"/>
    <w:rsid w:val="00505A92"/>
    <w:rsid w:val="00507D41"/>
    <w:rsid w:val="005203F1"/>
    <w:rsid w:val="00521BC3"/>
    <w:rsid w:val="00533632"/>
    <w:rsid w:val="005372AB"/>
    <w:rsid w:val="00537F6F"/>
    <w:rsid w:val="0054251F"/>
    <w:rsid w:val="00550618"/>
    <w:rsid w:val="005520D8"/>
    <w:rsid w:val="005568E0"/>
    <w:rsid w:val="00556CF1"/>
    <w:rsid w:val="00560387"/>
    <w:rsid w:val="00562A88"/>
    <w:rsid w:val="00564630"/>
    <w:rsid w:val="005651DA"/>
    <w:rsid w:val="00574B12"/>
    <w:rsid w:val="00575A6C"/>
    <w:rsid w:val="005762A7"/>
    <w:rsid w:val="00576BDE"/>
    <w:rsid w:val="005916D7"/>
    <w:rsid w:val="0059215D"/>
    <w:rsid w:val="0059366C"/>
    <w:rsid w:val="005A13D0"/>
    <w:rsid w:val="005A5879"/>
    <w:rsid w:val="005A698C"/>
    <w:rsid w:val="005B191F"/>
    <w:rsid w:val="005B1F3A"/>
    <w:rsid w:val="005B2CD2"/>
    <w:rsid w:val="005B3E45"/>
    <w:rsid w:val="005B56A6"/>
    <w:rsid w:val="005C49AF"/>
    <w:rsid w:val="005C7A54"/>
    <w:rsid w:val="005D21C1"/>
    <w:rsid w:val="005D2A63"/>
    <w:rsid w:val="005D315F"/>
    <w:rsid w:val="005D3BF1"/>
    <w:rsid w:val="005D4173"/>
    <w:rsid w:val="005D4917"/>
    <w:rsid w:val="005D5256"/>
    <w:rsid w:val="005E0799"/>
    <w:rsid w:val="005E2B1B"/>
    <w:rsid w:val="005F0174"/>
    <w:rsid w:val="005F5A80"/>
    <w:rsid w:val="00601660"/>
    <w:rsid w:val="00601C57"/>
    <w:rsid w:val="0060408D"/>
    <w:rsid w:val="006044FF"/>
    <w:rsid w:val="00604886"/>
    <w:rsid w:val="00606CE6"/>
    <w:rsid w:val="00607270"/>
    <w:rsid w:val="00607489"/>
    <w:rsid w:val="006074F7"/>
    <w:rsid w:val="00607CC5"/>
    <w:rsid w:val="00613346"/>
    <w:rsid w:val="00616189"/>
    <w:rsid w:val="006162A0"/>
    <w:rsid w:val="00627990"/>
    <w:rsid w:val="00631DF7"/>
    <w:rsid w:val="00633014"/>
    <w:rsid w:val="00633FCE"/>
    <w:rsid w:val="0063437B"/>
    <w:rsid w:val="00634B34"/>
    <w:rsid w:val="00643F07"/>
    <w:rsid w:val="00644706"/>
    <w:rsid w:val="00651646"/>
    <w:rsid w:val="0065389A"/>
    <w:rsid w:val="00654718"/>
    <w:rsid w:val="00654D1D"/>
    <w:rsid w:val="006562C1"/>
    <w:rsid w:val="0065715A"/>
    <w:rsid w:val="00663CD7"/>
    <w:rsid w:val="0066511A"/>
    <w:rsid w:val="006673CA"/>
    <w:rsid w:val="006676C2"/>
    <w:rsid w:val="00667899"/>
    <w:rsid w:val="00673612"/>
    <w:rsid w:val="00673C26"/>
    <w:rsid w:val="006812AF"/>
    <w:rsid w:val="0068327D"/>
    <w:rsid w:val="00683BFD"/>
    <w:rsid w:val="00684DA0"/>
    <w:rsid w:val="00690893"/>
    <w:rsid w:val="006912AE"/>
    <w:rsid w:val="00694AF0"/>
    <w:rsid w:val="00695446"/>
    <w:rsid w:val="00695E23"/>
    <w:rsid w:val="006A1320"/>
    <w:rsid w:val="006B0E9E"/>
    <w:rsid w:val="006B104E"/>
    <w:rsid w:val="006B3D06"/>
    <w:rsid w:val="006B5AE4"/>
    <w:rsid w:val="006B6871"/>
    <w:rsid w:val="006C53F3"/>
    <w:rsid w:val="006D1AE5"/>
    <w:rsid w:val="006D25F2"/>
    <w:rsid w:val="006D4054"/>
    <w:rsid w:val="006D49AB"/>
    <w:rsid w:val="006D746A"/>
    <w:rsid w:val="006E02EC"/>
    <w:rsid w:val="006E28C0"/>
    <w:rsid w:val="006E7138"/>
    <w:rsid w:val="006F2A70"/>
    <w:rsid w:val="00706C6D"/>
    <w:rsid w:val="0070711E"/>
    <w:rsid w:val="007157CB"/>
    <w:rsid w:val="00716104"/>
    <w:rsid w:val="007162EA"/>
    <w:rsid w:val="007211B1"/>
    <w:rsid w:val="007245D3"/>
    <w:rsid w:val="0072753E"/>
    <w:rsid w:val="007334E7"/>
    <w:rsid w:val="00746187"/>
    <w:rsid w:val="00747B0C"/>
    <w:rsid w:val="00747BF9"/>
    <w:rsid w:val="00751C22"/>
    <w:rsid w:val="00754257"/>
    <w:rsid w:val="007566E3"/>
    <w:rsid w:val="007621CC"/>
    <w:rsid w:val="0076254F"/>
    <w:rsid w:val="007625D2"/>
    <w:rsid w:val="00772F39"/>
    <w:rsid w:val="007801F5"/>
    <w:rsid w:val="00783CA4"/>
    <w:rsid w:val="007842FB"/>
    <w:rsid w:val="00786124"/>
    <w:rsid w:val="0079514B"/>
    <w:rsid w:val="007A2DC1"/>
    <w:rsid w:val="007A3160"/>
    <w:rsid w:val="007A4EF4"/>
    <w:rsid w:val="007A68DA"/>
    <w:rsid w:val="007B2E90"/>
    <w:rsid w:val="007B3620"/>
    <w:rsid w:val="007C2125"/>
    <w:rsid w:val="007C2AEC"/>
    <w:rsid w:val="007C3FC5"/>
    <w:rsid w:val="007C5208"/>
    <w:rsid w:val="007C5AEF"/>
    <w:rsid w:val="007C69EE"/>
    <w:rsid w:val="007D123C"/>
    <w:rsid w:val="007D3319"/>
    <w:rsid w:val="007D335D"/>
    <w:rsid w:val="007D3DD2"/>
    <w:rsid w:val="007D4C36"/>
    <w:rsid w:val="007D510F"/>
    <w:rsid w:val="007D544C"/>
    <w:rsid w:val="007E3314"/>
    <w:rsid w:val="007E4B03"/>
    <w:rsid w:val="007F324B"/>
    <w:rsid w:val="007F3B64"/>
    <w:rsid w:val="007F3BDC"/>
    <w:rsid w:val="007F51E5"/>
    <w:rsid w:val="007F7827"/>
    <w:rsid w:val="007F7B38"/>
    <w:rsid w:val="0080253C"/>
    <w:rsid w:val="00804D4D"/>
    <w:rsid w:val="00804E82"/>
    <w:rsid w:val="0080553C"/>
    <w:rsid w:val="00805A9C"/>
    <w:rsid w:val="00805B46"/>
    <w:rsid w:val="0081140D"/>
    <w:rsid w:val="00816793"/>
    <w:rsid w:val="00824C30"/>
    <w:rsid w:val="00825DC2"/>
    <w:rsid w:val="00831A3E"/>
    <w:rsid w:val="00834AD3"/>
    <w:rsid w:val="0083592D"/>
    <w:rsid w:val="00836725"/>
    <w:rsid w:val="00840745"/>
    <w:rsid w:val="00843795"/>
    <w:rsid w:val="008449F4"/>
    <w:rsid w:val="00845229"/>
    <w:rsid w:val="008470E5"/>
    <w:rsid w:val="00847F0F"/>
    <w:rsid w:val="00852448"/>
    <w:rsid w:val="00854A20"/>
    <w:rsid w:val="00864E3F"/>
    <w:rsid w:val="008738AF"/>
    <w:rsid w:val="00875C79"/>
    <w:rsid w:val="0087789E"/>
    <w:rsid w:val="0088258A"/>
    <w:rsid w:val="00883373"/>
    <w:rsid w:val="00884F64"/>
    <w:rsid w:val="00885B40"/>
    <w:rsid w:val="00886332"/>
    <w:rsid w:val="008A26D9"/>
    <w:rsid w:val="008A3B0C"/>
    <w:rsid w:val="008B1544"/>
    <w:rsid w:val="008B1F9B"/>
    <w:rsid w:val="008B2700"/>
    <w:rsid w:val="008B4EF8"/>
    <w:rsid w:val="008B5A4B"/>
    <w:rsid w:val="008C0C29"/>
    <w:rsid w:val="008C12A2"/>
    <w:rsid w:val="008C4144"/>
    <w:rsid w:val="008D19A8"/>
    <w:rsid w:val="008D211F"/>
    <w:rsid w:val="008D27E4"/>
    <w:rsid w:val="008D34C9"/>
    <w:rsid w:val="008D480A"/>
    <w:rsid w:val="008D5982"/>
    <w:rsid w:val="008E2CA4"/>
    <w:rsid w:val="008E3729"/>
    <w:rsid w:val="008E57E3"/>
    <w:rsid w:val="008E5CB5"/>
    <w:rsid w:val="008E60E4"/>
    <w:rsid w:val="008F069B"/>
    <w:rsid w:val="008F0CAF"/>
    <w:rsid w:val="008F270B"/>
    <w:rsid w:val="008F3638"/>
    <w:rsid w:val="008F3F6E"/>
    <w:rsid w:val="008F6F31"/>
    <w:rsid w:val="008F74DF"/>
    <w:rsid w:val="00902637"/>
    <w:rsid w:val="009040B8"/>
    <w:rsid w:val="00905256"/>
    <w:rsid w:val="00905E04"/>
    <w:rsid w:val="00910B6F"/>
    <w:rsid w:val="009127BA"/>
    <w:rsid w:val="009227A6"/>
    <w:rsid w:val="009270B8"/>
    <w:rsid w:val="00927B26"/>
    <w:rsid w:val="00933EC1"/>
    <w:rsid w:val="009372A5"/>
    <w:rsid w:val="00937884"/>
    <w:rsid w:val="00940179"/>
    <w:rsid w:val="0094724E"/>
    <w:rsid w:val="009530DB"/>
    <w:rsid w:val="00953676"/>
    <w:rsid w:val="00956AB2"/>
    <w:rsid w:val="00956B35"/>
    <w:rsid w:val="009570EF"/>
    <w:rsid w:val="00957C3E"/>
    <w:rsid w:val="0096485C"/>
    <w:rsid w:val="00966372"/>
    <w:rsid w:val="0096652E"/>
    <w:rsid w:val="009676BD"/>
    <w:rsid w:val="009705EE"/>
    <w:rsid w:val="00971977"/>
    <w:rsid w:val="0097369C"/>
    <w:rsid w:val="00977927"/>
    <w:rsid w:val="0098135C"/>
    <w:rsid w:val="0098156A"/>
    <w:rsid w:val="009822B9"/>
    <w:rsid w:val="00982BE5"/>
    <w:rsid w:val="009843CB"/>
    <w:rsid w:val="0098751E"/>
    <w:rsid w:val="009900C7"/>
    <w:rsid w:val="0099028C"/>
    <w:rsid w:val="00991BAC"/>
    <w:rsid w:val="009926A8"/>
    <w:rsid w:val="00992A94"/>
    <w:rsid w:val="00993E4D"/>
    <w:rsid w:val="00995EBD"/>
    <w:rsid w:val="0099698B"/>
    <w:rsid w:val="009A3292"/>
    <w:rsid w:val="009A52C3"/>
    <w:rsid w:val="009A6EA0"/>
    <w:rsid w:val="009B309F"/>
    <w:rsid w:val="009B535A"/>
    <w:rsid w:val="009C1335"/>
    <w:rsid w:val="009C1AB2"/>
    <w:rsid w:val="009C2943"/>
    <w:rsid w:val="009C7251"/>
    <w:rsid w:val="009D1057"/>
    <w:rsid w:val="009D48C5"/>
    <w:rsid w:val="009E04A3"/>
    <w:rsid w:val="009E09F2"/>
    <w:rsid w:val="009E1E75"/>
    <w:rsid w:val="009E2E44"/>
    <w:rsid w:val="009E2E91"/>
    <w:rsid w:val="009F282D"/>
    <w:rsid w:val="009F5330"/>
    <w:rsid w:val="009F5D1A"/>
    <w:rsid w:val="009F764E"/>
    <w:rsid w:val="00A006A5"/>
    <w:rsid w:val="00A02753"/>
    <w:rsid w:val="00A10779"/>
    <w:rsid w:val="00A13312"/>
    <w:rsid w:val="00A139F5"/>
    <w:rsid w:val="00A141C8"/>
    <w:rsid w:val="00A20FC8"/>
    <w:rsid w:val="00A218C2"/>
    <w:rsid w:val="00A22F64"/>
    <w:rsid w:val="00A236EF"/>
    <w:rsid w:val="00A27C13"/>
    <w:rsid w:val="00A32A01"/>
    <w:rsid w:val="00A334DB"/>
    <w:rsid w:val="00A348EE"/>
    <w:rsid w:val="00A364F6"/>
    <w:rsid w:val="00A365F4"/>
    <w:rsid w:val="00A368CE"/>
    <w:rsid w:val="00A402C6"/>
    <w:rsid w:val="00A40C37"/>
    <w:rsid w:val="00A4620F"/>
    <w:rsid w:val="00A47D80"/>
    <w:rsid w:val="00A52FC0"/>
    <w:rsid w:val="00A53132"/>
    <w:rsid w:val="00A535C7"/>
    <w:rsid w:val="00A5383D"/>
    <w:rsid w:val="00A56226"/>
    <w:rsid w:val="00A563F2"/>
    <w:rsid w:val="00A566E8"/>
    <w:rsid w:val="00A5742B"/>
    <w:rsid w:val="00A601FE"/>
    <w:rsid w:val="00A60393"/>
    <w:rsid w:val="00A60DAB"/>
    <w:rsid w:val="00A62A20"/>
    <w:rsid w:val="00A66D74"/>
    <w:rsid w:val="00A67688"/>
    <w:rsid w:val="00A77387"/>
    <w:rsid w:val="00A778FC"/>
    <w:rsid w:val="00A810F9"/>
    <w:rsid w:val="00A84348"/>
    <w:rsid w:val="00A86ECC"/>
    <w:rsid w:val="00A86FCC"/>
    <w:rsid w:val="00A87DE0"/>
    <w:rsid w:val="00A91E74"/>
    <w:rsid w:val="00A95073"/>
    <w:rsid w:val="00A96179"/>
    <w:rsid w:val="00AA2799"/>
    <w:rsid w:val="00AA383B"/>
    <w:rsid w:val="00AA3982"/>
    <w:rsid w:val="00AA710D"/>
    <w:rsid w:val="00AB0105"/>
    <w:rsid w:val="00AB317B"/>
    <w:rsid w:val="00AB5EA7"/>
    <w:rsid w:val="00AB64E2"/>
    <w:rsid w:val="00AB6D25"/>
    <w:rsid w:val="00AC17FA"/>
    <w:rsid w:val="00AC3891"/>
    <w:rsid w:val="00AC3E26"/>
    <w:rsid w:val="00AC6A4B"/>
    <w:rsid w:val="00AD7A58"/>
    <w:rsid w:val="00AD7DFD"/>
    <w:rsid w:val="00AE2D4B"/>
    <w:rsid w:val="00AE37DA"/>
    <w:rsid w:val="00AE4F99"/>
    <w:rsid w:val="00AF15E9"/>
    <w:rsid w:val="00B022B0"/>
    <w:rsid w:val="00B03863"/>
    <w:rsid w:val="00B0513D"/>
    <w:rsid w:val="00B119FA"/>
    <w:rsid w:val="00B13854"/>
    <w:rsid w:val="00B13C3F"/>
    <w:rsid w:val="00B14952"/>
    <w:rsid w:val="00B14EB0"/>
    <w:rsid w:val="00B159AF"/>
    <w:rsid w:val="00B15F83"/>
    <w:rsid w:val="00B17153"/>
    <w:rsid w:val="00B2367D"/>
    <w:rsid w:val="00B24A88"/>
    <w:rsid w:val="00B25D4D"/>
    <w:rsid w:val="00B26977"/>
    <w:rsid w:val="00B2754F"/>
    <w:rsid w:val="00B31121"/>
    <w:rsid w:val="00B31E5A"/>
    <w:rsid w:val="00B330CF"/>
    <w:rsid w:val="00B346E0"/>
    <w:rsid w:val="00B3527E"/>
    <w:rsid w:val="00B420E4"/>
    <w:rsid w:val="00B4346E"/>
    <w:rsid w:val="00B45691"/>
    <w:rsid w:val="00B5300A"/>
    <w:rsid w:val="00B6357D"/>
    <w:rsid w:val="00B637AB"/>
    <w:rsid w:val="00B653AB"/>
    <w:rsid w:val="00B65F9E"/>
    <w:rsid w:val="00B6674E"/>
    <w:rsid w:val="00B66B19"/>
    <w:rsid w:val="00B6778D"/>
    <w:rsid w:val="00B73F2D"/>
    <w:rsid w:val="00B77335"/>
    <w:rsid w:val="00B813E4"/>
    <w:rsid w:val="00B914E9"/>
    <w:rsid w:val="00B92089"/>
    <w:rsid w:val="00B9217E"/>
    <w:rsid w:val="00B9345F"/>
    <w:rsid w:val="00B956EE"/>
    <w:rsid w:val="00BA03ED"/>
    <w:rsid w:val="00BA2BA1"/>
    <w:rsid w:val="00BA5630"/>
    <w:rsid w:val="00BB18E8"/>
    <w:rsid w:val="00BB4F09"/>
    <w:rsid w:val="00BD3D40"/>
    <w:rsid w:val="00BD4E33"/>
    <w:rsid w:val="00BE6846"/>
    <w:rsid w:val="00BF29C5"/>
    <w:rsid w:val="00BF337D"/>
    <w:rsid w:val="00C030DE"/>
    <w:rsid w:val="00C102B3"/>
    <w:rsid w:val="00C10449"/>
    <w:rsid w:val="00C1112B"/>
    <w:rsid w:val="00C119A4"/>
    <w:rsid w:val="00C22105"/>
    <w:rsid w:val="00C22E66"/>
    <w:rsid w:val="00C23C2A"/>
    <w:rsid w:val="00C244B6"/>
    <w:rsid w:val="00C32A26"/>
    <w:rsid w:val="00C3633A"/>
    <w:rsid w:val="00C3702F"/>
    <w:rsid w:val="00C4684C"/>
    <w:rsid w:val="00C5294A"/>
    <w:rsid w:val="00C6349B"/>
    <w:rsid w:val="00C6453E"/>
    <w:rsid w:val="00C64A37"/>
    <w:rsid w:val="00C657D4"/>
    <w:rsid w:val="00C7158E"/>
    <w:rsid w:val="00C7250B"/>
    <w:rsid w:val="00C7346B"/>
    <w:rsid w:val="00C76871"/>
    <w:rsid w:val="00C76AD8"/>
    <w:rsid w:val="00C77C0E"/>
    <w:rsid w:val="00C82244"/>
    <w:rsid w:val="00C90D98"/>
    <w:rsid w:val="00C91687"/>
    <w:rsid w:val="00C924A8"/>
    <w:rsid w:val="00C945FE"/>
    <w:rsid w:val="00C96BAF"/>
    <w:rsid w:val="00C96FAA"/>
    <w:rsid w:val="00C974E6"/>
    <w:rsid w:val="00C978AB"/>
    <w:rsid w:val="00C97A04"/>
    <w:rsid w:val="00CA107B"/>
    <w:rsid w:val="00CA2F83"/>
    <w:rsid w:val="00CA3AF4"/>
    <w:rsid w:val="00CA4018"/>
    <w:rsid w:val="00CA484D"/>
    <w:rsid w:val="00CA4AB7"/>
    <w:rsid w:val="00CC3321"/>
    <w:rsid w:val="00CC4D83"/>
    <w:rsid w:val="00CC7306"/>
    <w:rsid w:val="00CC739E"/>
    <w:rsid w:val="00CD58B7"/>
    <w:rsid w:val="00CE05AD"/>
    <w:rsid w:val="00CE0DA1"/>
    <w:rsid w:val="00CE79FC"/>
    <w:rsid w:val="00CF1BE9"/>
    <w:rsid w:val="00CF4099"/>
    <w:rsid w:val="00CF76C3"/>
    <w:rsid w:val="00D00796"/>
    <w:rsid w:val="00D03700"/>
    <w:rsid w:val="00D042E8"/>
    <w:rsid w:val="00D10504"/>
    <w:rsid w:val="00D10CBF"/>
    <w:rsid w:val="00D14333"/>
    <w:rsid w:val="00D144D1"/>
    <w:rsid w:val="00D1603E"/>
    <w:rsid w:val="00D23AFC"/>
    <w:rsid w:val="00D261A2"/>
    <w:rsid w:val="00D2626A"/>
    <w:rsid w:val="00D37014"/>
    <w:rsid w:val="00D4086C"/>
    <w:rsid w:val="00D43DCB"/>
    <w:rsid w:val="00D45DE2"/>
    <w:rsid w:val="00D460B7"/>
    <w:rsid w:val="00D54A72"/>
    <w:rsid w:val="00D564B6"/>
    <w:rsid w:val="00D57D94"/>
    <w:rsid w:val="00D616D2"/>
    <w:rsid w:val="00D6243F"/>
    <w:rsid w:val="00D62E1C"/>
    <w:rsid w:val="00D63B5F"/>
    <w:rsid w:val="00D6724B"/>
    <w:rsid w:val="00D70EF7"/>
    <w:rsid w:val="00D8397C"/>
    <w:rsid w:val="00D8620E"/>
    <w:rsid w:val="00D94EED"/>
    <w:rsid w:val="00D96026"/>
    <w:rsid w:val="00DA033A"/>
    <w:rsid w:val="00DA1D77"/>
    <w:rsid w:val="00DA69A4"/>
    <w:rsid w:val="00DA7B7E"/>
    <w:rsid w:val="00DA7C1C"/>
    <w:rsid w:val="00DB147A"/>
    <w:rsid w:val="00DB1B7A"/>
    <w:rsid w:val="00DB24F1"/>
    <w:rsid w:val="00DB42D7"/>
    <w:rsid w:val="00DB51E7"/>
    <w:rsid w:val="00DB562E"/>
    <w:rsid w:val="00DC08B1"/>
    <w:rsid w:val="00DC2318"/>
    <w:rsid w:val="00DC2C77"/>
    <w:rsid w:val="00DC57E8"/>
    <w:rsid w:val="00DC6708"/>
    <w:rsid w:val="00DE0A85"/>
    <w:rsid w:val="00DE236C"/>
    <w:rsid w:val="00DE39E2"/>
    <w:rsid w:val="00DE4539"/>
    <w:rsid w:val="00DF0A54"/>
    <w:rsid w:val="00DF33B8"/>
    <w:rsid w:val="00DF3624"/>
    <w:rsid w:val="00DF5ED7"/>
    <w:rsid w:val="00E01436"/>
    <w:rsid w:val="00E03C70"/>
    <w:rsid w:val="00E045BD"/>
    <w:rsid w:val="00E06FB5"/>
    <w:rsid w:val="00E152A2"/>
    <w:rsid w:val="00E17B77"/>
    <w:rsid w:val="00E17C6B"/>
    <w:rsid w:val="00E23337"/>
    <w:rsid w:val="00E259EA"/>
    <w:rsid w:val="00E25FC7"/>
    <w:rsid w:val="00E261E4"/>
    <w:rsid w:val="00E315A5"/>
    <w:rsid w:val="00E32061"/>
    <w:rsid w:val="00E32639"/>
    <w:rsid w:val="00E358C9"/>
    <w:rsid w:val="00E409ED"/>
    <w:rsid w:val="00E42FF9"/>
    <w:rsid w:val="00E44820"/>
    <w:rsid w:val="00E4714C"/>
    <w:rsid w:val="00E51184"/>
    <w:rsid w:val="00E51AEB"/>
    <w:rsid w:val="00E522A7"/>
    <w:rsid w:val="00E54452"/>
    <w:rsid w:val="00E63B08"/>
    <w:rsid w:val="00E664C5"/>
    <w:rsid w:val="00E671A2"/>
    <w:rsid w:val="00E676B1"/>
    <w:rsid w:val="00E749DC"/>
    <w:rsid w:val="00E76D26"/>
    <w:rsid w:val="00E77615"/>
    <w:rsid w:val="00E82660"/>
    <w:rsid w:val="00E82CD8"/>
    <w:rsid w:val="00EA1122"/>
    <w:rsid w:val="00EB0781"/>
    <w:rsid w:val="00EB1390"/>
    <w:rsid w:val="00EB2C71"/>
    <w:rsid w:val="00EB4340"/>
    <w:rsid w:val="00EB556D"/>
    <w:rsid w:val="00EB5A7D"/>
    <w:rsid w:val="00EB6770"/>
    <w:rsid w:val="00EB78E0"/>
    <w:rsid w:val="00EC3125"/>
    <w:rsid w:val="00EC4854"/>
    <w:rsid w:val="00EC564B"/>
    <w:rsid w:val="00EC679D"/>
    <w:rsid w:val="00EC6CFF"/>
    <w:rsid w:val="00ED0BC4"/>
    <w:rsid w:val="00ED1423"/>
    <w:rsid w:val="00ED1644"/>
    <w:rsid w:val="00ED3432"/>
    <w:rsid w:val="00ED55C0"/>
    <w:rsid w:val="00ED682B"/>
    <w:rsid w:val="00EE2786"/>
    <w:rsid w:val="00EE39E2"/>
    <w:rsid w:val="00EE41D5"/>
    <w:rsid w:val="00EE5F2D"/>
    <w:rsid w:val="00F001BC"/>
    <w:rsid w:val="00F032DD"/>
    <w:rsid w:val="00F037A4"/>
    <w:rsid w:val="00F041A1"/>
    <w:rsid w:val="00F062B0"/>
    <w:rsid w:val="00F11C14"/>
    <w:rsid w:val="00F12563"/>
    <w:rsid w:val="00F12FF1"/>
    <w:rsid w:val="00F1475E"/>
    <w:rsid w:val="00F14C6D"/>
    <w:rsid w:val="00F20604"/>
    <w:rsid w:val="00F257B8"/>
    <w:rsid w:val="00F27C8F"/>
    <w:rsid w:val="00F30EF3"/>
    <w:rsid w:val="00F32749"/>
    <w:rsid w:val="00F349D6"/>
    <w:rsid w:val="00F34B87"/>
    <w:rsid w:val="00F35B92"/>
    <w:rsid w:val="00F37172"/>
    <w:rsid w:val="00F3765E"/>
    <w:rsid w:val="00F42586"/>
    <w:rsid w:val="00F4477E"/>
    <w:rsid w:val="00F54E8C"/>
    <w:rsid w:val="00F623B5"/>
    <w:rsid w:val="00F65689"/>
    <w:rsid w:val="00F67460"/>
    <w:rsid w:val="00F67D8F"/>
    <w:rsid w:val="00F728FF"/>
    <w:rsid w:val="00F802BE"/>
    <w:rsid w:val="00F8061B"/>
    <w:rsid w:val="00F81020"/>
    <w:rsid w:val="00F826F9"/>
    <w:rsid w:val="00F86024"/>
    <w:rsid w:val="00F8611A"/>
    <w:rsid w:val="00F9021D"/>
    <w:rsid w:val="00F92945"/>
    <w:rsid w:val="00FA10DC"/>
    <w:rsid w:val="00FA1EE9"/>
    <w:rsid w:val="00FA2A86"/>
    <w:rsid w:val="00FA5128"/>
    <w:rsid w:val="00FA70A3"/>
    <w:rsid w:val="00FA7C3C"/>
    <w:rsid w:val="00FB42D4"/>
    <w:rsid w:val="00FB5906"/>
    <w:rsid w:val="00FB762F"/>
    <w:rsid w:val="00FC2AED"/>
    <w:rsid w:val="00FC4464"/>
    <w:rsid w:val="00FC4E43"/>
    <w:rsid w:val="00FC5A0E"/>
    <w:rsid w:val="00FC7DD3"/>
    <w:rsid w:val="00FD0C1E"/>
    <w:rsid w:val="00FD37CD"/>
    <w:rsid w:val="00FD4727"/>
    <w:rsid w:val="00FD51A9"/>
    <w:rsid w:val="00FD5782"/>
    <w:rsid w:val="00FD5EA7"/>
    <w:rsid w:val="00FD70E2"/>
    <w:rsid w:val="00FE160B"/>
    <w:rsid w:val="00FE216D"/>
    <w:rsid w:val="00FE5ED9"/>
    <w:rsid w:val="00FF1FB2"/>
    <w:rsid w:val="00FF3AC3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character" w:customStyle="1" w:styleId="shorttext">
    <w:name w:val="short_text"/>
    <w:basedOn w:val="Domylnaczcionkaakapitu"/>
    <w:rsid w:val="00840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7.png"/><Relationship Id="rId26" Type="http://schemas.openxmlformats.org/officeDocument/2006/relationships/hyperlink" Target="https://stat.gov.pl/en/topics/national-accounts/quarterly-national-accounts/flash-estimate-of-gross-domestic-product-in-the-fourth-quarter-of-2019,1,29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en/topics/national-accounts/annual-national-accounts/gross-domestic-product-in-2019-preliminary-estimate,1,9.html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image" Target="media/image6.png"/><Relationship Id="rId25" Type="http://schemas.openxmlformats.org/officeDocument/2006/relationships/hyperlink" Target="http://stat.gov.pl/en/metainformations/glossary/terms-used-in-official-statistics/6,term.html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hyperlink" Target="https://stat.gov.pl/en/topics/national-accounts/quarterly-national-accounts/flash-estimate-of-gross-domestic-product-in-the-fourth-quarter-of-2019,1,29.html" TargetMode="External"/><Relationship Id="rId29" Type="http://schemas.openxmlformats.org/officeDocument/2006/relationships/hyperlink" Target="http://stat.gov.pl/en/metainformations/glossary/terms-used-in-official-statistics/364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en/metainformations/glossary/terms-used-in-official-statistics/563,term.html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://stat.gov.pl/en/metainformations/glossary/terms-used-in-official-statistics/364,term.html" TargetMode="External"/><Relationship Id="rId28" Type="http://schemas.openxmlformats.org/officeDocument/2006/relationships/hyperlink" Target="http://swaid.stat.gov.pl/EN/SitePagesDBW/RachunkiNarodowe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hyperlink" Target="http://stat.gov.pl/en/metainformations/glossary/terms-used-in-official-statistics/6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hyperlink" Target="http://swaid.stat.gov.pl/EN/SitePagesDBW/RachunkiNarodowe.aspx" TargetMode="External"/><Relationship Id="rId27" Type="http://schemas.openxmlformats.org/officeDocument/2006/relationships/hyperlink" Target="https://stat.gov.pl/en/topics/national-accounts/annual-national-accounts/gross-domestic-product-in-2019-preliminary-estimate,1,9.html" TargetMode="External"/><Relationship Id="rId30" Type="http://schemas.openxmlformats.org/officeDocument/2006/relationships/hyperlink" Target="http://stat.gov.pl/en/metainformations/glossary/terms-used-in-official-statistics/563,term.html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E164BC-7C91-47C5-A823-270D7468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2082</TotalTime>
  <Pages>5</Pages>
  <Words>1177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2020-02-28T06:52:00Z</cp:lastPrinted>
  <dcterms:created xsi:type="dcterms:W3CDTF">2018-08-13T10:25:00Z</dcterms:created>
  <dcterms:modified xsi:type="dcterms:W3CDTF">2020-02-28T07:53:00Z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