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1856" w:rsidRPr="00150B2F" w:rsidRDefault="000C1856" w:rsidP="000C1856">
      <w:pPr>
        <w:spacing w:after="0" w:line="240" w:lineRule="auto"/>
        <w:rPr>
          <w:rFonts w:ascii="Fira Sans Extra Condensed" w:eastAsia="Times New Roman" w:hAnsi="Fira Sans Extra Condensed" w:cs="Times New Roman"/>
          <w:b/>
          <w:sz w:val="40"/>
          <w:szCs w:val="40"/>
          <w:lang w:val="en-US" w:eastAsia="pl-PL"/>
        </w:rPr>
      </w:pPr>
      <w:r w:rsidRPr="00150B2F">
        <w:rPr>
          <w:rFonts w:ascii="Fira Sans Extra Condensed" w:eastAsia="Times New Roman" w:hAnsi="Fira Sans Extra Condensed" w:cs="Times New Roman"/>
          <w:b/>
          <w:sz w:val="40"/>
          <w:szCs w:val="40"/>
          <w:lang w:val="en-US" w:eastAsia="pl-PL"/>
        </w:rPr>
        <w:t>Financial results of investment fund companies        in 2019</w:t>
      </w:r>
    </w:p>
    <w:p w:rsidR="0098135C" w:rsidRPr="000744E8" w:rsidRDefault="0098135C" w:rsidP="00074DD8">
      <w:pPr>
        <w:pStyle w:val="tytuinformacji"/>
        <w:rPr>
          <w:shd w:val="clear" w:color="auto" w:fill="FFFFFF"/>
          <w:lang w:val="en-US"/>
        </w:rPr>
      </w:pPr>
    </w:p>
    <w:p w:rsidR="00393761" w:rsidRPr="000744E8" w:rsidRDefault="008A3AED" w:rsidP="00074DD8">
      <w:pPr>
        <w:pStyle w:val="tytuinformacji"/>
        <w:rPr>
          <w:sz w:val="32"/>
          <w:lang w:val="en-US"/>
        </w:rPr>
      </w:pPr>
      <w:r>
        <w:rPr>
          <w:rFonts w:ascii="Fira Sans" w:hAnsi="Fira Sans"/>
          <w:b/>
          <w:noProof/>
          <w:spacing w:val="-2"/>
          <w:szCs w:val="19"/>
        </w:rPr>
        <w:pict>
          <v:shapetype id="_x0000_t202" coordsize="21600,21600" o:spt="202" path="m,l,21600r21600,l21600,xe">
            <v:stroke joinstyle="miter"/>
            <v:path gradientshapeok="t" o:connecttype="rect"/>
          </v:shapetype>
          <v:shape id="_x0000_s1027" type="#_x0000_t202" style="position:absolute;margin-left:411.15pt;margin-top:21.2pt;width:135.85pt;height:75.55pt;z-index:-251641856;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UEAIAAP4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kjMLhkZ0&#10;j1qyKB9DxF6yMknUu1DRzQdHd+PwEQcadaYb3B2Kx8AsXndgd/LKe+w7CQ21OEuZxVnqiBMSyLb/&#10;ig3Vgn3EDDS03iT9SBFG6DSqp9N45BCZSCUvykW5WnAmKLZ8P1su8vwKqF6ynQ/xs0TD0qbmnsaf&#10;0eFwF2LqBqqXK6mYxVuldbaAtqyv+WpRLnLCWcSoSA7VylDNafpGzySSn2yTkyMoPe6pgLZH1ono&#10;SDkO2yFrnCVJimyxeSIZPI6GpAdEmw79b856MmPNw689eMmZ/mJJytVsPk/uzYf54qKkgz+PbM8j&#10;YAVB1TxyNm6vY3b8SPmKJG9VVuO1k2PLZLIs0vFBJBefn/Ot12e7eQYAAP//AwBQSwMEFAAGAAgA&#10;AAAhAIqVPq3eAAAACwEAAA8AAABkcnMvZG93bnJldi54bWxMj01PwzAMhu9I/IfISNxYsipFW9d0&#10;QiCuIMaHtFvWeG1F41RNtpZ/j3eCmy0/ev285Xb2vTjjGLtABpYLBQKpDq6jxsDH+/PdCkRMlpzt&#10;A6GBH4ywra6vSlu4MNEbnnepERxCsbAG2pSGQspYt+htXIQBiW/HMHqbeB0b6UY7cbjvZabUvfS2&#10;I/7Q2gEfW6y/dydv4PPluP/S6rV58vkwhVlJ8mtpzO3N/LABkXBOfzBc9FkdKnY6hBO5KHoDq0wv&#10;GTWQaQ3iAqh1zmUOPOW5BlmV8n+H6hcAAP//AwBQSwECLQAUAAYACAAAACEAtoM4kv4AAADhAQAA&#10;EwAAAAAAAAAAAAAAAAAAAAAAW0NvbnRlbnRfVHlwZXNdLnhtbFBLAQItABQABgAIAAAAIQA4/SH/&#10;1gAAAJQBAAALAAAAAAAAAAAAAAAAAC8BAABfcmVscy8ucmVsc1BLAQItABQABgAIAAAAIQD8+XOU&#10;EAIAAP4DAAAOAAAAAAAAAAAAAAAAAC4CAABkcnMvZTJvRG9jLnhtbFBLAQItABQABgAIAAAAIQCK&#10;lT6t3gAAAAsBAAAPAAAAAAAAAAAAAAAAAGoEAABkcnMvZG93bnJldi54bWxQSwUGAAAAAAQABADz&#10;AAAAdQUAAAAA&#10;" filled="f" stroked="f">
            <v:textbox>
              <w:txbxContent>
                <w:p w:rsidR="006C567C" w:rsidRPr="009E7E5D" w:rsidRDefault="006C567C" w:rsidP="006C567C">
                  <w:pPr>
                    <w:spacing w:after="0" w:line="240" w:lineRule="auto"/>
                    <w:rPr>
                      <w:rFonts w:eastAsia="Times New Roman" w:cs="Times New Roman"/>
                      <w:bCs/>
                      <w:color w:val="001D77"/>
                      <w:sz w:val="18"/>
                      <w:szCs w:val="18"/>
                      <w:lang w:val="en-US" w:eastAsia="pl-PL"/>
                    </w:rPr>
                  </w:pPr>
                  <w:r w:rsidRPr="009E7E5D">
                    <w:rPr>
                      <w:rFonts w:eastAsia="Times New Roman" w:cs="Times New Roman"/>
                      <w:bCs/>
                      <w:color w:val="001D77"/>
                      <w:sz w:val="18"/>
                      <w:szCs w:val="18"/>
                      <w:lang w:val="en-US" w:eastAsia="pl-PL"/>
                    </w:rPr>
                    <w:t>TFI’s net profit at the end</w:t>
                  </w:r>
                  <w:r>
                    <w:rPr>
                      <w:rFonts w:eastAsia="Times New Roman" w:cs="Times New Roman"/>
                      <w:bCs/>
                      <w:color w:val="001D77"/>
                      <w:sz w:val="18"/>
                      <w:szCs w:val="18"/>
                      <w:lang w:val="en-US" w:eastAsia="pl-PL"/>
                    </w:rPr>
                    <w:t xml:space="preserve"> of 2019 amounted to PLN 0.9 bil</w:t>
                  </w:r>
                  <w:r w:rsidRPr="009E7E5D">
                    <w:rPr>
                      <w:rFonts w:eastAsia="Times New Roman" w:cs="Times New Roman"/>
                      <w:bCs/>
                      <w:color w:val="001D77"/>
                      <w:sz w:val="18"/>
                      <w:szCs w:val="18"/>
                      <w:lang w:val="en-US" w:eastAsia="pl-PL"/>
                    </w:rPr>
                    <w:t>lion.</w:t>
                  </w:r>
                </w:p>
                <w:p w:rsidR="00345A97" w:rsidRPr="000744E8" w:rsidRDefault="00345A97" w:rsidP="00345A97">
                  <w:pPr>
                    <w:spacing w:after="0"/>
                    <w:rPr>
                      <w:rFonts w:eastAsia="Times New Roman" w:cs="Times New Roman"/>
                      <w:bCs/>
                      <w:color w:val="001D77"/>
                      <w:sz w:val="18"/>
                      <w:szCs w:val="18"/>
                      <w:lang w:val="en-US" w:eastAsia="pl-PL"/>
                    </w:rPr>
                  </w:pPr>
                  <w:r w:rsidRPr="000744E8">
                    <w:rPr>
                      <w:rFonts w:eastAsia="Times New Roman" w:cs="Times New Roman"/>
                      <w:bCs/>
                      <w:color w:val="001D77"/>
                      <w:sz w:val="18"/>
                      <w:szCs w:val="18"/>
                      <w:lang w:val="en-US" w:eastAsia="pl-PL"/>
                    </w:rPr>
                    <w:t xml:space="preserve"> </w:t>
                  </w:r>
                </w:p>
                <w:p w:rsidR="00D616D2" w:rsidRPr="000744E8" w:rsidRDefault="00D616D2" w:rsidP="00D616D2">
                  <w:pPr>
                    <w:spacing w:after="0"/>
                    <w:rPr>
                      <w:rFonts w:eastAsia="Times New Roman" w:cs="Times New Roman"/>
                      <w:bCs/>
                      <w:color w:val="001D77"/>
                      <w:sz w:val="18"/>
                      <w:szCs w:val="18"/>
                      <w:lang w:val="en-US" w:eastAsia="pl-PL"/>
                    </w:rPr>
                  </w:pPr>
                </w:p>
              </w:txbxContent>
            </v:textbox>
            <w10:wrap type="tight"/>
          </v:shape>
        </w:pict>
      </w:r>
    </w:p>
    <w:p w:rsidR="00003437" w:rsidRPr="000744E8" w:rsidRDefault="008A3AED" w:rsidP="00D33CF4">
      <w:pPr>
        <w:pStyle w:val="LID"/>
        <w:rPr>
          <w:bCs/>
          <w:lang w:val="en-US"/>
        </w:rPr>
      </w:pPr>
      <w:r>
        <w:pict>
          <v:shape id="Pole tekstowe 2" o:spid="_x0000_s1026" type="#_x0000_t202" style="position:absolute;margin-left:0;margin-top:6.6pt;width:2in;height:86.15pt;z-index:251676672;visibility:visible;mso-wrap-distance-top:3.6pt;mso-wrap-distance-bottom:3.6pt;mso-position-horizontal:lef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J6KAIAACM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5PPFar5INVj1km6dD58EaBIvNXW4&#10;AQmeHe98iHRY9RISq3lQsr2VSiXD7ZutcuTI4rbkxW65PKH/FqYMGWp6tSgXCdlAzE+LpGXAbVZS&#10;1xRp4hfTWRXl+GjadA9MqumOTJQ56RMlmcQJYzNiYBStgfYZlXIwbS2+Mrz04H5SMuDG1tT/ODAn&#10;KFGfDap9VcznccWTMV8sSzTcpae59DDDEaqmgZLpug3pWUS+Bm5wKp1Mer0yOXHFTUwynl5NXPVL&#10;O0W9vu3NLwAAAP//AwBQSwMEFAAGAAgAAAAhACufus3bAAAABwEAAA8AAABkcnMvZG93bnJldi54&#10;bWxMj8FOwzAMhu9IvENkJG4sbUEs6ppOCNQDIBBsXLh5rddWNE7VZFt5e8wJjv5+6/fnYj27QR1p&#10;Cr1nC+kiAUVc+6bn1sLHtroyoEJEbnDwTBa+KcC6PD8rMG/8id/puImtkhIOOVroYhxzrUPdkcOw&#10;8COxZHs/OYwyTq1uJjxJuRt0liS32mHPcqHDke47qr82B2fhJn2tzVv43LJ/qbLq+QHdY3iy9vJi&#10;vluBijTHv2X41Rd1KMVp5w/cBDVYkEei0OsUlKSZMQJ2ApZLA7os9H//8gcAAP//AwBQSwECLQAU&#10;AAYACAAAACEAtoM4kv4AAADhAQAAEwAAAAAAAAAAAAAAAAAAAAAAW0NvbnRlbnRfVHlwZXNdLnht&#10;bFBLAQItABQABgAIAAAAIQA4/SH/1gAAAJQBAAALAAAAAAAAAAAAAAAAAC8BAABfcmVscy8ucmVs&#10;c1BLAQItABQABgAIAAAAIQD1YxJ6KAIAACMEAAAOAAAAAAAAAAAAAAAAAC4CAABkcnMvZTJvRG9j&#10;LnhtbFBLAQItABQABgAIAAAAIQArn7rN2wAAAAcBAAAPAAAAAAAAAAAAAAAAAIIEAABkcnMvZG93&#10;bnJldi54bWxQSwUGAAAAAAQABADzAAAAigUAAAAA&#10;" fillcolor="#001d77" stroked="f">
            <v:textbox style="mso-next-textbox:#Pole tekstowe 2">
              <w:txbxContent>
                <w:p w:rsidR="00933EC1" w:rsidRPr="00B66B19" w:rsidRDefault="008A3AED" w:rsidP="00633014">
                  <w:pPr>
                    <w:spacing w:after="0" w:line="240" w:lineRule="auto"/>
                    <w:rPr>
                      <w:rFonts w:ascii="Fira Sans SemiBold" w:hAnsi="Fira Sans SemiBold"/>
                      <w:color w:val="FFFFFF" w:themeColor="background1"/>
                      <w:sz w:val="72"/>
                    </w:rPr>
                  </w:pPr>
                  <w:r>
                    <w:rPr>
                      <w:rFonts w:asciiTheme="minorHAnsi" w:hAnsiTheme="minorHAnsi"/>
                      <w:color w:val="001D77"/>
                      <w:sz w:val="22"/>
                    </w:rPr>
                    <w:pict>
                      <v:shape id="Obraz 33" o:spid="_x0000_i1025" type="#_x0000_t75" style="width:26.5pt;height:26.5pt;visibility:visible;mso-wrap-style:square" o:bullet="t">
                        <v:imagedata r:id="rId10" o:title=""/>
                      </v:shape>
                    </w:pict>
                  </w:r>
                  <w:r w:rsidR="007801F5">
                    <w:rPr>
                      <w:noProof/>
                      <w:color w:val="001D77"/>
                      <w:lang w:eastAsia="pl-PL"/>
                    </w:rPr>
                    <w:t xml:space="preserve"> </w:t>
                  </w:r>
                  <w:r w:rsidR="000E7435">
                    <w:rPr>
                      <w:rFonts w:ascii="Fira Sans SemiBold" w:hAnsi="Fira Sans SemiBold"/>
                      <w:color w:val="FFFFFF" w:themeColor="background1"/>
                      <w:sz w:val="72"/>
                    </w:rPr>
                    <w:t>14</w:t>
                  </w:r>
                  <w:r w:rsidR="001D2736">
                    <w:rPr>
                      <w:rFonts w:ascii="Fira Sans SemiBold" w:hAnsi="Fira Sans SemiBold"/>
                      <w:color w:val="FFFFFF" w:themeColor="background1"/>
                      <w:sz w:val="72"/>
                    </w:rPr>
                    <w:t>,</w:t>
                  </w:r>
                  <w:r w:rsidR="00262720">
                    <w:rPr>
                      <w:rFonts w:ascii="Fira Sans SemiBold" w:hAnsi="Fira Sans SemiBold"/>
                      <w:color w:val="FFFFFF" w:themeColor="background1"/>
                      <w:sz w:val="72"/>
                    </w:rPr>
                    <w:t>1%</w:t>
                  </w:r>
                </w:p>
                <w:p w:rsidR="00933EC1" w:rsidRPr="000744E8" w:rsidRDefault="00262720" w:rsidP="00074DD8">
                  <w:pPr>
                    <w:pStyle w:val="tekstnaniebieskimtle"/>
                    <w:rPr>
                      <w:color w:val="FFFFFF" w:themeColor="background1"/>
                      <w:sz w:val="18"/>
                      <w:szCs w:val="20"/>
                      <w:lang w:val="en-US"/>
                    </w:rPr>
                  </w:pPr>
                  <w:r w:rsidRPr="000744E8">
                    <w:rPr>
                      <w:lang w:val="en-US"/>
                    </w:rPr>
                    <w:t>Increase in assets of investment fund companies</w:t>
                  </w:r>
                </w:p>
              </w:txbxContent>
            </v:textbox>
            <w10:wrap type="square" anchorx="margin"/>
          </v:shape>
        </w:pict>
      </w:r>
      <w:r w:rsidR="00262720" w:rsidRPr="000744E8">
        <w:rPr>
          <w:bCs/>
          <w:lang w:val="en-US"/>
        </w:rPr>
        <w:t>The value of total assets acumulated by investment fund companies</w:t>
      </w:r>
      <w:r w:rsidR="00712DC6" w:rsidRPr="000744E8">
        <w:rPr>
          <w:bCs/>
          <w:lang w:val="en-US"/>
        </w:rPr>
        <w:t xml:space="preserve"> </w:t>
      </w:r>
      <w:r w:rsidR="00262720" w:rsidRPr="000744E8">
        <w:rPr>
          <w:bCs/>
          <w:lang w:val="en-US"/>
        </w:rPr>
        <w:t>at the end of2019 amounted to PLN 3.0 billion (an increase of 14,1% compared to the end of the previous year).</w:t>
      </w:r>
    </w:p>
    <w:p w:rsidR="00D33CF4" w:rsidRPr="000744E8" w:rsidRDefault="00D33CF4" w:rsidP="00074DD8">
      <w:pPr>
        <w:pStyle w:val="Nagwek1"/>
        <w:rPr>
          <w:shd w:val="clear" w:color="auto" w:fill="FFFFFF"/>
          <w:lang w:val="en-US"/>
        </w:rPr>
      </w:pPr>
    </w:p>
    <w:p w:rsidR="00D33CF4" w:rsidRPr="000744E8" w:rsidRDefault="00D33CF4" w:rsidP="00074DD8">
      <w:pPr>
        <w:pStyle w:val="Nagwek1"/>
        <w:rPr>
          <w:shd w:val="clear" w:color="auto" w:fill="FFFFFF"/>
          <w:lang w:val="en-US"/>
        </w:rPr>
      </w:pPr>
    </w:p>
    <w:p w:rsidR="00C22105" w:rsidRPr="000744E8" w:rsidRDefault="008A3AED" w:rsidP="00074DD8">
      <w:pPr>
        <w:pStyle w:val="Nagwek1"/>
        <w:rPr>
          <w:lang w:val="en-US"/>
        </w:rPr>
      </w:pPr>
      <w:r>
        <w:rPr>
          <w:b/>
          <w:noProof/>
          <w:spacing w:val="-2"/>
          <w:szCs w:val="19"/>
        </w:rPr>
        <w:pict>
          <v:shape id="Pole tekstowe 32" o:spid="_x0000_s1037" type="#_x0000_t202" style="position:absolute;margin-left:266.4pt;margin-top:9.2pt;width:139.2pt;height:90pt;z-index:-251571200;visibility:visible;mso-wrap-distance-top:3.6pt;mso-wrap-distance-bottom:3.6pt;mso-position-horizontal:right;mso-position-horizontal-relative:page;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m1oEQIAAAAEAAAOAAAAZHJzL2Uyb0RvYy54bWysU8GO0zAQvSPxD5bvNGlpSxs1XS27LEJa&#10;YKWFD3Acp7HW9hjbbVK+nrHdlgpuiByisWfmzbw3483NqBU5COclmJpOJyUlwnBopdnV9Pu3hzcr&#10;SnxgpmUKjKjpUXh6s339ajPYSsygB9UKRxDE+GqwNe1DsFVReN4LzfwErDDo7MBpFvDodkXr2IDo&#10;WhWzslwWA7jWOuDCe7y9z066TfhdJ3j42nVeBKJqir2F9Hfp38R/sd2waueY7SU/tcH+oQvNpMGi&#10;F6h7FhjZO/kXlJbcgYcuTDjoArpOcpE4IJtp+Qeb555ZkbigON5eZPL/D5Z/OTw5Ituavp1RYpjG&#10;GT2BEiSIFx9gEATvUaTB+gpjny1Gh/E9jDjsRNjbR+Avnhi465nZiVvnYOgFa7HJacwsrlIzjo8g&#10;zfAZWizG9gES0Ng5HRVETQii47COlwGJMRAeS66Wy3WJLo6+Zbleoh1LsOqcbZ0PHwVoEo2aOlyA&#10;hM4Ojz7k0HNILGbgQSqF96xShgw1XS9mi5Rw5dEy4I4qqWu6KuOXtyaS/GDalByYVNnGXpQ5sY5E&#10;M+UwNmNW+SxmA+0RZXCQVxKfEBo9uJ+UDLiONfU/9swJStQng1Kup/N53N90mC/ezfDgrj3NtYcZ&#10;jlA1DZRk8y6knc+Ub1HyTiY14mxyJ6eWcc2SnqcnEff4+pyifj/c7S8AAAD//wMAUEsDBBQABgAI&#10;AAAAIQAX6PBQ3AAAAAgBAAAPAAAAZHJzL2Rvd25yZXYueG1sTI/NTsQwDITvSLxDZCRubMK2IFqa&#10;rhCIK4jlR+LmbbxtReNUTXZb3h5zgps9Y42/qTaLH9SRptgHtnC5MqCIm+B6bi28vT5e3ICKCdnh&#10;EJgsfFOETX16UmHpwswvdNymVkkIxxItdCmNpdax6chjXIWRWLx9mDwmWadWuwlnCfeDXhtzrT32&#10;LB86HOm+o+Zre/AW3p/2nx+5eW4f/NU4h8Vo9oW29vxsubsFlWhJf8fwiy/oUAvTLhzYRTVYkCJJ&#10;1DzLQIm9LnJRdjJkRQa6rvT/AvUPAAAA//8DAFBLAQItABQABgAIAAAAIQC2gziS/gAAAOEBAAAT&#10;AAAAAAAAAAAAAAAAAAAAAABbQ29udGVudF9UeXBlc10ueG1sUEsBAi0AFAAGAAgAAAAhADj9If/W&#10;AAAAlAEAAAsAAAAAAAAAAAAAAAAALwEAAF9yZWxzLy5yZWxzUEsBAi0AFAAGAAgAAAAhAOvWbWgR&#10;AgAAAAQAAA4AAAAAAAAAAAAAAAAALgIAAGRycy9lMm9Eb2MueG1sUEsBAi0AFAAGAAgAAAAhABfo&#10;8FDcAAAACAEAAA8AAAAAAAAAAAAAAAAAawQAAGRycy9kb3ducmV2LnhtbFBLBQYAAAAABAAEAPMA&#10;AAB0BQAAAAA=&#10;" filled="f" stroked="f">
            <v:textbox>
              <w:txbxContent>
                <w:p w:rsidR="007C659C" w:rsidRPr="009E7E5D" w:rsidRDefault="007C659C" w:rsidP="007C659C">
                  <w:pPr>
                    <w:pStyle w:val="tekstzboku"/>
                    <w:rPr>
                      <w:lang w:val="en-US"/>
                    </w:rPr>
                  </w:pPr>
                  <w:r w:rsidRPr="009E7E5D">
                    <w:rPr>
                      <w:lang w:val="en-US"/>
                    </w:rPr>
                    <w:t>TFI’s total assets amounted to PLN 3.0 billion.</w:t>
                  </w:r>
                </w:p>
                <w:p w:rsidR="007C659C" w:rsidRPr="009E7E5D" w:rsidRDefault="007C659C" w:rsidP="007C659C">
                  <w:pPr>
                    <w:spacing w:after="0"/>
                    <w:rPr>
                      <w:rFonts w:eastAsia="Times New Roman" w:cs="Times New Roman"/>
                      <w:color w:val="2F5496" w:themeColor="accent5" w:themeShade="BF"/>
                      <w:sz w:val="18"/>
                      <w:szCs w:val="18"/>
                      <w:lang w:val="en-US" w:eastAsia="pl-PL"/>
                    </w:rPr>
                  </w:pPr>
                </w:p>
              </w:txbxContent>
            </v:textbox>
            <w10:wrap type="tight" anchorx="page"/>
          </v:shape>
        </w:pict>
      </w:r>
    </w:p>
    <w:p w:rsidR="00E64FC0" w:rsidRDefault="00E64FC0" w:rsidP="00E64FC0">
      <w:pPr>
        <w:pStyle w:val="LID"/>
        <w:spacing w:after="20"/>
        <w:jc w:val="both"/>
        <w:rPr>
          <w:b w:val="0"/>
          <w:noProof w:val="0"/>
          <w:szCs w:val="22"/>
          <w:lang w:val="en-US"/>
        </w:rPr>
      </w:pPr>
      <w:r w:rsidRPr="009E7E5D">
        <w:rPr>
          <w:b w:val="0"/>
          <w:noProof w:val="0"/>
          <w:szCs w:val="22"/>
          <w:lang w:val="en-US"/>
        </w:rPr>
        <w:t>At the end of December 2019, 60 investment fund societies (TFI) operated. They managed 836 investment funds. For comparison, at the end of 2018 there were 63 investment fund societies that managed a total of 878 investment funds.</w:t>
      </w:r>
      <w:r>
        <w:rPr>
          <w:b w:val="0"/>
          <w:noProof w:val="0"/>
          <w:szCs w:val="22"/>
          <w:lang w:val="en-US"/>
        </w:rPr>
        <w:t xml:space="preserve"> </w:t>
      </w:r>
    </w:p>
    <w:p w:rsidR="004918FA" w:rsidRDefault="004918FA" w:rsidP="004918FA">
      <w:pPr>
        <w:pStyle w:val="LID"/>
        <w:spacing w:after="20"/>
        <w:jc w:val="both"/>
        <w:rPr>
          <w:b w:val="0"/>
          <w:noProof w:val="0"/>
          <w:szCs w:val="22"/>
          <w:lang w:val="en-US"/>
        </w:rPr>
      </w:pPr>
      <w:r w:rsidRPr="00D61D36">
        <w:rPr>
          <w:b w:val="0"/>
          <w:noProof w:val="0"/>
          <w:szCs w:val="22"/>
          <w:lang w:val="en-US"/>
        </w:rPr>
        <w:t>Assets of investment fund companies amounted to PLN 2 984.2 million (14.1% more than at the end of December 2018), including current assets which reached PLN 2 473.3 million and accounted for 82.9% of total assets. Current assets mainly consisted of short-term financial investments, which increased to PLN 1,956.5 million (by 14.7%). Cash and other cash assets had the largest share in the structure of financial assets (81.1%). Five investment fund societies with the highest assets achieved 39.7% of the total value of assets.</w:t>
      </w:r>
      <w:r>
        <w:rPr>
          <w:b w:val="0"/>
          <w:noProof w:val="0"/>
          <w:szCs w:val="22"/>
          <w:lang w:val="en-US"/>
        </w:rPr>
        <w:t xml:space="preserve"> </w:t>
      </w:r>
    </w:p>
    <w:p w:rsidR="007C659C" w:rsidRPr="009E7E5D" w:rsidRDefault="008A3AED" w:rsidP="007C659C">
      <w:pPr>
        <w:spacing w:after="20"/>
        <w:jc w:val="both"/>
        <w:rPr>
          <w:lang w:val="en-US" w:eastAsia="pl-PL"/>
        </w:rPr>
      </w:pPr>
      <w:r>
        <w:rPr>
          <w:b/>
          <w:noProof/>
          <w:color w:val="212492"/>
          <w:spacing w:val="-2"/>
        </w:rPr>
        <w:pict>
          <v:shape id="Pole tekstowe 6" o:spid="_x0000_s1028" type="#_x0000_t202" style="position:absolute;left:0;text-align:left;margin-left:413.25pt;margin-top:62.05pt;width:135.85pt;height:75.75pt;z-index:-251579392;visibility:visible;mso-wrap-distance-top:3.6pt;mso-wrap-distance-bottom:3.6pt;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ALcEgIAAP8DAAAOAAAAZHJzL2Uyb0RvYy54bWysU9uO2yAQfa/Uf0C8N74oTjZWnNV2t1tV&#10;2rYrbfsBBOMYLTAUSOz06zvgJI3at6p+QOBhzsw5c1jfjlqRg3BegmloMcspEYZDK82uod+/Pb67&#10;ocQHZlqmwIiGHoWnt5u3b9aDrUUJPahWOIIgxteDbWgfgq2zzPNeaOZnYIXBYAdOs4BHt8taxwZE&#10;1yor83yRDeBa64AL7/HvwxSkm4TfdYKHr13nRSCqodhbSKtL6zau2WbN6p1jtpf81Ab7hy40kwaL&#10;XqAeWGBk7+RfUFpyBx66MOOgM+g6yUXigGyK/A82Lz2zInFBcby9yOT/Hyz/cnh2RLYNXVBimMYR&#10;PYMSJIhXH2AQZBElGqyv8eaLxbthfA8jjjrR9fYJ+KsnBu57ZnbizjkYesFabLGImdlV6oTjI8h2&#10;+Awt1mL7AAlo7JyO+qEiBNFxVMfLeMQYCI8ll2VVripKOMaKvFgVyyrVYPU53TofPgrQJG4a6nD+&#10;CZ4dnnyI7bD6fCVWM/AolUoeUIYMDV1VZZUSriJaBrSokrqhN3n8JtNElh9Mm5IDk2raYwFlTrQj&#10;04lzGLdjErk8q7mF9og6OJgciS8INz24n5QM6MaG+h975gQl6pNBLVfFfB7tmw7zalniwV1HttcR&#10;ZjhCNTRQMm3vQ7L8RPkONe9kUiMOZ+rk1DK6LIl0ehHRxtfndOv3u938AgAA//8DAFBLAwQUAAYA&#10;CAAAACEARZgHVN4AAAALAQAADwAAAGRycy9kb3ducmV2LnhtbEyPwU7DMAyG75N4h8hIu7GEahtd&#10;aTohEFcQAybtljVeW9E4VZOt5e3xuGwn2/Kn35/z9ehaccI+NJ403M8UCKTS24YqDV+fr3cpiBAN&#10;WdN6Qg2/GGBd3Exyk1k/0AeeNrESHEIhMxrqGLtMylDW6EyY+Q6JdwffOxN57CtpezNwuGtlotRS&#10;OtMQX6hNh881lj+bo9Pw/XbYbefqvXpxi27wo5LkVlLr6e349Agi4hgvMJz1WR0Kdtr7I9kgWg1p&#10;slwwquG/ngG1ShMQe+7SBwWyyOX1D8UfAAAA//8DAFBLAQItABQABgAIAAAAIQC2gziS/gAAAOEB&#10;AAATAAAAAAAAAAAAAAAAAAAAAABbQ29udGVudF9UeXBlc10ueG1sUEsBAi0AFAAGAAgAAAAhADj9&#10;If/WAAAAlAEAAAsAAAAAAAAAAAAAAAAALwEAAF9yZWxzLy5yZWxzUEsBAi0AFAAGAAgAAAAhAAFo&#10;AtwSAgAA/wMAAA4AAAAAAAAAAAAAAAAALgIAAGRycy9lMm9Eb2MueG1sUEsBAi0AFAAGAAgAAAAh&#10;AEWYB1TeAAAACwEAAA8AAAAAAAAAAAAAAAAAbAQAAGRycy9kb3ducmV2LnhtbFBLBQYAAAAABAAE&#10;APMAAAB3BQAAAAA=&#10;" filled="f" stroked="f">
            <v:textbox>
              <w:txbxContent>
                <w:p w:rsidR="00363AC3" w:rsidRPr="009E7E5D" w:rsidRDefault="00363AC3" w:rsidP="00363AC3">
                  <w:pPr>
                    <w:pStyle w:val="tekstzboku"/>
                    <w:rPr>
                      <w:bCs w:val="0"/>
                      <w:lang w:val="en-US"/>
                    </w:rPr>
                  </w:pPr>
                  <w:r w:rsidRPr="009E7E5D">
                    <w:rPr>
                      <w:lang w:val="en-US"/>
                    </w:rPr>
                    <w:t>TFI's equity amounted to PLN 2.2 billion.</w:t>
                  </w:r>
                  <w:r>
                    <w:rPr>
                      <w:lang w:val="en-US"/>
                    </w:rPr>
                    <w:t xml:space="preserve"> </w:t>
                  </w:r>
                </w:p>
                <w:p w:rsidR="00711EEC" w:rsidRPr="000744E8" w:rsidRDefault="00711EEC" w:rsidP="00711EEC">
                  <w:pPr>
                    <w:pStyle w:val="tekstzboku"/>
                    <w:rPr>
                      <w:lang w:val="en-US"/>
                    </w:rPr>
                  </w:pPr>
                </w:p>
                <w:p w:rsidR="00711EEC" w:rsidRPr="000744E8" w:rsidRDefault="00711EEC" w:rsidP="00DC02DB">
                  <w:pPr>
                    <w:pStyle w:val="tekstzboku"/>
                    <w:rPr>
                      <w:lang w:val="en-US"/>
                    </w:rPr>
                  </w:pPr>
                </w:p>
              </w:txbxContent>
            </v:textbox>
            <w10:wrap type="tight"/>
          </v:shape>
        </w:pict>
      </w:r>
      <w:r w:rsidR="007C659C" w:rsidRPr="009E7E5D">
        <w:rPr>
          <w:lang w:val="en-US" w:eastAsia="pl-PL"/>
        </w:rPr>
        <w:t>In the liabilities of investment fund societies, equity (funds) amounted to PLN 2,233.4 million (an increase of 16.1% compared to 2018) and represented their largest share (74.8%). The value of foreign capital in the basic capital of TFI decreased to PLN 157.6 million (the share of foreign investors decreased by 1.9 percentage points to 25.6%.)</w:t>
      </w:r>
      <w:r w:rsidR="007C659C">
        <w:rPr>
          <w:lang w:val="en-US" w:eastAsia="pl-PL"/>
        </w:rPr>
        <w:t>.</w:t>
      </w:r>
      <w:r w:rsidR="007C659C" w:rsidRPr="009E7E5D">
        <w:rPr>
          <w:lang w:val="en-US" w:eastAsia="pl-PL"/>
        </w:rPr>
        <w:t xml:space="preserve"> The gross financial result of TFI in 2019 </w:t>
      </w:r>
      <w:r w:rsidR="007C659C" w:rsidRPr="003E38BF">
        <w:rPr>
          <w:lang w:val="en-US" w:eastAsia="pl-PL"/>
        </w:rPr>
        <w:t>amounted to</w:t>
      </w:r>
      <w:r w:rsidR="007C659C" w:rsidRPr="00BD52E5">
        <w:rPr>
          <w:color w:val="FF0000"/>
          <w:lang w:val="en-US" w:eastAsia="pl-PL"/>
        </w:rPr>
        <w:t xml:space="preserve"> </w:t>
      </w:r>
      <w:r w:rsidR="007C659C" w:rsidRPr="009E7E5D">
        <w:rPr>
          <w:lang w:val="en-US" w:eastAsia="pl-PL"/>
        </w:rPr>
        <w:t xml:space="preserve">1,176.2 million PLN and was higher by 3.0% compared to the previous year. The net financial result of PLN 943.0 million was made up of the profits of 42 investment fund companies with a total value of PLN 988.4 million and the loss of </w:t>
      </w:r>
      <w:r w:rsidR="007C659C">
        <w:rPr>
          <w:lang w:val="en-US" w:eastAsia="pl-PL"/>
        </w:rPr>
        <w:t>18 investment fund companies (</w:t>
      </w:r>
      <w:r w:rsidR="007C659C" w:rsidRPr="009E7E5D">
        <w:rPr>
          <w:lang w:val="en-US" w:eastAsia="pl-PL"/>
        </w:rPr>
        <w:t>PLN 45.4 million).</w:t>
      </w:r>
    </w:p>
    <w:p w:rsidR="002E3BE8" w:rsidRPr="000744E8" w:rsidRDefault="002E3BE8" w:rsidP="002E3BE8">
      <w:pPr>
        <w:rPr>
          <w:shd w:val="clear" w:color="auto" w:fill="FFFFFF"/>
          <w:lang w:val="en-US"/>
        </w:rPr>
      </w:pPr>
    </w:p>
    <w:p w:rsidR="006C567C" w:rsidRPr="000744E8" w:rsidRDefault="006C567C" w:rsidP="002E3BE8">
      <w:pPr>
        <w:rPr>
          <w:shd w:val="clear" w:color="auto" w:fill="FFFFFF"/>
          <w:lang w:val="en-US"/>
        </w:rPr>
      </w:pP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EE1CE5" w:rsidRPr="009E7E5D" w:rsidRDefault="00EE1CE5" w:rsidP="00EE1CE5">
      <w:pPr>
        <w:spacing w:after="20"/>
        <w:jc w:val="both"/>
        <w:rPr>
          <w:b/>
          <w:spacing w:val="-2"/>
          <w:sz w:val="18"/>
          <w:shd w:val="clear" w:color="auto" w:fill="FFFFFF"/>
          <w:lang w:val="en-US"/>
        </w:rPr>
      </w:pPr>
      <w:r w:rsidRPr="009E7E5D">
        <w:rPr>
          <w:b/>
          <w:spacing w:val="-2"/>
          <w:sz w:val="18"/>
          <w:shd w:val="clear" w:color="auto" w:fill="FFFFFF"/>
          <w:lang w:val="en-US"/>
        </w:rPr>
        <w:lastRenderedPageBreak/>
        <w:t>Table 1. Selected items of the financial statements of investment fund companies</w:t>
      </w:r>
    </w:p>
    <w:tbl>
      <w:tblPr>
        <w:tblStyle w:val="Siatkatabelijasna10"/>
        <w:tblpPr w:leftFromText="141" w:rightFromText="141" w:vertAnchor="text" w:horzAnchor="margin" w:tblpY="129"/>
        <w:tblW w:w="7926" w:type="dxa"/>
        <w:tblBorders>
          <w:top w:val="none" w:sz="0" w:space="0" w:color="auto"/>
          <w:left w:val="none" w:sz="0" w:space="0" w:color="auto"/>
          <w:bottom w:val="none" w:sz="0" w:space="0" w:color="auto"/>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Pr>
      <w:tblGrid>
        <w:gridCol w:w="2823"/>
        <w:gridCol w:w="1701"/>
        <w:gridCol w:w="1701"/>
        <w:gridCol w:w="1701"/>
      </w:tblGrid>
      <w:tr w:rsidR="00EE1CE5" w:rsidRPr="001A3D3F" w:rsidTr="00A42DEC">
        <w:trPr>
          <w:trHeight w:val="57"/>
        </w:trPr>
        <w:tc>
          <w:tcPr>
            <w:tcW w:w="2823" w:type="dxa"/>
            <w:vMerge w:val="restart"/>
            <w:vAlign w:val="center"/>
          </w:tcPr>
          <w:p w:rsidR="00EE1CE5" w:rsidRPr="001A3D3F" w:rsidRDefault="00EE1CE5" w:rsidP="00A42DEC">
            <w:pPr>
              <w:pStyle w:val="Nagwek1"/>
              <w:tabs>
                <w:tab w:val="right" w:leader="dot" w:pos="4139"/>
              </w:tabs>
              <w:jc w:val="center"/>
              <w:outlineLvl w:val="0"/>
              <w:rPr>
                <w:rFonts w:ascii="Fira Sans" w:hAnsi="Fira Sans" w:cs="Arial"/>
                <w:b/>
                <w:bCs w:val="0"/>
                <w:color w:val="000000" w:themeColor="text1"/>
                <w:sz w:val="16"/>
                <w:szCs w:val="16"/>
              </w:rPr>
            </w:pPr>
            <w:r w:rsidRPr="001A3D3F">
              <w:rPr>
                <w:rFonts w:ascii="Fira Sans" w:hAnsi="Fira Sans" w:cs="Arial"/>
                <w:color w:val="000000" w:themeColor="text1"/>
                <w:sz w:val="16"/>
                <w:szCs w:val="16"/>
              </w:rPr>
              <w:t>S</w:t>
            </w:r>
            <w:r>
              <w:rPr>
                <w:rFonts w:ascii="Fira Sans" w:hAnsi="Fira Sans" w:cs="Arial"/>
                <w:color w:val="000000" w:themeColor="text1"/>
                <w:sz w:val="16"/>
                <w:szCs w:val="16"/>
              </w:rPr>
              <w:t>PECIFICATION</w:t>
            </w:r>
          </w:p>
        </w:tc>
        <w:tc>
          <w:tcPr>
            <w:tcW w:w="1701" w:type="dxa"/>
            <w:vAlign w:val="center"/>
          </w:tcPr>
          <w:p w:rsidR="00EE1CE5" w:rsidRPr="001A3D3F" w:rsidRDefault="00EE1CE5" w:rsidP="00A42DEC">
            <w:pPr>
              <w:pStyle w:val="Nagwek3"/>
              <w:spacing w:before="0"/>
              <w:jc w:val="center"/>
              <w:outlineLvl w:val="2"/>
              <w:rPr>
                <w:rFonts w:ascii="Fira Sans" w:hAnsi="Fira Sans"/>
                <w:color w:val="000000" w:themeColor="text1"/>
                <w:sz w:val="16"/>
                <w:szCs w:val="16"/>
              </w:rPr>
            </w:pPr>
            <w:r w:rsidRPr="001A3D3F">
              <w:rPr>
                <w:rFonts w:ascii="Fira Sans" w:hAnsi="Fira Sans"/>
                <w:color w:val="000000" w:themeColor="text1"/>
                <w:sz w:val="16"/>
                <w:szCs w:val="16"/>
              </w:rPr>
              <w:t>201</w:t>
            </w:r>
            <w:r>
              <w:rPr>
                <w:rFonts w:ascii="Fira Sans" w:hAnsi="Fira Sans"/>
                <w:color w:val="000000" w:themeColor="text1"/>
                <w:sz w:val="16"/>
                <w:szCs w:val="16"/>
              </w:rPr>
              <w:t>8</w:t>
            </w:r>
          </w:p>
        </w:tc>
        <w:tc>
          <w:tcPr>
            <w:tcW w:w="1701" w:type="dxa"/>
            <w:vAlign w:val="center"/>
          </w:tcPr>
          <w:p w:rsidR="00EE1CE5" w:rsidRPr="001A3D3F" w:rsidRDefault="00EE1CE5" w:rsidP="00A42DEC">
            <w:pPr>
              <w:pStyle w:val="Nagwek3"/>
              <w:spacing w:before="0"/>
              <w:jc w:val="center"/>
              <w:outlineLvl w:val="2"/>
              <w:rPr>
                <w:rFonts w:ascii="Fira Sans" w:hAnsi="Fira Sans"/>
                <w:color w:val="000000" w:themeColor="text1"/>
                <w:sz w:val="16"/>
                <w:szCs w:val="16"/>
              </w:rPr>
            </w:pPr>
            <w:r w:rsidRPr="001A3D3F">
              <w:rPr>
                <w:rFonts w:ascii="Fira Sans" w:hAnsi="Fira Sans"/>
                <w:color w:val="000000" w:themeColor="text1"/>
                <w:sz w:val="16"/>
                <w:szCs w:val="16"/>
              </w:rPr>
              <w:t>201</w:t>
            </w:r>
            <w:r>
              <w:rPr>
                <w:rFonts w:ascii="Fira Sans" w:hAnsi="Fira Sans"/>
                <w:color w:val="000000" w:themeColor="text1"/>
                <w:sz w:val="16"/>
                <w:szCs w:val="16"/>
              </w:rPr>
              <w:t>9</w:t>
            </w:r>
          </w:p>
        </w:tc>
        <w:tc>
          <w:tcPr>
            <w:tcW w:w="1701" w:type="dxa"/>
            <w:vMerge w:val="restart"/>
            <w:vAlign w:val="center"/>
          </w:tcPr>
          <w:p w:rsidR="00EE1CE5" w:rsidRPr="001A3D3F" w:rsidRDefault="00EE1CE5" w:rsidP="00A42DEC">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2018</w:t>
            </w:r>
            <w:r w:rsidRPr="001A3D3F">
              <w:rPr>
                <w:rFonts w:ascii="Fira Sans" w:hAnsi="Fira Sans"/>
                <w:color w:val="000000" w:themeColor="text1"/>
                <w:sz w:val="16"/>
                <w:szCs w:val="16"/>
              </w:rPr>
              <w:t>=100</w:t>
            </w:r>
          </w:p>
        </w:tc>
      </w:tr>
      <w:tr w:rsidR="00EE1CE5" w:rsidRPr="001A3D3F" w:rsidTr="00A42DEC">
        <w:trPr>
          <w:trHeight w:val="57"/>
        </w:trPr>
        <w:tc>
          <w:tcPr>
            <w:tcW w:w="2823" w:type="dxa"/>
            <w:vMerge/>
            <w:tcBorders>
              <w:bottom w:val="single" w:sz="12" w:space="0" w:color="212492"/>
            </w:tcBorders>
            <w:vAlign w:val="center"/>
          </w:tcPr>
          <w:p w:rsidR="00EE1CE5" w:rsidRPr="001A3D3F" w:rsidRDefault="00EE1CE5" w:rsidP="00A42DEC">
            <w:pPr>
              <w:pStyle w:val="Nagwek1"/>
              <w:tabs>
                <w:tab w:val="right" w:leader="dot" w:pos="4139"/>
              </w:tabs>
              <w:spacing w:before="0" w:after="0"/>
              <w:jc w:val="center"/>
              <w:outlineLvl w:val="0"/>
              <w:rPr>
                <w:rFonts w:ascii="Fira Sans" w:hAnsi="Fira Sans" w:cs="Arial"/>
                <w:color w:val="000000" w:themeColor="text1"/>
                <w:sz w:val="16"/>
                <w:szCs w:val="16"/>
              </w:rPr>
            </w:pPr>
          </w:p>
        </w:tc>
        <w:tc>
          <w:tcPr>
            <w:tcW w:w="3402" w:type="dxa"/>
            <w:gridSpan w:val="2"/>
            <w:tcBorders>
              <w:bottom w:val="single" w:sz="12" w:space="0" w:color="212492"/>
            </w:tcBorders>
            <w:vAlign w:val="center"/>
          </w:tcPr>
          <w:p w:rsidR="00EE1CE5" w:rsidRPr="001A3D3F" w:rsidRDefault="00EE1CE5" w:rsidP="00A42DEC">
            <w:pPr>
              <w:pStyle w:val="Nagwek3"/>
              <w:spacing w:before="0"/>
              <w:jc w:val="center"/>
              <w:outlineLvl w:val="2"/>
              <w:rPr>
                <w:rFonts w:ascii="Fira Sans" w:hAnsi="Fira Sans"/>
                <w:color w:val="000000" w:themeColor="text1"/>
                <w:sz w:val="16"/>
                <w:szCs w:val="16"/>
              </w:rPr>
            </w:pPr>
            <w:r>
              <w:rPr>
                <w:rFonts w:ascii="Fira Sans" w:hAnsi="Fira Sans"/>
                <w:color w:val="000000" w:themeColor="text1"/>
                <w:sz w:val="16"/>
                <w:szCs w:val="16"/>
              </w:rPr>
              <w:t>in</w:t>
            </w:r>
            <w:r w:rsidRPr="001A3D3F">
              <w:rPr>
                <w:rFonts w:ascii="Fira Sans" w:hAnsi="Fira Sans"/>
                <w:color w:val="000000" w:themeColor="text1"/>
                <w:sz w:val="16"/>
                <w:szCs w:val="16"/>
              </w:rPr>
              <w:t xml:space="preserve"> </w:t>
            </w:r>
            <w:r w:rsidRPr="00BF300F">
              <w:rPr>
                <w:rFonts w:ascii="Fira Sans" w:hAnsi="Fira Sans"/>
                <w:color w:val="auto"/>
                <w:sz w:val="16"/>
                <w:szCs w:val="16"/>
              </w:rPr>
              <w:t>mi</w:t>
            </w:r>
            <w:r w:rsidR="00184508">
              <w:rPr>
                <w:rFonts w:ascii="Fira Sans" w:hAnsi="Fira Sans"/>
                <w:color w:val="auto"/>
                <w:sz w:val="16"/>
                <w:szCs w:val="16"/>
              </w:rPr>
              <w:t>l</w:t>
            </w:r>
            <w:r w:rsidRPr="00BF300F">
              <w:rPr>
                <w:rFonts w:ascii="Fira Sans" w:hAnsi="Fira Sans"/>
                <w:color w:val="auto"/>
                <w:sz w:val="16"/>
                <w:szCs w:val="16"/>
              </w:rPr>
              <w:t>lion</w:t>
            </w:r>
            <w:r w:rsidRPr="00BD52E5">
              <w:rPr>
                <w:rFonts w:ascii="Fira Sans" w:hAnsi="Fira Sans"/>
                <w:color w:val="FF0000"/>
                <w:sz w:val="16"/>
                <w:szCs w:val="16"/>
              </w:rPr>
              <w:t xml:space="preserve"> </w:t>
            </w:r>
            <w:r>
              <w:rPr>
                <w:rFonts w:ascii="Fira Sans" w:hAnsi="Fira Sans"/>
                <w:color w:val="000000" w:themeColor="text1"/>
                <w:sz w:val="16"/>
                <w:szCs w:val="16"/>
              </w:rPr>
              <w:t>PLN</w:t>
            </w:r>
          </w:p>
        </w:tc>
        <w:tc>
          <w:tcPr>
            <w:tcW w:w="1701" w:type="dxa"/>
            <w:vMerge/>
            <w:tcBorders>
              <w:bottom w:val="single" w:sz="12" w:space="0" w:color="212492"/>
            </w:tcBorders>
            <w:vAlign w:val="center"/>
          </w:tcPr>
          <w:p w:rsidR="00EE1CE5" w:rsidRPr="001A3D3F" w:rsidRDefault="00EE1CE5" w:rsidP="00A42DEC">
            <w:pPr>
              <w:pStyle w:val="Nagwek3"/>
              <w:spacing w:before="0"/>
              <w:jc w:val="center"/>
              <w:outlineLvl w:val="2"/>
              <w:rPr>
                <w:rFonts w:ascii="Fira Sans" w:hAnsi="Fira Sans"/>
                <w:color w:val="000000" w:themeColor="text1"/>
                <w:sz w:val="16"/>
                <w:szCs w:val="16"/>
              </w:rPr>
            </w:pPr>
          </w:p>
        </w:tc>
      </w:tr>
      <w:tr w:rsidR="00EE1CE5" w:rsidRPr="001A3D3F" w:rsidTr="00A42DEC">
        <w:trPr>
          <w:trHeight w:hRule="exact" w:val="510"/>
        </w:trPr>
        <w:tc>
          <w:tcPr>
            <w:tcW w:w="2823" w:type="dxa"/>
            <w:tcBorders>
              <w:top w:val="single" w:sz="12" w:space="0" w:color="212492"/>
              <w:bottom w:val="single" w:sz="4" w:space="0" w:color="212492"/>
            </w:tcBorders>
            <w:vAlign w:val="center"/>
          </w:tcPr>
          <w:p w:rsidR="00EE1CE5" w:rsidRPr="001A3D3F" w:rsidRDefault="00EE1CE5" w:rsidP="00A42DEC">
            <w:pPr>
              <w:rPr>
                <w:sz w:val="16"/>
                <w:szCs w:val="16"/>
              </w:rPr>
            </w:pPr>
            <w:r>
              <w:rPr>
                <w:sz w:val="16"/>
                <w:szCs w:val="16"/>
              </w:rPr>
              <w:t>Total assets, of which</w:t>
            </w:r>
            <w:r w:rsidRPr="001A3D3F">
              <w:rPr>
                <w:sz w:val="16"/>
                <w:szCs w:val="16"/>
              </w:rPr>
              <w:t>:</w:t>
            </w:r>
          </w:p>
        </w:tc>
        <w:tc>
          <w:tcPr>
            <w:tcW w:w="1701" w:type="dxa"/>
            <w:tcBorders>
              <w:top w:val="single" w:sz="12" w:space="0" w:color="212492"/>
              <w:bottom w:val="single" w:sz="4" w:space="0" w:color="212492"/>
            </w:tcBorders>
            <w:vAlign w:val="bottom"/>
          </w:tcPr>
          <w:p w:rsidR="00EE1CE5" w:rsidRPr="001A3D3F" w:rsidRDefault="00EE1CE5" w:rsidP="00A42DEC">
            <w:pPr>
              <w:jc w:val="right"/>
              <w:rPr>
                <w:rFonts w:cs="Arial"/>
                <w:color w:val="000000"/>
                <w:sz w:val="16"/>
                <w:szCs w:val="16"/>
              </w:rPr>
            </w:pPr>
            <w:r w:rsidRPr="001A3D3F">
              <w:rPr>
                <w:rFonts w:cs="Arial"/>
                <w:color w:val="000000"/>
                <w:sz w:val="16"/>
                <w:szCs w:val="16"/>
              </w:rPr>
              <w:t>2 615,5</w:t>
            </w:r>
          </w:p>
        </w:tc>
        <w:tc>
          <w:tcPr>
            <w:tcW w:w="1701" w:type="dxa"/>
            <w:tcBorders>
              <w:top w:val="single" w:sz="12" w:space="0" w:color="212492"/>
              <w:bottom w:val="single" w:sz="4" w:space="0" w:color="212492"/>
            </w:tcBorders>
            <w:vAlign w:val="bottom"/>
          </w:tcPr>
          <w:p w:rsidR="00EE1CE5" w:rsidRPr="001A3D3F" w:rsidRDefault="00EE1CE5" w:rsidP="00A42DEC">
            <w:pPr>
              <w:jc w:val="right"/>
              <w:rPr>
                <w:rFonts w:cs="Arial"/>
                <w:color w:val="000000"/>
                <w:sz w:val="16"/>
                <w:szCs w:val="16"/>
              </w:rPr>
            </w:pPr>
            <w:r>
              <w:rPr>
                <w:rFonts w:cs="Arial"/>
                <w:color w:val="000000"/>
                <w:sz w:val="16"/>
                <w:szCs w:val="16"/>
              </w:rPr>
              <w:t>2 984,2</w:t>
            </w:r>
          </w:p>
        </w:tc>
        <w:tc>
          <w:tcPr>
            <w:tcW w:w="1701" w:type="dxa"/>
            <w:tcBorders>
              <w:top w:val="single" w:sz="12" w:space="0" w:color="212492"/>
              <w:bottom w:val="single" w:sz="4" w:space="0" w:color="212492"/>
            </w:tcBorders>
            <w:vAlign w:val="bottom"/>
          </w:tcPr>
          <w:p w:rsidR="00EE1CE5" w:rsidRPr="001A3D3F" w:rsidRDefault="00EE1CE5" w:rsidP="00A42DEC">
            <w:pPr>
              <w:jc w:val="right"/>
              <w:rPr>
                <w:rFonts w:cs="Arial"/>
                <w:color w:val="000000"/>
                <w:sz w:val="16"/>
                <w:szCs w:val="16"/>
              </w:rPr>
            </w:pPr>
            <w:r>
              <w:rPr>
                <w:rFonts w:cs="Arial"/>
                <w:color w:val="000000"/>
                <w:sz w:val="16"/>
                <w:szCs w:val="16"/>
              </w:rPr>
              <w:t>114,1</w:t>
            </w:r>
          </w:p>
        </w:tc>
      </w:tr>
      <w:tr w:rsidR="00EE1CE5" w:rsidRPr="001A3D3F" w:rsidTr="00A42DEC">
        <w:trPr>
          <w:trHeight w:hRule="exact" w:val="510"/>
        </w:trPr>
        <w:tc>
          <w:tcPr>
            <w:tcW w:w="2823" w:type="dxa"/>
            <w:tcBorders>
              <w:top w:val="single" w:sz="4" w:space="0" w:color="212492"/>
            </w:tcBorders>
            <w:vAlign w:val="center"/>
          </w:tcPr>
          <w:p w:rsidR="00EE1CE5" w:rsidRPr="001A3D3F" w:rsidRDefault="00F65C9A" w:rsidP="00A42DEC">
            <w:pPr>
              <w:rPr>
                <w:sz w:val="16"/>
                <w:szCs w:val="16"/>
              </w:rPr>
            </w:pPr>
            <w:r>
              <w:rPr>
                <w:sz w:val="16"/>
                <w:szCs w:val="16"/>
              </w:rPr>
              <w:t>Fixed assets, of</w:t>
            </w:r>
            <w:r w:rsidR="00EE1CE5">
              <w:rPr>
                <w:sz w:val="16"/>
                <w:szCs w:val="16"/>
              </w:rPr>
              <w:t xml:space="preserve"> which</w:t>
            </w:r>
            <w:r w:rsidR="00EE1CE5" w:rsidRPr="001A3D3F">
              <w:rPr>
                <w:sz w:val="16"/>
                <w:szCs w:val="16"/>
              </w:rPr>
              <w:t>:</w:t>
            </w:r>
          </w:p>
        </w:tc>
        <w:tc>
          <w:tcPr>
            <w:tcW w:w="1701" w:type="dxa"/>
            <w:tcBorders>
              <w:top w:val="single" w:sz="4" w:space="0" w:color="212492"/>
            </w:tcBorders>
            <w:vAlign w:val="bottom"/>
          </w:tcPr>
          <w:p w:rsidR="00EE1CE5" w:rsidRPr="001A3D3F" w:rsidRDefault="00EE1CE5" w:rsidP="00A42DEC">
            <w:pPr>
              <w:jc w:val="right"/>
              <w:rPr>
                <w:rFonts w:cs="Arial"/>
                <w:color w:val="000000"/>
                <w:sz w:val="16"/>
                <w:szCs w:val="16"/>
              </w:rPr>
            </w:pPr>
            <w:r w:rsidRPr="001A3D3F">
              <w:rPr>
                <w:rFonts w:cs="Arial"/>
                <w:color w:val="000000"/>
                <w:sz w:val="16"/>
                <w:szCs w:val="16"/>
              </w:rPr>
              <w:t>417,9</w:t>
            </w:r>
          </w:p>
        </w:tc>
        <w:tc>
          <w:tcPr>
            <w:tcW w:w="1701" w:type="dxa"/>
            <w:tcBorders>
              <w:top w:val="single" w:sz="4" w:space="0" w:color="212492"/>
            </w:tcBorders>
            <w:vAlign w:val="bottom"/>
          </w:tcPr>
          <w:p w:rsidR="00EE1CE5" w:rsidRPr="001A3D3F" w:rsidRDefault="00EE1CE5" w:rsidP="00A42DEC">
            <w:pPr>
              <w:jc w:val="right"/>
              <w:rPr>
                <w:rFonts w:cs="Arial"/>
                <w:color w:val="000000"/>
                <w:sz w:val="16"/>
                <w:szCs w:val="16"/>
              </w:rPr>
            </w:pPr>
            <w:r>
              <w:rPr>
                <w:rFonts w:cs="Arial"/>
                <w:color w:val="000000"/>
                <w:sz w:val="16"/>
                <w:szCs w:val="16"/>
              </w:rPr>
              <w:t>495,9</w:t>
            </w:r>
          </w:p>
        </w:tc>
        <w:tc>
          <w:tcPr>
            <w:tcW w:w="1701" w:type="dxa"/>
            <w:tcBorders>
              <w:top w:val="single" w:sz="4" w:space="0" w:color="212492"/>
            </w:tcBorders>
            <w:vAlign w:val="bottom"/>
          </w:tcPr>
          <w:p w:rsidR="00EE1CE5" w:rsidRPr="001A3D3F" w:rsidRDefault="00EE1CE5" w:rsidP="00A42DEC">
            <w:pPr>
              <w:jc w:val="right"/>
              <w:rPr>
                <w:rFonts w:cs="Arial"/>
                <w:color w:val="000000"/>
                <w:sz w:val="16"/>
                <w:szCs w:val="16"/>
              </w:rPr>
            </w:pPr>
            <w:r>
              <w:rPr>
                <w:rFonts w:cs="Arial"/>
                <w:color w:val="000000"/>
                <w:sz w:val="16"/>
                <w:szCs w:val="16"/>
              </w:rPr>
              <w:t>118,7</w:t>
            </w:r>
          </w:p>
        </w:tc>
      </w:tr>
      <w:tr w:rsidR="00EE1CE5" w:rsidRPr="001A3D3F" w:rsidTr="00A42DEC">
        <w:trPr>
          <w:trHeight w:hRule="exact" w:val="510"/>
        </w:trPr>
        <w:tc>
          <w:tcPr>
            <w:tcW w:w="2823" w:type="dxa"/>
            <w:vAlign w:val="center"/>
          </w:tcPr>
          <w:p w:rsidR="00EE1CE5" w:rsidRPr="001A3D3F" w:rsidRDefault="00EE1CE5" w:rsidP="00A42DEC">
            <w:pPr>
              <w:ind w:left="176"/>
              <w:rPr>
                <w:sz w:val="16"/>
                <w:szCs w:val="16"/>
              </w:rPr>
            </w:pPr>
            <w:r>
              <w:rPr>
                <w:sz w:val="16"/>
                <w:szCs w:val="16"/>
              </w:rPr>
              <w:t xml:space="preserve">long-term investments </w:t>
            </w:r>
          </w:p>
        </w:tc>
        <w:tc>
          <w:tcPr>
            <w:tcW w:w="1701" w:type="dxa"/>
            <w:vAlign w:val="bottom"/>
          </w:tcPr>
          <w:p w:rsidR="00EE1CE5" w:rsidRPr="001A3D3F" w:rsidRDefault="00EE1CE5" w:rsidP="00A42DEC">
            <w:pPr>
              <w:jc w:val="right"/>
              <w:rPr>
                <w:rFonts w:cs="Arial"/>
                <w:color w:val="000000"/>
                <w:sz w:val="16"/>
                <w:szCs w:val="16"/>
              </w:rPr>
            </w:pPr>
            <w:r w:rsidRPr="001A3D3F">
              <w:rPr>
                <w:rFonts w:cs="Arial"/>
                <w:color w:val="000000"/>
                <w:sz w:val="16"/>
                <w:szCs w:val="16"/>
              </w:rPr>
              <w:t>281,6</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305,7</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108,6</w:t>
            </w:r>
          </w:p>
        </w:tc>
      </w:tr>
      <w:tr w:rsidR="00EE1CE5" w:rsidRPr="001A3D3F" w:rsidTr="00A42DEC">
        <w:trPr>
          <w:trHeight w:hRule="exact" w:val="510"/>
        </w:trPr>
        <w:tc>
          <w:tcPr>
            <w:tcW w:w="2823" w:type="dxa"/>
            <w:vAlign w:val="center"/>
          </w:tcPr>
          <w:p w:rsidR="00EE1CE5" w:rsidRPr="001A3D3F" w:rsidRDefault="00F65C9A" w:rsidP="00A42DEC">
            <w:pPr>
              <w:rPr>
                <w:sz w:val="16"/>
                <w:szCs w:val="16"/>
              </w:rPr>
            </w:pPr>
            <w:r>
              <w:rPr>
                <w:sz w:val="16"/>
                <w:szCs w:val="16"/>
              </w:rPr>
              <w:t>Current assets, of</w:t>
            </w:r>
            <w:r w:rsidR="00EE1CE5">
              <w:rPr>
                <w:sz w:val="16"/>
                <w:szCs w:val="16"/>
              </w:rPr>
              <w:t xml:space="preserve"> which</w:t>
            </w:r>
            <w:r w:rsidR="00EE1CE5" w:rsidRPr="001A3D3F">
              <w:rPr>
                <w:sz w:val="16"/>
                <w:szCs w:val="16"/>
              </w:rPr>
              <w:t>:</w:t>
            </w:r>
          </w:p>
        </w:tc>
        <w:tc>
          <w:tcPr>
            <w:tcW w:w="1701" w:type="dxa"/>
            <w:vAlign w:val="bottom"/>
          </w:tcPr>
          <w:p w:rsidR="00EE1CE5" w:rsidRPr="001A3D3F" w:rsidRDefault="00EE1CE5" w:rsidP="00A42DEC">
            <w:pPr>
              <w:jc w:val="right"/>
              <w:rPr>
                <w:rFonts w:cs="Arial"/>
                <w:color w:val="000000"/>
                <w:sz w:val="16"/>
                <w:szCs w:val="16"/>
              </w:rPr>
            </w:pPr>
            <w:r w:rsidRPr="001A3D3F">
              <w:rPr>
                <w:rFonts w:cs="Arial"/>
                <w:color w:val="000000"/>
                <w:sz w:val="16"/>
                <w:szCs w:val="16"/>
              </w:rPr>
              <w:t>2 192,8</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2 473,3</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112,8</w:t>
            </w:r>
          </w:p>
        </w:tc>
      </w:tr>
      <w:tr w:rsidR="00EE1CE5" w:rsidRPr="001A3D3F" w:rsidTr="00A42DEC">
        <w:trPr>
          <w:trHeight w:hRule="exact" w:val="510"/>
        </w:trPr>
        <w:tc>
          <w:tcPr>
            <w:tcW w:w="2823" w:type="dxa"/>
            <w:vAlign w:val="center"/>
          </w:tcPr>
          <w:p w:rsidR="00EE1CE5" w:rsidRPr="001A3D3F" w:rsidRDefault="00EE1CE5" w:rsidP="00A42DEC">
            <w:pPr>
              <w:ind w:left="176"/>
              <w:rPr>
                <w:sz w:val="16"/>
                <w:szCs w:val="16"/>
              </w:rPr>
            </w:pPr>
            <w:r>
              <w:rPr>
                <w:sz w:val="16"/>
                <w:szCs w:val="16"/>
              </w:rPr>
              <w:t>short-term investments</w:t>
            </w:r>
          </w:p>
        </w:tc>
        <w:tc>
          <w:tcPr>
            <w:tcW w:w="1701" w:type="dxa"/>
            <w:vAlign w:val="bottom"/>
          </w:tcPr>
          <w:p w:rsidR="00EE1CE5" w:rsidRPr="001A3D3F" w:rsidRDefault="00EE1CE5" w:rsidP="00A42DEC">
            <w:pPr>
              <w:jc w:val="right"/>
              <w:rPr>
                <w:rFonts w:cs="Arial"/>
                <w:color w:val="000000"/>
                <w:sz w:val="16"/>
                <w:szCs w:val="16"/>
              </w:rPr>
            </w:pPr>
            <w:r w:rsidRPr="001A3D3F">
              <w:rPr>
                <w:rFonts w:cs="Arial"/>
                <w:color w:val="000000"/>
                <w:sz w:val="16"/>
                <w:szCs w:val="16"/>
              </w:rPr>
              <w:t>1 705,4</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1 956,5</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114,7</w:t>
            </w:r>
          </w:p>
        </w:tc>
      </w:tr>
      <w:tr w:rsidR="00EE1CE5" w:rsidRPr="001A3D3F" w:rsidTr="00A42DEC">
        <w:trPr>
          <w:trHeight w:hRule="exact" w:val="510"/>
        </w:trPr>
        <w:tc>
          <w:tcPr>
            <w:tcW w:w="2823" w:type="dxa"/>
            <w:vAlign w:val="center"/>
          </w:tcPr>
          <w:p w:rsidR="00EE1CE5" w:rsidRPr="009E7E5D" w:rsidRDefault="00EE1CE5" w:rsidP="00A42DEC">
            <w:pPr>
              <w:rPr>
                <w:sz w:val="16"/>
                <w:szCs w:val="16"/>
                <w:lang w:val="en-US"/>
              </w:rPr>
            </w:pPr>
            <w:r w:rsidRPr="009E7E5D">
              <w:rPr>
                <w:sz w:val="16"/>
                <w:szCs w:val="16"/>
                <w:lang w:val="en-US"/>
              </w:rPr>
              <w:t>Total equity and liabilities,of which:</w:t>
            </w:r>
          </w:p>
        </w:tc>
        <w:tc>
          <w:tcPr>
            <w:tcW w:w="1701" w:type="dxa"/>
            <w:vAlign w:val="bottom"/>
          </w:tcPr>
          <w:p w:rsidR="00EE1CE5" w:rsidRPr="001A3D3F" w:rsidRDefault="00EE1CE5" w:rsidP="00A42DEC">
            <w:pPr>
              <w:jc w:val="right"/>
              <w:rPr>
                <w:rFonts w:cs="Arial"/>
                <w:color w:val="000000"/>
                <w:sz w:val="16"/>
                <w:szCs w:val="16"/>
              </w:rPr>
            </w:pPr>
            <w:r w:rsidRPr="001A3D3F">
              <w:rPr>
                <w:rFonts w:cs="Arial"/>
                <w:color w:val="000000"/>
                <w:sz w:val="16"/>
                <w:szCs w:val="16"/>
              </w:rPr>
              <w:t>2 615,5</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2 984,2</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114,1</w:t>
            </w:r>
          </w:p>
        </w:tc>
      </w:tr>
      <w:tr w:rsidR="00EE1CE5" w:rsidRPr="001A3D3F" w:rsidTr="00A42DEC">
        <w:trPr>
          <w:trHeight w:hRule="exact" w:val="510"/>
        </w:trPr>
        <w:tc>
          <w:tcPr>
            <w:tcW w:w="2823" w:type="dxa"/>
            <w:vAlign w:val="center"/>
          </w:tcPr>
          <w:p w:rsidR="00EE1CE5" w:rsidRPr="001A3D3F" w:rsidRDefault="00EE1CE5" w:rsidP="00A42DEC">
            <w:pPr>
              <w:rPr>
                <w:sz w:val="16"/>
                <w:szCs w:val="16"/>
              </w:rPr>
            </w:pPr>
            <w:r>
              <w:rPr>
                <w:sz w:val="16"/>
                <w:szCs w:val="16"/>
              </w:rPr>
              <w:t>Equity</w:t>
            </w:r>
            <w:r w:rsidR="00F65C9A">
              <w:rPr>
                <w:sz w:val="16"/>
                <w:szCs w:val="16"/>
              </w:rPr>
              <w:t xml:space="preserve"> capital, of</w:t>
            </w:r>
            <w:r>
              <w:rPr>
                <w:sz w:val="16"/>
                <w:szCs w:val="16"/>
              </w:rPr>
              <w:t xml:space="preserve"> which</w:t>
            </w:r>
            <w:r w:rsidRPr="001A3D3F">
              <w:rPr>
                <w:sz w:val="16"/>
                <w:szCs w:val="16"/>
              </w:rPr>
              <w:t>:</w:t>
            </w:r>
          </w:p>
        </w:tc>
        <w:tc>
          <w:tcPr>
            <w:tcW w:w="1701" w:type="dxa"/>
            <w:vAlign w:val="bottom"/>
          </w:tcPr>
          <w:p w:rsidR="00EE1CE5" w:rsidRPr="001A3D3F" w:rsidRDefault="00EE1CE5" w:rsidP="00A42DEC">
            <w:pPr>
              <w:jc w:val="right"/>
              <w:rPr>
                <w:rFonts w:cs="Arial"/>
                <w:color w:val="000000"/>
                <w:sz w:val="16"/>
                <w:szCs w:val="16"/>
              </w:rPr>
            </w:pPr>
            <w:r w:rsidRPr="001A3D3F">
              <w:rPr>
                <w:rFonts w:cs="Arial"/>
                <w:color w:val="000000"/>
                <w:sz w:val="16"/>
                <w:szCs w:val="16"/>
              </w:rPr>
              <w:t>1 924,1</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2 233,4</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116,1</w:t>
            </w:r>
          </w:p>
        </w:tc>
      </w:tr>
      <w:tr w:rsidR="00EE1CE5" w:rsidRPr="001A3D3F" w:rsidTr="00A42DEC">
        <w:trPr>
          <w:trHeight w:hRule="exact" w:val="510"/>
        </w:trPr>
        <w:tc>
          <w:tcPr>
            <w:tcW w:w="2823" w:type="dxa"/>
            <w:vAlign w:val="center"/>
          </w:tcPr>
          <w:p w:rsidR="00EE1CE5" w:rsidRPr="001A3D3F" w:rsidRDefault="00EE1CE5" w:rsidP="00A42DEC">
            <w:pPr>
              <w:ind w:left="176"/>
              <w:rPr>
                <w:sz w:val="16"/>
                <w:szCs w:val="16"/>
              </w:rPr>
            </w:pPr>
            <w:r>
              <w:rPr>
                <w:sz w:val="16"/>
                <w:szCs w:val="16"/>
              </w:rPr>
              <w:t>share capital</w:t>
            </w:r>
          </w:p>
        </w:tc>
        <w:tc>
          <w:tcPr>
            <w:tcW w:w="1701" w:type="dxa"/>
            <w:vAlign w:val="bottom"/>
          </w:tcPr>
          <w:p w:rsidR="00EE1CE5" w:rsidRPr="001A3D3F" w:rsidRDefault="00EE1CE5" w:rsidP="00A42DEC">
            <w:pPr>
              <w:jc w:val="right"/>
              <w:rPr>
                <w:rFonts w:cs="Arial"/>
                <w:color w:val="000000"/>
                <w:sz w:val="16"/>
                <w:szCs w:val="16"/>
              </w:rPr>
            </w:pPr>
            <w:r w:rsidRPr="001A3D3F">
              <w:rPr>
                <w:rFonts w:cs="Arial"/>
                <w:color w:val="000000"/>
                <w:sz w:val="16"/>
                <w:szCs w:val="16"/>
              </w:rPr>
              <w:t>576,2</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615,6</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106,8</w:t>
            </w:r>
          </w:p>
        </w:tc>
      </w:tr>
      <w:tr w:rsidR="00EE1CE5" w:rsidRPr="001A3D3F" w:rsidTr="00A42DEC">
        <w:trPr>
          <w:trHeight w:hRule="exact" w:val="510"/>
        </w:trPr>
        <w:tc>
          <w:tcPr>
            <w:tcW w:w="2823" w:type="dxa"/>
            <w:vAlign w:val="center"/>
          </w:tcPr>
          <w:p w:rsidR="00EE1CE5" w:rsidRPr="001A3D3F" w:rsidRDefault="00EE1CE5" w:rsidP="00A42DEC">
            <w:pPr>
              <w:ind w:left="176"/>
              <w:rPr>
                <w:sz w:val="16"/>
                <w:szCs w:val="16"/>
              </w:rPr>
            </w:pPr>
            <w:r>
              <w:rPr>
                <w:sz w:val="16"/>
                <w:szCs w:val="16"/>
              </w:rPr>
              <w:t>supplementary capital</w:t>
            </w:r>
          </w:p>
        </w:tc>
        <w:tc>
          <w:tcPr>
            <w:tcW w:w="1701" w:type="dxa"/>
            <w:vAlign w:val="bottom"/>
          </w:tcPr>
          <w:p w:rsidR="00EE1CE5" w:rsidRPr="001A3D3F" w:rsidRDefault="00EE1CE5" w:rsidP="00A42DEC">
            <w:pPr>
              <w:jc w:val="right"/>
              <w:rPr>
                <w:rFonts w:cs="Arial"/>
                <w:color w:val="000000"/>
                <w:sz w:val="16"/>
                <w:szCs w:val="16"/>
              </w:rPr>
            </w:pPr>
            <w:r w:rsidRPr="001A3D3F">
              <w:rPr>
                <w:rFonts w:cs="Arial"/>
                <w:color w:val="000000"/>
                <w:sz w:val="16"/>
                <w:szCs w:val="16"/>
              </w:rPr>
              <w:t>517,6</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711,7</w:t>
            </w:r>
          </w:p>
        </w:tc>
        <w:tc>
          <w:tcPr>
            <w:tcW w:w="1701" w:type="dxa"/>
            <w:vAlign w:val="bottom"/>
          </w:tcPr>
          <w:p w:rsidR="00EE1CE5" w:rsidRPr="001A3D3F" w:rsidRDefault="00EE1CE5" w:rsidP="00A42DEC">
            <w:pPr>
              <w:jc w:val="right"/>
              <w:rPr>
                <w:rFonts w:cs="Arial"/>
                <w:color w:val="000000"/>
                <w:sz w:val="16"/>
                <w:szCs w:val="16"/>
              </w:rPr>
            </w:pPr>
            <w:r>
              <w:rPr>
                <w:rFonts w:cs="Arial"/>
                <w:color w:val="000000"/>
                <w:sz w:val="16"/>
                <w:szCs w:val="16"/>
              </w:rPr>
              <w:t>137,5</w:t>
            </w:r>
          </w:p>
        </w:tc>
      </w:tr>
      <w:tr w:rsidR="00EE1CE5" w:rsidRPr="001A3D3F" w:rsidTr="00A42DEC">
        <w:trPr>
          <w:trHeight w:hRule="exact" w:val="737"/>
        </w:trPr>
        <w:tc>
          <w:tcPr>
            <w:tcW w:w="2823" w:type="dxa"/>
            <w:vAlign w:val="center"/>
          </w:tcPr>
          <w:p w:rsidR="00EE1CE5" w:rsidRDefault="00EE1CE5" w:rsidP="00A42DEC">
            <w:pPr>
              <w:pStyle w:val="HTML-wstpniesformatowany"/>
              <w:rPr>
                <w:rFonts w:ascii="Fira Sans" w:eastAsiaTheme="minorHAnsi" w:hAnsi="Fira Sans" w:cstheme="minorBidi"/>
                <w:sz w:val="16"/>
                <w:szCs w:val="16"/>
                <w:lang w:eastAsia="en-US"/>
              </w:rPr>
            </w:pPr>
          </w:p>
          <w:p w:rsidR="00EE1CE5" w:rsidRPr="008102B2" w:rsidRDefault="00EE1CE5" w:rsidP="00A42DEC">
            <w:pPr>
              <w:pStyle w:val="HTML-wstpniesformatowany"/>
            </w:pPr>
            <w:r w:rsidRPr="008102B2">
              <w:rPr>
                <w:rFonts w:ascii="Fira Sans" w:eastAsiaTheme="minorHAnsi" w:hAnsi="Fira Sans" w:cstheme="minorBidi"/>
                <w:sz w:val="16"/>
                <w:szCs w:val="16"/>
                <w:lang w:eastAsia="en-US"/>
              </w:rPr>
              <w:t>Liabilities and provisions for liabilities</w:t>
            </w:r>
          </w:p>
          <w:p w:rsidR="00EE1CE5" w:rsidRPr="001A3D3F" w:rsidRDefault="00EE1CE5" w:rsidP="00A42DEC">
            <w:pPr>
              <w:rPr>
                <w:sz w:val="16"/>
                <w:szCs w:val="16"/>
              </w:rPr>
            </w:pPr>
          </w:p>
        </w:tc>
        <w:tc>
          <w:tcPr>
            <w:tcW w:w="1701" w:type="dxa"/>
            <w:vAlign w:val="center"/>
          </w:tcPr>
          <w:p w:rsidR="00EE1CE5" w:rsidRPr="001A3D3F" w:rsidRDefault="00EE1CE5" w:rsidP="00A42DEC">
            <w:pPr>
              <w:jc w:val="right"/>
              <w:rPr>
                <w:rFonts w:cs="Arial"/>
                <w:color w:val="000000"/>
                <w:sz w:val="16"/>
                <w:szCs w:val="16"/>
              </w:rPr>
            </w:pPr>
            <w:r w:rsidRPr="001A3D3F">
              <w:rPr>
                <w:rFonts w:cs="Arial"/>
                <w:color w:val="000000"/>
                <w:sz w:val="16"/>
                <w:szCs w:val="16"/>
              </w:rPr>
              <w:t>691,4</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750,8</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108,6</w:t>
            </w:r>
          </w:p>
        </w:tc>
      </w:tr>
      <w:tr w:rsidR="00EE1CE5" w:rsidRPr="001A3D3F" w:rsidTr="00A42DEC">
        <w:trPr>
          <w:trHeight w:hRule="exact" w:val="737"/>
        </w:trPr>
        <w:tc>
          <w:tcPr>
            <w:tcW w:w="2823" w:type="dxa"/>
            <w:vAlign w:val="center"/>
          </w:tcPr>
          <w:p w:rsidR="00EE1CE5" w:rsidRPr="009E7E5D" w:rsidRDefault="00EE1CE5" w:rsidP="00A42DEC">
            <w:pPr>
              <w:rPr>
                <w:sz w:val="16"/>
                <w:szCs w:val="16"/>
                <w:lang w:val="en-US"/>
              </w:rPr>
            </w:pPr>
            <w:r w:rsidRPr="009E7E5D">
              <w:rPr>
                <w:sz w:val="16"/>
                <w:szCs w:val="16"/>
                <w:lang w:val="en-US"/>
              </w:rPr>
              <w:t>Revenu</w:t>
            </w:r>
            <w:r w:rsidR="00F65C9A">
              <w:rPr>
                <w:sz w:val="16"/>
                <w:szCs w:val="16"/>
                <w:lang w:val="en-US"/>
              </w:rPr>
              <w:t>es from operating activities, of</w:t>
            </w:r>
            <w:r w:rsidRPr="009E7E5D">
              <w:rPr>
                <w:sz w:val="16"/>
                <w:szCs w:val="16"/>
                <w:lang w:val="en-US"/>
              </w:rPr>
              <w:t xml:space="preserve"> which:</w:t>
            </w:r>
          </w:p>
        </w:tc>
        <w:tc>
          <w:tcPr>
            <w:tcW w:w="1701" w:type="dxa"/>
            <w:vAlign w:val="center"/>
          </w:tcPr>
          <w:p w:rsidR="00EE1CE5" w:rsidRPr="001A3D3F" w:rsidRDefault="00EE1CE5" w:rsidP="00A42DEC">
            <w:pPr>
              <w:jc w:val="right"/>
              <w:rPr>
                <w:rFonts w:cs="Arial"/>
                <w:color w:val="000000"/>
                <w:sz w:val="16"/>
                <w:szCs w:val="16"/>
              </w:rPr>
            </w:pPr>
            <w:r w:rsidRPr="001A3D3F">
              <w:rPr>
                <w:rFonts w:cs="Arial"/>
                <w:color w:val="000000"/>
                <w:sz w:val="16"/>
                <w:szCs w:val="16"/>
              </w:rPr>
              <w:t>3 813,6</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3 525,2</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92,4</w:t>
            </w:r>
          </w:p>
        </w:tc>
      </w:tr>
      <w:tr w:rsidR="00EE1CE5" w:rsidRPr="001A3D3F" w:rsidTr="00A42DEC">
        <w:trPr>
          <w:trHeight w:hRule="exact" w:val="737"/>
        </w:trPr>
        <w:tc>
          <w:tcPr>
            <w:tcW w:w="2823" w:type="dxa"/>
            <w:vAlign w:val="center"/>
          </w:tcPr>
          <w:p w:rsidR="00EE1CE5" w:rsidRPr="009E7E5D" w:rsidRDefault="00EE1CE5" w:rsidP="00A42DEC">
            <w:pPr>
              <w:ind w:left="176"/>
              <w:rPr>
                <w:sz w:val="16"/>
                <w:szCs w:val="16"/>
                <w:lang w:val="en-US"/>
              </w:rPr>
            </w:pPr>
            <w:r w:rsidRPr="009E7E5D">
              <w:rPr>
                <w:sz w:val="16"/>
                <w:szCs w:val="16"/>
                <w:lang w:val="en-US"/>
              </w:rPr>
              <w:t xml:space="preserve">remunerations for managing the funds </w:t>
            </w:r>
          </w:p>
        </w:tc>
        <w:tc>
          <w:tcPr>
            <w:tcW w:w="1701" w:type="dxa"/>
            <w:vAlign w:val="center"/>
          </w:tcPr>
          <w:p w:rsidR="00EE1CE5" w:rsidRPr="001A3D3F" w:rsidRDefault="00EE1CE5" w:rsidP="00A42DEC">
            <w:pPr>
              <w:jc w:val="right"/>
              <w:rPr>
                <w:rFonts w:cs="Arial"/>
                <w:color w:val="000000"/>
                <w:sz w:val="16"/>
                <w:szCs w:val="16"/>
              </w:rPr>
            </w:pPr>
            <w:r w:rsidRPr="001A3D3F">
              <w:rPr>
                <w:rFonts w:cs="Arial"/>
                <w:color w:val="000000"/>
                <w:sz w:val="16"/>
                <w:szCs w:val="16"/>
              </w:rPr>
              <w:t>3 439,5</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3 408,2</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99,1</w:t>
            </w:r>
          </w:p>
        </w:tc>
      </w:tr>
      <w:tr w:rsidR="00EE1CE5" w:rsidRPr="001A3D3F" w:rsidTr="00A42DEC">
        <w:trPr>
          <w:trHeight w:hRule="exact" w:val="737"/>
        </w:trPr>
        <w:tc>
          <w:tcPr>
            <w:tcW w:w="2823" w:type="dxa"/>
            <w:vAlign w:val="center"/>
          </w:tcPr>
          <w:p w:rsidR="00EE1CE5" w:rsidRPr="009E7E5D" w:rsidRDefault="00EE1CE5" w:rsidP="00A42DEC">
            <w:pPr>
              <w:rPr>
                <w:sz w:val="16"/>
                <w:szCs w:val="16"/>
                <w:lang w:val="en-US"/>
              </w:rPr>
            </w:pPr>
            <w:r w:rsidRPr="009E7E5D">
              <w:rPr>
                <w:sz w:val="16"/>
                <w:szCs w:val="16"/>
                <w:lang w:val="en-US"/>
              </w:rPr>
              <w:t>Costs arising from operating activi</w:t>
            </w:r>
            <w:r w:rsidR="009720FB">
              <w:rPr>
                <w:sz w:val="16"/>
                <w:szCs w:val="16"/>
                <w:lang w:val="en-US"/>
              </w:rPr>
              <w:t>ties, of</w:t>
            </w:r>
            <w:r w:rsidRPr="009E7E5D">
              <w:rPr>
                <w:sz w:val="16"/>
                <w:szCs w:val="16"/>
                <w:lang w:val="en-US"/>
              </w:rPr>
              <w:t xml:space="preserve"> which:</w:t>
            </w:r>
          </w:p>
        </w:tc>
        <w:tc>
          <w:tcPr>
            <w:tcW w:w="1701" w:type="dxa"/>
            <w:vAlign w:val="center"/>
          </w:tcPr>
          <w:p w:rsidR="00EE1CE5" w:rsidRPr="001A3D3F" w:rsidRDefault="00EE1CE5" w:rsidP="00A42DEC">
            <w:pPr>
              <w:jc w:val="right"/>
              <w:rPr>
                <w:rFonts w:cs="Arial"/>
                <w:color w:val="000000"/>
                <w:sz w:val="16"/>
                <w:szCs w:val="16"/>
              </w:rPr>
            </w:pPr>
            <w:r w:rsidRPr="001A3D3F">
              <w:rPr>
                <w:rFonts w:cs="Arial"/>
                <w:color w:val="000000"/>
                <w:sz w:val="16"/>
                <w:szCs w:val="16"/>
              </w:rPr>
              <w:t>2 626,3</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2 369,3</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90,2</w:t>
            </w:r>
          </w:p>
        </w:tc>
      </w:tr>
      <w:tr w:rsidR="00EE1CE5" w:rsidRPr="001A3D3F" w:rsidTr="00A42DEC">
        <w:trPr>
          <w:trHeight w:hRule="exact" w:val="510"/>
        </w:trPr>
        <w:tc>
          <w:tcPr>
            <w:tcW w:w="2823" w:type="dxa"/>
            <w:vAlign w:val="center"/>
          </w:tcPr>
          <w:p w:rsidR="00EE1CE5" w:rsidRPr="001A3D3F" w:rsidRDefault="00EE1CE5" w:rsidP="00A42DEC">
            <w:pPr>
              <w:ind w:left="176"/>
              <w:rPr>
                <w:sz w:val="16"/>
                <w:szCs w:val="16"/>
              </w:rPr>
            </w:pPr>
            <w:r>
              <w:rPr>
                <w:sz w:val="16"/>
                <w:szCs w:val="16"/>
              </w:rPr>
              <w:t>external services</w:t>
            </w:r>
          </w:p>
        </w:tc>
        <w:tc>
          <w:tcPr>
            <w:tcW w:w="1701" w:type="dxa"/>
            <w:vAlign w:val="center"/>
          </w:tcPr>
          <w:p w:rsidR="00EE1CE5" w:rsidRPr="001A3D3F" w:rsidRDefault="00EE1CE5" w:rsidP="00A42DEC">
            <w:pPr>
              <w:jc w:val="right"/>
              <w:rPr>
                <w:rFonts w:cs="Arial"/>
                <w:color w:val="000000"/>
                <w:sz w:val="16"/>
                <w:szCs w:val="16"/>
              </w:rPr>
            </w:pPr>
            <w:r w:rsidRPr="001A3D3F">
              <w:rPr>
                <w:rFonts w:cs="Arial"/>
                <w:color w:val="000000"/>
                <w:sz w:val="16"/>
                <w:szCs w:val="16"/>
              </w:rPr>
              <w:t>1 624,8</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1 383,7</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85,2</w:t>
            </w:r>
          </w:p>
        </w:tc>
      </w:tr>
      <w:tr w:rsidR="00EE1CE5" w:rsidRPr="001A3D3F" w:rsidTr="00A42DEC">
        <w:trPr>
          <w:trHeight w:hRule="exact" w:val="510"/>
        </w:trPr>
        <w:tc>
          <w:tcPr>
            <w:tcW w:w="2823" w:type="dxa"/>
            <w:vAlign w:val="center"/>
          </w:tcPr>
          <w:p w:rsidR="00EE1CE5" w:rsidRPr="001A3D3F" w:rsidRDefault="00EE1CE5" w:rsidP="00A42DEC">
            <w:pPr>
              <w:rPr>
                <w:sz w:val="16"/>
                <w:szCs w:val="16"/>
              </w:rPr>
            </w:pPr>
            <w:r>
              <w:rPr>
                <w:sz w:val="16"/>
                <w:szCs w:val="16"/>
              </w:rPr>
              <w:t>N</w:t>
            </w:r>
            <w:r w:rsidRPr="001A3D3F">
              <w:rPr>
                <w:sz w:val="16"/>
                <w:szCs w:val="16"/>
              </w:rPr>
              <w:t>et</w:t>
            </w:r>
            <w:r>
              <w:rPr>
                <w:sz w:val="16"/>
                <w:szCs w:val="16"/>
              </w:rPr>
              <w:t xml:space="preserve"> profit</w:t>
            </w:r>
          </w:p>
        </w:tc>
        <w:tc>
          <w:tcPr>
            <w:tcW w:w="1701" w:type="dxa"/>
            <w:vAlign w:val="center"/>
          </w:tcPr>
          <w:p w:rsidR="00EE1CE5" w:rsidRPr="001A3D3F" w:rsidRDefault="00EE1CE5" w:rsidP="00A42DEC">
            <w:pPr>
              <w:jc w:val="right"/>
              <w:rPr>
                <w:rFonts w:cs="Arial"/>
                <w:color w:val="000000"/>
                <w:sz w:val="16"/>
                <w:szCs w:val="16"/>
              </w:rPr>
            </w:pPr>
            <w:r w:rsidRPr="001A3D3F">
              <w:rPr>
                <w:rFonts w:cs="Arial"/>
                <w:color w:val="000000"/>
                <w:sz w:val="16"/>
                <w:szCs w:val="16"/>
              </w:rPr>
              <w:t>906,9</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943,0</w:t>
            </w:r>
          </w:p>
        </w:tc>
        <w:tc>
          <w:tcPr>
            <w:tcW w:w="1701" w:type="dxa"/>
            <w:vAlign w:val="center"/>
          </w:tcPr>
          <w:p w:rsidR="00EE1CE5" w:rsidRPr="001A3D3F" w:rsidRDefault="00EE1CE5" w:rsidP="00A42DEC">
            <w:pPr>
              <w:jc w:val="right"/>
              <w:rPr>
                <w:rFonts w:cs="Arial"/>
                <w:color w:val="000000"/>
                <w:sz w:val="16"/>
                <w:szCs w:val="16"/>
              </w:rPr>
            </w:pPr>
            <w:r>
              <w:rPr>
                <w:rFonts w:cs="Arial"/>
                <w:color w:val="000000"/>
                <w:sz w:val="16"/>
                <w:szCs w:val="16"/>
              </w:rPr>
              <w:t>104,0</w:t>
            </w:r>
          </w:p>
        </w:tc>
      </w:tr>
    </w:tbl>
    <w:p w:rsidR="00EE1CE5" w:rsidRDefault="00EE1CE5" w:rsidP="00EE1CE5">
      <w:pPr>
        <w:rPr>
          <w:lang w:eastAsia="pl-PL"/>
        </w:rPr>
      </w:pPr>
    </w:p>
    <w:p w:rsidR="00EE1CE5" w:rsidRDefault="00EE1CE5" w:rsidP="00EE1CE5">
      <w:pPr>
        <w:rPr>
          <w:lang w:eastAsia="pl-PL"/>
        </w:rPr>
      </w:pPr>
    </w:p>
    <w:p w:rsidR="00EE1CE5" w:rsidRDefault="00EE1CE5" w:rsidP="00EE1CE5">
      <w:pPr>
        <w:rPr>
          <w:lang w:eastAsia="pl-PL"/>
        </w:rPr>
      </w:pPr>
    </w:p>
    <w:p w:rsidR="00EE1CE5" w:rsidRDefault="00EE1CE5" w:rsidP="00EE1CE5">
      <w:pPr>
        <w:rPr>
          <w:lang w:eastAsia="pl-PL"/>
        </w:rPr>
      </w:pPr>
    </w:p>
    <w:p w:rsidR="00EE1CE5" w:rsidRDefault="00EE1CE5" w:rsidP="00EE1CE5">
      <w:pPr>
        <w:rPr>
          <w:lang w:eastAsia="pl-PL"/>
        </w:rPr>
      </w:pPr>
    </w:p>
    <w:p w:rsidR="00EE1CE5" w:rsidRDefault="00EE1CE5" w:rsidP="00EE1CE5">
      <w:pPr>
        <w:jc w:val="both"/>
        <w:rPr>
          <w:rStyle w:val="tlid-translation"/>
        </w:rPr>
      </w:pPr>
    </w:p>
    <w:p w:rsidR="00EE1CE5" w:rsidRDefault="00EE1CE5" w:rsidP="00EE1CE5">
      <w:pPr>
        <w:jc w:val="both"/>
        <w:rPr>
          <w:rStyle w:val="tlid-translation"/>
        </w:rPr>
      </w:pPr>
    </w:p>
    <w:p w:rsidR="00EE1CE5" w:rsidRPr="009E7E5D" w:rsidRDefault="00EE1CE5" w:rsidP="00EE1CE5">
      <w:pPr>
        <w:jc w:val="both"/>
        <w:rPr>
          <w:rStyle w:val="tlid-translation"/>
          <w:lang w:val="en-US"/>
        </w:rPr>
      </w:pPr>
      <w:r w:rsidRPr="009E7E5D">
        <w:rPr>
          <w:rStyle w:val="tlid-translation"/>
          <w:lang w:val="en-US"/>
        </w:rPr>
        <w:t>In case of quoting Statistics Poland data, please provide information: "Sour</w:t>
      </w:r>
      <w:r>
        <w:rPr>
          <w:rStyle w:val="tlid-translation"/>
          <w:lang w:val="en-US"/>
        </w:rPr>
        <w:t>ce of data: Statistics Poland"</w:t>
      </w:r>
      <w:r w:rsidR="000744E8">
        <w:rPr>
          <w:rStyle w:val="tlid-translation"/>
          <w:lang w:val="en-US"/>
        </w:rPr>
        <w:t xml:space="preserve"> </w:t>
      </w:r>
      <w:r w:rsidRPr="009E7E5D">
        <w:rPr>
          <w:rStyle w:val="tlid-translation"/>
          <w:lang w:val="en-US"/>
        </w:rPr>
        <w:t>and in case of publishing calculations made on data published by Statistics Poland, please include the following disclaimer: "Own study based on figures from Statistics Poland".</w:t>
      </w:r>
    </w:p>
    <w:p w:rsidR="00EE1CE5" w:rsidRPr="000744E8" w:rsidRDefault="00EE1CE5" w:rsidP="002E3BE8">
      <w:pPr>
        <w:rPr>
          <w:shd w:val="clear" w:color="auto" w:fill="FFFFFF"/>
          <w:lang w:val="en-US"/>
        </w:rPr>
      </w:pPr>
    </w:p>
    <w:p w:rsidR="00EE1CE5" w:rsidRPr="000744E8" w:rsidRDefault="00EE1CE5" w:rsidP="002E3BE8">
      <w:pPr>
        <w:rPr>
          <w:shd w:val="clear" w:color="auto" w:fill="FFFFFF"/>
          <w:lang w:val="en-US"/>
        </w:rPr>
      </w:pPr>
    </w:p>
    <w:p w:rsidR="00C034BC" w:rsidRPr="000744E8" w:rsidRDefault="00C034BC" w:rsidP="00B72F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hd w:val="clear" w:color="auto" w:fill="FFFFFF"/>
          <w:lang w:val="en-US"/>
        </w:rPr>
        <w:sectPr w:rsidR="00C034BC" w:rsidRPr="000744E8" w:rsidSect="003B18B6">
          <w:headerReference w:type="default" r:id="rId11"/>
          <w:footerReference w:type="default" r:id="rId12"/>
          <w:headerReference w:type="first" r:id="rId13"/>
          <w:footerReference w:type="first" r:id="rId14"/>
          <w:pgSz w:w="11906" w:h="16838"/>
          <w:pgMar w:top="720" w:right="3119" w:bottom="720" w:left="720" w:header="284" w:footer="283" w:gutter="0"/>
          <w:cols w:space="708"/>
          <w:titlePg/>
          <w:docGrid w:linePitch="360"/>
        </w:sectPr>
      </w:pPr>
    </w:p>
    <w:p w:rsidR="00765B99" w:rsidRPr="000744E8" w:rsidRDefault="00765B99" w:rsidP="00E76D26">
      <w:pPr>
        <w:rPr>
          <w:sz w:val="18"/>
          <w:lang w:val="en-US"/>
        </w:rPr>
        <w:sectPr w:rsidR="00765B99" w:rsidRPr="000744E8" w:rsidSect="00B72F9E">
          <w:type w:val="continuous"/>
          <w:pgSz w:w="11906" w:h="16838"/>
          <w:pgMar w:top="720" w:right="3119" w:bottom="720" w:left="720" w:header="284" w:footer="283" w:gutter="0"/>
          <w:cols w:space="708"/>
          <w:titlePg/>
          <w:docGrid w:linePitch="360"/>
        </w:sectPr>
      </w:pPr>
    </w:p>
    <w:p w:rsidR="000470AA" w:rsidRPr="000744E8" w:rsidRDefault="000470AA" w:rsidP="000470AA">
      <w:pPr>
        <w:rPr>
          <w:sz w:val="18"/>
          <w:lang w:val="en-US"/>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150B2F" w:rsidTr="009A5961">
        <w:trPr>
          <w:trHeight w:val="1506"/>
        </w:trPr>
        <w:tc>
          <w:tcPr>
            <w:tcW w:w="4195" w:type="dxa"/>
          </w:tcPr>
          <w:p w:rsidR="0025563A" w:rsidRPr="000744E8" w:rsidRDefault="001D2736" w:rsidP="0025563A">
            <w:pPr>
              <w:spacing w:before="0" w:after="0" w:line="276" w:lineRule="auto"/>
              <w:ind w:left="-108"/>
              <w:rPr>
                <w:rFonts w:cs="Arial"/>
                <w:color w:val="000000" w:themeColor="text1"/>
                <w:sz w:val="20"/>
                <w:lang w:val="en-US"/>
              </w:rPr>
            </w:pPr>
            <w:r w:rsidRPr="000744E8">
              <w:rPr>
                <w:rFonts w:cs="Arial"/>
                <w:color w:val="000000" w:themeColor="text1"/>
                <w:sz w:val="20"/>
                <w:lang w:val="en-US"/>
              </w:rPr>
              <w:t>Prepared by</w:t>
            </w:r>
            <w:r w:rsidR="000470AA" w:rsidRPr="000744E8">
              <w:rPr>
                <w:rFonts w:cs="Arial"/>
                <w:color w:val="000000" w:themeColor="text1"/>
                <w:sz w:val="20"/>
                <w:lang w:val="en-US"/>
              </w:rPr>
              <w:t>:</w:t>
            </w:r>
          </w:p>
          <w:p w:rsidR="00FA4729" w:rsidRPr="000744E8" w:rsidRDefault="006A0213" w:rsidP="00FA4729">
            <w:pPr>
              <w:spacing w:before="0" w:after="0" w:line="276" w:lineRule="auto"/>
              <w:ind w:left="-108"/>
              <w:rPr>
                <w:rFonts w:cs="Arial"/>
                <w:b/>
                <w:color w:val="000000" w:themeColor="text1"/>
                <w:sz w:val="20"/>
                <w:lang w:val="en-US"/>
              </w:rPr>
            </w:pPr>
            <w:r w:rsidRPr="000744E8">
              <w:rPr>
                <w:rFonts w:cs="Arial"/>
                <w:b/>
                <w:color w:val="000000" w:themeColor="text1"/>
                <w:sz w:val="20"/>
                <w:lang w:val="en-US"/>
              </w:rPr>
              <w:t xml:space="preserve">Macroeconomic Studies and Finance </w:t>
            </w:r>
            <w:r w:rsidRPr="000744E8">
              <w:rPr>
                <w:rFonts w:cs="Arial"/>
                <w:b/>
                <w:color w:val="000000" w:themeColor="text1"/>
                <w:sz w:val="20"/>
                <w:lang w:val="en-US"/>
              </w:rPr>
              <w:br/>
              <w:t xml:space="preserve">Statistics </w:t>
            </w:r>
            <w:r w:rsidR="00FA4729" w:rsidRPr="000744E8">
              <w:rPr>
                <w:rFonts w:cs="Arial"/>
                <w:b/>
                <w:color w:val="000000" w:themeColor="text1"/>
                <w:sz w:val="20"/>
                <w:lang w:val="en-US"/>
              </w:rPr>
              <w:t>Department</w:t>
            </w:r>
          </w:p>
          <w:p w:rsidR="00FA4729" w:rsidRPr="000744E8" w:rsidRDefault="00FA4729" w:rsidP="00FA4729">
            <w:pPr>
              <w:spacing w:before="0" w:after="0" w:line="276" w:lineRule="auto"/>
              <w:ind w:left="-108"/>
              <w:rPr>
                <w:rFonts w:cs="Arial"/>
                <w:b/>
                <w:color w:val="000000" w:themeColor="text1"/>
                <w:sz w:val="20"/>
                <w:lang w:val="en-US"/>
              </w:rPr>
            </w:pPr>
            <w:r w:rsidRPr="000744E8">
              <w:rPr>
                <w:rFonts w:cs="Arial"/>
                <w:b/>
                <w:color w:val="000000" w:themeColor="text1"/>
                <w:sz w:val="20"/>
                <w:lang w:val="en-US"/>
              </w:rPr>
              <w:t xml:space="preserve">Director </w:t>
            </w:r>
            <w:r w:rsidR="00AD40D1" w:rsidRPr="000744E8">
              <w:rPr>
                <w:rFonts w:cs="Arial"/>
                <w:b/>
                <w:color w:val="000000" w:themeColor="text1"/>
                <w:sz w:val="20"/>
                <w:lang w:val="en-US"/>
              </w:rPr>
              <w:t>Mirosław</w:t>
            </w:r>
            <w:r w:rsidRPr="000744E8">
              <w:rPr>
                <w:rFonts w:cs="Arial"/>
                <w:b/>
                <w:color w:val="000000" w:themeColor="text1"/>
                <w:sz w:val="20"/>
                <w:lang w:val="en-US"/>
              </w:rPr>
              <w:t xml:space="preserve"> </w:t>
            </w:r>
            <w:r w:rsidR="00AD40D1" w:rsidRPr="000744E8">
              <w:rPr>
                <w:rFonts w:cs="Arial"/>
                <w:b/>
                <w:color w:val="000000" w:themeColor="text1"/>
                <w:sz w:val="20"/>
                <w:lang w:val="en-US"/>
              </w:rPr>
              <w:t>Błażej</w:t>
            </w:r>
          </w:p>
          <w:p w:rsidR="00F418D1" w:rsidRPr="008F3638" w:rsidRDefault="00F418D1" w:rsidP="00F418D1">
            <w:pPr>
              <w:pStyle w:val="Nagwek3"/>
              <w:spacing w:before="0" w:line="240" w:lineRule="auto"/>
              <w:ind w:left="-108"/>
              <w:rPr>
                <w:rFonts w:ascii="Fira Sans" w:hAnsi="Fira Sans" w:cs="Arial"/>
                <w:color w:val="000000" w:themeColor="text1"/>
                <w:sz w:val="20"/>
                <w:lang w:val="fi-FI"/>
              </w:rPr>
            </w:pPr>
            <w:r w:rsidRPr="003A56B5">
              <w:rPr>
                <w:rFonts w:ascii="Fira Sans" w:hAnsi="Fira Sans" w:cs="Arial"/>
                <w:color w:val="000000" w:themeColor="text1"/>
                <w:sz w:val="20"/>
                <w:lang w:val="fi-FI"/>
              </w:rPr>
              <w:t xml:space="preserve">Office: tel. (+48 22) </w:t>
            </w:r>
            <w:r w:rsidR="00AD40D1">
              <w:rPr>
                <w:rFonts w:ascii="Fira Sans" w:hAnsi="Fira Sans" w:cs="Arial"/>
                <w:color w:val="000000" w:themeColor="text1"/>
                <w:sz w:val="20"/>
                <w:lang w:val="fi-FI"/>
              </w:rPr>
              <w:t>608</w:t>
            </w:r>
            <w:r>
              <w:rPr>
                <w:rFonts w:ascii="Fira Sans" w:hAnsi="Fira Sans" w:cs="Arial"/>
                <w:color w:val="000000" w:themeColor="text1"/>
                <w:sz w:val="20"/>
                <w:lang w:val="fi-FI"/>
              </w:rPr>
              <w:t xml:space="preserve"> </w:t>
            </w:r>
            <w:r w:rsidR="00AD40D1">
              <w:rPr>
                <w:rFonts w:ascii="Fira Sans" w:hAnsi="Fira Sans" w:cs="Arial"/>
                <w:color w:val="000000" w:themeColor="text1"/>
                <w:sz w:val="20"/>
                <w:lang w:val="fi-FI"/>
              </w:rPr>
              <w:t>37</w:t>
            </w:r>
            <w:r>
              <w:rPr>
                <w:rFonts w:ascii="Fira Sans" w:hAnsi="Fira Sans" w:cs="Arial"/>
                <w:color w:val="000000" w:themeColor="text1"/>
                <w:sz w:val="20"/>
                <w:lang w:val="fi-FI"/>
              </w:rPr>
              <w:t xml:space="preserve"> </w:t>
            </w:r>
            <w:r w:rsidR="00AD40D1">
              <w:rPr>
                <w:rFonts w:ascii="Fira Sans" w:hAnsi="Fira Sans" w:cs="Arial"/>
                <w:color w:val="000000" w:themeColor="text1"/>
                <w:sz w:val="20"/>
                <w:lang w:val="fi-FI"/>
              </w:rPr>
              <w:t>73</w:t>
            </w:r>
          </w:p>
          <w:p w:rsidR="000470AA" w:rsidRPr="00A24587" w:rsidRDefault="000470AA" w:rsidP="009A5961">
            <w:pPr>
              <w:pStyle w:val="Nagwek3"/>
              <w:spacing w:before="0" w:line="240" w:lineRule="auto"/>
              <w:ind w:left="-108"/>
              <w:rPr>
                <w:rFonts w:ascii="Fira Sans" w:hAnsi="Fira Sans"/>
                <w:b/>
                <w:color w:val="000000" w:themeColor="text1"/>
                <w:sz w:val="20"/>
                <w:szCs w:val="20"/>
                <w:lang w:val="fi-FI"/>
              </w:rPr>
            </w:pPr>
          </w:p>
        </w:tc>
        <w:tc>
          <w:tcPr>
            <w:tcW w:w="3728" w:type="dxa"/>
          </w:tcPr>
          <w:p w:rsidR="00AC3FCE" w:rsidRPr="000744E8" w:rsidRDefault="001D2736" w:rsidP="00E23337">
            <w:pPr>
              <w:spacing w:before="0" w:after="0" w:line="276" w:lineRule="auto"/>
              <w:rPr>
                <w:rFonts w:cs="Arial"/>
                <w:b/>
                <w:color w:val="000000" w:themeColor="text1"/>
                <w:sz w:val="20"/>
                <w:lang w:val="en-US"/>
              </w:rPr>
            </w:pPr>
            <w:r w:rsidRPr="000744E8">
              <w:rPr>
                <w:rFonts w:cs="Arial"/>
                <w:color w:val="000000" w:themeColor="text1"/>
                <w:sz w:val="20"/>
                <w:lang w:val="en-US"/>
              </w:rPr>
              <w:t>Issued by</w:t>
            </w:r>
            <w:r w:rsidR="000470AA" w:rsidRPr="000744E8">
              <w:rPr>
                <w:rFonts w:cs="Arial"/>
                <w:color w:val="000000" w:themeColor="text1"/>
                <w:sz w:val="20"/>
                <w:lang w:val="en-US"/>
              </w:rPr>
              <w:t>:</w:t>
            </w:r>
            <w:r w:rsidR="000470AA" w:rsidRPr="000744E8">
              <w:rPr>
                <w:rFonts w:cs="Arial"/>
                <w:color w:val="000000" w:themeColor="text1"/>
                <w:sz w:val="20"/>
                <w:lang w:val="en-US"/>
              </w:rPr>
              <w:br/>
            </w:r>
            <w:r w:rsidR="00AC3FCE" w:rsidRPr="000744E8">
              <w:rPr>
                <w:rFonts w:cs="Arial"/>
                <w:b/>
                <w:color w:val="000000" w:themeColor="text1"/>
                <w:sz w:val="20"/>
                <w:lang w:val="en-US"/>
              </w:rPr>
              <w:t>The Spoke</w:t>
            </w:r>
            <w:r w:rsidR="004B381A" w:rsidRPr="000744E8">
              <w:rPr>
                <w:rFonts w:cs="Arial"/>
                <w:b/>
                <w:color w:val="000000" w:themeColor="text1"/>
                <w:sz w:val="20"/>
                <w:lang w:val="en-US"/>
              </w:rPr>
              <w:t>s</w:t>
            </w:r>
            <w:r w:rsidR="00AC3FCE" w:rsidRPr="000744E8">
              <w:rPr>
                <w:rFonts w:cs="Arial"/>
                <w:b/>
                <w:color w:val="000000" w:themeColor="text1"/>
                <w:sz w:val="20"/>
                <w:lang w:val="en-US"/>
              </w:rPr>
              <w:t>person</w:t>
            </w:r>
            <w:r w:rsidRPr="000744E8">
              <w:rPr>
                <w:rFonts w:cs="Arial"/>
                <w:b/>
                <w:color w:val="000000" w:themeColor="text1"/>
                <w:sz w:val="20"/>
                <w:lang w:val="en-US"/>
              </w:rPr>
              <w:t xml:space="preserve"> </w:t>
            </w:r>
            <w:r w:rsidR="00AC3FCE" w:rsidRPr="000744E8">
              <w:rPr>
                <w:rFonts w:cs="Arial"/>
                <w:b/>
                <w:color w:val="000000" w:themeColor="text1"/>
                <w:sz w:val="20"/>
                <w:lang w:val="en-US"/>
              </w:rPr>
              <w:t>for</w:t>
            </w:r>
            <w:r w:rsidRPr="000744E8">
              <w:rPr>
                <w:rFonts w:cs="Arial"/>
                <w:b/>
                <w:color w:val="000000" w:themeColor="text1"/>
                <w:sz w:val="20"/>
                <w:lang w:val="en-US"/>
              </w:rPr>
              <w:t xml:space="preserve"> the President</w:t>
            </w:r>
            <w:r w:rsidR="00AC3FCE" w:rsidRPr="000744E8">
              <w:rPr>
                <w:rFonts w:cs="Arial"/>
                <w:b/>
                <w:color w:val="000000" w:themeColor="text1"/>
                <w:sz w:val="20"/>
                <w:lang w:val="en-US"/>
              </w:rPr>
              <w:t xml:space="preserve"> </w:t>
            </w:r>
          </w:p>
          <w:p w:rsidR="000470AA" w:rsidRPr="000744E8" w:rsidRDefault="002D5D08" w:rsidP="00E23337">
            <w:pPr>
              <w:spacing w:before="0" w:after="0" w:line="276" w:lineRule="auto"/>
              <w:rPr>
                <w:rFonts w:cs="Arial"/>
                <w:b/>
                <w:color w:val="000000" w:themeColor="text1"/>
                <w:sz w:val="20"/>
                <w:lang w:val="en-US"/>
              </w:rPr>
            </w:pPr>
            <w:r w:rsidRPr="000744E8">
              <w:rPr>
                <w:rFonts w:cs="Arial"/>
                <w:b/>
                <w:color w:val="000000" w:themeColor="text1"/>
                <w:sz w:val="20"/>
                <w:lang w:val="en-US"/>
              </w:rPr>
              <w:t>o</w:t>
            </w:r>
            <w:r w:rsidR="00AC3FCE" w:rsidRPr="000744E8">
              <w:rPr>
                <w:rFonts w:cs="Arial"/>
                <w:b/>
                <w:color w:val="000000" w:themeColor="text1"/>
                <w:sz w:val="20"/>
                <w:lang w:val="en-US"/>
              </w:rPr>
              <w:t>f</w:t>
            </w:r>
            <w:r w:rsidRPr="000744E8">
              <w:rPr>
                <w:rFonts w:cs="Arial"/>
                <w:b/>
                <w:color w:val="000000" w:themeColor="text1"/>
                <w:sz w:val="20"/>
                <w:lang w:val="en-US"/>
              </w:rPr>
              <w:t xml:space="preserve"> </w:t>
            </w:r>
            <w:r w:rsidR="00AC3FCE" w:rsidRPr="000744E8">
              <w:rPr>
                <w:rFonts w:cs="Arial"/>
                <w:b/>
                <w:color w:val="000000" w:themeColor="text1"/>
                <w:sz w:val="20"/>
                <w:lang w:val="en-US"/>
              </w:rPr>
              <w:t xml:space="preserve"> Statistic</w:t>
            </w:r>
            <w:r w:rsidRPr="000744E8">
              <w:rPr>
                <w:rFonts w:cs="Arial"/>
                <w:b/>
                <w:color w:val="000000" w:themeColor="text1"/>
                <w:sz w:val="20"/>
                <w:lang w:val="en-US"/>
              </w:rPr>
              <w:t>s</w:t>
            </w:r>
            <w:r w:rsidR="00AC3FCE" w:rsidRPr="000744E8">
              <w:rPr>
                <w:rFonts w:cs="Arial"/>
                <w:b/>
                <w:color w:val="000000" w:themeColor="text1"/>
                <w:sz w:val="20"/>
                <w:lang w:val="en-US"/>
              </w:rPr>
              <w:t xml:space="preserve"> Poland</w:t>
            </w:r>
          </w:p>
          <w:p w:rsidR="00FA4729" w:rsidRPr="000744E8" w:rsidRDefault="00FA4729" w:rsidP="00FA4729">
            <w:pPr>
              <w:pStyle w:val="Nagwek3"/>
              <w:spacing w:before="0" w:line="240" w:lineRule="auto"/>
              <w:rPr>
                <w:rFonts w:ascii="Fira Sans" w:hAnsi="Fira Sans" w:cs="Arial"/>
                <w:b/>
                <w:color w:val="000000" w:themeColor="text1"/>
                <w:sz w:val="20"/>
                <w:szCs w:val="28"/>
                <w:lang w:val="en-US"/>
              </w:rPr>
            </w:pPr>
            <w:r w:rsidRPr="000744E8">
              <w:rPr>
                <w:rFonts w:ascii="Fira Sans" w:hAnsi="Fira Sans" w:cs="Arial"/>
                <w:b/>
                <w:color w:val="000000" w:themeColor="text1"/>
                <w:sz w:val="20"/>
                <w:szCs w:val="28"/>
                <w:lang w:val="en-US"/>
              </w:rPr>
              <w:t>Karolina</w:t>
            </w:r>
            <w:r w:rsidRPr="000744E8">
              <w:rPr>
                <w:rFonts w:ascii="Fira Sans" w:hAnsi="Fira Sans" w:cs="Arial"/>
                <w:b/>
                <w:color w:val="auto"/>
                <w:sz w:val="20"/>
                <w:szCs w:val="28"/>
                <w:lang w:val="en-US"/>
              </w:rPr>
              <w:t xml:space="preserve"> Banaszek</w:t>
            </w:r>
          </w:p>
          <w:p w:rsidR="00F418D1" w:rsidRPr="008F3638" w:rsidRDefault="00F418D1" w:rsidP="00F418D1">
            <w:pPr>
              <w:pStyle w:val="Nagwek3"/>
              <w:spacing w:before="0" w:line="240" w:lineRule="auto"/>
              <w:rPr>
                <w:rFonts w:ascii="Fira Sans" w:hAnsi="Fira Sans" w:cs="Arial"/>
                <w:color w:val="000000" w:themeColor="text1"/>
                <w:sz w:val="20"/>
                <w:lang w:val="fi-FI"/>
              </w:rPr>
            </w:pPr>
            <w:r>
              <w:rPr>
                <w:rFonts w:ascii="Fira Sans" w:hAnsi="Fira Sans" w:cs="Arial"/>
                <w:color w:val="000000" w:themeColor="text1"/>
                <w:sz w:val="20"/>
                <w:lang w:val="fi-FI"/>
              </w:rPr>
              <w:t>Mobile:</w:t>
            </w:r>
            <w:r w:rsidRPr="003A56B5">
              <w:rPr>
                <w:rFonts w:ascii="Fira Sans" w:hAnsi="Fira Sans" w:cs="Arial"/>
                <w:color w:val="000000" w:themeColor="text1"/>
                <w:sz w:val="20"/>
                <w:lang w:val="fi-FI"/>
              </w:rPr>
              <w:t xml:space="preserve"> (+48) </w:t>
            </w:r>
            <w:r w:rsidRPr="00F60BA8">
              <w:rPr>
                <w:rFonts w:ascii="Fira Sans" w:hAnsi="Fira Sans" w:cs="Arial"/>
                <w:color w:val="000000" w:themeColor="text1"/>
                <w:sz w:val="20"/>
                <w:lang w:val="fi-FI"/>
              </w:rPr>
              <w:t>695 255</w:t>
            </w:r>
            <w:r>
              <w:rPr>
                <w:rFonts w:ascii="Fira Sans" w:hAnsi="Fira Sans" w:cs="Arial"/>
                <w:color w:val="000000" w:themeColor="text1"/>
                <w:sz w:val="20"/>
                <w:lang w:val="fi-FI"/>
              </w:rPr>
              <w:t> </w:t>
            </w:r>
            <w:r w:rsidRPr="00F60BA8">
              <w:rPr>
                <w:rFonts w:ascii="Fira Sans" w:hAnsi="Fira Sans" w:cs="Arial"/>
                <w:color w:val="000000" w:themeColor="text1"/>
                <w:sz w:val="20"/>
                <w:lang w:val="fi-FI"/>
              </w:rPr>
              <w:t>011</w:t>
            </w:r>
          </w:p>
          <w:p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rsidR="000470AA" w:rsidRPr="000744E8" w:rsidRDefault="000470AA" w:rsidP="000470AA">
      <w:pPr>
        <w:rPr>
          <w:sz w:val="20"/>
          <w:lang w:val="en-US"/>
        </w:rPr>
      </w:pPr>
    </w:p>
    <w:p w:rsidR="000470AA" w:rsidRPr="000744E8"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452"/>
        <w:gridCol w:w="604"/>
        <w:gridCol w:w="3125"/>
      </w:tblGrid>
      <w:tr w:rsidR="000470AA" w:rsidRPr="00150B2F" w:rsidTr="00A24587">
        <w:trPr>
          <w:trHeight w:val="610"/>
        </w:trPr>
        <w:tc>
          <w:tcPr>
            <w:tcW w:w="2721" w:type="pct"/>
            <w:vMerge w:val="restart"/>
          </w:tcPr>
          <w:p w:rsidR="000470AA" w:rsidRPr="000744E8" w:rsidRDefault="001D2736" w:rsidP="00A24587">
            <w:pPr>
              <w:rPr>
                <w:b/>
                <w:sz w:val="20"/>
                <w:lang w:val="en-US"/>
              </w:rPr>
            </w:pPr>
            <w:r w:rsidRPr="000744E8">
              <w:rPr>
                <w:b/>
                <w:sz w:val="20"/>
                <w:lang w:val="en-US"/>
              </w:rPr>
              <w:t>Press Office</w:t>
            </w:r>
          </w:p>
          <w:p w:rsidR="00F418D1" w:rsidRPr="000744E8" w:rsidRDefault="00F418D1" w:rsidP="00F418D1">
            <w:pPr>
              <w:rPr>
                <w:sz w:val="20"/>
                <w:lang w:val="en-US"/>
              </w:rPr>
            </w:pPr>
            <w:r w:rsidRPr="003A56B5">
              <w:rPr>
                <w:rFonts w:cs="Arial"/>
                <w:color w:val="000000" w:themeColor="text1"/>
                <w:sz w:val="20"/>
                <w:szCs w:val="24"/>
                <w:lang w:val="fi-FI"/>
              </w:rPr>
              <w:t xml:space="preserve">Office: tel. (+48 22) </w:t>
            </w:r>
            <w:r w:rsidRPr="000744E8">
              <w:rPr>
                <w:sz w:val="20"/>
                <w:lang w:val="en-US"/>
              </w:rPr>
              <w:t xml:space="preserve">608 34 91, 608 38 04 </w:t>
            </w:r>
          </w:p>
          <w:p w:rsidR="000470AA" w:rsidRPr="000744E8" w:rsidRDefault="000470AA" w:rsidP="00A24587">
            <w:pPr>
              <w:rPr>
                <w:sz w:val="18"/>
                <w:lang w:val="en-US"/>
              </w:rPr>
            </w:pPr>
            <w:r w:rsidRPr="000744E8">
              <w:rPr>
                <w:b/>
                <w:sz w:val="20"/>
                <w:lang w:val="en-US"/>
              </w:rPr>
              <w:t>e-mail:</w:t>
            </w:r>
            <w:r w:rsidRPr="000744E8">
              <w:rPr>
                <w:sz w:val="20"/>
                <w:lang w:val="en-US"/>
              </w:rPr>
              <w:t xml:space="preserve"> </w:t>
            </w:r>
            <w:hyperlink r:id="rId15" w:history="1">
              <w:r w:rsidRPr="000744E8">
                <w:rPr>
                  <w:rStyle w:val="Hipercze"/>
                  <w:rFonts w:cstheme="minorBidi"/>
                  <w:b/>
                  <w:color w:val="auto"/>
                  <w:sz w:val="20"/>
                  <w:lang w:val="en-US"/>
                </w:rPr>
                <w:t>obslugaprasowa@stat.gov.pl</w:t>
              </w:r>
            </w:hyperlink>
          </w:p>
        </w:tc>
        <w:tc>
          <w:tcPr>
            <w:tcW w:w="369" w:type="pct"/>
            <w:vAlign w:val="center"/>
          </w:tcPr>
          <w:p w:rsidR="000470AA" w:rsidRPr="000744E8" w:rsidRDefault="000470AA" w:rsidP="000470AA">
            <w:pPr>
              <w:rPr>
                <w:sz w:val="18"/>
                <w:lang w:val="en-US"/>
              </w:rPr>
            </w:pPr>
            <w:r>
              <w:rPr>
                <w:noProof/>
                <w:sz w:val="20"/>
                <w:lang w:eastAsia="pl-PL"/>
              </w:rPr>
              <w:drawing>
                <wp:anchor distT="0" distB="0" distL="114300" distR="114300" simplePos="0" relativeHeight="251732992" behindDoc="0" locked="0" layoutInCell="1" allowOverlap="1">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vAlign w:val="center"/>
          </w:tcPr>
          <w:p w:rsidR="000470AA" w:rsidRPr="000744E8" w:rsidRDefault="000470AA" w:rsidP="000470AA">
            <w:pPr>
              <w:rPr>
                <w:sz w:val="18"/>
                <w:lang w:val="en-US"/>
              </w:rPr>
            </w:pPr>
            <w:r w:rsidRPr="000744E8">
              <w:rPr>
                <w:sz w:val="20"/>
                <w:lang w:val="en-US"/>
              </w:rPr>
              <w:t>www.stat.gov.pl</w:t>
            </w:r>
            <w:r w:rsidR="001D2736" w:rsidRPr="000744E8">
              <w:rPr>
                <w:sz w:val="20"/>
                <w:lang w:val="en-US"/>
              </w:rPr>
              <w:t>/en/</w:t>
            </w:r>
          </w:p>
        </w:tc>
      </w:tr>
      <w:tr w:rsidR="000470AA" w:rsidTr="00A24587">
        <w:trPr>
          <w:trHeight w:val="436"/>
        </w:trPr>
        <w:tc>
          <w:tcPr>
            <w:tcW w:w="2721" w:type="pct"/>
            <w:vMerge/>
          </w:tcPr>
          <w:p w:rsidR="000470AA" w:rsidRPr="000744E8" w:rsidRDefault="000470AA" w:rsidP="00A24587">
            <w:pPr>
              <w:rPr>
                <w:sz w:val="18"/>
                <w:lang w:val="en-US"/>
              </w:rPr>
            </w:pPr>
          </w:p>
        </w:tc>
        <w:tc>
          <w:tcPr>
            <w:tcW w:w="369" w:type="pct"/>
            <w:vAlign w:val="center"/>
          </w:tcPr>
          <w:p w:rsidR="000470AA" w:rsidRPr="000744E8" w:rsidRDefault="000470AA" w:rsidP="000470AA">
            <w:pPr>
              <w:rPr>
                <w:sz w:val="18"/>
                <w:lang w:val="en-US"/>
              </w:rPr>
            </w:pPr>
            <w:r>
              <w:rPr>
                <w:noProof/>
                <w:sz w:val="20"/>
                <w:lang w:eastAsia="pl-PL"/>
              </w:rPr>
              <w:drawing>
                <wp:anchor distT="0" distB="0" distL="114300" distR="114300" simplePos="0" relativeHeight="251735040" behindDoc="0" locked="0" layoutInCell="1" allowOverlap="1">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1D2736" w:rsidP="000470AA">
            <w:pPr>
              <w:rPr>
                <w:sz w:val="18"/>
              </w:rPr>
            </w:pPr>
            <w:r>
              <w:rPr>
                <w:sz w:val="20"/>
              </w:rPr>
              <w:t>@StatPoland</w:t>
            </w:r>
          </w:p>
        </w:tc>
      </w:tr>
      <w:tr w:rsidR="000470AA" w:rsidTr="00A24587">
        <w:trPr>
          <w:trHeight w:val="436"/>
        </w:trPr>
        <w:tc>
          <w:tcPr>
            <w:tcW w:w="2721" w:type="pct"/>
            <w:vMerge/>
          </w:tcPr>
          <w:p w:rsidR="000470AA" w:rsidRDefault="000470AA" w:rsidP="00A24587">
            <w:pPr>
              <w:rPr>
                <w:sz w:val="18"/>
              </w:rPr>
            </w:pPr>
          </w:p>
        </w:tc>
        <w:tc>
          <w:tcPr>
            <w:tcW w:w="369" w:type="pct"/>
            <w:vAlign w:val="center"/>
          </w:tcPr>
          <w:p w:rsidR="000470AA" w:rsidRDefault="000470AA" w:rsidP="000470AA">
            <w:pPr>
              <w:rPr>
                <w:sz w:val="18"/>
              </w:rPr>
            </w:pPr>
            <w:r>
              <w:rPr>
                <w:noProof/>
                <w:sz w:val="20"/>
                <w:lang w:eastAsia="pl-PL"/>
              </w:rPr>
              <w:drawing>
                <wp:anchor distT="0" distB="0" distL="114300" distR="114300" simplePos="0" relativeHeight="251734016" behindDoc="0" locked="0" layoutInCell="1" allowOverlap="1">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anchor>
              </w:drawing>
            </w:r>
          </w:p>
        </w:tc>
        <w:tc>
          <w:tcPr>
            <w:tcW w:w="1910" w:type="pct"/>
          </w:tcPr>
          <w:p w:rsidR="000470AA" w:rsidRDefault="000470AA" w:rsidP="000470AA">
            <w:pPr>
              <w:rPr>
                <w:sz w:val="20"/>
              </w:rPr>
            </w:pPr>
            <w:r w:rsidRPr="003D5F42">
              <w:rPr>
                <w:sz w:val="20"/>
              </w:rPr>
              <w:t>@GlownyUrzadStatystyczny</w:t>
            </w:r>
          </w:p>
        </w:tc>
        <w:bookmarkStart w:id="0" w:name="_GoBack"/>
        <w:bookmarkEnd w:id="0"/>
      </w:tr>
    </w:tbl>
    <w:p w:rsidR="00D261A2" w:rsidRPr="00001C5B" w:rsidRDefault="008A3AED" w:rsidP="00E76D26">
      <w:pPr>
        <w:rPr>
          <w:sz w:val="18"/>
        </w:rPr>
      </w:pPr>
      <w:r>
        <w:rPr>
          <w:noProof/>
          <w:sz w:val="18"/>
          <w:lang w:eastAsia="pl-PL"/>
        </w:rPr>
        <w:pict>
          <v:shape id="_x0000_s1031" type="#_x0000_t202" style="position:absolute;margin-left:1.5pt;margin-top:33.5pt;width:516.5pt;height:349.85pt;z-index:251691008;visibility:visible;mso-wrap-distance-top:3.6pt;mso-wrap-distance-bottom:3.6pt;mso-position-horizontal-relative:margin;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4vgPgIAAHMEAAAOAAAAZHJzL2Uyb0RvYy54bWysVMFu2zAMvQ/YPwi6L3bSuGuMOEWXrsOA&#10;bivQ7QMYWY6FSqInKbG7ry8lp2m6HQYMuxiiSD0+PpJeXg5Gs710XqGt+HSScyatwFrZbcV/fL95&#10;d8GZD2Br0GhlxR+l55ert2+WfVfKGbaoa+kYgVhf9l3F2xC6Msu8aKUBP8FOWnI26AwEMt02qx30&#10;hG50Nsvz86xHV3cOhfSebq9HJ18l/KaRInxrGi8D0xUnbiF9Xfpu4jdbLaHcOuhaJQ404B9YGFCW&#10;kh6hriEA2zn1B5RRwqHHJkwEmgybRgmZaqBqpvlv1dy30MlUC4nju6NM/v/Biq/7O8dUXfEzziwY&#10;atEdasmCfPABe8lmUaK+8yVF3ncUG4YPOFCrU7m+u0Xx4JnFdQt2K6+cw76VUBPFaXyZnTwdcXwE&#10;2fRfsKZcsAuYgIbGmagfKcIInVr1eGyPHAITdHleFIuiIJcg33w+P8sXRcoB5fPzzvnwSaJh8VBx&#10;R/1P8LC/9SHSgfI5JGbzqFV9o7RORpw5udaO7YGmZbMdS9Q7Q1zHu0WR52lmCCeNaAxPqK+QtGV9&#10;xRfFrBhF+kuWkdcrBKMCrYVWpuIXlHJMCmVU9qOt6QGUAZQez0RG24PUUd1R5zBshtTYpFFswwbr&#10;R9Le4bgFtLV0aNH94qynDai4/7kDJznTny31bzGdz+PKJGNevJ+R4U49m1MPWEFQFQ+cjcd1SGsW&#10;qVq8oj43KnXghcmBMk12kvCwhXF1Tu0U9fKvWD0BAAD//wMAUEsDBBQABgAIAAAAIQBuwDF83wAA&#10;AAkBAAAPAAAAZHJzL2Rvd25yZXYueG1sTI9BT8MwDIXvSPyHyEhcEEvZRMJK3QkhTXBDHRNcs8a0&#10;ZU1SNdlW/j3eCU629Z6ev1esJteLI42xCx7hbpaBIF8H2/kGYfu+vn0AEZPx1vTBE8IPRViVlxeF&#10;yW04+YqOm9QIDvExNwhtSkMuZaxbcibOwkCeta8wOpP4HBtpR3PicNfLeZYp6Uzn+UNrBnpuqd5v&#10;Dg7hZanv16/zrX7bq29llzfVx/BZIV5fTU+PIBJN6c8MZ3xGh5KZduHgbRQ9woKbJASleZ7lbKF4&#10;2yFopTTIspD/G5S/AAAA//8DAFBLAQItABQABgAIAAAAIQC2gziS/gAAAOEBAAATAAAAAAAAAAAA&#10;AAAAAAAAAABbQ29udGVudF9UeXBlc10ueG1sUEsBAi0AFAAGAAgAAAAhADj9If/WAAAAlAEAAAsA&#10;AAAAAAAAAAAAAAAALwEAAF9yZWxzLy5yZWxzUEsBAi0AFAAGAAgAAAAhAEEPi+A+AgAAcwQAAA4A&#10;AAAAAAAAAAAAAAAALgIAAGRycy9lMm9Eb2MueG1sUEsBAi0AFAAGAAgAAAAhAG7AMXzfAAAACQEA&#10;AA8AAAAAAAAAAAAAAAAAmAQAAGRycy9kb3ducmV2LnhtbFBLBQYAAAAABAAEAPMAAACkBQAAAAA=&#10;" fillcolor="#f2f2f2 [3052]" strokecolor="white [3212]">
            <v:textbox>
              <w:txbxContent>
                <w:p w:rsidR="00AB6D25" w:rsidRDefault="00AB6D25" w:rsidP="00AB6D25">
                  <w:pPr>
                    <w:rPr>
                      <w:b/>
                    </w:rPr>
                  </w:pPr>
                </w:p>
                <w:p w:rsidR="00D338DC" w:rsidRPr="000744E8" w:rsidRDefault="00D338DC" w:rsidP="00D338DC">
                  <w:pPr>
                    <w:rPr>
                      <w:b/>
                      <w:color w:val="000000" w:themeColor="text1"/>
                      <w:szCs w:val="24"/>
                      <w:lang w:val="en-US"/>
                    </w:rPr>
                  </w:pPr>
                  <w:r w:rsidRPr="000744E8">
                    <w:rPr>
                      <w:b/>
                      <w:color w:val="000000" w:themeColor="text1"/>
                      <w:szCs w:val="24"/>
                      <w:lang w:val="en-US"/>
                    </w:rPr>
                    <w:t>Data available in databases</w:t>
                  </w:r>
                </w:p>
                <w:p w:rsidR="00D338DC" w:rsidRPr="000744E8" w:rsidRDefault="00D338DC" w:rsidP="00D338DC">
                  <w:pPr>
                    <w:rPr>
                      <w:rStyle w:val="Hipercze"/>
                      <w:rFonts w:cs="Arial"/>
                      <w:color w:val="001D77"/>
                      <w:sz w:val="18"/>
                      <w:szCs w:val="30"/>
                      <w:shd w:val="clear" w:color="auto" w:fill="F0F0F0"/>
                      <w:lang w:val="en-US"/>
                    </w:rPr>
                  </w:pPr>
                  <w:r w:rsidRPr="000744E8">
                    <w:rPr>
                      <w:rFonts w:cs="Arial"/>
                      <w:sz w:val="18"/>
                      <w:szCs w:val="30"/>
                      <w:shd w:val="clear" w:color="auto" w:fill="F0F0F0"/>
                      <w:lang w:val="en-US"/>
                    </w:rPr>
                    <w:t>Macroeconomic Data Bank – Financial Results of Investment Funds and Investment Funds Companies</w:t>
                  </w:r>
                  <w:r w:rsidR="00150B2F">
                    <w:rPr>
                      <w:rFonts w:cs="Arial"/>
                      <w:sz w:val="18"/>
                      <w:szCs w:val="30"/>
                      <w:shd w:val="clear" w:color="auto" w:fill="F0F0F0"/>
                      <w:lang w:val="en-US"/>
                    </w:rPr>
                    <w:t xml:space="preserve"> </w:t>
                  </w:r>
                </w:p>
                <w:p w:rsidR="00AB6D25" w:rsidRPr="000744E8" w:rsidRDefault="00AB6D25" w:rsidP="00AB6D25">
                  <w:pPr>
                    <w:rPr>
                      <w:rStyle w:val="Hipercze"/>
                      <w:rFonts w:cstheme="minorBidi"/>
                      <w:b/>
                      <w:color w:val="auto"/>
                      <w:u w:val="none"/>
                      <w:lang w:val="en-US"/>
                    </w:rPr>
                  </w:pPr>
                </w:p>
                <w:p w:rsidR="00673C26" w:rsidRPr="000744E8" w:rsidRDefault="00673C26" w:rsidP="00AB6D25">
                  <w:pPr>
                    <w:rPr>
                      <w:b/>
                      <w:color w:val="000000" w:themeColor="text1"/>
                      <w:szCs w:val="24"/>
                      <w:lang w:val="en-US"/>
                    </w:rPr>
                  </w:pPr>
                </w:p>
                <w:p w:rsidR="00AB6D25" w:rsidRPr="000744E8" w:rsidRDefault="000C0DD6" w:rsidP="00AB6D25">
                  <w:pPr>
                    <w:rPr>
                      <w:b/>
                      <w:color w:val="000000" w:themeColor="text1"/>
                      <w:szCs w:val="24"/>
                      <w:lang w:val="en-US"/>
                    </w:rPr>
                  </w:pPr>
                  <w:r w:rsidRPr="000744E8">
                    <w:rPr>
                      <w:b/>
                      <w:color w:val="000000" w:themeColor="text1"/>
                      <w:szCs w:val="24"/>
                      <w:lang w:val="en-US"/>
                    </w:rPr>
                    <w:t>Terms used in official</w:t>
                  </w:r>
                  <w:r w:rsidR="00B1321E" w:rsidRPr="000744E8">
                    <w:rPr>
                      <w:b/>
                      <w:color w:val="000000" w:themeColor="text1"/>
                      <w:szCs w:val="24"/>
                      <w:lang w:val="en-US"/>
                    </w:rPr>
                    <w:t xml:space="preserve"> statis</w:t>
                  </w:r>
                  <w:r w:rsidR="00915AA6" w:rsidRPr="000744E8">
                    <w:rPr>
                      <w:b/>
                      <w:color w:val="000000" w:themeColor="text1"/>
                      <w:szCs w:val="24"/>
                      <w:lang w:val="en-US"/>
                    </w:rPr>
                    <w:t>tics</w:t>
                  </w:r>
                </w:p>
                <w:p w:rsidR="00D338DC" w:rsidRPr="000744E8" w:rsidRDefault="00D338DC" w:rsidP="00D338DC">
                  <w:pPr>
                    <w:rPr>
                      <w:rStyle w:val="Hipercze"/>
                      <w:rFonts w:cs="Arial"/>
                      <w:color w:val="001D77"/>
                      <w:sz w:val="18"/>
                      <w:szCs w:val="30"/>
                      <w:shd w:val="clear" w:color="auto" w:fill="F0F0F0"/>
                      <w:lang w:val="en-US"/>
                    </w:rPr>
                  </w:pPr>
                  <w:r w:rsidRPr="000744E8">
                    <w:rPr>
                      <w:rFonts w:cs="Arial"/>
                      <w:sz w:val="18"/>
                      <w:szCs w:val="30"/>
                      <w:shd w:val="clear" w:color="auto" w:fill="F0F0F0"/>
                      <w:lang w:val="en-US"/>
                    </w:rPr>
                    <w:t>Investment Fund</w:t>
                  </w:r>
                </w:p>
                <w:p w:rsidR="00D338DC" w:rsidRPr="00766E54" w:rsidRDefault="00D338DC" w:rsidP="00D338DC">
                  <w:pPr>
                    <w:rPr>
                      <w:rStyle w:val="Hipercze"/>
                      <w:rFonts w:cs="Arial"/>
                      <w:color w:val="001D77"/>
                      <w:sz w:val="18"/>
                      <w:szCs w:val="30"/>
                      <w:shd w:val="clear" w:color="auto" w:fill="F0F0F0"/>
                    </w:rPr>
                  </w:pPr>
                  <w:r>
                    <w:rPr>
                      <w:rFonts w:cs="Arial"/>
                      <w:sz w:val="18"/>
                      <w:szCs w:val="30"/>
                      <w:shd w:val="clear" w:color="auto" w:fill="F0F0F0"/>
                    </w:rPr>
                    <w:t>Investment Fund Company</w:t>
                  </w:r>
                </w:p>
                <w:p w:rsidR="00DB4CC6" w:rsidRPr="00E72B1C" w:rsidRDefault="00DB4CC6" w:rsidP="00DB4CC6">
                  <w:pPr>
                    <w:rPr>
                      <w:rStyle w:val="Hipercze"/>
                      <w:rFonts w:cs="Arial"/>
                      <w:color w:val="001D77"/>
                      <w:sz w:val="18"/>
                      <w:szCs w:val="30"/>
                      <w:shd w:val="clear" w:color="auto" w:fill="F0F0F0"/>
                    </w:rPr>
                  </w:pPr>
                </w:p>
                <w:p w:rsidR="00AB6D25" w:rsidRPr="00505A92" w:rsidRDefault="00AB6D25" w:rsidP="00AB6D25">
                  <w:pPr>
                    <w:rPr>
                      <w:b/>
                      <w:color w:val="000000" w:themeColor="text1"/>
                      <w:szCs w:val="24"/>
                    </w:rPr>
                  </w:pPr>
                </w:p>
              </w:txbxContent>
            </v:textbox>
            <w10:wrap type="square" anchorx="margin"/>
          </v:shape>
        </w:pict>
      </w:r>
    </w:p>
    <w:sectPr w:rsidR="00D261A2" w:rsidRPr="00001C5B" w:rsidSect="003B18B6">
      <w:headerReference w:type="default" r:id="rId19"/>
      <w:footerReference w:type="default" r:id="rId2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AED" w:rsidRDefault="008A3AED" w:rsidP="000662E2">
      <w:pPr>
        <w:spacing w:after="0" w:line="240" w:lineRule="auto"/>
      </w:pPr>
      <w:r>
        <w:separator/>
      </w:r>
    </w:p>
  </w:endnote>
  <w:endnote w:type="continuationSeparator" w:id="0">
    <w:p w:rsidR="008A3AED" w:rsidRDefault="008A3AE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Courier New">
    <w:panose1 w:val="02070309020205020404"/>
    <w:charset w:val="EE"/>
    <w:family w:val="modern"/>
    <w:pitch w:val="fixed"/>
    <w:sig w:usb0="E0002EFF" w:usb1="C0007843" w:usb2="00000009" w:usb3="00000000" w:csb0="000001FF" w:csb1="00000000"/>
  </w:font>
  <w:font w:name="Fira Sans Extra Condensed">
    <w:panose1 w:val="020B05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88076485"/>
      <w:docPartObj>
        <w:docPartGallery w:val="Page Numbers (Bottom of Page)"/>
        <w:docPartUnique/>
      </w:docPartObj>
    </w:sdtPr>
    <w:sdtEndPr/>
    <w:sdtContent>
      <w:p w:rsidR="00EB556D" w:rsidRDefault="00CD35A7" w:rsidP="003B18B6">
        <w:pPr>
          <w:pStyle w:val="Stopka"/>
          <w:jc w:val="center"/>
        </w:pPr>
        <w:r>
          <w:fldChar w:fldCharType="begin"/>
        </w:r>
        <w:r w:rsidR="00541E6E">
          <w:instrText>PAGE   \* MERGEFORMAT</w:instrText>
        </w:r>
        <w:r>
          <w:fldChar w:fldCharType="separate"/>
        </w:r>
        <w:r w:rsidR="00150B2F">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56D" w:rsidRDefault="00EB556D" w:rsidP="003B18B6">
    <w:pPr>
      <w:pStyle w:val="Stopka"/>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rsidR="003B18B6" w:rsidRDefault="00CD35A7" w:rsidP="003B18B6">
        <w:pPr>
          <w:pStyle w:val="Stopka"/>
          <w:jc w:val="center"/>
        </w:pPr>
        <w:r>
          <w:fldChar w:fldCharType="begin"/>
        </w:r>
        <w:r w:rsidR="003B18B6">
          <w:instrText>PAGE   \* MERGEFORMAT</w:instrText>
        </w:r>
        <w:r>
          <w:fldChar w:fldCharType="separate"/>
        </w:r>
        <w:r w:rsidR="00150B2F">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AED" w:rsidRDefault="008A3AED" w:rsidP="000662E2">
      <w:pPr>
        <w:spacing w:after="0" w:line="240" w:lineRule="auto"/>
      </w:pPr>
      <w:r>
        <w:separator/>
      </w:r>
    </w:p>
  </w:footnote>
  <w:footnote w:type="continuationSeparator" w:id="0">
    <w:p w:rsidR="008A3AED" w:rsidRDefault="008A3AE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62E2" w:rsidRDefault="008A3AED">
    <w:pPr>
      <w:pStyle w:val="Nagwek"/>
    </w:pPr>
    <w:r>
      <w:rPr>
        <w:noProof/>
        <w:lang w:eastAsia="pl-PL"/>
      </w:rPr>
      <w:pict>
        <v:rect id="Prostokąt 24" o:spid="_x0000_s2052" style="position:absolute;margin-left:410.6pt;margin-top:-14.05pt;width:147.6pt;height:1785.85pt;z-index:-2516541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w:r>
  </w:p>
  <w:p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3437" w:rsidRDefault="00D30555">
    <w:pPr>
      <w:pStyle w:val="Nagwek"/>
      <w:rPr>
        <w:noProof/>
        <w:lang w:eastAsia="pl-PL"/>
      </w:rPr>
    </w:pPr>
    <w:r>
      <w:rPr>
        <w:noProof/>
        <w:lang w:eastAsia="pl-PL"/>
      </w:rPr>
      <w:drawing>
        <wp:anchor distT="0" distB="0" distL="114300" distR="114300" simplePos="0" relativeHeight="251671552" behindDoc="0" locked="0" layoutInCell="1" allowOverlap="1">
          <wp:simplePos x="0" y="0"/>
          <wp:positionH relativeFrom="column">
            <wp:posOffset>0</wp:posOffset>
          </wp:positionH>
          <wp:positionV relativeFrom="paragraph">
            <wp:posOffset>-635</wp:posOffset>
          </wp:positionV>
          <wp:extent cx="1955800" cy="744855"/>
          <wp:effectExtent l="0" t="0" r="0" b="0"/>
          <wp:wrapSquare wrapText="bothSides"/>
          <wp:docPr id="2" name="Obraz 2"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anchor>
      </w:drawing>
    </w:r>
    <w:r w:rsidR="008A3AED">
      <w:rPr>
        <w:noProof/>
        <w:lang w:eastAsia="pl-PL"/>
      </w:rPr>
      <w:pict>
        <v:shape id="Schemat blokowy: opóźnienie 6" o:spid="_x0000_s2051" style="position:absolute;margin-left:396.6pt;margin-top:15.65pt;width:162.25pt;height:28.15pt;flip:x;z-index:251668480;visibility:visible;mso-position-horizontal-relative:text;mso-position-vertical-relative:text;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style="mso-next-textbox:#Schemat blokowy: opóźnienie 6">
            <w:txbxContent>
              <w:p w:rsidR="00F37172" w:rsidRPr="003C6C8D" w:rsidRDefault="0073223E"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w:r>
    <w:r w:rsidR="008A3AED">
      <w:rPr>
        <w:noProof/>
        <w:lang w:eastAsia="pl-PL"/>
      </w:rPr>
      <w:pict>
        <v:rect id="Prostokąt 10" o:spid="_x0000_s2050" style="position:absolute;margin-left:410.95pt;margin-top:40.3pt;width:147.4pt;height:1803.55pt;z-index:-251650048;visibility:visible;mso-position-horizontal-relative:text;mso-position-vertical-relative:text;mso-width-relative:margin;mso-height-relative:margin;v-text-anchor:middle" wrapcoords="-110 0 -110 21591 21600 21591 21600 0 -11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w:r>
  </w:p>
  <w:p w:rsidR="001C7430" w:rsidRDefault="001C7430">
    <w:pPr>
      <w:pStyle w:val="Nagwek"/>
      <w:rPr>
        <w:noProof/>
        <w:lang w:eastAsia="pl-PL"/>
      </w:rPr>
    </w:pPr>
  </w:p>
  <w:p w:rsidR="001C7430" w:rsidRDefault="001C7430">
    <w:pPr>
      <w:pStyle w:val="Nagwek"/>
      <w:rPr>
        <w:noProof/>
        <w:lang w:eastAsia="pl-PL"/>
      </w:rPr>
    </w:pPr>
  </w:p>
  <w:p w:rsidR="00F32749" w:rsidRDefault="008A3AED">
    <w:pPr>
      <w:pStyle w:val="Nagwek"/>
      <w:rPr>
        <w:noProof/>
        <w:lang w:eastAsia="pl-PL"/>
      </w:rPr>
    </w:pPr>
    <w:r>
      <w:rPr>
        <w:noProof/>
        <w:lang w:eastAsia="pl-PL"/>
      </w:rPr>
      <w:pict>
        <v:shapetype id="_x0000_t202" coordsize="21600,21600" o:spt="202" path="m,l,21600r21600,l21600,xe">
          <v:stroke joinstyle="miter"/>
          <v:path gradientshapeok="t" o:connecttype="rect"/>
        </v:shapetype>
        <v:shape id="_x0000_s2049" type="#_x0000_t202" style="position:absolute;margin-left:411pt;margin-top:20.95pt;width:112.8pt;height:26.5pt;z-index:25166950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style="mso-next-textbox:#_x0000_s2049">
            <w:txbxContent>
              <w:p w:rsidR="00F37172" w:rsidRPr="00C97596" w:rsidRDefault="005867EC" w:rsidP="00F37172">
                <w:pPr>
                  <w:jc w:val="both"/>
                  <w:rPr>
                    <w:rFonts w:ascii="Fira Sans SemiBold" w:hAnsi="Fira Sans SemiBold"/>
                    <w:color w:val="001D77"/>
                  </w:rPr>
                </w:pPr>
                <w:r>
                  <w:rPr>
                    <w:rFonts w:ascii="Fira Sans SemiBold" w:hAnsi="Fira Sans SemiBold"/>
                    <w:color w:val="001D77"/>
                  </w:rPr>
                  <w:t>23</w:t>
                </w:r>
                <w:r w:rsidR="00A810F9">
                  <w:rPr>
                    <w:rFonts w:ascii="Fira Sans SemiBold" w:hAnsi="Fira Sans SemiBold"/>
                    <w:color w:val="001D77"/>
                  </w:rPr>
                  <w:t>.</w:t>
                </w:r>
                <w:r>
                  <w:rPr>
                    <w:rFonts w:ascii="Fira Sans SemiBold" w:hAnsi="Fira Sans SemiBold"/>
                    <w:color w:val="001D77"/>
                  </w:rPr>
                  <w:t>06</w:t>
                </w:r>
                <w:r w:rsidR="00A810F9">
                  <w:rPr>
                    <w:rFonts w:ascii="Fira Sans SemiBold" w:hAnsi="Fira Sans SemiBold"/>
                    <w:color w:val="001D77"/>
                  </w:rPr>
                  <w:t>.</w:t>
                </w:r>
                <w:r w:rsidR="006F6D6B">
                  <w:rPr>
                    <w:rFonts w:ascii="Fira Sans SemiBold" w:hAnsi="Fira Sans SemiBold"/>
                    <w:color w:val="001D77"/>
                  </w:rPr>
                  <w:t>20</w:t>
                </w:r>
                <w:r>
                  <w:rPr>
                    <w:rFonts w:ascii="Fira Sans SemiBold" w:hAnsi="Fira Sans SemiBold"/>
                    <w:color w:val="001D77"/>
                  </w:rPr>
                  <w:t>20</w:t>
                </w:r>
              </w:p>
            </w:txbxContent>
          </v:textbox>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7CC5" w:rsidRDefault="00607CC5">
    <w:pPr>
      <w:pStyle w:val="Nagwek"/>
    </w:pPr>
  </w:p>
  <w:p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3.6pt;height:125pt;visibility:visible;mso-wrap-style:square" o:bullet="t">
        <v:imagedata r:id="rId1" o:title=""/>
      </v:shape>
    </w:pict>
  </w:numPicBullet>
  <w:numPicBullet w:numPicBulletId="1">
    <w:pict>
      <v:shape id="_x0000_i1029" type="#_x0000_t75" style="width:123.6pt;height:1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autoHyphenation/>
  <w:hyphenationZone w:val="425"/>
  <w:drawingGridHorizontalSpacing w:val="57"/>
  <w:drawingGridVerticalSpacing w:val="57"/>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10D87"/>
    <w:rsid w:val="00001853"/>
    <w:rsid w:val="00001C5B"/>
    <w:rsid w:val="00003437"/>
    <w:rsid w:val="00004288"/>
    <w:rsid w:val="0000709F"/>
    <w:rsid w:val="000108B8"/>
    <w:rsid w:val="000152F5"/>
    <w:rsid w:val="00040151"/>
    <w:rsid w:val="0004582E"/>
    <w:rsid w:val="000470AA"/>
    <w:rsid w:val="00057CA1"/>
    <w:rsid w:val="00064439"/>
    <w:rsid w:val="000662E2"/>
    <w:rsid w:val="00066883"/>
    <w:rsid w:val="000670DE"/>
    <w:rsid w:val="000744E8"/>
    <w:rsid w:val="00074DD8"/>
    <w:rsid w:val="0007786A"/>
    <w:rsid w:val="000806F7"/>
    <w:rsid w:val="00080863"/>
    <w:rsid w:val="000845F3"/>
    <w:rsid w:val="0008514C"/>
    <w:rsid w:val="0009036F"/>
    <w:rsid w:val="00093C74"/>
    <w:rsid w:val="000A490C"/>
    <w:rsid w:val="000B0727"/>
    <w:rsid w:val="000C0DD6"/>
    <w:rsid w:val="000C135D"/>
    <w:rsid w:val="000C1856"/>
    <w:rsid w:val="000D1D43"/>
    <w:rsid w:val="000D1EAB"/>
    <w:rsid w:val="000D225C"/>
    <w:rsid w:val="000D2A5C"/>
    <w:rsid w:val="000D4173"/>
    <w:rsid w:val="000E0918"/>
    <w:rsid w:val="000E7435"/>
    <w:rsid w:val="001011C3"/>
    <w:rsid w:val="00101666"/>
    <w:rsid w:val="00110D87"/>
    <w:rsid w:val="00114DB9"/>
    <w:rsid w:val="00116087"/>
    <w:rsid w:val="00130296"/>
    <w:rsid w:val="00135B14"/>
    <w:rsid w:val="00140CEE"/>
    <w:rsid w:val="001423B6"/>
    <w:rsid w:val="0014351A"/>
    <w:rsid w:val="001448A7"/>
    <w:rsid w:val="00146621"/>
    <w:rsid w:val="00150B2F"/>
    <w:rsid w:val="00162325"/>
    <w:rsid w:val="00162E0C"/>
    <w:rsid w:val="00184508"/>
    <w:rsid w:val="001951DA"/>
    <w:rsid w:val="00196ECA"/>
    <w:rsid w:val="001B28F3"/>
    <w:rsid w:val="001C3269"/>
    <w:rsid w:val="001C7430"/>
    <w:rsid w:val="001D1DB4"/>
    <w:rsid w:val="001D2736"/>
    <w:rsid w:val="001F33C7"/>
    <w:rsid w:val="0022163F"/>
    <w:rsid w:val="00223CE0"/>
    <w:rsid w:val="00232648"/>
    <w:rsid w:val="0025563A"/>
    <w:rsid w:val="002574F9"/>
    <w:rsid w:val="00262720"/>
    <w:rsid w:val="00262B61"/>
    <w:rsid w:val="00267794"/>
    <w:rsid w:val="00276811"/>
    <w:rsid w:val="002774EF"/>
    <w:rsid w:val="002800E4"/>
    <w:rsid w:val="00282699"/>
    <w:rsid w:val="002926DF"/>
    <w:rsid w:val="00294E5A"/>
    <w:rsid w:val="00296697"/>
    <w:rsid w:val="002A6113"/>
    <w:rsid w:val="002B0472"/>
    <w:rsid w:val="002B6B12"/>
    <w:rsid w:val="002C58F1"/>
    <w:rsid w:val="002D5D08"/>
    <w:rsid w:val="002E3BE8"/>
    <w:rsid w:val="002E6140"/>
    <w:rsid w:val="002E6985"/>
    <w:rsid w:val="002E71B6"/>
    <w:rsid w:val="002F77C8"/>
    <w:rsid w:val="00304F22"/>
    <w:rsid w:val="00306C7C"/>
    <w:rsid w:val="00322EDD"/>
    <w:rsid w:val="00325FAD"/>
    <w:rsid w:val="00331527"/>
    <w:rsid w:val="00332320"/>
    <w:rsid w:val="00345A97"/>
    <w:rsid w:val="00347D72"/>
    <w:rsid w:val="00354FCD"/>
    <w:rsid w:val="00357611"/>
    <w:rsid w:val="00363AC3"/>
    <w:rsid w:val="00367237"/>
    <w:rsid w:val="0037077F"/>
    <w:rsid w:val="00372411"/>
    <w:rsid w:val="00373882"/>
    <w:rsid w:val="00382849"/>
    <w:rsid w:val="003843DB"/>
    <w:rsid w:val="00391300"/>
    <w:rsid w:val="00393761"/>
    <w:rsid w:val="00397D18"/>
    <w:rsid w:val="003A1B36"/>
    <w:rsid w:val="003A2056"/>
    <w:rsid w:val="003B1454"/>
    <w:rsid w:val="003B18B6"/>
    <w:rsid w:val="003C59E0"/>
    <w:rsid w:val="003C6C8D"/>
    <w:rsid w:val="003D4F95"/>
    <w:rsid w:val="003D5C6E"/>
    <w:rsid w:val="003D5F42"/>
    <w:rsid w:val="003D60A9"/>
    <w:rsid w:val="003D726C"/>
    <w:rsid w:val="003E16C3"/>
    <w:rsid w:val="003F4C97"/>
    <w:rsid w:val="003F5BD9"/>
    <w:rsid w:val="003F7A34"/>
    <w:rsid w:val="003F7FE6"/>
    <w:rsid w:val="00400193"/>
    <w:rsid w:val="00413C70"/>
    <w:rsid w:val="00413C93"/>
    <w:rsid w:val="004212E7"/>
    <w:rsid w:val="0042446D"/>
    <w:rsid w:val="00427BF8"/>
    <w:rsid w:val="00431C02"/>
    <w:rsid w:val="00437395"/>
    <w:rsid w:val="00445047"/>
    <w:rsid w:val="00451A79"/>
    <w:rsid w:val="00463E39"/>
    <w:rsid w:val="004657FC"/>
    <w:rsid w:val="00466D03"/>
    <w:rsid w:val="004733F6"/>
    <w:rsid w:val="00474E69"/>
    <w:rsid w:val="004918FA"/>
    <w:rsid w:val="0049621B"/>
    <w:rsid w:val="004A4833"/>
    <w:rsid w:val="004B381A"/>
    <w:rsid w:val="004C1895"/>
    <w:rsid w:val="004C6D40"/>
    <w:rsid w:val="004D0C49"/>
    <w:rsid w:val="004E4411"/>
    <w:rsid w:val="004F0C3C"/>
    <w:rsid w:val="004F2AC8"/>
    <w:rsid w:val="004F63FC"/>
    <w:rsid w:val="00505A92"/>
    <w:rsid w:val="005134BB"/>
    <w:rsid w:val="005203F1"/>
    <w:rsid w:val="00521BC3"/>
    <w:rsid w:val="00524721"/>
    <w:rsid w:val="00531743"/>
    <w:rsid w:val="00533632"/>
    <w:rsid w:val="00541E6E"/>
    <w:rsid w:val="0054251F"/>
    <w:rsid w:val="005508B0"/>
    <w:rsid w:val="005520D8"/>
    <w:rsid w:val="00553E19"/>
    <w:rsid w:val="00556CF1"/>
    <w:rsid w:val="0055716A"/>
    <w:rsid w:val="005649D0"/>
    <w:rsid w:val="005762A7"/>
    <w:rsid w:val="005867EC"/>
    <w:rsid w:val="005916D7"/>
    <w:rsid w:val="005922C7"/>
    <w:rsid w:val="005A2B1D"/>
    <w:rsid w:val="005A698C"/>
    <w:rsid w:val="005B0D19"/>
    <w:rsid w:val="005C1E18"/>
    <w:rsid w:val="005C6631"/>
    <w:rsid w:val="005E0799"/>
    <w:rsid w:val="005F0BEC"/>
    <w:rsid w:val="005F5A80"/>
    <w:rsid w:val="006044FF"/>
    <w:rsid w:val="00607CC5"/>
    <w:rsid w:val="00617934"/>
    <w:rsid w:val="00633014"/>
    <w:rsid w:val="0063437B"/>
    <w:rsid w:val="00641C79"/>
    <w:rsid w:val="0065657F"/>
    <w:rsid w:val="00660E51"/>
    <w:rsid w:val="00663999"/>
    <w:rsid w:val="006673CA"/>
    <w:rsid w:val="00673C26"/>
    <w:rsid w:val="006812AF"/>
    <w:rsid w:val="0068327D"/>
    <w:rsid w:val="00694AF0"/>
    <w:rsid w:val="006A0213"/>
    <w:rsid w:val="006A4686"/>
    <w:rsid w:val="006B0E9E"/>
    <w:rsid w:val="006B1AD5"/>
    <w:rsid w:val="006B3BED"/>
    <w:rsid w:val="006B5AE4"/>
    <w:rsid w:val="006C567C"/>
    <w:rsid w:val="006D1507"/>
    <w:rsid w:val="006D3ED3"/>
    <w:rsid w:val="006D4054"/>
    <w:rsid w:val="006E02EC"/>
    <w:rsid w:val="006F3422"/>
    <w:rsid w:val="006F6D6B"/>
    <w:rsid w:val="00711EEC"/>
    <w:rsid w:val="00712DC6"/>
    <w:rsid w:val="007211B1"/>
    <w:rsid w:val="0073223E"/>
    <w:rsid w:val="00733213"/>
    <w:rsid w:val="00741F80"/>
    <w:rsid w:val="00746187"/>
    <w:rsid w:val="00756ED3"/>
    <w:rsid w:val="0076254F"/>
    <w:rsid w:val="00765B99"/>
    <w:rsid w:val="00770EF8"/>
    <w:rsid w:val="007801F5"/>
    <w:rsid w:val="00783CA4"/>
    <w:rsid w:val="007842FB"/>
    <w:rsid w:val="00786124"/>
    <w:rsid w:val="0079514B"/>
    <w:rsid w:val="007A2DC1"/>
    <w:rsid w:val="007C659C"/>
    <w:rsid w:val="007C7A53"/>
    <w:rsid w:val="007D3319"/>
    <w:rsid w:val="007D335D"/>
    <w:rsid w:val="007E3314"/>
    <w:rsid w:val="007E4B03"/>
    <w:rsid w:val="007F324B"/>
    <w:rsid w:val="00805400"/>
    <w:rsid w:val="0080553C"/>
    <w:rsid w:val="00805B46"/>
    <w:rsid w:val="00805F1C"/>
    <w:rsid w:val="00825DC2"/>
    <w:rsid w:val="00834AD3"/>
    <w:rsid w:val="00834DF5"/>
    <w:rsid w:val="00843795"/>
    <w:rsid w:val="00847F0F"/>
    <w:rsid w:val="00852448"/>
    <w:rsid w:val="008565F7"/>
    <w:rsid w:val="0086760D"/>
    <w:rsid w:val="0088258A"/>
    <w:rsid w:val="00886332"/>
    <w:rsid w:val="00886A7D"/>
    <w:rsid w:val="00894DFD"/>
    <w:rsid w:val="00895FF8"/>
    <w:rsid w:val="008A26D9"/>
    <w:rsid w:val="008A3AED"/>
    <w:rsid w:val="008A7B88"/>
    <w:rsid w:val="008B001E"/>
    <w:rsid w:val="008C0C29"/>
    <w:rsid w:val="008F3638"/>
    <w:rsid w:val="008F4441"/>
    <w:rsid w:val="008F6F31"/>
    <w:rsid w:val="008F74DF"/>
    <w:rsid w:val="009127BA"/>
    <w:rsid w:val="00915AA6"/>
    <w:rsid w:val="009227A6"/>
    <w:rsid w:val="00923638"/>
    <w:rsid w:val="009242B8"/>
    <w:rsid w:val="00924E2E"/>
    <w:rsid w:val="00933EC1"/>
    <w:rsid w:val="00942BA2"/>
    <w:rsid w:val="00950D8E"/>
    <w:rsid w:val="009530DB"/>
    <w:rsid w:val="00953676"/>
    <w:rsid w:val="0095512A"/>
    <w:rsid w:val="009705EE"/>
    <w:rsid w:val="009720FB"/>
    <w:rsid w:val="00974637"/>
    <w:rsid w:val="00977927"/>
    <w:rsid w:val="0098135C"/>
    <w:rsid w:val="0098156A"/>
    <w:rsid w:val="00985CF5"/>
    <w:rsid w:val="00991BAC"/>
    <w:rsid w:val="009A5961"/>
    <w:rsid w:val="009A6EA0"/>
    <w:rsid w:val="009C1335"/>
    <w:rsid w:val="009C1AB2"/>
    <w:rsid w:val="009C7251"/>
    <w:rsid w:val="009E0985"/>
    <w:rsid w:val="009E2E91"/>
    <w:rsid w:val="009E5A64"/>
    <w:rsid w:val="00A139F5"/>
    <w:rsid w:val="00A15F16"/>
    <w:rsid w:val="00A24587"/>
    <w:rsid w:val="00A30006"/>
    <w:rsid w:val="00A365F4"/>
    <w:rsid w:val="00A37DBC"/>
    <w:rsid w:val="00A47D80"/>
    <w:rsid w:val="00A53132"/>
    <w:rsid w:val="00A563F2"/>
    <w:rsid w:val="00A566E8"/>
    <w:rsid w:val="00A61128"/>
    <w:rsid w:val="00A67511"/>
    <w:rsid w:val="00A810F9"/>
    <w:rsid w:val="00A86ECC"/>
    <w:rsid w:val="00A86FCC"/>
    <w:rsid w:val="00A94074"/>
    <w:rsid w:val="00AA710D"/>
    <w:rsid w:val="00AB14A0"/>
    <w:rsid w:val="00AB5DFF"/>
    <w:rsid w:val="00AB6D25"/>
    <w:rsid w:val="00AC3FCE"/>
    <w:rsid w:val="00AD40D1"/>
    <w:rsid w:val="00AE2D4B"/>
    <w:rsid w:val="00AE4F99"/>
    <w:rsid w:val="00AF4B1B"/>
    <w:rsid w:val="00B04B80"/>
    <w:rsid w:val="00B12859"/>
    <w:rsid w:val="00B1321E"/>
    <w:rsid w:val="00B14952"/>
    <w:rsid w:val="00B2764F"/>
    <w:rsid w:val="00B30ABB"/>
    <w:rsid w:val="00B31E5A"/>
    <w:rsid w:val="00B521D5"/>
    <w:rsid w:val="00B653AB"/>
    <w:rsid w:val="00B65F9E"/>
    <w:rsid w:val="00B66B19"/>
    <w:rsid w:val="00B72F9E"/>
    <w:rsid w:val="00B73F22"/>
    <w:rsid w:val="00B914E9"/>
    <w:rsid w:val="00B91519"/>
    <w:rsid w:val="00B956EE"/>
    <w:rsid w:val="00BA2BA1"/>
    <w:rsid w:val="00BB1508"/>
    <w:rsid w:val="00BB4F09"/>
    <w:rsid w:val="00BB6A91"/>
    <w:rsid w:val="00BC1A9C"/>
    <w:rsid w:val="00BC39B4"/>
    <w:rsid w:val="00BD2D71"/>
    <w:rsid w:val="00BD4E33"/>
    <w:rsid w:val="00BE13B8"/>
    <w:rsid w:val="00BF300F"/>
    <w:rsid w:val="00BF53A8"/>
    <w:rsid w:val="00C030DE"/>
    <w:rsid w:val="00C034BC"/>
    <w:rsid w:val="00C06732"/>
    <w:rsid w:val="00C22105"/>
    <w:rsid w:val="00C244B6"/>
    <w:rsid w:val="00C3702F"/>
    <w:rsid w:val="00C41F7D"/>
    <w:rsid w:val="00C42943"/>
    <w:rsid w:val="00C502EA"/>
    <w:rsid w:val="00C64A37"/>
    <w:rsid w:val="00C71415"/>
    <w:rsid w:val="00C7158E"/>
    <w:rsid w:val="00C71E0A"/>
    <w:rsid w:val="00C7250B"/>
    <w:rsid w:val="00C7346B"/>
    <w:rsid w:val="00C77C0E"/>
    <w:rsid w:val="00C91687"/>
    <w:rsid w:val="00C9209D"/>
    <w:rsid w:val="00C924A8"/>
    <w:rsid w:val="00C945FE"/>
    <w:rsid w:val="00C96FAA"/>
    <w:rsid w:val="00C97A04"/>
    <w:rsid w:val="00CA107B"/>
    <w:rsid w:val="00CA2132"/>
    <w:rsid w:val="00CA484D"/>
    <w:rsid w:val="00CA4FB6"/>
    <w:rsid w:val="00CB41A7"/>
    <w:rsid w:val="00CC739E"/>
    <w:rsid w:val="00CD35A7"/>
    <w:rsid w:val="00CD58B7"/>
    <w:rsid w:val="00CF4099"/>
    <w:rsid w:val="00D00796"/>
    <w:rsid w:val="00D0492E"/>
    <w:rsid w:val="00D261A2"/>
    <w:rsid w:val="00D30555"/>
    <w:rsid w:val="00D338DC"/>
    <w:rsid w:val="00D33CF4"/>
    <w:rsid w:val="00D4156C"/>
    <w:rsid w:val="00D5107C"/>
    <w:rsid w:val="00D55758"/>
    <w:rsid w:val="00D616D2"/>
    <w:rsid w:val="00D63B5F"/>
    <w:rsid w:val="00D64203"/>
    <w:rsid w:val="00D70EF7"/>
    <w:rsid w:val="00D8363D"/>
    <w:rsid w:val="00D8397C"/>
    <w:rsid w:val="00D85984"/>
    <w:rsid w:val="00D931B8"/>
    <w:rsid w:val="00D94EED"/>
    <w:rsid w:val="00D96026"/>
    <w:rsid w:val="00DA4463"/>
    <w:rsid w:val="00DA7C1C"/>
    <w:rsid w:val="00DB147A"/>
    <w:rsid w:val="00DB1B7A"/>
    <w:rsid w:val="00DB4CC6"/>
    <w:rsid w:val="00DC02DB"/>
    <w:rsid w:val="00DC6708"/>
    <w:rsid w:val="00E01436"/>
    <w:rsid w:val="00E045BD"/>
    <w:rsid w:val="00E107FB"/>
    <w:rsid w:val="00E17B77"/>
    <w:rsid w:val="00E23337"/>
    <w:rsid w:val="00E259EA"/>
    <w:rsid w:val="00E31ACC"/>
    <w:rsid w:val="00E32061"/>
    <w:rsid w:val="00E341FB"/>
    <w:rsid w:val="00E3783E"/>
    <w:rsid w:val="00E42FF9"/>
    <w:rsid w:val="00E4714C"/>
    <w:rsid w:val="00E51AEB"/>
    <w:rsid w:val="00E522A7"/>
    <w:rsid w:val="00E54452"/>
    <w:rsid w:val="00E57D05"/>
    <w:rsid w:val="00E64FC0"/>
    <w:rsid w:val="00E664C5"/>
    <w:rsid w:val="00E671A2"/>
    <w:rsid w:val="00E73765"/>
    <w:rsid w:val="00E76D26"/>
    <w:rsid w:val="00E84408"/>
    <w:rsid w:val="00E973A9"/>
    <w:rsid w:val="00E97A00"/>
    <w:rsid w:val="00EB1390"/>
    <w:rsid w:val="00EB2C71"/>
    <w:rsid w:val="00EB4340"/>
    <w:rsid w:val="00EB4C27"/>
    <w:rsid w:val="00EB556D"/>
    <w:rsid w:val="00EB5A7D"/>
    <w:rsid w:val="00EB6F31"/>
    <w:rsid w:val="00ED55C0"/>
    <w:rsid w:val="00ED682B"/>
    <w:rsid w:val="00ED6C96"/>
    <w:rsid w:val="00EE144A"/>
    <w:rsid w:val="00EE1CE5"/>
    <w:rsid w:val="00EE41D5"/>
    <w:rsid w:val="00EE669E"/>
    <w:rsid w:val="00EE76E6"/>
    <w:rsid w:val="00F037A4"/>
    <w:rsid w:val="00F05B0E"/>
    <w:rsid w:val="00F06B26"/>
    <w:rsid w:val="00F07C01"/>
    <w:rsid w:val="00F27C8F"/>
    <w:rsid w:val="00F32749"/>
    <w:rsid w:val="00F37172"/>
    <w:rsid w:val="00F416C8"/>
    <w:rsid w:val="00F418D1"/>
    <w:rsid w:val="00F4477E"/>
    <w:rsid w:val="00F47038"/>
    <w:rsid w:val="00F47563"/>
    <w:rsid w:val="00F65C9A"/>
    <w:rsid w:val="00F670E8"/>
    <w:rsid w:val="00F67D8F"/>
    <w:rsid w:val="00F802BE"/>
    <w:rsid w:val="00F85591"/>
    <w:rsid w:val="00F86024"/>
    <w:rsid w:val="00F8611A"/>
    <w:rsid w:val="00F94CCE"/>
    <w:rsid w:val="00FA4729"/>
    <w:rsid w:val="00FA5128"/>
    <w:rsid w:val="00FA5405"/>
    <w:rsid w:val="00FB42D4"/>
    <w:rsid w:val="00FB5906"/>
    <w:rsid w:val="00FB762F"/>
    <w:rsid w:val="00FC2AED"/>
    <w:rsid w:val="00FC553B"/>
    <w:rsid w:val="00FD4C0A"/>
    <w:rsid w:val="00FD5EA7"/>
    <w:rsid w:val="00FD670D"/>
    <w:rsid w:val="00FE7252"/>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docId w15:val="{DCAA393E-0EA9-4F67-B556-D2DA438D7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customStyle="1" w:styleId="tlid-translation">
    <w:name w:val="tlid-translation"/>
    <w:basedOn w:val="Domylnaczcionkaakapitu"/>
    <w:rsid w:val="00A67511"/>
  </w:style>
  <w:style w:type="paragraph" w:styleId="HTML-wstpniesformatowany">
    <w:name w:val="HTML Preformatted"/>
    <w:basedOn w:val="Normalny"/>
    <w:link w:val="HTML-wstpniesformatowanyZnak"/>
    <w:uiPriority w:val="99"/>
    <w:semiHidden/>
    <w:unhideWhenUsed/>
    <w:rsid w:val="008A7B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8A7B88"/>
    <w:rPr>
      <w:rFonts w:ascii="Courier New" w:eastAsia="Times New Roman" w:hAnsi="Courier New" w:cs="Courier New"/>
      <w:sz w:val="20"/>
      <w:szCs w:val="20"/>
      <w:lang w:eastAsia="pl-PL"/>
    </w:rPr>
  </w:style>
  <w:style w:type="table" w:customStyle="1" w:styleId="Siatkatabelijasna10">
    <w:name w:val="Siatka tabeli — jasna1"/>
    <w:basedOn w:val="Standardowy"/>
    <w:uiPriority w:val="40"/>
    <w:rsid w:val="00765B9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5F0BEC"/>
    <w:rPr>
      <w:sz w:val="16"/>
      <w:szCs w:val="16"/>
    </w:rPr>
  </w:style>
  <w:style w:type="paragraph" w:styleId="Tekstkomentarza">
    <w:name w:val="annotation text"/>
    <w:basedOn w:val="Normalny"/>
    <w:link w:val="TekstkomentarzaZnak"/>
    <w:uiPriority w:val="99"/>
    <w:semiHidden/>
    <w:unhideWhenUsed/>
    <w:rsid w:val="005F0BE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F0BEC"/>
    <w:rPr>
      <w:rFonts w:ascii="Fira Sans" w:hAnsi="Fira Sans"/>
      <w:sz w:val="20"/>
      <w:szCs w:val="20"/>
    </w:rPr>
  </w:style>
  <w:style w:type="paragraph" w:styleId="NormalnyWeb">
    <w:name w:val="Normal (Web)"/>
    <w:basedOn w:val="Normalny"/>
    <w:uiPriority w:val="99"/>
    <w:semiHidden/>
    <w:unhideWhenUsed/>
    <w:rsid w:val="00B72F9E"/>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7823">
      <w:bodyDiv w:val="1"/>
      <w:marLeft w:val="0"/>
      <w:marRight w:val="0"/>
      <w:marTop w:val="0"/>
      <w:marBottom w:val="0"/>
      <w:divBdr>
        <w:top w:val="none" w:sz="0" w:space="0" w:color="auto"/>
        <w:left w:val="none" w:sz="0" w:space="0" w:color="auto"/>
        <w:bottom w:val="none" w:sz="0" w:space="0" w:color="auto"/>
        <w:right w:val="none" w:sz="0" w:space="0" w:color="auto"/>
      </w:divBdr>
    </w:div>
    <w:div w:id="39323251">
      <w:bodyDiv w:val="1"/>
      <w:marLeft w:val="0"/>
      <w:marRight w:val="0"/>
      <w:marTop w:val="0"/>
      <w:marBottom w:val="0"/>
      <w:divBdr>
        <w:top w:val="none" w:sz="0" w:space="0" w:color="auto"/>
        <w:left w:val="none" w:sz="0" w:space="0" w:color="auto"/>
        <w:bottom w:val="none" w:sz="0" w:space="0" w:color="auto"/>
        <w:right w:val="none" w:sz="0" w:space="0" w:color="auto"/>
      </w:divBdr>
      <w:divsChild>
        <w:div w:id="129522127">
          <w:marLeft w:val="0"/>
          <w:marRight w:val="0"/>
          <w:marTop w:val="0"/>
          <w:marBottom w:val="0"/>
          <w:divBdr>
            <w:top w:val="none" w:sz="0" w:space="0" w:color="auto"/>
            <w:left w:val="none" w:sz="0" w:space="0" w:color="auto"/>
            <w:bottom w:val="none" w:sz="0" w:space="0" w:color="auto"/>
            <w:right w:val="none" w:sz="0" w:space="0" w:color="auto"/>
          </w:divBdr>
        </w:div>
      </w:divsChild>
    </w:div>
    <w:div w:id="75175245">
      <w:bodyDiv w:val="1"/>
      <w:marLeft w:val="0"/>
      <w:marRight w:val="0"/>
      <w:marTop w:val="0"/>
      <w:marBottom w:val="0"/>
      <w:divBdr>
        <w:top w:val="none" w:sz="0" w:space="0" w:color="auto"/>
        <w:left w:val="none" w:sz="0" w:space="0" w:color="auto"/>
        <w:bottom w:val="none" w:sz="0" w:space="0" w:color="auto"/>
        <w:right w:val="none" w:sz="0" w:space="0" w:color="auto"/>
      </w:divBdr>
      <w:divsChild>
        <w:div w:id="462816316">
          <w:marLeft w:val="0"/>
          <w:marRight w:val="0"/>
          <w:marTop w:val="0"/>
          <w:marBottom w:val="0"/>
          <w:divBdr>
            <w:top w:val="none" w:sz="0" w:space="0" w:color="auto"/>
            <w:left w:val="none" w:sz="0" w:space="0" w:color="auto"/>
            <w:bottom w:val="none" w:sz="0" w:space="0" w:color="auto"/>
            <w:right w:val="none" w:sz="0" w:space="0" w:color="auto"/>
          </w:divBdr>
          <w:divsChild>
            <w:div w:id="2059669899">
              <w:marLeft w:val="0"/>
              <w:marRight w:val="0"/>
              <w:marTop w:val="0"/>
              <w:marBottom w:val="0"/>
              <w:divBdr>
                <w:top w:val="none" w:sz="0" w:space="0" w:color="auto"/>
                <w:left w:val="none" w:sz="0" w:space="0" w:color="auto"/>
                <w:bottom w:val="none" w:sz="0" w:space="0" w:color="auto"/>
                <w:right w:val="none" w:sz="0" w:space="0" w:color="auto"/>
              </w:divBdr>
              <w:divsChild>
                <w:div w:id="1600721791">
                  <w:marLeft w:val="0"/>
                  <w:marRight w:val="0"/>
                  <w:marTop w:val="0"/>
                  <w:marBottom w:val="0"/>
                  <w:divBdr>
                    <w:top w:val="none" w:sz="0" w:space="0" w:color="auto"/>
                    <w:left w:val="none" w:sz="0" w:space="0" w:color="auto"/>
                    <w:bottom w:val="none" w:sz="0" w:space="0" w:color="auto"/>
                    <w:right w:val="none" w:sz="0" w:space="0" w:color="auto"/>
                  </w:divBdr>
                  <w:divsChild>
                    <w:div w:id="137319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3075">
      <w:bodyDiv w:val="1"/>
      <w:marLeft w:val="0"/>
      <w:marRight w:val="0"/>
      <w:marTop w:val="0"/>
      <w:marBottom w:val="0"/>
      <w:divBdr>
        <w:top w:val="none" w:sz="0" w:space="0" w:color="auto"/>
        <w:left w:val="none" w:sz="0" w:space="0" w:color="auto"/>
        <w:bottom w:val="none" w:sz="0" w:space="0" w:color="auto"/>
        <w:right w:val="none" w:sz="0" w:space="0" w:color="auto"/>
      </w:divBdr>
    </w:div>
    <w:div w:id="224535989">
      <w:bodyDiv w:val="1"/>
      <w:marLeft w:val="0"/>
      <w:marRight w:val="0"/>
      <w:marTop w:val="0"/>
      <w:marBottom w:val="0"/>
      <w:divBdr>
        <w:top w:val="none" w:sz="0" w:space="0" w:color="auto"/>
        <w:left w:val="none" w:sz="0" w:space="0" w:color="auto"/>
        <w:bottom w:val="none" w:sz="0" w:space="0" w:color="auto"/>
        <w:right w:val="none" w:sz="0" w:space="0" w:color="auto"/>
      </w:divBdr>
      <w:divsChild>
        <w:div w:id="1331786710">
          <w:marLeft w:val="0"/>
          <w:marRight w:val="0"/>
          <w:marTop w:val="0"/>
          <w:marBottom w:val="0"/>
          <w:divBdr>
            <w:top w:val="none" w:sz="0" w:space="0" w:color="auto"/>
            <w:left w:val="none" w:sz="0" w:space="0" w:color="auto"/>
            <w:bottom w:val="none" w:sz="0" w:space="0" w:color="auto"/>
            <w:right w:val="none" w:sz="0" w:space="0" w:color="auto"/>
          </w:divBdr>
          <w:divsChild>
            <w:div w:id="939223326">
              <w:marLeft w:val="0"/>
              <w:marRight w:val="0"/>
              <w:marTop w:val="0"/>
              <w:marBottom w:val="0"/>
              <w:divBdr>
                <w:top w:val="none" w:sz="0" w:space="0" w:color="auto"/>
                <w:left w:val="none" w:sz="0" w:space="0" w:color="auto"/>
                <w:bottom w:val="none" w:sz="0" w:space="0" w:color="auto"/>
                <w:right w:val="none" w:sz="0" w:space="0" w:color="auto"/>
              </w:divBdr>
              <w:divsChild>
                <w:div w:id="1062682823">
                  <w:marLeft w:val="0"/>
                  <w:marRight w:val="0"/>
                  <w:marTop w:val="0"/>
                  <w:marBottom w:val="0"/>
                  <w:divBdr>
                    <w:top w:val="none" w:sz="0" w:space="0" w:color="auto"/>
                    <w:left w:val="none" w:sz="0" w:space="0" w:color="auto"/>
                    <w:bottom w:val="none" w:sz="0" w:space="0" w:color="auto"/>
                    <w:right w:val="none" w:sz="0" w:space="0" w:color="auto"/>
                  </w:divBdr>
                  <w:divsChild>
                    <w:div w:id="138270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9727089">
      <w:bodyDiv w:val="1"/>
      <w:marLeft w:val="0"/>
      <w:marRight w:val="0"/>
      <w:marTop w:val="0"/>
      <w:marBottom w:val="0"/>
      <w:divBdr>
        <w:top w:val="none" w:sz="0" w:space="0" w:color="auto"/>
        <w:left w:val="none" w:sz="0" w:space="0" w:color="auto"/>
        <w:bottom w:val="none" w:sz="0" w:space="0" w:color="auto"/>
        <w:right w:val="none" w:sz="0" w:space="0" w:color="auto"/>
      </w:divBdr>
    </w:div>
    <w:div w:id="304119125">
      <w:bodyDiv w:val="1"/>
      <w:marLeft w:val="0"/>
      <w:marRight w:val="0"/>
      <w:marTop w:val="0"/>
      <w:marBottom w:val="0"/>
      <w:divBdr>
        <w:top w:val="none" w:sz="0" w:space="0" w:color="auto"/>
        <w:left w:val="none" w:sz="0" w:space="0" w:color="auto"/>
        <w:bottom w:val="none" w:sz="0" w:space="0" w:color="auto"/>
        <w:right w:val="none" w:sz="0" w:space="0" w:color="auto"/>
      </w:divBdr>
      <w:divsChild>
        <w:div w:id="531769961">
          <w:marLeft w:val="0"/>
          <w:marRight w:val="0"/>
          <w:marTop w:val="0"/>
          <w:marBottom w:val="0"/>
          <w:divBdr>
            <w:top w:val="none" w:sz="0" w:space="0" w:color="auto"/>
            <w:left w:val="none" w:sz="0" w:space="0" w:color="auto"/>
            <w:bottom w:val="none" w:sz="0" w:space="0" w:color="auto"/>
            <w:right w:val="none" w:sz="0" w:space="0" w:color="auto"/>
          </w:divBdr>
          <w:divsChild>
            <w:div w:id="1932546815">
              <w:marLeft w:val="0"/>
              <w:marRight w:val="0"/>
              <w:marTop w:val="0"/>
              <w:marBottom w:val="0"/>
              <w:divBdr>
                <w:top w:val="none" w:sz="0" w:space="0" w:color="auto"/>
                <w:left w:val="none" w:sz="0" w:space="0" w:color="auto"/>
                <w:bottom w:val="none" w:sz="0" w:space="0" w:color="auto"/>
                <w:right w:val="none" w:sz="0" w:space="0" w:color="auto"/>
              </w:divBdr>
              <w:divsChild>
                <w:div w:id="99028626">
                  <w:marLeft w:val="0"/>
                  <w:marRight w:val="0"/>
                  <w:marTop w:val="0"/>
                  <w:marBottom w:val="0"/>
                  <w:divBdr>
                    <w:top w:val="none" w:sz="0" w:space="0" w:color="auto"/>
                    <w:left w:val="none" w:sz="0" w:space="0" w:color="auto"/>
                    <w:bottom w:val="none" w:sz="0" w:space="0" w:color="auto"/>
                    <w:right w:val="none" w:sz="0" w:space="0" w:color="auto"/>
                  </w:divBdr>
                  <w:divsChild>
                    <w:div w:id="183121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15732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12629106">
      <w:bodyDiv w:val="1"/>
      <w:marLeft w:val="0"/>
      <w:marRight w:val="0"/>
      <w:marTop w:val="0"/>
      <w:marBottom w:val="0"/>
      <w:divBdr>
        <w:top w:val="none" w:sz="0" w:space="0" w:color="auto"/>
        <w:left w:val="none" w:sz="0" w:space="0" w:color="auto"/>
        <w:bottom w:val="none" w:sz="0" w:space="0" w:color="auto"/>
        <w:right w:val="none" w:sz="0" w:space="0" w:color="auto"/>
      </w:divBdr>
      <w:divsChild>
        <w:div w:id="1583178326">
          <w:marLeft w:val="0"/>
          <w:marRight w:val="0"/>
          <w:marTop w:val="0"/>
          <w:marBottom w:val="0"/>
          <w:divBdr>
            <w:top w:val="none" w:sz="0" w:space="0" w:color="auto"/>
            <w:left w:val="none" w:sz="0" w:space="0" w:color="auto"/>
            <w:bottom w:val="none" w:sz="0" w:space="0" w:color="auto"/>
            <w:right w:val="none" w:sz="0" w:space="0" w:color="auto"/>
          </w:divBdr>
        </w:div>
      </w:divsChild>
    </w:div>
    <w:div w:id="413551622">
      <w:bodyDiv w:val="1"/>
      <w:marLeft w:val="0"/>
      <w:marRight w:val="0"/>
      <w:marTop w:val="0"/>
      <w:marBottom w:val="0"/>
      <w:divBdr>
        <w:top w:val="none" w:sz="0" w:space="0" w:color="auto"/>
        <w:left w:val="none" w:sz="0" w:space="0" w:color="auto"/>
        <w:bottom w:val="none" w:sz="0" w:space="0" w:color="auto"/>
        <w:right w:val="none" w:sz="0" w:space="0" w:color="auto"/>
      </w:divBdr>
      <w:divsChild>
        <w:div w:id="1746880497">
          <w:marLeft w:val="0"/>
          <w:marRight w:val="0"/>
          <w:marTop w:val="0"/>
          <w:marBottom w:val="0"/>
          <w:divBdr>
            <w:top w:val="none" w:sz="0" w:space="0" w:color="auto"/>
            <w:left w:val="none" w:sz="0" w:space="0" w:color="auto"/>
            <w:bottom w:val="none" w:sz="0" w:space="0" w:color="auto"/>
            <w:right w:val="none" w:sz="0" w:space="0" w:color="auto"/>
          </w:divBdr>
          <w:divsChild>
            <w:div w:id="280691498">
              <w:marLeft w:val="0"/>
              <w:marRight w:val="0"/>
              <w:marTop w:val="0"/>
              <w:marBottom w:val="0"/>
              <w:divBdr>
                <w:top w:val="none" w:sz="0" w:space="0" w:color="auto"/>
                <w:left w:val="none" w:sz="0" w:space="0" w:color="auto"/>
                <w:bottom w:val="none" w:sz="0" w:space="0" w:color="auto"/>
                <w:right w:val="none" w:sz="0" w:space="0" w:color="auto"/>
              </w:divBdr>
              <w:divsChild>
                <w:div w:id="1987126495">
                  <w:marLeft w:val="0"/>
                  <w:marRight w:val="0"/>
                  <w:marTop w:val="0"/>
                  <w:marBottom w:val="0"/>
                  <w:divBdr>
                    <w:top w:val="none" w:sz="0" w:space="0" w:color="auto"/>
                    <w:left w:val="none" w:sz="0" w:space="0" w:color="auto"/>
                    <w:bottom w:val="none" w:sz="0" w:space="0" w:color="auto"/>
                    <w:right w:val="none" w:sz="0" w:space="0" w:color="auto"/>
                  </w:divBdr>
                  <w:divsChild>
                    <w:div w:id="171372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0994279">
      <w:bodyDiv w:val="1"/>
      <w:marLeft w:val="0"/>
      <w:marRight w:val="0"/>
      <w:marTop w:val="0"/>
      <w:marBottom w:val="0"/>
      <w:divBdr>
        <w:top w:val="none" w:sz="0" w:space="0" w:color="auto"/>
        <w:left w:val="none" w:sz="0" w:space="0" w:color="auto"/>
        <w:bottom w:val="none" w:sz="0" w:space="0" w:color="auto"/>
        <w:right w:val="none" w:sz="0" w:space="0" w:color="auto"/>
      </w:divBdr>
    </w:div>
    <w:div w:id="480580939">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4289732">
      <w:bodyDiv w:val="1"/>
      <w:marLeft w:val="0"/>
      <w:marRight w:val="0"/>
      <w:marTop w:val="0"/>
      <w:marBottom w:val="0"/>
      <w:divBdr>
        <w:top w:val="none" w:sz="0" w:space="0" w:color="auto"/>
        <w:left w:val="none" w:sz="0" w:space="0" w:color="auto"/>
        <w:bottom w:val="none" w:sz="0" w:space="0" w:color="auto"/>
        <w:right w:val="none" w:sz="0" w:space="0" w:color="auto"/>
      </w:divBdr>
    </w:div>
    <w:div w:id="546531389">
      <w:bodyDiv w:val="1"/>
      <w:marLeft w:val="0"/>
      <w:marRight w:val="0"/>
      <w:marTop w:val="0"/>
      <w:marBottom w:val="0"/>
      <w:divBdr>
        <w:top w:val="none" w:sz="0" w:space="0" w:color="auto"/>
        <w:left w:val="none" w:sz="0" w:space="0" w:color="auto"/>
        <w:bottom w:val="none" w:sz="0" w:space="0" w:color="auto"/>
        <w:right w:val="none" w:sz="0" w:space="0" w:color="auto"/>
      </w:divBdr>
    </w:div>
    <w:div w:id="558175836">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732855198">
      <w:bodyDiv w:val="1"/>
      <w:marLeft w:val="0"/>
      <w:marRight w:val="0"/>
      <w:marTop w:val="0"/>
      <w:marBottom w:val="0"/>
      <w:divBdr>
        <w:top w:val="none" w:sz="0" w:space="0" w:color="auto"/>
        <w:left w:val="none" w:sz="0" w:space="0" w:color="auto"/>
        <w:bottom w:val="none" w:sz="0" w:space="0" w:color="auto"/>
        <w:right w:val="none" w:sz="0" w:space="0" w:color="auto"/>
      </w:divBdr>
      <w:divsChild>
        <w:div w:id="1880167917">
          <w:marLeft w:val="0"/>
          <w:marRight w:val="0"/>
          <w:marTop w:val="0"/>
          <w:marBottom w:val="0"/>
          <w:divBdr>
            <w:top w:val="none" w:sz="0" w:space="0" w:color="auto"/>
            <w:left w:val="none" w:sz="0" w:space="0" w:color="auto"/>
            <w:bottom w:val="none" w:sz="0" w:space="0" w:color="auto"/>
            <w:right w:val="none" w:sz="0" w:space="0" w:color="auto"/>
          </w:divBdr>
        </w:div>
      </w:divsChild>
    </w:div>
    <w:div w:id="750354384">
      <w:bodyDiv w:val="1"/>
      <w:marLeft w:val="0"/>
      <w:marRight w:val="0"/>
      <w:marTop w:val="0"/>
      <w:marBottom w:val="0"/>
      <w:divBdr>
        <w:top w:val="none" w:sz="0" w:space="0" w:color="auto"/>
        <w:left w:val="none" w:sz="0" w:space="0" w:color="auto"/>
        <w:bottom w:val="none" w:sz="0" w:space="0" w:color="auto"/>
        <w:right w:val="none" w:sz="0" w:space="0" w:color="auto"/>
      </w:divBdr>
      <w:divsChild>
        <w:div w:id="1778059332">
          <w:marLeft w:val="0"/>
          <w:marRight w:val="0"/>
          <w:marTop w:val="0"/>
          <w:marBottom w:val="0"/>
          <w:divBdr>
            <w:top w:val="none" w:sz="0" w:space="0" w:color="auto"/>
            <w:left w:val="none" w:sz="0" w:space="0" w:color="auto"/>
            <w:bottom w:val="none" w:sz="0" w:space="0" w:color="auto"/>
            <w:right w:val="none" w:sz="0" w:space="0" w:color="auto"/>
          </w:divBdr>
          <w:divsChild>
            <w:div w:id="801383045">
              <w:marLeft w:val="0"/>
              <w:marRight w:val="0"/>
              <w:marTop w:val="0"/>
              <w:marBottom w:val="0"/>
              <w:divBdr>
                <w:top w:val="none" w:sz="0" w:space="0" w:color="auto"/>
                <w:left w:val="none" w:sz="0" w:space="0" w:color="auto"/>
                <w:bottom w:val="none" w:sz="0" w:space="0" w:color="auto"/>
                <w:right w:val="none" w:sz="0" w:space="0" w:color="auto"/>
              </w:divBdr>
              <w:divsChild>
                <w:div w:id="2077822978">
                  <w:marLeft w:val="0"/>
                  <w:marRight w:val="0"/>
                  <w:marTop w:val="0"/>
                  <w:marBottom w:val="0"/>
                  <w:divBdr>
                    <w:top w:val="none" w:sz="0" w:space="0" w:color="auto"/>
                    <w:left w:val="none" w:sz="0" w:space="0" w:color="auto"/>
                    <w:bottom w:val="none" w:sz="0" w:space="0" w:color="auto"/>
                    <w:right w:val="none" w:sz="0" w:space="0" w:color="auto"/>
                  </w:divBdr>
                  <w:divsChild>
                    <w:div w:id="1639339170">
                      <w:marLeft w:val="0"/>
                      <w:marRight w:val="0"/>
                      <w:marTop w:val="0"/>
                      <w:marBottom w:val="0"/>
                      <w:divBdr>
                        <w:top w:val="none" w:sz="0" w:space="0" w:color="auto"/>
                        <w:left w:val="none" w:sz="0" w:space="0" w:color="auto"/>
                        <w:bottom w:val="none" w:sz="0" w:space="0" w:color="auto"/>
                        <w:right w:val="none" w:sz="0" w:space="0" w:color="auto"/>
                      </w:divBdr>
                      <w:divsChild>
                        <w:div w:id="2144424474">
                          <w:marLeft w:val="0"/>
                          <w:marRight w:val="0"/>
                          <w:marTop w:val="0"/>
                          <w:marBottom w:val="0"/>
                          <w:divBdr>
                            <w:top w:val="none" w:sz="0" w:space="0" w:color="auto"/>
                            <w:left w:val="none" w:sz="0" w:space="0" w:color="auto"/>
                            <w:bottom w:val="none" w:sz="0" w:space="0" w:color="auto"/>
                            <w:right w:val="none" w:sz="0" w:space="0" w:color="auto"/>
                          </w:divBdr>
                          <w:divsChild>
                            <w:div w:id="1726678473">
                              <w:marLeft w:val="0"/>
                              <w:marRight w:val="0"/>
                              <w:marTop w:val="0"/>
                              <w:marBottom w:val="0"/>
                              <w:divBdr>
                                <w:top w:val="none" w:sz="0" w:space="0" w:color="auto"/>
                                <w:left w:val="none" w:sz="0" w:space="0" w:color="auto"/>
                                <w:bottom w:val="none" w:sz="0" w:space="0" w:color="auto"/>
                                <w:right w:val="none" w:sz="0" w:space="0" w:color="auto"/>
                              </w:divBdr>
                              <w:divsChild>
                                <w:div w:id="350497691">
                                  <w:marLeft w:val="0"/>
                                  <w:marRight w:val="0"/>
                                  <w:marTop w:val="0"/>
                                  <w:marBottom w:val="0"/>
                                  <w:divBdr>
                                    <w:top w:val="none" w:sz="0" w:space="0" w:color="auto"/>
                                    <w:left w:val="none" w:sz="0" w:space="0" w:color="auto"/>
                                    <w:bottom w:val="none" w:sz="0" w:space="0" w:color="auto"/>
                                    <w:right w:val="none" w:sz="0" w:space="0" w:color="auto"/>
                                  </w:divBdr>
                                  <w:divsChild>
                                    <w:div w:id="1031612980">
                                      <w:marLeft w:val="0"/>
                                      <w:marRight w:val="0"/>
                                      <w:marTop w:val="0"/>
                                      <w:marBottom w:val="0"/>
                                      <w:divBdr>
                                        <w:top w:val="none" w:sz="0" w:space="0" w:color="auto"/>
                                        <w:left w:val="none" w:sz="0" w:space="0" w:color="auto"/>
                                        <w:bottom w:val="none" w:sz="0" w:space="0" w:color="auto"/>
                                        <w:right w:val="none" w:sz="0" w:space="0" w:color="auto"/>
                                      </w:divBdr>
                                      <w:divsChild>
                                        <w:div w:id="1218972160">
                                          <w:marLeft w:val="0"/>
                                          <w:marRight w:val="0"/>
                                          <w:marTop w:val="0"/>
                                          <w:marBottom w:val="0"/>
                                          <w:divBdr>
                                            <w:top w:val="none" w:sz="0" w:space="0" w:color="auto"/>
                                            <w:left w:val="none" w:sz="0" w:space="0" w:color="auto"/>
                                            <w:bottom w:val="none" w:sz="0" w:space="0" w:color="auto"/>
                                            <w:right w:val="none" w:sz="0" w:space="0" w:color="auto"/>
                                          </w:divBdr>
                                          <w:divsChild>
                                            <w:div w:id="434784763">
                                              <w:marLeft w:val="0"/>
                                              <w:marRight w:val="0"/>
                                              <w:marTop w:val="0"/>
                                              <w:marBottom w:val="495"/>
                                              <w:divBdr>
                                                <w:top w:val="none" w:sz="0" w:space="0" w:color="auto"/>
                                                <w:left w:val="none" w:sz="0" w:space="0" w:color="auto"/>
                                                <w:bottom w:val="none" w:sz="0" w:space="0" w:color="auto"/>
                                                <w:right w:val="none" w:sz="0" w:space="0" w:color="auto"/>
                                              </w:divBdr>
                                              <w:divsChild>
                                                <w:div w:id="102925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58601364">
      <w:bodyDiv w:val="1"/>
      <w:marLeft w:val="0"/>
      <w:marRight w:val="0"/>
      <w:marTop w:val="0"/>
      <w:marBottom w:val="0"/>
      <w:divBdr>
        <w:top w:val="none" w:sz="0" w:space="0" w:color="auto"/>
        <w:left w:val="none" w:sz="0" w:space="0" w:color="auto"/>
        <w:bottom w:val="none" w:sz="0" w:space="0" w:color="auto"/>
        <w:right w:val="none" w:sz="0" w:space="0" w:color="auto"/>
      </w:divBdr>
    </w:div>
    <w:div w:id="758983896">
      <w:bodyDiv w:val="1"/>
      <w:marLeft w:val="0"/>
      <w:marRight w:val="0"/>
      <w:marTop w:val="0"/>
      <w:marBottom w:val="0"/>
      <w:divBdr>
        <w:top w:val="none" w:sz="0" w:space="0" w:color="auto"/>
        <w:left w:val="none" w:sz="0" w:space="0" w:color="auto"/>
        <w:bottom w:val="none" w:sz="0" w:space="0" w:color="auto"/>
        <w:right w:val="none" w:sz="0" w:space="0" w:color="auto"/>
      </w:divBdr>
    </w:div>
    <w:div w:id="822618723">
      <w:bodyDiv w:val="1"/>
      <w:marLeft w:val="0"/>
      <w:marRight w:val="0"/>
      <w:marTop w:val="0"/>
      <w:marBottom w:val="0"/>
      <w:divBdr>
        <w:top w:val="none" w:sz="0" w:space="0" w:color="auto"/>
        <w:left w:val="none" w:sz="0" w:space="0" w:color="auto"/>
        <w:bottom w:val="none" w:sz="0" w:space="0" w:color="auto"/>
        <w:right w:val="none" w:sz="0" w:space="0" w:color="auto"/>
      </w:divBdr>
    </w:div>
    <w:div w:id="865948387">
      <w:bodyDiv w:val="1"/>
      <w:marLeft w:val="0"/>
      <w:marRight w:val="0"/>
      <w:marTop w:val="0"/>
      <w:marBottom w:val="0"/>
      <w:divBdr>
        <w:top w:val="none" w:sz="0" w:space="0" w:color="auto"/>
        <w:left w:val="none" w:sz="0" w:space="0" w:color="auto"/>
        <w:bottom w:val="none" w:sz="0" w:space="0" w:color="auto"/>
        <w:right w:val="none" w:sz="0" w:space="0" w:color="auto"/>
      </w:divBdr>
    </w:div>
    <w:div w:id="897008161">
      <w:bodyDiv w:val="1"/>
      <w:marLeft w:val="0"/>
      <w:marRight w:val="0"/>
      <w:marTop w:val="0"/>
      <w:marBottom w:val="0"/>
      <w:divBdr>
        <w:top w:val="none" w:sz="0" w:space="0" w:color="auto"/>
        <w:left w:val="none" w:sz="0" w:space="0" w:color="auto"/>
        <w:bottom w:val="none" w:sz="0" w:space="0" w:color="auto"/>
        <w:right w:val="none" w:sz="0" w:space="0" w:color="auto"/>
      </w:divBdr>
      <w:divsChild>
        <w:div w:id="978922934">
          <w:marLeft w:val="0"/>
          <w:marRight w:val="0"/>
          <w:marTop w:val="0"/>
          <w:marBottom w:val="0"/>
          <w:divBdr>
            <w:top w:val="none" w:sz="0" w:space="0" w:color="auto"/>
            <w:left w:val="none" w:sz="0" w:space="0" w:color="auto"/>
            <w:bottom w:val="none" w:sz="0" w:space="0" w:color="auto"/>
            <w:right w:val="none" w:sz="0" w:space="0" w:color="auto"/>
          </w:divBdr>
        </w:div>
      </w:divsChild>
    </w:div>
    <w:div w:id="1002703625">
      <w:bodyDiv w:val="1"/>
      <w:marLeft w:val="0"/>
      <w:marRight w:val="0"/>
      <w:marTop w:val="0"/>
      <w:marBottom w:val="0"/>
      <w:divBdr>
        <w:top w:val="none" w:sz="0" w:space="0" w:color="auto"/>
        <w:left w:val="none" w:sz="0" w:space="0" w:color="auto"/>
        <w:bottom w:val="none" w:sz="0" w:space="0" w:color="auto"/>
        <w:right w:val="none" w:sz="0" w:space="0" w:color="auto"/>
      </w:divBdr>
      <w:divsChild>
        <w:div w:id="852690088">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08828127">
      <w:bodyDiv w:val="1"/>
      <w:marLeft w:val="0"/>
      <w:marRight w:val="0"/>
      <w:marTop w:val="0"/>
      <w:marBottom w:val="0"/>
      <w:divBdr>
        <w:top w:val="none" w:sz="0" w:space="0" w:color="auto"/>
        <w:left w:val="none" w:sz="0" w:space="0" w:color="auto"/>
        <w:bottom w:val="none" w:sz="0" w:space="0" w:color="auto"/>
        <w:right w:val="none" w:sz="0" w:space="0" w:color="auto"/>
      </w:divBdr>
    </w:div>
    <w:div w:id="1461261614">
      <w:bodyDiv w:val="1"/>
      <w:marLeft w:val="0"/>
      <w:marRight w:val="0"/>
      <w:marTop w:val="0"/>
      <w:marBottom w:val="0"/>
      <w:divBdr>
        <w:top w:val="none" w:sz="0" w:space="0" w:color="auto"/>
        <w:left w:val="none" w:sz="0" w:space="0" w:color="auto"/>
        <w:bottom w:val="none" w:sz="0" w:space="0" w:color="auto"/>
        <w:right w:val="none" w:sz="0" w:space="0" w:color="auto"/>
      </w:divBdr>
      <w:divsChild>
        <w:div w:id="976033435">
          <w:marLeft w:val="0"/>
          <w:marRight w:val="0"/>
          <w:marTop w:val="0"/>
          <w:marBottom w:val="0"/>
          <w:divBdr>
            <w:top w:val="none" w:sz="0" w:space="0" w:color="auto"/>
            <w:left w:val="none" w:sz="0" w:space="0" w:color="auto"/>
            <w:bottom w:val="none" w:sz="0" w:space="0" w:color="auto"/>
            <w:right w:val="none" w:sz="0" w:space="0" w:color="auto"/>
          </w:divBdr>
          <w:divsChild>
            <w:div w:id="1628193858">
              <w:marLeft w:val="0"/>
              <w:marRight w:val="0"/>
              <w:marTop w:val="0"/>
              <w:marBottom w:val="0"/>
              <w:divBdr>
                <w:top w:val="none" w:sz="0" w:space="0" w:color="auto"/>
                <w:left w:val="none" w:sz="0" w:space="0" w:color="auto"/>
                <w:bottom w:val="none" w:sz="0" w:space="0" w:color="auto"/>
                <w:right w:val="none" w:sz="0" w:space="0" w:color="auto"/>
              </w:divBdr>
              <w:divsChild>
                <w:div w:id="2002074601">
                  <w:marLeft w:val="0"/>
                  <w:marRight w:val="0"/>
                  <w:marTop w:val="0"/>
                  <w:marBottom w:val="0"/>
                  <w:divBdr>
                    <w:top w:val="none" w:sz="0" w:space="0" w:color="auto"/>
                    <w:left w:val="none" w:sz="0" w:space="0" w:color="auto"/>
                    <w:bottom w:val="none" w:sz="0" w:space="0" w:color="auto"/>
                    <w:right w:val="none" w:sz="0" w:space="0" w:color="auto"/>
                  </w:divBdr>
                  <w:divsChild>
                    <w:div w:id="152982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8268500">
      <w:bodyDiv w:val="1"/>
      <w:marLeft w:val="0"/>
      <w:marRight w:val="0"/>
      <w:marTop w:val="0"/>
      <w:marBottom w:val="0"/>
      <w:divBdr>
        <w:top w:val="none" w:sz="0" w:space="0" w:color="auto"/>
        <w:left w:val="none" w:sz="0" w:space="0" w:color="auto"/>
        <w:bottom w:val="none" w:sz="0" w:space="0" w:color="auto"/>
        <w:right w:val="none" w:sz="0" w:space="0" w:color="auto"/>
      </w:divBdr>
      <w:divsChild>
        <w:div w:id="232811617">
          <w:marLeft w:val="0"/>
          <w:marRight w:val="0"/>
          <w:marTop w:val="0"/>
          <w:marBottom w:val="0"/>
          <w:divBdr>
            <w:top w:val="none" w:sz="0" w:space="0" w:color="auto"/>
            <w:left w:val="none" w:sz="0" w:space="0" w:color="auto"/>
            <w:bottom w:val="none" w:sz="0" w:space="0" w:color="auto"/>
            <w:right w:val="none" w:sz="0" w:space="0" w:color="auto"/>
          </w:divBdr>
          <w:divsChild>
            <w:div w:id="256403383">
              <w:marLeft w:val="0"/>
              <w:marRight w:val="0"/>
              <w:marTop w:val="0"/>
              <w:marBottom w:val="0"/>
              <w:divBdr>
                <w:top w:val="none" w:sz="0" w:space="0" w:color="auto"/>
                <w:left w:val="none" w:sz="0" w:space="0" w:color="auto"/>
                <w:bottom w:val="none" w:sz="0" w:space="0" w:color="auto"/>
                <w:right w:val="none" w:sz="0" w:space="0" w:color="auto"/>
              </w:divBdr>
              <w:divsChild>
                <w:div w:id="709066361">
                  <w:marLeft w:val="0"/>
                  <w:marRight w:val="0"/>
                  <w:marTop w:val="0"/>
                  <w:marBottom w:val="0"/>
                  <w:divBdr>
                    <w:top w:val="none" w:sz="0" w:space="0" w:color="auto"/>
                    <w:left w:val="none" w:sz="0" w:space="0" w:color="auto"/>
                    <w:bottom w:val="none" w:sz="0" w:space="0" w:color="auto"/>
                    <w:right w:val="none" w:sz="0" w:space="0" w:color="auto"/>
                  </w:divBdr>
                  <w:divsChild>
                    <w:div w:id="9832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9042644">
      <w:bodyDiv w:val="1"/>
      <w:marLeft w:val="0"/>
      <w:marRight w:val="0"/>
      <w:marTop w:val="0"/>
      <w:marBottom w:val="0"/>
      <w:divBdr>
        <w:top w:val="none" w:sz="0" w:space="0" w:color="auto"/>
        <w:left w:val="none" w:sz="0" w:space="0" w:color="auto"/>
        <w:bottom w:val="none" w:sz="0" w:space="0" w:color="auto"/>
        <w:right w:val="none" w:sz="0" w:space="0" w:color="auto"/>
      </w:divBdr>
    </w:div>
    <w:div w:id="1745953807">
      <w:bodyDiv w:val="1"/>
      <w:marLeft w:val="0"/>
      <w:marRight w:val="0"/>
      <w:marTop w:val="0"/>
      <w:marBottom w:val="0"/>
      <w:divBdr>
        <w:top w:val="none" w:sz="0" w:space="0" w:color="auto"/>
        <w:left w:val="none" w:sz="0" w:space="0" w:color="auto"/>
        <w:bottom w:val="none" w:sz="0" w:space="0" w:color="auto"/>
        <w:right w:val="none" w:sz="0" w:space="0" w:color="auto"/>
      </w:divBdr>
    </w:div>
    <w:div w:id="1769227738">
      <w:bodyDiv w:val="1"/>
      <w:marLeft w:val="0"/>
      <w:marRight w:val="0"/>
      <w:marTop w:val="0"/>
      <w:marBottom w:val="0"/>
      <w:divBdr>
        <w:top w:val="none" w:sz="0" w:space="0" w:color="auto"/>
        <w:left w:val="none" w:sz="0" w:space="0" w:color="auto"/>
        <w:bottom w:val="none" w:sz="0" w:space="0" w:color="auto"/>
        <w:right w:val="none" w:sz="0" w:space="0" w:color="auto"/>
      </w:divBdr>
    </w:div>
    <w:div w:id="1878857630">
      <w:bodyDiv w:val="1"/>
      <w:marLeft w:val="0"/>
      <w:marRight w:val="0"/>
      <w:marTop w:val="0"/>
      <w:marBottom w:val="0"/>
      <w:divBdr>
        <w:top w:val="none" w:sz="0" w:space="0" w:color="auto"/>
        <w:left w:val="none" w:sz="0" w:space="0" w:color="auto"/>
        <w:bottom w:val="none" w:sz="0" w:space="0" w:color="auto"/>
        <w:right w:val="none" w:sz="0" w:space="0" w:color="auto"/>
      </w:divBdr>
      <w:divsChild>
        <w:div w:id="2066635819">
          <w:marLeft w:val="0"/>
          <w:marRight w:val="0"/>
          <w:marTop w:val="0"/>
          <w:marBottom w:val="0"/>
          <w:divBdr>
            <w:top w:val="none" w:sz="0" w:space="0" w:color="auto"/>
            <w:left w:val="none" w:sz="0" w:space="0" w:color="auto"/>
            <w:bottom w:val="none" w:sz="0" w:space="0" w:color="auto"/>
            <w:right w:val="none" w:sz="0" w:space="0" w:color="auto"/>
          </w:divBdr>
          <w:divsChild>
            <w:div w:id="1822113169">
              <w:marLeft w:val="0"/>
              <w:marRight w:val="0"/>
              <w:marTop w:val="0"/>
              <w:marBottom w:val="0"/>
              <w:divBdr>
                <w:top w:val="none" w:sz="0" w:space="0" w:color="auto"/>
                <w:left w:val="none" w:sz="0" w:space="0" w:color="auto"/>
                <w:bottom w:val="none" w:sz="0" w:space="0" w:color="auto"/>
                <w:right w:val="none" w:sz="0" w:space="0" w:color="auto"/>
              </w:divBdr>
              <w:divsChild>
                <w:div w:id="1580017252">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sChild>
                        <w:div w:id="676426737">
                          <w:marLeft w:val="0"/>
                          <w:marRight w:val="0"/>
                          <w:marTop w:val="0"/>
                          <w:marBottom w:val="0"/>
                          <w:divBdr>
                            <w:top w:val="none" w:sz="0" w:space="0" w:color="auto"/>
                            <w:left w:val="none" w:sz="0" w:space="0" w:color="auto"/>
                            <w:bottom w:val="none" w:sz="0" w:space="0" w:color="auto"/>
                            <w:right w:val="none" w:sz="0" w:space="0" w:color="auto"/>
                          </w:divBdr>
                          <w:divsChild>
                            <w:div w:id="1233739447">
                              <w:marLeft w:val="0"/>
                              <w:marRight w:val="0"/>
                              <w:marTop w:val="0"/>
                              <w:marBottom w:val="0"/>
                              <w:divBdr>
                                <w:top w:val="none" w:sz="0" w:space="0" w:color="auto"/>
                                <w:left w:val="none" w:sz="0" w:space="0" w:color="auto"/>
                                <w:bottom w:val="none" w:sz="0" w:space="0" w:color="auto"/>
                                <w:right w:val="none" w:sz="0" w:space="0" w:color="auto"/>
                              </w:divBdr>
                              <w:divsChild>
                                <w:div w:id="1530334024">
                                  <w:marLeft w:val="0"/>
                                  <w:marRight w:val="0"/>
                                  <w:marTop w:val="0"/>
                                  <w:marBottom w:val="0"/>
                                  <w:divBdr>
                                    <w:top w:val="none" w:sz="0" w:space="0" w:color="auto"/>
                                    <w:left w:val="none" w:sz="0" w:space="0" w:color="auto"/>
                                    <w:bottom w:val="none" w:sz="0" w:space="0" w:color="auto"/>
                                    <w:right w:val="none" w:sz="0" w:space="0" w:color="auto"/>
                                  </w:divBdr>
                                  <w:divsChild>
                                    <w:div w:id="481850879">
                                      <w:marLeft w:val="0"/>
                                      <w:marRight w:val="0"/>
                                      <w:marTop w:val="0"/>
                                      <w:marBottom w:val="0"/>
                                      <w:divBdr>
                                        <w:top w:val="none" w:sz="0" w:space="0" w:color="auto"/>
                                        <w:left w:val="none" w:sz="0" w:space="0" w:color="auto"/>
                                        <w:bottom w:val="none" w:sz="0" w:space="0" w:color="auto"/>
                                        <w:right w:val="none" w:sz="0" w:space="0" w:color="auto"/>
                                      </w:divBdr>
                                      <w:divsChild>
                                        <w:div w:id="577445854">
                                          <w:marLeft w:val="0"/>
                                          <w:marRight w:val="0"/>
                                          <w:marTop w:val="0"/>
                                          <w:marBottom w:val="0"/>
                                          <w:divBdr>
                                            <w:top w:val="none" w:sz="0" w:space="0" w:color="auto"/>
                                            <w:left w:val="none" w:sz="0" w:space="0" w:color="auto"/>
                                            <w:bottom w:val="none" w:sz="0" w:space="0" w:color="auto"/>
                                            <w:right w:val="none" w:sz="0" w:space="0" w:color="auto"/>
                                          </w:divBdr>
                                          <w:divsChild>
                                            <w:div w:id="744961095">
                                              <w:marLeft w:val="0"/>
                                              <w:marRight w:val="0"/>
                                              <w:marTop w:val="0"/>
                                              <w:marBottom w:val="495"/>
                                              <w:divBdr>
                                                <w:top w:val="none" w:sz="0" w:space="0" w:color="auto"/>
                                                <w:left w:val="none" w:sz="0" w:space="0" w:color="auto"/>
                                                <w:bottom w:val="none" w:sz="0" w:space="0" w:color="auto"/>
                                                <w:right w:val="none" w:sz="0" w:space="0" w:color="auto"/>
                                              </w:divBdr>
                                              <w:divsChild>
                                                <w:div w:id="123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98011454">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6821404">
      <w:bodyDiv w:val="1"/>
      <w:marLeft w:val="0"/>
      <w:marRight w:val="0"/>
      <w:marTop w:val="0"/>
      <w:marBottom w:val="0"/>
      <w:divBdr>
        <w:top w:val="none" w:sz="0" w:space="0" w:color="auto"/>
        <w:left w:val="none" w:sz="0" w:space="0" w:color="auto"/>
        <w:bottom w:val="none" w:sz="0" w:space="0" w:color="auto"/>
        <w:right w:val="none" w:sz="0" w:space="0" w:color="auto"/>
      </w:divBdr>
    </w:div>
    <w:div w:id="1954285546">
      <w:bodyDiv w:val="1"/>
      <w:marLeft w:val="0"/>
      <w:marRight w:val="0"/>
      <w:marTop w:val="0"/>
      <w:marBottom w:val="0"/>
      <w:divBdr>
        <w:top w:val="none" w:sz="0" w:space="0" w:color="auto"/>
        <w:left w:val="none" w:sz="0" w:space="0" w:color="auto"/>
        <w:bottom w:val="none" w:sz="0" w:space="0" w:color="auto"/>
        <w:right w:val="none" w:sz="0" w:space="0" w:color="auto"/>
      </w:divBdr>
      <w:divsChild>
        <w:div w:id="2049136863">
          <w:marLeft w:val="0"/>
          <w:marRight w:val="0"/>
          <w:marTop w:val="0"/>
          <w:marBottom w:val="0"/>
          <w:divBdr>
            <w:top w:val="none" w:sz="0" w:space="0" w:color="auto"/>
            <w:left w:val="none" w:sz="0" w:space="0" w:color="auto"/>
            <w:bottom w:val="none" w:sz="0" w:space="0" w:color="auto"/>
            <w:right w:val="none" w:sz="0" w:space="0" w:color="auto"/>
          </w:divBdr>
        </w:div>
      </w:divsChild>
    </w:div>
    <w:div w:id="1992320910">
      <w:bodyDiv w:val="1"/>
      <w:marLeft w:val="0"/>
      <w:marRight w:val="0"/>
      <w:marTop w:val="0"/>
      <w:marBottom w:val="0"/>
      <w:divBdr>
        <w:top w:val="none" w:sz="0" w:space="0" w:color="auto"/>
        <w:left w:val="none" w:sz="0" w:space="0" w:color="auto"/>
        <w:bottom w:val="none" w:sz="0" w:space="0" w:color="auto"/>
        <w:right w:val="none" w:sz="0" w:space="0" w:color="auto"/>
      </w:divBdr>
      <w:divsChild>
        <w:div w:id="1481115818">
          <w:marLeft w:val="0"/>
          <w:marRight w:val="0"/>
          <w:marTop w:val="0"/>
          <w:marBottom w:val="0"/>
          <w:divBdr>
            <w:top w:val="none" w:sz="0" w:space="0" w:color="auto"/>
            <w:left w:val="none" w:sz="0" w:space="0" w:color="auto"/>
            <w:bottom w:val="none" w:sz="0" w:space="0" w:color="auto"/>
            <w:right w:val="none" w:sz="0" w:space="0" w:color="auto"/>
          </w:divBdr>
          <w:divsChild>
            <w:div w:id="627392052">
              <w:marLeft w:val="0"/>
              <w:marRight w:val="0"/>
              <w:marTop w:val="0"/>
              <w:marBottom w:val="0"/>
              <w:divBdr>
                <w:top w:val="none" w:sz="0" w:space="0" w:color="auto"/>
                <w:left w:val="none" w:sz="0" w:space="0" w:color="auto"/>
                <w:bottom w:val="none" w:sz="0" w:space="0" w:color="auto"/>
                <w:right w:val="none" w:sz="0" w:space="0" w:color="auto"/>
              </w:divBdr>
              <w:divsChild>
                <w:div w:id="512500596">
                  <w:marLeft w:val="0"/>
                  <w:marRight w:val="0"/>
                  <w:marTop w:val="0"/>
                  <w:marBottom w:val="0"/>
                  <w:divBdr>
                    <w:top w:val="none" w:sz="0" w:space="0" w:color="auto"/>
                    <w:left w:val="none" w:sz="0" w:space="0" w:color="auto"/>
                    <w:bottom w:val="none" w:sz="0" w:space="0" w:color="auto"/>
                    <w:right w:val="none" w:sz="0" w:space="0" w:color="auto"/>
                  </w:divBdr>
                  <w:divsChild>
                    <w:div w:id="204841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3046199">
      <w:bodyDiv w:val="1"/>
      <w:marLeft w:val="0"/>
      <w:marRight w:val="0"/>
      <w:marTop w:val="0"/>
      <w:marBottom w:val="0"/>
      <w:divBdr>
        <w:top w:val="none" w:sz="0" w:space="0" w:color="auto"/>
        <w:left w:val="none" w:sz="0" w:space="0" w:color="auto"/>
        <w:bottom w:val="none" w:sz="0" w:space="0" w:color="auto"/>
        <w:right w:val="none" w:sz="0" w:space="0" w:color="auto"/>
      </w:divBdr>
    </w:div>
    <w:div w:id="2049211328">
      <w:bodyDiv w:val="1"/>
      <w:marLeft w:val="0"/>
      <w:marRight w:val="0"/>
      <w:marTop w:val="0"/>
      <w:marBottom w:val="0"/>
      <w:divBdr>
        <w:top w:val="none" w:sz="0" w:space="0" w:color="auto"/>
        <w:left w:val="none" w:sz="0" w:space="0" w:color="auto"/>
        <w:bottom w:val="none" w:sz="0" w:space="0" w:color="auto"/>
        <w:right w:val="none" w:sz="0" w:space="0" w:color="auto"/>
      </w:divBdr>
      <w:divsChild>
        <w:div w:id="50738870">
          <w:marLeft w:val="0"/>
          <w:marRight w:val="0"/>
          <w:marTop w:val="0"/>
          <w:marBottom w:val="0"/>
          <w:divBdr>
            <w:top w:val="none" w:sz="0" w:space="0" w:color="auto"/>
            <w:left w:val="none" w:sz="0" w:space="0" w:color="auto"/>
            <w:bottom w:val="none" w:sz="0" w:space="0" w:color="auto"/>
            <w:right w:val="none" w:sz="0" w:space="0" w:color="auto"/>
          </w:divBdr>
          <w:divsChild>
            <w:div w:id="14816941">
              <w:marLeft w:val="0"/>
              <w:marRight w:val="0"/>
              <w:marTop w:val="0"/>
              <w:marBottom w:val="0"/>
              <w:divBdr>
                <w:top w:val="none" w:sz="0" w:space="0" w:color="auto"/>
                <w:left w:val="none" w:sz="0" w:space="0" w:color="auto"/>
                <w:bottom w:val="none" w:sz="0" w:space="0" w:color="auto"/>
                <w:right w:val="none" w:sz="0" w:space="0" w:color="auto"/>
              </w:divBdr>
              <w:divsChild>
                <w:div w:id="1954899425">
                  <w:marLeft w:val="0"/>
                  <w:marRight w:val="0"/>
                  <w:marTop w:val="0"/>
                  <w:marBottom w:val="0"/>
                  <w:divBdr>
                    <w:top w:val="none" w:sz="0" w:space="0" w:color="auto"/>
                    <w:left w:val="none" w:sz="0" w:space="0" w:color="auto"/>
                    <w:bottom w:val="none" w:sz="0" w:space="0" w:color="auto"/>
                    <w:right w:val="none" w:sz="0" w:space="0" w:color="auto"/>
                  </w:divBdr>
                  <w:divsChild>
                    <w:div w:id="181321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090924">
      <w:bodyDiv w:val="1"/>
      <w:marLeft w:val="0"/>
      <w:marRight w:val="0"/>
      <w:marTop w:val="0"/>
      <w:marBottom w:val="0"/>
      <w:divBdr>
        <w:top w:val="none" w:sz="0" w:space="0" w:color="auto"/>
        <w:left w:val="none" w:sz="0" w:space="0" w:color="auto"/>
        <w:bottom w:val="none" w:sz="0" w:space="0" w:color="auto"/>
        <w:right w:val="none" w:sz="0" w:space="0" w:color="auto"/>
      </w:divBdr>
      <w:divsChild>
        <w:div w:id="2070304871">
          <w:marLeft w:val="0"/>
          <w:marRight w:val="0"/>
          <w:marTop w:val="0"/>
          <w:marBottom w:val="0"/>
          <w:divBdr>
            <w:top w:val="none" w:sz="0" w:space="0" w:color="auto"/>
            <w:left w:val="none" w:sz="0" w:space="0" w:color="auto"/>
            <w:bottom w:val="none" w:sz="0" w:space="0" w:color="auto"/>
            <w:right w:val="none" w:sz="0" w:space="0" w:color="auto"/>
          </w:divBdr>
          <w:divsChild>
            <w:div w:id="605239557">
              <w:marLeft w:val="0"/>
              <w:marRight w:val="0"/>
              <w:marTop w:val="0"/>
              <w:marBottom w:val="0"/>
              <w:divBdr>
                <w:top w:val="none" w:sz="0" w:space="0" w:color="auto"/>
                <w:left w:val="none" w:sz="0" w:space="0" w:color="auto"/>
                <w:bottom w:val="none" w:sz="0" w:space="0" w:color="auto"/>
                <w:right w:val="none" w:sz="0" w:space="0" w:color="auto"/>
              </w:divBdr>
              <w:divsChild>
                <w:div w:id="99573511">
                  <w:marLeft w:val="0"/>
                  <w:marRight w:val="0"/>
                  <w:marTop w:val="0"/>
                  <w:marBottom w:val="0"/>
                  <w:divBdr>
                    <w:top w:val="none" w:sz="0" w:space="0" w:color="auto"/>
                    <w:left w:val="none" w:sz="0" w:space="0" w:color="auto"/>
                    <w:bottom w:val="none" w:sz="0" w:space="0" w:color="auto"/>
                    <w:right w:val="none" w:sz="0" w:space="0" w:color="auto"/>
                  </w:divBdr>
                  <w:divsChild>
                    <w:div w:id="621230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71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obslugaprasowa@stat.gov.pl" TargetMode="External"/><Relationship Id="rId10" Type="http://schemas.openxmlformats.org/officeDocument/2006/relationships/image" Target="media/image2.emf"/><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BEB7090D5ED8B4AADA9FC396769AC9B" ma:contentTypeVersion="" ma:contentTypeDescription="" ma:contentTypeScope="" ma:versionID="6bc347668491c2bd9b5b9ebe793d10d9">
  <xsd:schema xmlns:xsd="http://www.w3.org/2001/XMLSchema" xmlns:xs="http://www.w3.org/2001/XMLSchema" xmlns:p="http://schemas.microsoft.com/office/2006/metadata/properties" xmlns:ns1="http://schemas.microsoft.com/sharepoint/v3" xmlns:ns2="9070EBFB-EDD5-4A8B-ADA9-FC396769AC9B" targetNamespace="http://schemas.microsoft.com/office/2006/metadata/properties" ma:root="true" ma:fieldsID="14bc6af8e0d4c36dc6f6478fae101c15" ns1:_="" ns2:_="">
    <xsd:import namespace="http://schemas.microsoft.com/sharepoint/v3"/>
    <xsd:import namespace="9070EBFB-EDD5-4A8B-ADA9-FC396769AC9B"/>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070EBFB-EDD5-4A8B-ADA9-FC396769AC9B"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0x00FBEB7090D5ED8B4AADA9FC396769AC9B</ContentTypeId>
    <TemplateUrl xmlns="http://schemas.microsoft.com/sharepoint/v3" xsi:nil="true"/>
    <Odbiorcy2 xmlns="9070EBFB-EDD5-4A8B-ADA9-FC396769AC9B" xsi:nil="true"/>
    <Osoba xmlns="9070EBFB-EDD5-4A8B-ADA9-FC396769AC9B">STAT\KARCZMARSKIJ</Osoba>
    <_SourceUrl xmlns="http://schemas.microsoft.com/sharepoint/v3" xsi:nil="true"/>
    <NazwaPliku xmlns="9070EBFB-EDD5-4A8B-ADA9-FC396769AC9B">Informacja sygnalna_szablon 2019 EN GUS.DOCX.DOCX</NazwaPliku>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4F4AF-CEC3-4F3E-9B67-F13E946ACF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70EBFB-EDD5-4A8B-ADA9-FC396769AC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5BBAB6-5F41-42A6-ABC0-F18899749704}">
  <ds:schemaRefs>
    <ds:schemaRef ds:uri="http://schemas.microsoft.com/office/2006/metadata/properties"/>
    <ds:schemaRef ds:uri="http://schemas.microsoft.com/office/infopath/2007/PartnerControls"/>
    <ds:schemaRef ds:uri="http://schemas.microsoft.com/sharepoint/v3"/>
    <ds:schemaRef ds:uri="9070EBFB-EDD5-4A8B-ADA9-FC396769AC9B"/>
  </ds:schemaRefs>
</ds:datastoreItem>
</file>

<file path=customXml/itemProps3.xml><?xml version="1.0" encoding="utf-8"?>
<ds:datastoreItem xmlns:ds="http://schemas.openxmlformats.org/officeDocument/2006/customXml" ds:itemID="{9B8009D9-B252-4F9E-840C-8D2EED9A9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Pages>
  <Words>477</Words>
  <Characters>2867</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GUS</Company>
  <LinksUpToDate>false</LinksUpToDate>
  <CharactersWithSpaces>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2017-11-07T13:05:00Z</cp:lastPrinted>
  <dcterms:created xsi:type="dcterms:W3CDTF">2020-06-19T09:45:00Z</dcterms:created>
  <dcterms:modified xsi:type="dcterms:W3CDTF">2020-06-23T07:38:00Z</dcterms:modified>
</cp:coreProperties>
</file>