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drawings/drawing2.xml" ContentType="application/vnd.openxmlformats-officedocument.drawingml.chartshapes+xml"/>
  <Override PartName="/word/charts/chart5.xml" ContentType="application/vnd.openxmlformats-officedocument.drawingml.chart+xml"/>
  <Override PartName="/word/drawings/drawing3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5123" w:rsidRPr="00A545E1" w:rsidRDefault="00A545E1" w:rsidP="003047EF">
      <w:pPr>
        <w:pStyle w:val="tytuinformacji"/>
        <w:rPr>
          <w:lang w:val="en-GB"/>
        </w:rPr>
      </w:pPr>
      <w:r w:rsidRPr="00D45A29">
        <w:rPr>
          <w:lang w:val="en-GB"/>
        </w:rPr>
        <w:t xml:space="preserve">Consumer price indices </w:t>
      </w:r>
      <w:r>
        <w:rPr>
          <w:lang w:val="en-GB"/>
        </w:rPr>
        <w:t xml:space="preserve">in June </w:t>
      </w:r>
      <w:r w:rsidR="00481D83" w:rsidRPr="00A545E1">
        <w:rPr>
          <w:lang w:val="en-GB"/>
        </w:rPr>
        <w:t>2020</w:t>
      </w:r>
    </w:p>
    <w:p w:rsidR="00AD4947" w:rsidRPr="00A545E1" w:rsidRDefault="00AD4947" w:rsidP="00AD4947">
      <w:pPr>
        <w:pStyle w:val="tytuinformacji"/>
        <w:rPr>
          <w:sz w:val="32"/>
          <w:highlight w:val="yellow"/>
          <w:lang w:val="en-GB"/>
        </w:rPr>
      </w:pPr>
    </w:p>
    <w:p w:rsidR="00E52010" w:rsidRPr="00F51A4F" w:rsidRDefault="009430A5" w:rsidP="00E52010">
      <w:pPr>
        <w:pStyle w:val="LID"/>
        <w:spacing w:before="0" w:after="0"/>
        <w:rPr>
          <w:lang w:val="en-GB"/>
        </w:rPr>
      </w:pPr>
      <w:r>
        <w:rPr>
          <w:lang w:val="en-GB" w:eastAsia="en-GB"/>
        </w:rPr>
        <w:pict w14:anchorId="57080734">
          <v:shapetype id="_x0000_t202" coordsize="21600,21600" o:spt="202" path="m,l,21600r21600,l21600,xe">
            <v:stroke joinstyle="miter"/>
            <v:path gradientshapeok="t" o:connecttype="rect"/>
          </v:shapetype>
          <v:shape id="Pole tekstowe 2" o:spid="_x0000_s1026" type="#_x0000_t202" style="position:absolute;margin-left:0;margin-top:.95pt;width:2in;height:96pt;z-index:251772928;visibility:visible;mso-wrap-distance-top:3.6pt;mso-wrap-distance-bottom:3.6pt;mso-position-horizontal:lef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xJ6KAIAACM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" fillcolor="#001d77" stroked="f">
            <v:textbox style="mso-next-textbox:#Pole tekstowe 2">
              <w:txbxContent>
                <w:p w:rsidR="00317B59" w:rsidRPr="00F51A4F" w:rsidRDefault="00317B59" w:rsidP="00D538E4">
                  <w:pPr>
                    <w:spacing w:after="0" w:line="240" w:lineRule="auto"/>
                    <w:rPr>
                      <w:rFonts w:ascii="Fira Sans SemiBold" w:hAnsi="Fira Sans SemiBold"/>
                      <w:color w:val="FFFFFF" w:themeColor="background1"/>
                      <w:sz w:val="72"/>
                      <w:lang w:val="en-GB"/>
                    </w:rPr>
                  </w:pPr>
                  <w:r w:rsidRPr="00C61795">
                    <w:rPr>
                      <w:rFonts w:asciiTheme="minorHAnsi" w:hAnsiTheme="minorHAnsi"/>
                      <w:b/>
                      <w:noProof/>
                      <w:color w:val="001D77"/>
                      <w:sz w:val="22"/>
                      <w:lang w:eastAsia="pl-PL"/>
                    </w:rPr>
                    <w:drawing>
                      <wp:inline distT="0" distB="0" distL="0" distR="0" wp14:anchorId="6D08B7CF" wp14:editId="02807192">
                        <wp:extent cx="334645" cy="334645"/>
                        <wp:effectExtent l="0" t="0" r="8255" b="8255"/>
                        <wp:docPr id="3" name="Obraz 3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braz 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4645" cy="3346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F51A4F">
                    <w:rPr>
                      <w:noProof/>
                      <w:color w:val="001D77"/>
                      <w:lang w:val="en-GB" w:eastAsia="pl-PL"/>
                    </w:rPr>
                    <w:t xml:space="preserve"> </w:t>
                  </w:r>
                  <w:r w:rsidRPr="00F51A4F">
                    <w:rPr>
                      <w:rFonts w:ascii="Fira Sans SemiBold" w:hAnsi="Fira Sans SemiBold"/>
                      <w:color w:val="FFFFFF" w:themeColor="background1"/>
                      <w:sz w:val="72"/>
                      <w:lang w:val="en-GB"/>
                    </w:rPr>
                    <w:t>3.3%</w:t>
                  </w:r>
                </w:p>
                <w:p w:rsidR="00317B59" w:rsidRPr="00F51A4F" w:rsidRDefault="00317B59" w:rsidP="00E52010">
                  <w:pPr>
                    <w:pStyle w:val="tekstnaniebieskimtle"/>
                    <w:rPr>
                      <w:color w:val="FFFFFF" w:themeColor="background1"/>
                      <w:sz w:val="18"/>
                      <w:szCs w:val="20"/>
                      <w:lang w:val="en-GB"/>
                    </w:rPr>
                  </w:pPr>
                  <w:r w:rsidRPr="00CC5F03">
                    <w:rPr>
                      <w:lang w:val="en-GB"/>
                    </w:rPr>
                    <w:t xml:space="preserve">an increase compared </w:t>
                  </w:r>
                  <w:r>
                    <w:rPr>
                      <w:lang w:val="en-GB"/>
                    </w:rPr>
                    <w:t>with the corresponding month of </w:t>
                  </w:r>
                  <w:r w:rsidRPr="00CC5F03">
                    <w:rPr>
                      <w:lang w:val="en-GB"/>
                    </w:rPr>
                    <w:t>the previous year</w:t>
                  </w:r>
                </w:p>
              </w:txbxContent>
            </v:textbox>
            <w10:wrap type="square" anchorx="margin"/>
          </v:shape>
        </w:pict>
      </w:r>
      <w:r w:rsidR="00F51A4F" w:rsidRPr="00F51A4F">
        <w:rPr>
          <w:lang w:val="en-GB" w:eastAsia="en-GB"/>
        </w:rPr>
        <w:t xml:space="preserve">Consumer prices in June </w:t>
      </w:r>
      <w:r w:rsidR="00E52010" w:rsidRPr="00F51A4F">
        <w:rPr>
          <w:lang w:val="en-GB"/>
        </w:rPr>
        <w:t xml:space="preserve">2020 </w:t>
      </w:r>
      <w:r w:rsidR="00F51A4F">
        <w:rPr>
          <w:lang w:val="en-GB"/>
        </w:rPr>
        <w:t xml:space="preserve">compared with the </w:t>
      </w:r>
      <w:r w:rsidR="00F51A4F" w:rsidRPr="00362B78">
        <w:rPr>
          <w:lang w:val="en-GB"/>
        </w:rPr>
        <w:t>corresponding month of the previous year</w:t>
      </w:r>
      <w:r w:rsidR="00F51A4F" w:rsidRPr="00D61BC5">
        <w:rPr>
          <w:lang w:val="en-GB"/>
        </w:rPr>
        <w:t xml:space="preserve"> </w:t>
      </w:r>
      <w:r w:rsidR="00F51A4F">
        <w:rPr>
          <w:lang w:val="en-GB"/>
        </w:rPr>
        <w:t>increased by</w:t>
      </w:r>
      <w:r w:rsidR="00F51A4F">
        <w:rPr>
          <w:lang w:val="en-GB" w:eastAsia="en-GB"/>
        </w:rPr>
        <w:t> </w:t>
      </w:r>
      <w:r w:rsidR="00505447" w:rsidRPr="00F51A4F">
        <w:rPr>
          <w:lang w:val="en-GB"/>
        </w:rPr>
        <w:t>3,3</w:t>
      </w:r>
      <w:r w:rsidR="00E52010" w:rsidRPr="00F51A4F">
        <w:rPr>
          <w:lang w:val="en-GB"/>
        </w:rPr>
        <w:t xml:space="preserve">% </w:t>
      </w:r>
      <w:r w:rsidR="004C732A" w:rsidRPr="00F51A4F">
        <w:rPr>
          <w:lang w:val="en-GB"/>
        </w:rPr>
        <w:t>(</w:t>
      </w:r>
      <w:r w:rsidR="007B0F76">
        <w:rPr>
          <w:lang w:val="en-GB"/>
        </w:rPr>
        <w:t>with an increase of prices of services</w:t>
      </w:r>
      <w:r w:rsidR="007B0F76">
        <w:rPr>
          <w:lang w:val="en-GB" w:eastAsia="en-GB"/>
        </w:rPr>
        <w:t xml:space="preserve"> – by</w:t>
      </w:r>
      <w:r w:rsidR="007B0F76" w:rsidRPr="000F1357">
        <w:rPr>
          <w:lang w:val="en-GB" w:eastAsia="en-GB"/>
        </w:rPr>
        <w:t xml:space="preserve"> </w:t>
      </w:r>
      <w:r w:rsidR="00D8427E" w:rsidRPr="00F51A4F">
        <w:rPr>
          <w:lang w:val="en-GB"/>
        </w:rPr>
        <w:t xml:space="preserve">7,4% </w:t>
      </w:r>
      <w:r w:rsidR="007B0F76">
        <w:rPr>
          <w:lang w:val="en-GB"/>
        </w:rPr>
        <w:t>and goods – by</w:t>
      </w:r>
      <w:r w:rsidR="004C732A" w:rsidRPr="00F51A4F">
        <w:rPr>
          <w:lang w:val="en-GB"/>
        </w:rPr>
        <w:t xml:space="preserve"> 1,8</w:t>
      </w:r>
      <w:r w:rsidR="00E52010" w:rsidRPr="00F51A4F">
        <w:rPr>
          <w:lang w:val="en-GB"/>
        </w:rPr>
        <w:t>%).</w:t>
      </w:r>
    </w:p>
    <w:p w:rsidR="00486EE6" w:rsidRPr="007B0F76" w:rsidRDefault="007B0F76" w:rsidP="00E52010">
      <w:pPr>
        <w:pStyle w:val="LID"/>
        <w:spacing w:before="0" w:after="0"/>
        <w:rPr>
          <w:highlight w:val="yellow"/>
          <w:lang w:val="en-GB"/>
        </w:rPr>
      </w:pPr>
      <w:r w:rsidRPr="00362B78">
        <w:rPr>
          <w:lang w:val="en-GB"/>
        </w:rPr>
        <w:t>As related to the previous month consumer prices</w:t>
      </w:r>
      <w:r>
        <w:rPr>
          <w:lang w:val="en-GB"/>
        </w:rPr>
        <w:t xml:space="preserve"> increased by </w:t>
      </w:r>
      <w:r w:rsidR="00505447" w:rsidRPr="007B0F76">
        <w:rPr>
          <w:lang w:val="en-GB"/>
        </w:rPr>
        <w:t>0,6</w:t>
      </w:r>
      <w:r w:rsidR="00E52010" w:rsidRPr="007B0F76">
        <w:rPr>
          <w:lang w:val="en-GB"/>
        </w:rPr>
        <w:t>% (</w:t>
      </w:r>
      <w:r>
        <w:rPr>
          <w:lang w:val="en-GB"/>
        </w:rPr>
        <w:t>with an increase of prices of services</w:t>
      </w:r>
      <w:r>
        <w:rPr>
          <w:lang w:val="en-GB" w:eastAsia="en-GB"/>
        </w:rPr>
        <w:t xml:space="preserve"> </w:t>
      </w:r>
      <w:r w:rsidR="00374F38">
        <w:rPr>
          <w:lang w:val="en-GB"/>
        </w:rPr>
        <w:t>– by</w:t>
      </w:r>
      <w:r w:rsidR="00D8427E" w:rsidRPr="007B0F76">
        <w:rPr>
          <w:lang w:val="en-GB"/>
        </w:rPr>
        <w:t xml:space="preserve"> 1,3%</w:t>
      </w:r>
      <w:r w:rsidR="00374F38">
        <w:rPr>
          <w:lang w:val="en-GB"/>
        </w:rPr>
        <w:t xml:space="preserve"> and goods – by</w:t>
      </w:r>
      <w:r w:rsidR="004C732A" w:rsidRPr="007B0F76">
        <w:rPr>
          <w:lang w:val="en-GB"/>
        </w:rPr>
        <w:t xml:space="preserve"> 0,3%).</w:t>
      </w:r>
    </w:p>
    <w:tbl>
      <w:tblPr>
        <w:tblStyle w:val="Siatkatabelijasna11"/>
        <w:tblpPr w:leftFromText="141" w:rightFromText="141" w:vertAnchor="text" w:horzAnchor="margin" w:tblpY="1405"/>
        <w:tblW w:w="82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076"/>
        <w:gridCol w:w="799"/>
        <w:gridCol w:w="799"/>
        <w:gridCol w:w="802"/>
        <w:gridCol w:w="877"/>
        <w:gridCol w:w="881"/>
        <w:gridCol w:w="877"/>
        <w:gridCol w:w="1172"/>
      </w:tblGrid>
      <w:tr w:rsidR="00257A17" w:rsidRPr="00876337" w:rsidTr="00374F38">
        <w:trPr>
          <w:cantSplit/>
          <w:trHeight w:val="367"/>
        </w:trPr>
        <w:tc>
          <w:tcPr>
            <w:tcW w:w="2076" w:type="dxa"/>
            <w:vMerge w:val="restart"/>
            <w:vAlign w:val="center"/>
          </w:tcPr>
          <w:p w:rsidR="00257A17" w:rsidRPr="00317B59" w:rsidRDefault="00374F38" w:rsidP="008207B1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</w:pPr>
            <w:r w:rsidRPr="00317B59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SPECIFICATION</w:t>
            </w:r>
          </w:p>
        </w:tc>
        <w:tc>
          <w:tcPr>
            <w:tcW w:w="2400" w:type="dxa"/>
            <w:gridSpan w:val="3"/>
            <w:vAlign w:val="center"/>
          </w:tcPr>
          <w:p w:rsidR="00257A17" w:rsidRPr="00C522A5" w:rsidRDefault="004052B4" w:rsidP="008207B1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VI 2020</w:t>
            </w:r>
          </w:p>
        </w:tc>
        <w:tc>
          <w:tcPr>
            <w:tcW w:w="1758" w:type="dxa"/>
            <w:gridSpan w:val="2"/>
          </w:tcPr>
          <w:p w:rsidR="00257A17" w:rsidRPr="00C522A5" w:rsidRDefault="004052B4" w:rsidP="008207B1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IV-VI 2020</w:t>
            </w:r>
          </w:p>
        </w:tc>
        <w:tc>
          <w:tcPr>
            <w:tcW w:w="877" w:type="dxa"/>
          </w:tcPr>
          <w:p w:rsidR="00257A17" w:rsidRPr="00C522A5" w:rsidRDefault="004052B4" w:rsidP="008207B1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I-VI 2020</w:t>
            </w:r>
          </w:p>
        </w:tc>
        <w:tc>
          <w:tcPr>
            <w:tcW w:w="1172" w:type="dxa"/>
            <w:vMerge w:val="restart"/>
            <w:vAlign w:val="center"/>
          </w:tcPr>
          <w:p w:rsidR="00257A17" w:rsidRPr="00031CA9" w:rsidRDefault="00374F38" w:rsidP="008207B1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031CA9">
              <w:rPr>
                <w:rFonts w:ascii="Fira Sans" w:hAnsi="Fira Sans" w:cs="Arial"/>
                <w:color w:val="000000" w:themeColor="text1"/>
                <w:sz w:val="14"/>
                <w:szCs w:val="14"/>
              </w:rPr>
              <w:t>CONTRIBUTION OF CHANGES</w:t>
            </w:r>
          </w:p>
          <w:p w:rsidR="00257A17" w:rsidRPr="00C522A5" w:rsidRDefault="004052B4" w:rsidP="008207B1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V 2020</w:t>
            </w:r>
            <w:r w:rsidR="00257A17" w:rsidRPr="00C522A5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=</w:t>
            </w:r>
            <w:r w:rsidR="00257A17" w:rsidRPr="00C522A5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br/>
              <w:t>=100</w:t>
            </w:r>
          </w:p>
        </w:tc>
      </w:tr>
      <w:tr w:rsidR="00257A17" w:rsidRPr="00876337" w:rsidTr="00374F38">
        <w:trPr>
          <w:cantSplit/>
          <w:trHeight w:val="57"/>
        </w:trPr>
        <w:tc>
          <w:tcPr>
            <w:tcW w:w="2076" w:type="dxa"/>
            <w:vMerge/>
            <w:tcBorders>
              <w:bottom w:val="single" w:sz="12" w:space="0" w:color="212492"/>
            </w:tcBorders>
            <w:vAlign w:val="center"/>
          </w:tcPr>
          <w:p w:rsidR="00257A17" w:rsidRPr="00876337" w:rsidRDefault="00257A17" w:rsidP="008207B1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</w:p>
        </w:tc>
        <w:tc>
          <w:tcPr>
            <w:tcW w:w="799" w:type="dxa"/>
            <w:tcBorders>
              <w:bottom w:val="single" w:sz="12" w:space="0" w:color="212492"/>
            </w:tcBorders>
            <w:vAlign w:val="center"/>
          </w:tcPr>
          <w:p w:rsidR="00257A17" w:rsidRPr="00C522A5" w:rsidRDefault="004052B4" w:rsidP="008207B1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VI 2019</w:t>
            </w:r>
            <w:r w:rsidR="00257A17" w:rsidRPr="00C522A5">
              <w:rPr>
                <w:rFonts w:ascii="Fira Sans" w:hAnsi="Fira Sans"/>
                <w:color w:val="000000" w:themeColor="text1"/>
                <w:sz w:val="16"/>
                <w:szCs w:val="16"/>
              </w:rPr>
              <w:t>=</w:t>
            </w:r>
            <w:r w:rsidR="00257A17" w:rsidRPr="00C522A5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799" w:type="dxa"/>
            <w:tcBorders>
              <w:bottom w:val="single" w:sz="12" w:space="0" w:color="212492"/>
            </w:tcBorders>
            <w:vAlign w:val="center"/>
          </w:tcPr>
          <w:p w:rsidR="00257A17" w:rsidRPr="00C522A5" w:rsidRDefault="004052B4" w:rsidP="008207B1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XII 2019</w:t>
            </w:r>
            <w:r w:rsidR="00257A17" w:rsidRPr="00C522A5">
              <w:rPr>
                <w:rFonts w:ascii="Fira Sans" w:hAnsi="Fira Sans"/>
                <w:color w:val="000000" w:themeColor="text1"/>
                <w:sz w:val="16"/>
                <w:szCs w:val="16"/>
              </w:rPr>
              <w:t>=</w:t>
            </w:r>
            <w:r w:rsidR="00257A17" w:rsidRPr="00C522A5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802" w:type="dxa"/>
            <w:tcBorders>
              <w:bottom w:val="single" w:sz="12" w:space="0" w:color="212492"/>
            </w:tcBorders>
            <w:vAlign w:val="center"/>
          </w:tcPr>
          <w:p w:rsidR="00257A17" w:rsidRPr="00C522A5" w:rsidRDefault="004052B4" w:rsidP="008207B1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V 2020</w:t>
            </w:r>
            <w:r w:rsidR="00257A17" w:rsidRPr="00C522A5">
              <w:rPr>
                <w:rFonts w:ascii="Fira Sans" w:hAnsi="Fira Sans"/>
                <w:color w:val="000000" w:themeColor="text1"/>
                <w:sz w:val="16"/>
                <w:szCs w:val="16"/>
              </w:rPr>
              <w:t>=</w:t>
            </w:r>
            <w:r w:rsidR="00257A17" w:rsidRPr="00C522A5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877" w:type="dxa"/>
            <w:tcBorders>
              <w:bottom w:val="single" w:sz="12" w:space="0" w:color="212492"/>
            </w:tcBorders>
            <w:vAlign w:val="center"/>
          </w:tcPr>
          <w:p w:rsidR="00257A17" w:rsidRPr="00C522A5" w:rsidRDefault="00257A17" w:rsidP="008207B1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522A5">
              <w:rPr>
                <w:rFonts w:ascii="Fira Sans" w:hAnsi="Fira Sans"/>
                <w:color w:val="000000" w:themeColor="text1"/>
                <w:sz w:val="16"/>
                <w:szCs w:val="16"/>
              </w:rPr>
              <w:t>IV-VI</w:t>
            </w:r>
            <w:r w:rsidR="00DE64C5" w:rsidRPr="00C522A5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 w:rsidRPr="00C522A5">
              <w:rPr>
                <w:rFonts w:ascii="Fira Sans" w:hAnsi="Fira Sans"/>
                <w:color w:val="000000" w:themeColor="text1"/>
                <w:sz w:val="16"/>
                <w:szCs w:val="16"/>
              </w:rPr>
              <w:t>201</w:t>
            </w:r>
            <w:r w:rsidR="004052B4">
              <w:rPr>
                <w:rFonts w:ascii="Fira Sans" w:hAnsi="Fira Sans"/>
                <w:color w:val="000000" w:themeColor="text1"/>
                <w:sz w:val="16"/>
                <w:szCs w:val="16"/>
              </w:rPr>
              <w:t>9</w:t>
            </w:r>
            <w:r w:rsidRPr="00C522A5">
              <w:rPr>
                <w:rFonts w:ascii="Fira Sans" w:hAnsi="Fira Sans"/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881" w:type="dxa"/>
            <w:tcBorders>
              <w:bottom w:val="single" w:sz="12" w:space="0" w:color="212492"/>
            </w:tcBorders>
            <w:vAlign w:val="center"/>
          </w:tcPr>
          <w:p w:rsidR="00257A17" w:rsidRPr="00C522A5" w:rsidRDefault="00257A17" w:rsidP="008207B1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522A5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I-III </w:t>
            </w:r>
            <w:r w:rsidR="004052B4">
              <w:rPr>
                <w:rFonts w:ascii="Fira Sans" w:hAnsi="Fira Sans"/>
                <w:color w:val="000000" w:themeColor="text1"/>
                <w:sz w:val="16"/>
                <w:szCs w:val="16"/>
              </w:rPr>
              <w:t>2020</w:t>
            </w:r>
            <w:r w:rsidRPr="00C522A5">
              <w:rPr>
                <w:rFonts w:ascii="Fira Sans" w:hAnsi="Fira Sans"/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877" w:type="dxa"/>
            <w:tcBorders>
              <w:bottom w:val="single" w:sz="12" w:space="0" w:color="212492"/>
            </w:tcBorders>
          </w:tcPr>
          <w:p w:rsidR="00257A17" w:rsidRPr="00C522A5" w:rsidRDefault="00DE64C5" w:rsidP="008207B1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C522A5">
              <w:rPr>
                <w:rFonts w:ascii="Fira Sans" w:hAnsi="Fira Sans"/>
                <w:color w:val="000000" w:themeColor="text1"/>
                <w:sz w:val="16"/>
                <w:szCs w:val="16"/>
              </w:rPr>
              <w:t>I-VI 201</w:t>
            </w:r>
            <w:r w:rsidR="004052B4">
              <w:rPr>
                <w:rFonts w:ascii="Fira Sans" w:hAnsi="Fira Sans"/>
                <w:color w:val="000000" w:themeColor="text1"/>
                <w:sz w:val="16"/>
                <w:szCs w:val="16"/>
              </w:rPr>
              <w:t>9</w:t>
            </w:r>
            <w:r w:rsidRPr="00C522A5">
              <w:rPr>
                <w:rFonts w:ascii="Fira Sans" w:hAnsi="Fira Sans"/>
                <w:color w:val="000000" w:themeColor="text1"/>
                <w:sz w:val="16"/>
                <w:szCs w:val="16"/>
              </w:rPr>
              <w:t>=</w:t>
            </w:r>
            <w:r w:rsidR="00257A17" w:rsidRPr="00C522A5">
              <w:rPr>
                <w:rFonts w:ascii="Fira Sans" w:hAnsi="Fira Sans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1172" w:type="dxa"/>
            <w:vMerge/>
            <w:tcBorders>
              <w:bottom w:val="single" w:sz="12" w:space="0" w:color="212492"/>
            </w:tcBorders>
            <w:vAlign w:val="center"/>
          </w:tcPr>
          <w:p w:rsidR="00257A17" w:rsidRPr="00876337" w:rsidRDefault="00257A17" w:rsidP="008207B1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highlight w:val="yellow"/>
              </w:rPr>
            </w:pPr>
          </w:p>
        </w:tc>
      </w:tr>
      <w:tr w:rsidR="00374F38" w:rsidRPr="00876337" w:rsidTr="00374F38">
        <w:trPr>
          <w:cantSplit/>
          <w:trHeight w:val="57"/>
        </w:trPr>
        <w:tc>
          <w:tcPr>
            <w:tcW w:w="2076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374F38" w:rsidRPr="00502F8C" w:rsidRDefault="00374F38" w:rsidP="00374F38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D45A29"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799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374F38" w:rsidRPr="004C732A" w:rsidRDefault="00374F38" w:rsidP="00374F38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C732A">
              <w:rPr>
                <w:rFonts w:cs="Arial"/>
                <w:b/>
                <w:color w:val="000000" w:themeColor="text1"/>
                <w:sz w:val="16"/>
                <w:szCs w:val="16"/>
              </w:rPr>
              <w:t>103,3</w:t>
            </w:r>
          </w:p>
        </w:tc>
        <w:tc>
          <w:tcPr>
            <w:tcW w:w="799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374F38" w:rsidRPr="004C732A" w:rsidRDefault="00374F38" w:rsidP="00374F38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C732A">
              <w:rPr>
                <w:rFonts w:cs="Arial"/>
                <w:b/>
                <w:color w:val="000000" w:themeColor="text1"/>
                <w:sz w:val="16"/>
                <w:szCs w:val="16"/>
              </w:rPr>
              <w:t>102,1</w:t>
            </w:r>
          </w:p>
        </w:tc>
        <w:tc>
          <w:tcPr>
            <w:tcW w:w="802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374F38" w:rsidRPr="004C732A" w:rsidRDefault="00374F38" w:rsidP="00374F38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C732A">
              <w:rPr>
                <w:rFonts w:cs="Arial"/>
                <w:b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877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374F38" w:rsidRPr="008C63C0" w:rsidRDefault="00374F38" w:rsidP="00374F38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8C63C0">
              <w:rPr>
                <w:rFonts w:cs="Arial"/>
                <w:b/>
                <w:color w:val="000000" w:themeColor="text1"/>
                <w:sz w:val="16"/>
                <w:szCs w:val="16"/>
              </w:rPr>
              <w:t>103,2</w:t>
            </w:r>
          </w:p>
        </w:tc>
        <w:tc>
          <w:tcPr>
            <w:tcW w:w="881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374F38" w:rsidRPr="004C732A" w:rsidRDefault="00374F38" w:rsidP="00374F38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C732A">
              <w:rPr>
                <w:rFonts w:cs="Arial"/>
                <w:b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877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374F38" w:rsidRPr="004C732A" w:rsidRDefault="00374F38" w:rsidP="00374F38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C732A">
              <w:rPr>
                <w:rFonts w:cs="Arial"/>
                <w:b/>
                <w:color w:val="000000" w:themeColor="text1"/>
                <w:sz w:val="16"/>
                <w:szCs w:val="16"/>
              </w:rPr>
              <w:t>103,9</w:t>
            </w:r>
          </w:p>
        </w:tc>
        <w:tc>
          <w:tcPr>
            <w:tcW w:w="1172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374F38" w:rsidRPr="00876337" w:rsidRDefault="00374F38" w:rsidP="00374F38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317C90">
              <w:rPr>
                <w:rFonts w:cs="Arial"/>
                <w:b/>
                <w:color w:val="000000" w:themeColor="text1"/>
                <w:sz w:val="16"/>
                <w:szCs w:val="16"/>
              </w:rPr>
              <w:t>x</w:t>
            </w:r>
          </w:p>
        </w:tc>
      </w:tr>
      <w:tr w:rsidR="00374F38" w:rsidRPr="00876337" w:rsidTr="00374F38">
        <w:trPr>
          <w:cantSplit/>
          <w:trHeight w:val="57"/>
        </w:trPr>
        <w:tc>
          <w:tcPr>
            <w:tcW w:w="207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374F38" w:rsidRPr="00D45A29" w:rsidRDefault="00374F38" w:rsidP="00374F38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</w:pPr>
            <w:r w:rsidRPr="00D45A29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 xml:space="preserve">Food and non-alcoholic </w:t>
            </w:r>
            <w:r w:rsidRPr="00D45A29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br/>
              <w:t>beverages</w:t>
            </w:r>
          </w:p>
        </w:tc>
        <w:tc>
          <w:tcPr>
            <w:tcW w:w="79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374F38" w:rsidRPr="004052B4" w:rsidRDefault="00374F38" w:rsidP="00374F3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52B4">
              <w:rPr>
                <w:rFonts w:cs="Arial"/>
                <w:color w:val="000000" w:themeColor="text1"/>
                <w:sz w:val="16"/>
                <w:szCs w:val="16"/>
              </w:rPr>
              <w:t>105,7</w:t>
            </w:r>
          </w:p>
        </w:tc>
        <w:tc>
          <w:tcPr>
            <w:tcW w:w="79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374F38" w:rsidRPr="004052B4" w:rsidRDefault="00374F38" w:rsidP="00374F3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52B4">
              <w:rPr>
                <w:rFonts w:cs="Arial"/>
                <w:color w:val="000000" w:themeColor="text1"/>
                <w:sz w:val="16"/>
                <w:szCs w:val="16"/>
              </w:rPr>
              <w:t>103,9</w:t>
            </w:r>
          </w:p>
        </w:tc>
        <w:tc>
          <w:tcPr>
            <w:tcW w:w="80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374F38" w:rsidRPr="004052B4" w:rsidRDefault="00374F38" w:rsidP="00374F3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52B4"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7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374F38" w:rsidRPr="008C63C0" w:rsidRDefault="00374F38" w:rsidP="00374F3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C63C0">
              <w:rPr>
                <w:rFonts w:cs="Arial"/>
                <w:color w:val="000000" w:themeColor="text1"/>
                <w:sz w:val="16"/>
                <w:szCs w:val="16"/>
              </w:rPr>
              <w:t>106,4</w:t>
            </w:r>
          </w:p>
        </w:tc>
        <w:tc>
          <w:tcPr>
            <w:tcW w:w="88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374F38" w:rsidRPr="004052B4" w:rsidRDefault="00374F38" w:rsidP="00374F3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52B4">
              <w:rPr>
                <w:rFonts w:cs="Arial"/>
                <w:color w:val="000000" w:themeColor="text1"/>
                <w:sz w:val="16"/>
                <w:szCs w:val="16"/>
              </w:rPr>
              <w:t>101,2</w:t>
            </w:r>
          </w:p>
        </w:tc>
        <w:tc>
          <w:tcPr>
            <w:tcW w:w="87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374F38" w:rsidRPr="004052B4" w:rsidRDefault="00374F38" w:rsidP="00374F3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52B4">
              <w:rPr>
                <w:rFonts w:cs="Arial"/>
                <w:color w:val="000000" w:themeColor="text1"/>
                <w:sz w:val="16"/>
                <w:szCs w:val="16"/>
              </w:rPr>
              <w:t>107,1</w:t>
            </w:r>
          </w:p>
        </w:tc>
        <w:tc>
          <w:tcPr>
            <w:tcW w:w="117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374F38" w:rsidRPr="004052B4" w:rsidRDefault="00374F38" w:rsidP="00374F3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52B4">
              <w:rPr>
                <w:rFonts w:cs="Arial"/>
                <w:color w:val="000000" w:themeColor="text1"/>
                <w:sz w:val="16"/>
                <w:szCs w:val="16"/>
              </w:rPr>
              <w:t>-0,03</w:t>
            </w:r>
          </w:p>
        </w:tc>
      </w:tr>
      <w:tr w:rsidR="00374F38" w:rsidRPr="00876337" w:rsidTr="00374F38">
        <w:trPr>
          <w:cantSplit/>
          <w:trHeight w:val="57"/>
        </w:trPr>
        <w:tc>
          <w:tcPr>
            <w:tcW w:w="207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374F38" w:rsidRPr="00D45A29" w:rsidRDefault="00374F38" w:rsidP="00374F38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</w:pPr>
            <w:r w:rsidRPr="00D45A29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 xml:space="preserve">Alcoholic beverages </w:t>
            </w:r>
            <w:r w:rsidRPr="00D45A29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br/>
              <w:t>and tobacco</w:t>
            </w:r>
          </w:p>
        </w:tc>
        <w:tc>
          <w:tcPr>
            <w:tcW w:w="79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374F38" w:rsidRPr="004052B4" w:rsidRDefault="00374F38" w:rsidP="00374F3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52B4">
              <w:rPr>
                <w:rFonts w:cs="Arial"/>
                <w:color w:val="000000" w:themeColor="text1"/>
                <w:sz w:val="16"/>
                <w:szCs w:val="16"/>
              </w:rPr>
              <w:t>104,6</w:t>
            </w:r>
          </w:p>
        </w:tc>
        <w:tc>
          <w:tcPr>
            <w:tcW w:w="79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374F38" w:rsidRPr="004052B4" w:rsidRDefault="00374F38" w:rsidP="00374F3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52B4">
              <w:rPr>
                <w:rFonts w:cs="Arial"/>
                <w:color w:val="000000" w:themeColor="text1"/>
                <w:sz w:val="16"/>
                <w:szCs w:val="16"/>
              </w:rPr>
              <w:t>104,3</w:t>
            </w:r>
          </w:p>
        </w:tc>
        <w:tc>
          <w:tcPr>
            <w:tcW w:w="80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374F38" w:rsidRPr="004052B4" w:rsidRDefault="00374F38" w:rsidP="00374F3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52B4"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87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374F38" w:rsidRPr="008C63C0" w:rsidRDefault="00374F38" w:rsidP="00374F3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C63C0">
              <w:rPr>
                <w:rFonts w:cs="Arial"/>
                <w:color w:val="000000" w:themeColor="text1"/>
                <w:sz w:val="16"/>
                <w:szCs w:val="16"/>
              </w:rPr>
              <w:t>104,6</w:t>
            </w:r>
          </w:p>
        </w:tc>
        <w:tc>
          <w:tcPr>
            <w:tcW w:w="88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374F38" w:rsidRPr="004052B4" w:rsidRDefault="00374F38" w:rsidP="00374F3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52B4">
              <w:rPr>
                <w:rFonts w:cs="Arial"/>
                <w:color w:val="000000" w:themeColor="text1"/>
                <w:sz w:val="16"/>
                <w:szCs w:val="16"/>
              </w:rPr>
              <w:t>101,4</w:t>
            </w:r>
          </w:p>
        </w:tc>
        <w:tc>
          <w:tcPr>
            <w:tcW w:w="87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374F38" w:rsidRPr="004052B4" w:rsidRDefault="00374F38" w:rsidP="00374F3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52B4">
              <w:rPr>
                <w:rFonts w:cs="Arial"/>
                <w:color w:val="000000" w:themeColor="text1"/>
                <w:sz w:val="16"/>
                <w:szCs w:val="16"/>
              </w:rPr>
              <w:t>104,1</w:t>
            </w:r>
          </w:p>
        </w:tc>
        <w:tc>
          <w:tcPr>
            <w:tcW w:w="117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374F38" w:rsidRPr="004052B4" w:rsidRDefault="00374F38" w:rsidP="00374F3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52B4">
              <w:rPr>
                <w:rFonts w:cs="Arial"/>
                <w:color w:val="000000" w:themeColor="text1"/>
                <w:sz w:val="16"/>
                <w:szCs w:val="16"/>
              </w:rPr>
              <w:t>0,01</w:t>
            </w:r>
          </w:p>
        </w:tc>
      </w:tr>
      <w:tr w:rsidR="00374F38" w:rsidRPr="00876337" w:rsidTr="00374F38">
        <w:trPr>
          <w:cantSplit/>
          <w:trHeight w:val="57"/>
        </w:trPr>
        <w:tc>
          <w:tcPr>
            <w:tcW w:w="207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374F38" w:rsidRPr="00D45A29" w:rsidRDefault="00374F38" w:rsidP="00374F38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  <w:lang w:val="en-GB"/>
              </w:rPr>
            </w:pPr>
            <w:r w:rsidRPr="00D45A29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Clothing and footwear</w:t>
            </w:r>
          </w:p>
        </w:tc>
        <w:tc>
          <w:tcPr>
            <w:tcW w:w="79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374F38" w:rsidRPr="004052B4" w:rsidRDefault="00374F38" w:rsidP="00374F3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52B4">
              <w:rPr>
                <w:rFonts w:cs="Arial"/>
                <w:color w:val="000000" w:themeColor="text1"/>
                <w:sz w:val="16"/>
                <w:szCs w:val="16"/>
              </w:rPr>
              <w:t>96,8</w:t>
            </w:r>
          </w:p>
        </w:tc>
        <w:tc>
          <w:tcPr>
            <w:tcW w:w="79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374F38" w:rsidRPr="004052B4" w:rsidRDefault="00374F38" w:rsidP="00374F3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52B4">
              <w:rPr>
                <w:rFonts w:cs="Arial"/>
                <w:color w:val="000000" w:themeColor="text1"/>
                <w:sz w:val="16"/>
                <w:szCs w:val="16"/>
              </w:rPr>
              <w:t>96,9</w:t>
            </w:r>
          </w:p>
        </w:tc>
        <w:tc>
          <w:tcPr>
            <w:tcW w:w="80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374F38" w:rsidRPr="004052B4" w:rsidRDefault="00374F38" w:rsidP="00374F3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52B4"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87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374F38" w:rsidRPr="008C63C0" w:rsidRDefault="00374F38" w:rsidP="00374F3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C63C0">
              <w:rPr>
                <w:rFonts w:cs="Arial"/>
                <w:color w:val="000000" w:themeColor="text1"/>
                <w:sz w:val="16"/>
                <w:szCs w:val="16"/>
              </w:rPr>
              <w:t>96,4</w:t>
            </w:r>
          </w:p>
        </w:tc>
        <w:tc>
          <w:tcPr>
            <w:tcW w:w="88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374F38" w:rsidRPr="004052B4" w:rsidRDefault="00374F38" w:rsidP="00374F3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52B4">
              <w:rPr>
                <w:rFonts w:cs="Arial"/>
                <w:color w:val="000000" w:themeColor="text1"/>
                <w:sz w:val="16"/>
                <w:szCs w:val="16"/>
              </w:rPr>
              <w:t>102,0</w:t>
            </w:r>
          </w:p>
        </w:tc>
        <w:tc>
          <w:tcPr>
            <w:tcW w:w="87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374F38" w:rsidRPr="004052B4" w:rsidRDefault="00374F38" w:rsidP="00374F3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52B4">
              <w:rPr>
                <w:rFonts w:cs="Arial"/>
                <w:color w:val="000000" w:themeColor="text1"/>
                <w:sz w:val="16"/>
                <w:szCs w:val="16"/>
              </w:rPr>
              <w:t>97,5</w:t>
            </w:r>
          </w:p>
        </w:tc>
        <w:tc>
          <w:tcPr>
            <w:tcW w:w="117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374F38" w:rsidRPr="004052B4" w:rsidRDefault="00374F38" w:rsidP="00374F3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52B4">
              <w:rPr>
                <w:rFonts w:cs="Arial"/>
                <w:color w:val="000000" w:themeColor="text1"/>
                <w:sz w:val="16"/>
                <w:szCs w:val="16"/>
              </w:rPr>
              <w:t>-0,01</w:t>
            </w:r>
          </w:p>
        </w:tc>
      </w:tr>
      <w:tr w:rsidR="00374F38" w:rsidRPr="00876337" w:rsidTr="00374F38">
        <w:trPr>
          <w:cantSplit/>
          <w:trHeight w:val="57"/>
        </w:trPr>
        <w:tc>
          <w:tcPr>
            <w:tcW w:w="207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374F38" w:rsidRPr="00D45A29" w:rsidRDefault="00374F38" w:rsidP="00374F38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D45A29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Housing, water, electricity, gas and other fuels</w:t>
            </w:r>
          </w:p>
        </w:tc>
        <w:tc>
          <w:tcPr>
            <w:tcW w:w="79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374F38" w:rsidRPr="004052B4" w:rsidRDefault="00374F38" w:rsidP="00374F3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52B4">
              <w:rPr>
                <w:rFonts w:cs="Arial"/>
                <w:color w:val="000000" w:themeColor="text1"/>
                <w:sz w:val="16"/>
                <w:szCs w:val="16"/>
              </w:rPr>
              <w:t>107,5</w:t>
            </w:r>
          </w:p>
        </w:tc>
        <w:tc>
          <w:tcPr>
            <w:tcW w:w="79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374F38" w:rsidRPr="004052B4" w:rsidRDefault="00374F38" w:rsidP="00374F3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52B4">
              <w:rPr>
                <w:rFonts w:cs="Arial"/>
                <w:color w:val="000000" w:themeColor="text1"/>
                <w:sz w:val="16"/>
                <w:szCs w:val="16"/>
              </w:rPr>
              <w:t>105,9</w:t>
            </w:r>
          </w:p>
        </w:tc>
        <w:tc>
          <w:tcPr>
            <w:tcW w:w="80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374F38" w:rsidRPr="004052B4" w:rsidRDefault="00374F38" w:rsidP="00374F3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52B4"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87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374F38" w:rsidRPr="008C63C0" w:rsidRDefault="00374F38" w:rsidP="00374F3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C63C0">
              <w:rPr>
                <w:rFonts w:cs="Arial"/>
                <w:color w:val="000000" w:themeColor="text1"/>
                <w:sz w:val="16"/>
                <w:szCs w:val="16"/>
              </w:rPr>
              <w:t>107,5</w:t>
            </w:r>
          </w:p>
        </w:tc>
        <w:tc>
          <w:tcPr>
            <w:tcW w:w="88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374F38" w:rsidRPr="004052B4" w:rsidRDefault="00374F38" w:rsidP="00374F3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52B4">
              <w:rPr>
                <w:rFonts w:cs="Arial"/>
                <w:color w:val="000000" w:themeColor="text1"/>
                <w:sz w:val="16"/>
                <w:szCs w:val="16"/>
              </w:rPr>
              <w:t>101,6</w:t>
            </w:r>
          </w:p>
        </w:tc>
        <w:tc>
          <w:tcPr>
            <w:tcW w:w="87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374F38" w:rsidRPr="004052B4" w:rsidRDefault="00374F38" w:rsidP="00374F3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52B4">
              <w:rPr>
                <w:rFonts w:cs="Arial"/>
                <w:color w:val="000000" w:themeColor="text1"/>
                <w:sz w:val="16"/>
                <w:szCs w:val="16"/>
              </w:rPr>
              <w:t>107,3</w:t>
            </w:r>
          </w:p>
        </w:tc>
        <w:tc>
          <w:tcPr>
            <w:tcW w:w="117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374F38" w:rsidRPr="004052B4" w:rsidRDefault="00374F38" w:rsidP="00374F3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52B4">
              <w:rPr>
                <w:rFonts w:cs="Arial"/>
                <w:color w:val="000000" w:themeColor="text1"/>
                <w:sz w:val="16"/>
                <w:szCs w:val="16"/>
              </w:rPr>
              <w:t>0,05</w:t>
            </w:r>
          </w:p>
        </w:tc>
      </w:tr>
      <w:tr w:rsidR="00374F38" w:rsidRPr="00876337" w:rsidTr="00374F38">
        <w:trPr>
          <w:cantSplit/>
          <w:trHeight w:val="57"/>
        </w:trPr>
        <w:tc>
          <w:tcPr>
            <w:tcW w:w="207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374F38" w:rsidRPr="00D45A29" w:rsidRDefault="00374F38" w:rsidP="00374F38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D45A29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Furnishings, household equipment and routine household maintenance</w:t>
            </w:r>
          </w:p>
        </w:tc>
        <w:tc>
          <w:tcPr>
            <w:tcW w:w="79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374F38" w:rsidRPr="004052B4" w:rsidRDefault="00374F38" w:rsidP="00374F3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52B4">
              <w:rPr>
                <w:rFonts w:cs="Arial"/>
                <w:color w:val="000000" w:themeColor="text1"/>
                <w:sz w:val="16"/>
                <w:szCs w:val="16"/>
              </w:rPr>
              <w:t>101,0</w:t>
            </w:r>
          </w:p>
        </w:tc>
        <w:tc>
          <w:tcPr>
            <w:tcW w:w="79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374F38" w:rsidRPr="004052B4" w:rsidRDefault="00374F38" w:rsidP="00374F3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52B4">
              <w:rPr>
                <w:rFonts w:cs="Arial"/>
                <w:color w:val="000000" w:themeColor="text1"/>
                <w:sz w:val="16"/>
                <w:szCs w:val="16"/>
              </w:rPr>
              <w:t>101,0</w:t>
            </w:r>
          </w:p>
        </w:tc>
        <w:tc>
          <w:tcPr>
            <w:tcW w:w="80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374F38" w:rsidRPr="004052B4" w:rsidRDefault="00374F38" w:rsidP="00374F3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52B4"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87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374F38" w:rsidRPr="008C63C0" w:rsidRDefault="00374F38" w:rsidP="00374F3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C63C0">
              <w:rPr>
                <w:rFonts w:cs="Arial"/>
                <w:color w:val="000000" w:themeColor="text1"/>
                <w:sz w:val="16"/>
                <w:szCs w:val="16"/>
              </w:rPr>
              <w:t>100,7</w:t>
            </w:r>
          </w:p>
        </w:tc>
        <w:tc>
          <w:tcPr>
            <w:tcW w:w="88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374F38" w:rsidRPr="004052B4" w:rsidRDefault="00374F38" w:rsidP="00374F3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52B4">
              <w:rPr>
                <w:rFonts w:cs="Arial"/>
                <w:color w:val="000000" w:themeColor="text1"/>
                <w:sz w:val="16"/>
                <w:szCs w:val="16"/>
              </w:rPr>
              <w:t>100,5</w:t>
            </w:r>
          </w:p>
        </w:tc>
        <w:tc>
          <w:tcPr>
            <w:tcW w:w="87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374F38" w:rsidRPr="004052B4" w:rsidRDefault="00374F38" w:rsidP="00374F3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52B4"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117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374F38" w:rsidRPr="004052B4" w:rsidRDefault="00374F38" w:rsidP="00374F3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52B4">
              <w:rPr>
                <w:rFonts w:cs="Arial"/>
                <w:color w:val="000000" w:themeColor="text1"/>
                <w:sz w:val="16"/>
                <w:szCs w:val="16"/>
              </w:rPr>
              <w:t>0,01</w:t>
            </w:r>
          </w:p>
        </w:tc>
      </w:tr>
      <w:tr w:rsidR="00374F38" w:rsidRPr="00876337" w:rsidTr="00374F38">
        <w:trPr>
          <w:cantSplit/>
          <w:trHeight w:val="57"/>
        </w:trPr>
        <w:tc>
          <w:tcPr>
            <w:tcW w:w="207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374F38" w:rsidRPr="00D45A29" w:rsidRDefault="00374F38" w:rsidP="00374F38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D45A29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 xml:space="preserve">Health </w:t>
            </w:r>
          </w:p>
        </w:tc>
        <w:tc>
          <w:tcPr>
            <w:tcW w:w="79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374F38" w:rsidRPr="004052B4" w:rsidRDefault="00374F38" w:rsidP="00374F3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52B4">
              <w:rPr>
                <w:rFonts w:cs="Arial"/>
                <w:color w:val="000000" w:themeColor="text1"/>
                <w:sz w:val="16"/>
                <w:szCs w:val="16"/>
              </w:rPr>
              <w:t>105,6</w:t>
            </w:r>
          </w:p>
        </w:tc>
        <w:tc>
          <w:tcPr>
            <w:tcW w:w="79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374F38" w:rsidRPr="004052B4" w:rsidRDefault="00374F38" w:rsidP="00374F3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52B4">
              <w:rPr>
                <w:rFonts w:cs="Arial"/>
                <w:color w:val="000000" w:themeColor="text1"/>
                <w:sz w:val="16"/>
                <w:szCs w:val="16"/>
              </w:rPr>
              <w:t>104,1</w:t>
            </w:r>
          </w:p>
        </w:tc>
        <w:tc>
          <w:tcPr>
            <w:tcW w:w="80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374F38" w:rsidRPr="004052B4" w:rsidRDefault="00374F38" w:rsidP="00374F3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52B4">
              <w:rPr>
                <w:rFonts w:cs="Arial"/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87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374F38" w:rsidRPr="008C63C0" w:rsidRDefault="00374F38" w:rsidP="00374F3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C63C0">
              <w:rPr>
                <w:rFonts w:cs="Arial"/>
                <w:color w:val="000000" w:themeColor="text1"/>
                <w:sz w:val="16"/>
                <w:szCs w:val="16"/>
              </w:rPr>
              <w:t>105,2</w:t>
            </w:r>
          </w:p>
        </w:tc>
        <w:tc>
          <w:tcPr>
            <w:tcW w:w="88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374F38" w:rsidRPr="004052B4" w:rsidRDefault="00374F38" w:rsidP="00374F3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52B4">
              <w:rPr>
                <w:rFonts w:cs="Arial"/>
                <w:color w:val="000000" w:themeColor="text1"/>
                <w:sz w:val="16"/>
                <w:szCs w:val="16"/>
              </w:rPr>
              <w:t>102,2</w:t>
            </w:r>
          </w:p>
        </w:tc>
        <w:tc>
          <w:tcPr>
            <w:tcW w:w="87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374F38" w:rsidRPr="004052B4" w:rsidRDefault="00374F38" w:rsidP="00374F3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52B4">
              <w:rPr>
                <w:rFonts w:cs="Arial"/>
                <w:color w:val="000000" w:themeColor="text1"/>
                <w:sz w:val="16"/>
                <w:szCs w:val="16"/>
              </w:rPr>
              <w:t>104,5</w:t>
            </w:r>
          </w:p>
        </w:tc>
        <w:tc>
          <w:tcPr>
            <w:tcW w:w="117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374F38" w:rsidRPr="004052B4" w:rsidRDefault="00374F38" w:rsidP="00374F3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52B4">
              <w:rPr>
                <w:rFonts w:cs="Arial"/>
                <w:color w:val="000000" w:themeColor="text1"/>
                <w:sz w:val="16"/>
                <w:szCs w:val="16"/>
              </w:rPr>
              <w:t>0,02</w:t>
            </w:r>
          </w:p>
        </w:tc>
      </w:tr>
      <w:tr w:rsidR="00374F38" w:rsidRPr="00876337" w:rsidTr="00374F38">
        <w:trPr>
          <w:cantSplit/>
          <w:trHeight w:val="57"/>
        </w:trPr>
        <w:tc>
          <w:tcPr>
            <w:tcW w:w="207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374F38" w:rsidRPr="00D45A29" w:rsidRDefault="00374F38" w:rsidP="00374F38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D45A29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Transport</w:t>
            </w:r>
          </w:p>
        </w:tc>
        <w:tc>
          <w:tcPr>
            <w:tcW w:w="79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374F38" w:rsidRPr="004052B4" w:rsidRDefault="00374F38" w:rsidP="00374F3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52B4">
              <w:rPr>
                <w:rFonts w:cs="Arial"/>
                <w:color w:val="000000" w:themeColor="text1"/>
                <w:sz w:val="16"/>
                <w:szCs w:val="16"/>
              </w:rPr>
              <w:t>89,6</w:t>
            </w:r>
          </w:p>
        </w:tc>
        <w:tc>
          <w:tcPr>
            <w:tcW w:w="79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374F38" w:rsidRPr="004052B4" w:rsidRDefault="00374F38" w:rsidP="00374F3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52B4">
              <w:rPr>
                <w:rFonts w:cs="Arial"/>
                <w:color w:val="000000" w:themeColor="text1"/>
                <w:sz w:val="16"/>
                <w:szCs w:val="16"/>
              </w:rPr>
              <w:t>90,5</w:t>
            </w:r>
          </w:p>
        </w:tc>
        <w:tc>
          <w:tcPr>
            <w:tcW w:w="80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374F38" w:rsidRPr="004052B4" w:rsidRDefault="00374F38" w:rsidP="00374F3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52B4">
              <w:rPr>
                <w:rFonts w:cs="Arial"/>
                <w:color w:val="000000" w:themeColor="text1"/>
                <w:sz w:val="16"/>
                <w:szCs w:val="16"/>
              </w:rPr>
              <w:t>103,3</w:t>
            </w:r>
          </w:p>
        </w:tc>
        <w:tc>
          <w:tcPr>
            <w:tcW w:w="87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374F38" w:rsidRPr="008C63C0" w:rsidRDefault="00374F38" w:rsidP="00374F3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C63C0">
              <w:rPr>
                <w:rFonts w:cs="Arial"/>
                <w:color w:val="000000" w:themeColor="text1"/>
                <w:sz w:val="16"/>
                <w:szCs w:val="16"/>
              </w:rPr>
              <w:t>89,0</w:t>
            </w:r>
          </w:p>
        </w:tc>
        <w:tc>
          <w:tcPr>
            <w:tcW w:w="88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374F38" w:rsidRPr="004052B4" w:rsidRDefault="00374F38" w:rsidP="00374F3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52B4">
              <w:rPr>
                <w:rFonts w:cs="Arial"/>
                <w:color w:val="000000" w:themeColor="text1"/>
                <w:sz w:val="16"/>
                <w:szCs w:val="16"/>
              </w:rPr>
              <w:t>91,7</w:t>
            </w:r>
          </w:p>
        </w:tc>
        <w:tc>
          <w:tcPr>
            <w:tcW w:w="87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374F38" w:rsidRPr="004052B4" w:rsidRDefault="00374F38" w:rsidP="00374F3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52B4">
              <w:rPr>
                <w:rFonts w:cs="Arial"/>
                <w:color w:val="000000" w:themeColor="text1"/>
                <w:sz w:val="16"/>
                <w:szCs w:val="16"/>
              </w:rPr>
              <w:t>94,7</w:t>
            </w:r>
          </w:p>
        </w:tc>
        <w:tc>
          <w:tcPr>
            <w:tcW w:w="117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374F38" w:rsidRPr="004052B4" w:rsidRDefault="00374F38" w:rsidP="00374F3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52B4">
              <w:rPr>
                <w:rFonts w:cs="Arial"/>
                <w:color w:val="000000" w:themeColor="text1"/>
                <w:sz w:val="16"/>
                <w:szCs w:val="16"/>
              </w:rPr>
              <w:t>0,28</w:t>
            </w:r>
          </w:p>
        </w:tc>
      </w:tr>
      <w:tr w:rsidR="00374F38" w:rsidRPr="00876337" w:rsidTr="00374F38">
        <w:trPr>
          <w:cantSplit/>
          <w:trHeight w:val="57"/>
        </w:trPr>
        <w:tc>
          <w:tcPr>
            <w:tcW w:w="207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374F38" w:rsidRPr="00D45A29" w:rsidRDefault="00374F38" w:rsidP="00374F38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D45A29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Communication</w:t>
            </w:r>
          </w:p>
        </w:tc>
        <w:tc>
          <w:tcPr>
            <w:tcW w:w="79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374F38" w:rsidRPr="004052B4" w:rsidRDefault="00374F38" w:rsidP="00374F3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52B4">
              <w:rPr>
                <w:rFonts w:cs="Arial"/>
                <w:color w:val="000000" w:themeColor="text1"/>
                <w:sz w:val="16"/>
                <w:szCs w:val="16"/>
              </w:rPr>
              <w:t>103,8</w:t>
            </w:r>
          </w:p>
        </w:tc>
        <w:tc>
          <w:tcPr>
            <w:tcW w:w="79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374F38" w:rsidRPr="004052B4" w:rsidRDefault="00374F38" w:rsidP="00374F3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52B4">
              <w:rPr>
                <w:rFonts w:cs="Arial"/>
                <w:color w:val="000000" w:themeColor="text1"/>
                <w:sz w:val="16"/>
                <w:szCs w:val="16"/>
              </w:rPr>
              <w:t>102,9</w:t>
            </w:r>
          </w:p>
        </w:tc>
        <w:tc>
          <w:tcPr>
            <w:tcW w:w="80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374F38" w:rsidRPr="004052B4" w:rsidRDefault="00374F38" w:rsidP="00374F3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52B4">
              <w:rPr>
                <w:rFonts w:cs="Arial"/>
                <w:color w:val="000000" w:themeColor="text1"/>
                <w:sz w:val="16"/>
                <w:szCs w:val="16"/>
              </w:rPr>
              <w:t>101,7</w:t>
            </w:r>
          </w:p>
        </w:tc>
        <w:tc>
          <w:tcPr>
            <w:tcW w:w="87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374F38" w:rsidRPr="008C63C0" w:rsidRDefault="00374F38" w:rsidP="00374F3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C63C0">
              <w:rPr>
                <w:rFonts w:cs="Arial"/>
                <w:color w:val="000000" w:themeColor="text1"/>
                <w:sz w:val="16"/>
                <w:szCs w:val="16"/>
              </w:rPr>
              <w:t>103,2</w:t>
            </w:r>
          </w:p>
        </w:tc>
        <w:tc>
          <w:tcPr>
            <w:tcW w:w="88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374F38" w:rsidRPr="004052B4" w:rsidRDefault="00374F38" w:rsidP="00374F3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52B4">
              <w:rPr>
                <w:rFonts w:cs="Arial"/>
                <w:color w:val="000000" w:themeColor="text1"/>
                <w:sz w:val="16"/>
                <w:szCs w:val="16"/>
              </w:rPr>
              <w:t>101,4</w:t>
            </w:r>
          </w:p>
        </w:tc>
        <w:tc>
          <w:tcPr>
            <w:tcW w:w="87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374F38" w:rsidRPr="004052B4" w:rsidRDefault="00374F38" w:rsidP="00374F3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52B4">
              <w:rPr>
                <w:rFonts w:cs="Arial"/>
                <w:color w:val="000000" w:themeColor="text1"/>
                <w:sz w:val="16"/>
                <w:szCs w:val="16"/>
              </w:rPr>
              <w:t>102,6</w:t>
            </w:r>
          </w:p>
        </w:tc>
        <w:tc>
          <w:tcPr>
            <w:tcW w:w="117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374F38" w:rsidRPr="004052B4" w:rsidRDefault="00374F38" w:rsidP="00374F3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52B4">
              <w:rPr>
                <w:rFonts w:cs="Arial"/>
                <w:color w:val="000000" w:themeColor="text1"/>
                <w:sz w:val="16"/>
                <w:szCs w:val="16"/>
              </w:rPr>
              <w:t>0,07</w:t>
            </w:r>
          </w:p>
        </w:tc>
      </w:tr>
      <w:tr w:rsidR="00374F38" w:rsidRPr="00876337" w:rsidTr="00374F38">
        <w:trPr>
          <w:cantSplit/>
          <w:trHeight w:val="57"/>
        </w:trPr>
        <w:tc>
          <w:tcPr>
            <w:tcW w:w="207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374F38" w:rsidRPr="00D45A29" w:rsidRDefault="00374F38" w:rsidP="00374F38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D45A29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Recreation and culture</w:t>
            </w:r>
          </w:p>
        </w:tc>
        <w:tc>
          <w:tcPr>
            <w:tcW w:w="79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374F38" w:rsidRPr="004052B4" w:rsidRDefault="00374F38" w:rsidP="00374F3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52B4">
              <w:rPr>
                <w:rFonts w:cs="Arial"/>
                <w:color w:val="000000" w:themeColor="text1"/>
                <w:sz w:val="16"/>
                <w:szCs w:val="16"/>
              </w:rPr>
              <w:t>103,1</w:t>
            </w:r>
          </w:p>
        </w:tc>
        <w:tc>
          <w:tcPr>
            <w:tcW w:w="79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374F38" w:rsidRPr="004052B4" w:rsidRDefault="00374F38" w:rsidP="00374F3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52B4">
              <w:rPr>
                <w:rFonts w:cs="Arial"/>
                <w:color w:val="000000" w:themeColor="text1"/>
                <w:sz w:val="16"/>
                <w:szCs w:val="16"/>
              </w:rPr>
              <w:t>102,3</w:t>
            </w:r>
          </w:p>
        </w:tc>
        <w:tc>
          <w:tcPr>
            <w:tcW w:w="80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374F38" w:rsidRPr="004052B4" w:rsidRDefault="00374F38" w:rsidP="00374F3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52B4">
              <w:rPr>
                <w:rFonts w:cs="Arial"/>
                <w:color w:val="000000" w:themeColor="text1"/>
                <w:sz w:val="16"/>
                <w:szCs w:val="16"/>
              </w:rPr>
              <w:t>102,2</w:t>
            </w:r>
          </w:p>
        </w:tc>
        <w:tc>
          <w:tcPr>
            <w:tcW w:w="87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374F38" w:rsidRPr="008C63C0" w:rsidRDefault="00374F38" w:rsidP="00374F3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C63C0">
              <w:rPr>
                <w:rFonts w:cs="Arial"/>
                <w:color w:val="000000" w:themeColor="text1"/>
                <w:sz w:val="16"/>
                <w:szCs w:val="16"/>
              </w:rPr>
              <w:t>102,4</w:t>
            </w:r>
          </w:p>
        </w:tc>
        <w:tc>
          <w:tcPr>
            <w:tcW w:w="88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374F38" w:rsidRPr="004052B4" w:rsidRDefault="00374F38" w:rsidP="00374F3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52B4">
              <w:rPr>
                <w:rFonts w:cs="Arial"/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87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374F38" w:rsidRPr="004052B4" w:rsidRDefault="00374F38" w:rsidP="00374F3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52B4">
              <w:rPr>
                <w:rFonts w:cs="Arial"/>
                <w:color w:val="000000" w:themeColor="text1"/>
                <w:sz w:val="16"/>
                <w:szCs w:val="16"/>
              </w:rPr>
              <w:t>102,8</w:t>
            </w:r>
          </w:p>
        </w:tc>
        <w:tc>
          <w:tcPr>
            <w:tcW w:w="117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374F38" w:rsidRPr="004052B4" w:rsidRDefault="00374F38" w:rsidP="00374F3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52B4">
              <w:rPr>
                <w:rFonts w:cs="Arial"/>
                <w:color w:val="000000" w:themeColor="text1"/>
                <w:sz w:val="16"/>
                <w:szCs w:val="16"/>
              </w:rPr>
              <w:t>0,14</w:t>
            </w:r>
          </w:p>
        </w:tc>
      </w:tr>
      <w:tr w:rsidR="00374F38" w:rsidRPr="00876337" w:rsidTr="00374F38">
        <w:trPr>
          <w:cantSplit/>
          <w:trHeight w:val="57"/>
        </w:trPr>
        <w:tc>
          <w:tcPr>
            <w:tcW w:w="207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374F38" w:rsidRPr="00D45A29" w:rsidRDefault="00374F38" w:rsidP="00374F38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D45A29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Education</w:t>
            </w:r>
          </w:p>
        </w:tc>
        <w:tc>
          <w:tcPr>
            <w:tcW w:w="79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374F38" w:rsidRPr="004052B4" w:rsidRDefault="00374F38" w:rsidP="00374F3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52B4">
              <w:rPr>
                <w:rFonts w:cs="Arial"/>
                <w:color w:val="000000" w:themeColor="text1"/>
                <w:sz w:val="16"/>
                <w:szCs w:val="16"/>
              </w:rPr>
              <w:t>105,6</w:t>
            </w:r>
          </w:p>
        </w:tc>
        <w:tc>
          <w:tcPr>
            <w:tcW w:w="79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374F38" w:rsidRPr="004052B4" w:rsidRDefault="00374F38" w:rsidP="00374F3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52B4">
              <w:rPr>
                <w:rFonts w:cs="Arial"/>
                <w:color w:val="000000" w:themeColor="text1"/>
                <w:sz w:val="16"/>
                <w:szCs w:val="16"/>
              </w:rPr>
              <w:t>101,6</w:t>
            </w:r>
          </w:p>
        </w:tc>
        <w:tc>
          <w:tcPr>
            <w:tcW w:w="80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374F38" w:rsidRPr="004052B4" w:rsidRDefault="00374F38" w:rsidP="00374F3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52B4">
              <w:rPr>
                <w:rFonts w:cs="Arial"/>
                <w:color w:val="000000" w:themeColor="text1"/>
                <w:sz w:val="16"/>
                <w:szCs w:val="16"/>
              </w:rPr>
              <w:t>100,9</w:t>
            </w:r>
          </w:p>
        </w:tc>
        <w:tc>
          <w:tcPr>
            <w:tcW w:w="87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374F38" w:rsidRPr="008C63C0" w:rsidRDefault="00374F38" w:rsidP="00374F3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C63C0">
              <w:rPr>
                <w:rFonts w:cs="Arial"/>
                <w:color w:val="000000" w:themeColor="text1"/>
                <w:sz w:val="16"/>
                <w:szCs w:val="16"/>
              </w:rPr>
              <w:t>105,1</w:t>
            </w:r>
          </w:p>
        </w:tc>
        <w:tc>
          <w:tcPr>
            <w:tcW w:w="88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374F38" w:rsidRPr="004052B4" w:rsidRDefault="00374F38" w:rsidP="00374F3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52B4"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87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374F38" w:rsidRPr="004052B4" w:rsidRDefault="00374F38" w:rsidP="00374F3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52B4">
              <w:rPr>
                <w:rFonts w:cs="Arial"/>
                <w:color w:val="000000" w:themeColor="text1"/>
                <w:sz w:val="16"/>
                <w:szCs w:val="16"/>
              </w:rPr>
              <w:t>105,0</w:t>
            </w:r>
          </w:p>
        </w:tc>
        <w:tc>
          <w:tcPr>
            <w:tcW w:w="117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374F38" w:rsidRPr="004052B4" w:rsidRDefault="00374F38" w:rsidP="00374F3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52B4">
              <w:rPr>
                <w:rFonts w:cs="Arial"/>
                <w:color w:val="000000" w:themeColor="text1"/>
                <w:sz w:val="16"/>
                <w:szCs w:val="16"/>
              </w:rPr>
              <w:t>0,01</w:t>
            </w:r>
          </w:p>
        </w:tc>
      </w:tr>
      <w:tr w:rsidR="00374F38" w:rsidRPr="00876337" w:rsidTr="00374F38">
        <w:trPr>
          <w:cantSplit/>
          <w:trHeight w:val="57"/>
        </w:trPr>
        <w:tc>
          <w:tcPr>
            <w:tcW w:w="207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374F38" w:rsidRPr="00D45A29" w:rsidRDefault="00374F38" w:rsidP="00374F38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D45A29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Restaurants and hotels</w:t>
            </w:r>
          </w:p>
        </w:tc>
        <w:tc>
          <w:tcPr>
            <w:tcW w:w="79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374F38" w:rsidRPr="004052B4" w:rsidRDefault="00374F38" w:rsidP="00374F3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52B4">
              <w:rPr>
                <w:rFonts w:cs="Arial"/>
                <w:color w:val="000000" w:themeColor="text1"/>
                <w:sz w:val="16"/>
                <w:szCs w:val="16"/>
              </w:rPr>
              <w:t>106,0</w:t>
            </w:r>
          </w:p>
        </w:tc>
        <w:tc>
          <w:tcPr>
            <w:tcW w:w="79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374F38" w:rsidRPr="004052B4" w:rsidRDefault="00374F38" w:rsidP="00374F3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52B4">
              <w:rPr>
                <w:rFonts w:cs="Arial"/>
                <w:color w:val="000000" w:themeColor="text1"/>
                <w:sz w:val="16"/>
                <w:szCs w:val="16"/>
              </w:rPr>
              <w:t>103,2</w:t>
            </w:r>
          </w:p>
        </w:tc>
        <w:tc>
          <w:tcPr>
            <w:tcW w:w="80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374F38" w:rsidRPr="004052B4" w:rsidRDefault="00374F38" w:rsidP="00374F3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52B4">
              <w:rPr>
                <w:rFonts w:cs="Arial"/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87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374F38" w:rsidRPr="008C63C0" w:rsidRDefault="00374F38" w:rsidP="00374F3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C63C0">
              <w:rPr>
                <w:rFonts w:cs="Arial"/>
                <w:color w:val="000000" w:themeColor="text1"/>
                <w:sz w:val="16"/>
                <w:szCs w:val="16"/>
              </w:rPr>
              <w:t>106,1</w:t>
            </w:r>
          </w:p>
        </w:tc>
        <w:tc>
          <w:tcPr>
            <w:tcW w:w="88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374F38" w:rsidRPr="004052B4" w:rsidRDefault="00374F38" w:rsidP="00374F3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52B4">
              <w:rPr>
                <w:rFonts w:cs="Arial"/>
                <w:color w:val="000000" w:themeColor="text1"/>
                <w:sz w:val="16"/>
                <w:szCs w:val="16"/>
              </w:rPr>
              <w:t>101,4</w:t>
            </w:r>
          </w:p>
        </w:tc>
        <w:tc>
          <w:tcPr>
            <w:tcW w:w="87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374F38" w:rsidRPr="004052B4" w:rsidRDefault="00374F38" w:rsidP="00374F3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52B4">
              <w:rPr>
                <w:rFonts w:cs="Arial"/>
                <w:color w:val="000000" w:themeColor="text1"/>
                <w:sz w:val="16"/>
                <w:szCs w:val="16"/>
              </w:rPr>
              <w:t>106,1</w:t>
            </w:r>
          </w:p>
        </w:tc>
        <w:tc>
          <w:tcPr>
            <w:tcW w:w="117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374F38" w:rsidRPr="004052B4" w:rsidRDefault="00374F38" w:rsidP="00374F3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52B4">
              <w:rPr>
                <w:rFonts w:cs="Arial"/>
                <w:color w:val="000000" w:themeColor="text1"/>
                <w:sz w:val="16"/>
                <w:szCs w:val="16"/>
              </w:rPr>
              <w:t>0,02</w:t>
            </w:r>
          </w:p>
        </w:tc>
      </w:tr>
      <w:tr w:rsidR="00374F38" w:rsidRPr="00876337" w:rsidTr="00374F38">
        <w:trPr>
          <w:cantSplit/>
          <w:trHeight w:val="57"/>
        </w:trPr>
        <w:tc>
          <w:tcPr>
            <w:tcW w:w="2076" w:type="dxa"/>
            <w:tcBorders>
              <w:top w:val="single" w:sz="4" w:space="0" w:color="212492"/>
              <w:bottom w:val="nil"/>
            </w:tcBorders>
            <w:vAlign w:val="center"/>
          </w:tcPr>
          <w:p w:rsidR="00374F38" w:rsidRPr="00D45A29" w:rsidRDefault="00374F38" w:rsidP="00374F38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D45A29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Miscellaneous goods and services</w:t>
            </w:r>
          </w:p>
        </w:tc>
        <w:tc>
          <w:tcPr>
            <w:tcW w:w="799" w:type="dxa"/>
            <w:tcBorders>
              <w:top w:val="single" w:sz="4" w:space="0" w:color="212492"/>
              <w:bottom w:val="nil"/>
            </w:tcBorders>
            <w:vAlign w:val="center"/>
          </w:tcPr>
          <w:p w:rsidR="00374F38" w:rsidRPr="004052B4" w:rsidRDefault="00374F38" w:rsidP="00374F3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52B4">
              <w:rPr>
                <w:rFonts w:cs="Arial"/>
                <w:color w:val="000000" w:themeColor="text1"/>
                <w:sz w:val="16"/>
                <w:szCs w:val="16"/>
              </w:rPr>
              <w:t>103,4</w:t>
            </w:r>
          </w:p>
        </w:tc>
        <w:tc>
          <w:tcPr>
            <w:tcW w:w="799" w:type="dxa"/>
            <w:tcBorders>
              <w:top w:val="single" w:sz="4" w:space="0" w:color="212492"/>
              <w:bottom w:val="nil"/>
            </w:tcBorders>
            <w:vAlign w:val="center"/>
          </w:tcPr>
          <w:p w:rsidR="00374F38" w:rsidRPr="004052B4" w:rsidRDefault="00374F38" w:rsidP="00374F3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52B4">
              <w:rPr>
                <w:rFonts w:cs="Arial"/>
                <w:color w:val="000000" w:themeColor="text1"/>
                <w:sz w:val="16"/>
                <w:szCs w:val="16"/>
              </w:rPr>
              <w:t>100,9</w:t>
            </w:r>
          </w:p>
        </w:tc>
        <w:tc>
          <w:tcPr>
            <w:tcW w:w="802" w:type="dxa"/>
            <w:tcBorders>
              <w:top w:val="single" w:sz="4" w:space="0" w:color="212492"/>
              <w:bottom w:val="nil"/>
            </w:tcBorders>
            <w:vAlign w:val="center"/>
          </w:tcPr>
          <w:p w:rsidR="00374F38" w:rsidRPr="004052B4" w:rsidRDefault="00374F38" w:rsidP="00374F3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52B4">
              <w:rPr>
                <w:rFonts w:cs="Arial"/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877" w:type="dxa"/>
            <w:tcBorders>
              <w:top w:val="single" w:sz="4" w:space="0" w:color="212492"/>
              <w:bottom w:val="nil"/>
            </w:tcBorders>
            <w:vAlign w:val="center"/>
          </w:tcPr>
          <w:p w:rsidR="00374F38" w:rsidRPr="008C63C0" w:rsidRDefault="00374F38" w:rsidP="00374F3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C63C0">
              <w:rPr>
                <w:rFonts w:cs="Arial"/>
                <w:color w:val="000000" w:themeColor="text1"/>
                <w:sz w:val="16"/>
                <w:szCs w:val="16"/>
              </w:rPr>
              <w:t>102,8</w:t>
            </w:r>
          </w:p>
        </w:tc>
        <w:tc>
          <w:tcPr>
            <w:tcW w:w="881" w:type="dxa"/>
            <w:tcBorders>
              <w:top w:val="single" w:sz="4" w:space="0" w:color="212492"/>
              <w:bottom w:val="nil"/>
            </w:tcBorders>
            <w:vAlign w:val="center"/>
          </w:tcPr>
          <w:p w:rsidR="00374F38" w:rsidRPr="004052B4" w:rsidRDefault="00374F38" w:rsidP="00374F3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52B4">
              <w:rPr>
                <w:rFonts w:cs="Arial"/>
                <w:color w:val="000000" w:themeColor="text1"/>
                <w:sz w:val="16"/>
                <w:szCs w:val="16"/>
              </w:rPr>
              <w:t>100,7</w:t>
            </w:r>
          </w:p>
        </w:tc>
        <w:tc>
          <w:tcPr>
            <w:tcW w:w="877" w:type="dxa"/>
            <w:tcBorders>
              <w:top w:val="single" w:sz="4" w:space="0" w:color="212492"/>
              <w:bottom w:val="nil"/>
            </w:tcBorders>
            <w:vAlign w:val="center"/>
          </w:tcPr>
          <w:p w:rsidR="00374F38" w:rsidRPr="004052B4" w:rsidRDefault="00374F38" w:rsidP="00374F3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52B4">
              <w:rPr>
                <w:rFonts w:cs="Arial"/>
                <w:color w:val="000000" w:themeColor="text1"/>
                <w:sz w:val="16"/>
                <w:szCs w:val="16"/>
              </w:rPr>
              <w:t>102,4</w:t>
            </w:r>
          </w:p>
        </w:tc>
        <w:tc>
          <w:tcPr>
            <w:tcW w:w="1172" w:type="dxa"/>
            <w:tcBorders>
              <w:top w:val="single" w:sz="4" w:space="0" w:color="212492"/>
              <w:bottom w:val="nil"/>
            </w:tcBorders>
            <w:vAlign w:val="center"/>
          </w:tcPr>
          <w:p w:rsidR="00374F38" w:rsidRPr="004052B4" w:rsidRDefault="00374F38" w:rsidP="00374F3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52B4">
              <w:rPr>
                <w:rFonts w:cs="Arial"/>
                <w:color w:val="000000" w:themeColor="text1"/>
                <w:sz w:val="16"/>
                <w:szCs w:val="16"/>
              </w:rPr>
              <w:t>0,01</w:t>
            </w:r>
          </w:p>
        </w:tc>
      </w:tr>
    </w:tbl>
    <w:p w:rsidR="00E52010" w:rsidRDefault="00E52010" w:rsidP="00285768">
      <w:pPr>
        <w:pStyle w:val="tytuwykresu"/>
      </w:pPr>
    </w:p>
    <w:p w:rsidR="00AD4947" w:rsidRPr="00374F38" w:rsidRDefault="00374F38" w:rsidP="00231607">
      <w:pPr>
        <w:pStyle w:val="tytuwykresu"/>
        <w:spacing w:before="480"/>
        <w:rPr>
          <w:lang w:val="en-GB"/>
        </w:rPr>
      </w:pPr>
      <w:r w:rsidRPr="00852FD5">
        <w:rPr>
          <w:lang w:val="en-GB"/>
        </w:rPr>
        <w:t>Table 1. Consum</w:t>
      </w:r>
      <w:r>
        <w:rPr>
          <w:lang w:val="en-GB"/>
        </w:rPr>
        <w:t>er price indices</w:t>
      </w:r>
      <w:r w:rsidRPr="00D33497">
        <w:rPr>
          <w:bCs/>
          <w:shd w:val="clear" w:color="auto" w:fill="FFFFFF"/>
          <w:lang w:val="en-GB"/>
        </w:rPr>
        <w:t xml:space="preserve"> in</w:t>
      </w:r>
      <w:r>
        <w:rPr>
          <w:bCs/>
          <w:shd w:val="clear" w:color="auto" w:fill="FFFFFF"/>
          <w:lang w:val="en-GB"/>
        </w:rPr>
        <w:t xml:space="preserve"> June </w:t>
      </w:r>
      <w:r w:rsidR="00E52010" w:rsidRPr="00374F38">
        <w:rPr>
          <w:lang w:val="en-GB"/>
        </w:rPr>
        <w:t>2020</w:t>
      </w:r>
    </w:p>
    <w:p w:rsidR="00374F38" w:rsidRPr="00AE6AB3" w:rsidRDefault="00374F38" w:rsidP="00374F38">
      <w:pPr>
        <w:pStyle w:val="Nagwek1"/>
        <w:spacing w:before="480" w:line="240" w:lineRule="exact"/>
        <w:rPr>
          <w:lang w:val="en-GB"/>
        </w:rPr>
      </w:pPr>
      <w:r>
        <w:rPr>
          <w:shd w:val="clear" w:color="auto" w:fill="FFFFFF"/>
          <w:lang w:val="en-GB"/>
        </w:rPr>
        <w:lastRenderedPageBreak/>
        <w:t xml:space="preserve">Contribution </w:t>
      </w:r>
      <w:r w:rsidRPr="003420FE">
        <w:rPr>
          <w:shd w:val="clear" w:color="auto" w:fill="FFFFFF"/>
          <w:lang w:val="en-GB"/>
        </w:rPr>
        <w:t xml:space="preserve">of </w:t>
      </w:r>
      <w:r>
        <w:rPr>
          <w:shd w:val="clear" w:color="auto" w:fill="FFFFFF"/>
          <w:lang w:val="en-GB"/>
        </w:rPr>
        <w:t>price changes to</w:t>
      </w:r>
      <w:r w:rsidRPr="003420FE">
        <w:rPr>
          <w:shd w:val="clear" w:color="auto" w:fill="FFFFFF"/>
          <w:lang w:val="en-GB"/>
        </w:rPr>
        <w:t xml:space="preserve"> the total consumer price index</w:t>
      </w:r>
    </w:p>
    <w:p w:rsidR="00A07F00" w:rsidRPr="00A64F9D" w:rsidRDefault="00374F38" w:rsidP="00285768">
      <w:pPr>
        <w:rPr>
          <w:highlight w:val="yellow"/>
          <w:lang w:val="en-GB"/>
        </w:rPr>
      </w:pPr>
      <w:r w:rsidRPr="003C6ADA">
        <w:rPr>
          <w:lang w:val="en-GB"/>
        </w:rPr>
        <w:t xml:space="preserve">In June of the current year, </w:t>
      </w:r>
      <w:r w:rsidRPr="003C6ADA">
        <w:rPr>
          <w:color w:val="000000" w:themeColor="text1"/>
          <w:lang w:val="en-GB"/>
        </w:rPr>
        <w:t xml:space="preserve">compared with the previous month, </w:t>
      </w:r>
      <w:r w:rsidRPr="003C6ADA">
        <w:rPr>
          <w:lang w:val="en-GB"/>
        </w:rPr>
        <w:t xml:space="preserve">the highest contribution to the total consumer price index came from </w:t>
      </w:r>
      <w:r w:rsidR="003C6ADA" w:rsidRPr="003C6ADA">
        <w:rPr>
          <w:lang w:val="en-GB"/>
        </w:rPr>
        <w:t xml:space="preserve">higher prices </w:t>
      </w:r>
      <w:r w:rsidR="003C6ADA">
        <w:rPr>
          <w:lang w:val="en-GB"/>
        </w:rPr>
        <w:t>related to T</w:t>
      </w:r>
      <w:r w:rsidR="003C6ADA" w:rsidRPr="003C6ADA">
        <w:rPr>
          <w:lang w:val="en-GB"/>
        </w:rPr>
        <w:t xml:space="preserve">ransport </w:t>
      </w:r>
      <w:r w:rsidR="003C6ADA">
        <w:rPr>
          <w:lang w:val="en-GB"/>
        </w:rPr>
        <w:t>(by</w:t>
      </w:r>
      <w:r w:rsidR="00FA0677" w:rsidRPr="003C6ADA">
        <w:rPr>
          <w:lang w:val="en-GB"/>
        </w:rPr>
        <w:t> </w:t>
      </w:r>
      <w:r w:rsidR="000522BA" w:rsidRPr="003C6ADA">
        <w:rPr>
          <w:lang w:val="en-GB"/>
        </w:rPr>
        <w:t>3</w:t>
      </w:r>
      <w:r w:rsidR="006920EA" w:rsidRPr="003C6ADA">
        <w:rPr>
          <w:lang w:val="en-GB"/>
        </w:rPr>
        <w:t>,3%)</w:t>
      </w:r>
      <w:r w:rsidR="00BB6447" w:rsidRPr="003C6ADA">
        <w:rPr>
          <w:lang w:val="en-GB"/>
        </w:rPr>
        <w:t xml:space="preserve">, </w:t>
      </w:r>
      <w:r w:rsidR="00A64F9D">
        <w:rPr>
          <w:lang w:val="en-GB"/>
        </w:rPr>
        <w:t>Recreation</w:t>
      </w:r>
      <w:r w:rsidR="003C6ADA">
        <w:rPr>
          <w:lang w:val="en-GB"/>
        </w:rPr>
        <w:t xml:space="preserve"> and culture </w:t>
      </w:r>
      <w:r w:rsidR="004B635F">
        <w:rPr>
          <w:lang w:val="en-GB"/>
        </w:rPr>
        <w:t>(by</w:t>
      </w:r>
      <w:r w:rsidR="000522BA" w:rsidRPr="003C6ADA">
        <w:rPr>
          <w:lang w:val="en-GB"/>
        </w:rPr>
        <w:t xml:space="preserve"> 2,2</w:t>
      </w:r>
      <w:r w:rsidR="005F71F7" w:rsidRPr="003C6ADA">
        <w:rPr>
          <w:lang w:val="en-GB"/>
        </w:rPr>
        <w:t>%)</w:t>
      </w:r>
      <w:r w:rsidR="000522BA" w:rsidRPr="003C6ADA">
        <w:rPr>
          <w:lang w:val="en-GB"/>
        </w:rPr>
        <w:t xml:space="preserve">, </w:t>
      </w:r>
      <w:r w:rsidR="004B635F">
        <w:rPr>
          <w:lang w:val="en-GB"/>
        </w:rPr>
        <w:t>Communication (by</w:t>
      </w:r>
      <w:r w:rsidR="006920EA" w:rsidRPr="003C6ADA">
        <w:rPr>
          <w:lang w:val="en-GB"/>
        </w:rPr>
        <w:t xml:space="preserve"> </w:t>
      </w:r>
      <w:r w:rsidR="000522BA" w:rsidRPr="003C6ADA">
        <w:rPr>
          <w:lang w:val="en-GB"/>
        </w:rPr>
        <w:t>1,7</w:t>
      </w:r>
      <w:r w:rsidR="006920EA" w:rsidRPr="003C6ADA">
        <w:rPr>
          <w:lang w:val="en-GB"/>
        </w:rPr>
        <w:t>%)</w:t>
      </w:r>
      <w:r w:rsidR="000522BA" w:rsidRPr="003C6ADA">
        <w:rPr>
          <w:lang w:val="en-GB"/>
        </w:rPr>
        <w:t xml:space="preserve"> </w:t>
      </w:r>
      <w:r w:rsidR="004B635F">
        <w:rPr>
          <w:lang w:val="en-GB"/>
        </w:rPr>
        <w:t>and Dwelling (by</w:t>
      </w:r>
      <w:r w:rsidR="000522BA" w:rsidRPr="003C6ADA">
        <w:rPr>
          <w:lang w:val="en-GB"/>
        </w:rPr>
        <w:t xml:space="preserve"> 0,2%)</w:t>
      </w:r>
      <w:r w:rsidR="00B611C1" w:rsidRPr="003C6ADA">
        <w:rPr>
          <w:lang w:val="en-GB"/>
        </w:rPr>
        <w:t>,</w:t>
      </w:r>
      <w:r w:rsidR="004B635F">
        <w:rPr>
          <w:lang w:val="en-GB"/>
        </w:rPr>
        <w:t xml:space="preserve"> which increased the index by </w:t>
      </w:r>
      <w:r w:rsidR="000522BA" w:rsidRPr="003C6ADA">
        <w:rPr>
          <w:lang w:val="en-GB"/>
        </w:rPr>
        <w:t>0,2</w:t>
      </w:r>
      <w:r w:rsidR="00DE64C5" w:rsidRPr="003C6ADA">
        <w:rPr>
          <w:lang w:val="en-GB"/>
        </w:rPr>
        <w:t>8 p</w:t>
      </w:r>
      <w:r w:rsidR="004B635F">
        <w:rPr>
          <w:lang w:val="en-GB"/>
        </w:rPr>
        <w:t>p</w:t>
      </w:r>
      <w:r w:rsidR="000522BA" w:rsidRPr="003C6ADA">
        <w:rPr>
          <w:lang w:val="en-GB"/>
        </w:rPr>
        <w:t>, 0,14</w:t>
      </w:r>
      <w:r w:rsidR="00D43419" w:rsidRPr="003C6ADA">
        <w:rPr>
          <w:lang w:val="en-GB"/>
        </w:rPr>
        <w:t xml:space="preserve"> </w:t>
      </w:r>
      <w:r w:rsidR="004B635F">
        <w:rPr>
          <w:lang w:val="en-GB"/>
        </w:rPr>
        <w:t>p</w:t>
      </w:r>
      <w:r w:rsidR="00DE64C5" w:rsidRPr="003C6ADA">
        <w:rPr>
          <w:lang w:val="en-GB"/>
        </w:rPr>
        <w:t>p</w:t>
      </w:r>
      <w:r w:rsidR="000522BA" w:rsidRPr="003C6ADA">
        <w:rPr>
          <w:lang w:val="en-GB"/>
        </w:rPr>
        <w:t>, 0,07 p</w:t>
      </w:r>
      <w:r w:rsidR="004B635F">
        <w:rPr>
          <w:lang w:val="en-GB"/>
        </w:rPr>
        <w:t xml:space="preserve">p and </w:t>
      </w:r>
      <w:r w:rsidR="000522BA" w:rsidRPr="003C6ADA">
        <w:rPr>
          <w:lang w:val="en-GB"/>
        </w:rPr>
        <w:t>0,06 p</w:t>
      </w:r>
      <w:r w:rsidR="004B635F">
        <w:rPr>
          <w:lang w:val="en-GB"/>
        </w:rPr>
        <w:t>p, respectively</w:t>
      </w:r>
      <w:r w:rsidR="000522BA" w:rsidRPr="003C6ADA">
        <w:rPr>
          <w:lang w:val="en-GB"/>
        </w:rPr>
        <w:t xml:space="preserve">. </w:t>
      </w:r>
      <w:r w:rsidR="0043183C" w:rsidRPr="0043183C">
        <w:rPr>
          <w:lang w:val="en-GB"/>
        </w:rPr>
        <w:t xml:space="preserve">Lower prices </w:t>
      </w:r>
      <w:r w:rsidR="00B53959">
        <w:rPr>
          <w:lang w:val="en-GB"/>
        </w:rPr>
        <w:t>of </w:t>
      </w:r>
      <w:r w:rsidR="0043183C" w:rsidRPr="0043183C">
        <w:rPr>
          <w:lang w:val="en-GB"/>
        </w:rPr>
        <w:t>Food (by</w:t>
      </w:r>
      <w:r w:rsidR="000522BA" w:rsidRPr="0043183C">
        <w:rPr>
          <w:lang w:val="en-GB"/>
        </w:rPr>
        <w:t xml:space="preserve"> </w:t>
      </w:r>
      <w:r w:rsidR="0097002A" w:rsidRPr="0043183C">
        <w:rPr>
          <w:lang w:val="en-GB"/>
        </w:rPr>
        <w:t>0,1</w:t>
      </w:r>
      <w:r w:rsidR="000522BA" w:rsidRPr="0043183C">
        <w:rPr>
          <w:lang w:val="en-GB"/>
        </w:rPr>
        <w:t xml:space="preserve">%) </w:t>
      </w:r>
      <w:r w:rsidR="0043183C" w:rsidRPr="0043183C">
        <w:rPr>
          <w:lang w:val="en-GB"/>
        </w:rPr>
        <w:t>and Clothing and footwea</w:t>
      </w:r>
      <w:r w:rsidR="0043183C">
        <w:rPr>
          <w:lang w:val="en-GB"/>
        </w:rPr>
        <w:t>r</w:t>
      </w:r>
      <w:r w:rsidR="0043183C" w:rsidRPr="0043183C">
        <w:rPr>
          <w:lang w:val="en-GB"/>
        </w:rPr>
        <w:t xml:space="preserve"> (by</w:t>
      </w:r>
      <w:r w:rsidR="00486EE6" w:rsidRPr="0043183C">
        <w:rPr>
          <w:lang w:val="en-GB"/>
        </w:rPr>
        <w:t xml:space="preserve"> </w:t>
      </w:r>
      <w:r w:rsidR="000522BA" w:rsidRPr="0043183C">
        <w:rPr>
          <w:lang w:val="en-GB"/>
        </w:rPr>
        <w:t>0</w:t>
      </w:r>
      <w:r w:rsidR="0091008E" w:rsidRPr="0043183C">
        <w:rPr>
          <w:lang w:val="en-GB"/>
        </w:rPr>
        <w:t>,2</w:t>
      </w:r>
      <w:r w:rsidR="00486EE6" w:rsidRPr="0043183C">
        <w:rPr>
          <w:lang w:val="en-GB"/>
        </w:rPr>
        <w:t xml:space="preserve">%) </w:t>
      </w:r>
      <w:r w:rsidR="0043183C">
        <w:rPr>
          <w:lang w:val="en-GB"/>
        </w:rPr>
        <w:t xml:space="preserve">decreased the index by </w:t>
      </w:r>
      <w:r w:rsidR="000522BA" w:rsidRPr="0043183C">
        <w:rPr>
          <w:lang w:val="en-GB"/>
        </w:rPr>
        <w:t>0,02</w:t>
      </w:r>
      <w:r w:rsidR="00287261" w:rsidRPr="0043183C">
        <w:rPr>
          <w:lang w:val="en-GB"/>
        </w:rPr>
        <w:t> </w:t>
      </w:r>
      <w:r w:rsidR="00B611C1" w:rsidRPr="0043183C">
        <w:rPr>
          <w:lang w:val="en-GB"/>
        </w:rPr>
        <w:t>p</w:t>
      </w:r>
      <w:r w:rsidR="00031CA9">
        <w:rPr>
          <w:lang w:val="en-GB"/>
        </w:rPr>
        <w:t>p and </w:t>
      </w:r>
      <w:r w:rsidR="00B53959">
        <w:rPr>
          <w:lang w:val="en-GB"/>
        </w:rPr>
        <w:t>0,01 </w:t>
      </w:r>
      <w:r w:rsidR="000522BA" w:rsidRPr="0043183C">
        <w:rPr>
          <w:lang w:val="en-GB"/>
        </w:rPr>
        <w:t>p</w:t>
      </w:r>
      <w:r w:rsidR="0043183C">
        <w:rPr>
          <w:lang w:val="en-GB"/>
        </w:rPr>
        <w:t>p, respectively</w:t>
      </w:r>
      <w:r w:rsidR="000522BA" w:rsidRPr="0043183C">
        <w:rPr>
          <w:lang w:val="en-GB"/>
        </w:rPr>
        <w:t>.</w:t>
      </w:r>
      <w:r w:rsidR="00917CCF" w:rsidRPr="0043183C">
        <w:rPr>
          <w:b/>
          <w:highlight w:val="yellow"/>
          <w:lang w:val="en-GB"/>
        </w:rPr>
        <w:br/>
      </w:r>
      <w:r w:rsidR="00B53959" w:rsidRPr="00B53959">
        <w:rPr>
          <w:color w:val="000000" w:themeColor="text1"/>
          <w:lang w:val="en-GB"/>
        </w:rPr>
        <w:t xml:space="preserve">Compared with the corresponding month of the previous year, higher prices </w:t>
      </w:r>
      <w:r w:rsidR="004874E9">
        <w:rPr>
          <w:color w:val="000000" w:themeColor="text1"/>
          <w:lang w:val="en-GB"/>
        </w:rPr>
        <w:t>related to </w:t>
      </w:r>
      <w:r w:rsidR="00B53959" w:rsidRPr="00B53959">
        <w:rPr>
          <w:color w:val="000000" w:themeColor="text1"/>
          <w:lang w:val="en-GB"/>
        </w:rPr>
        <w:t xml:space="preserve">Dwelling </w:t>
      </w:r>
      <w:r w:rsidR="00B53959" w:rsidRPr="00B53959">
        <w:rPr>
          <w:lang w:val="en-GB"/>
        </w:rPr>
        <w:t>(by</w:t>
      </w:r>
      <w:r w:rsidR="00A07F00" w:rsidRPr="00B53959">
        <w:rPr>
          <w:lang w:val="en-GB"/>
        </w:rPr>
        <w:t> </w:t>
      </w:r>
      <w:r w:rsidR="00F8407A" w:rsidRPr="00B53959">
        <w:rPr>
          <w:lang w:val="en-GB"/>
        </w:rPr>
        <w:t>5,9</w:t>
      </w:r>
      <w:r w:rsidR="00674A8B" w:rsidRPr="00B53959">
        <w:rPr>
          <w:lang w:val="en-GB"/>
        </w:rPr>
        <w:t>%)</w:t>
      </w:r>
      <w:r w:rsidR="00EC2274" w:rsidRPr="00B53959">
        <w:rPr>
          <w:lang w:val="en-GB"/>
        </w:rPr>
        <w:t xml:space="preserve">, </w:t>
      </w:r>
      <w:r w:rsidR="00B53959">
        <w:rPr>
          <w:lang w:val="en-GB"/>
        </w:rPr>
        <w:t>Food (by</w:t>
      </w:r>
      <w:r w:rsidR="005B06A5" w:rsidRPr="00B53959">
        <w:rPr>
          <w:lang w:val="en-GB"/>
        </w:rPr>
        <w:t xml:space="preserve"> 6,1</w:t>
      </w:r>
      <w:r w:rsidR="0094622C" w:rsidRPr="00B53959">
        <w:rPr>
          <w:lang w:val="en-GB"/>
        </w:rPr>
        <w:t>%)</w:t>
      </w:r>
      <w:r w:rsidR="00497A02" w:rsidRPr="00B53959">
        <w:rPr>
          <w:lang w:val="en-GB"/>
        </w:rPr>
        <w:t xml:space="preserve"> </w:t>
      </w:r>
      <w:r w:rsidR="00B53959">
        <w:rPr>
          <w:lang w:val="en-GB"/>
        </w:rPr>
        <w:t xml:space="preserve">and </w:t>
      </w:r>
      <w:r w:rsidR="00A64F9D">
        <w:rPr>
          <w:lang w:val="en-GB"/>
        </w:rPr>
        <w:t>Restaurants</w:t>
      </w:r>
      <w:r w:rsidR="00B53959">
        <w:rPr>
          <w:lang w:val="en-GB"/>
        </w:rPr>
        <w:t xml:space="preserve"> and hotels (by</w:t>
      </w:r>
      <w:r w:rsidR="005B06A5" w:rsidRPr="00B53959">
        <w:rPr>
          <w:lang w:val="en-GB"/>
        </w:rPr>
        <w:t xml:space="preserve"> 6,0</w:t>
      </w:r>
      <w:r w:rsidR="00310F90" w:rsidRPr="00B53959">
        <w:rPr>
          <w:lang w:val="en-GB"/>
        </w:rPr>
        <w:t xml:space="preserve">%) </w:t>
      </w:r>
      <w:r w:rsidR="00B53959">
        <w:rPr>
          <w:lang w:val="en-GB"/>
        </w:rPr>
        <w:t xml:space="preserve">increased the </w:t>
      </w:r>
      <w:r w:rsidR="008A24A2">
        <w:rPr>
          <w:lang w:val="en-GB"/>
        </w:rPr>
        <w:t xml:space="preserve">consumer price </w:t>
      </w:r>
      <w:r w:rsidR="00B53959">
        <w:rPr>
          <w:lang w:val="en-GB"/>
        </w:rPr>
        <w:t xml:space="preserve">index </w:t>
      </w:r>
      <w:r w:rsidR="00A64F9D">
        <w:rPr>
          <w:lang w:val="en-GB"/>
        </w:rPr>
        <w:t xml:space="preserve">by </w:t>
      </w:r>
      <w:r w:rsidR="005B06A5" w:rsidRPr="00B53959">
        <w:rPr>
          <w:lang w:val="en-GB"/>
        </w:rPr>
        <w:t>1,43</w:t>
      </w:r>
      <w:r w:rsidR="00A07F00" w:rsidRPr="00B53959">
        <w:rPr>
          <w:lang w:val="en-GB"/>
        </w:rPr>
        <w:t xml:space="preserve"> p</w:t>
      </w:r>
      <w:r w:rsidR="00A64F9D">
        <w:rPr>
          <w:lang w:val="en-GB"/>
        </w:rPr>
        <w:t xml:space="preserve">p, </w:t>
      </w:r>
      <w:r w:rsidR="005B06A5" w:rsidRPr="00B53959">
        <w:rPr>
          <w:lang w:val="en-GB"/>
        </w:rPr>
        <w:t>1</w:t>
      </w:r>
      <w:r w:rsidR="009D1423" w:rsidRPr="00B53959">
        <w:rPr>
          <w:lang w:val="en-GB"/>
        </w:rPr>
        <w:t>,</w:t>
      </w:r>
      <w:r w:rsidR="005B06A5" w:rsidRPr="00B53959">
        <w:rPr>
          <w:lang w:val="en-GB"/>
        </w:rPr>
        <w:t>41</w:t>
      </w:r>
      <w:r w:rsidR="00FA0677" w:rsidRPr="00B53959">
        <w:rPr>
          <w:lang w:val="en-GB"/>
        </w:rPr>
        <w:t> </w:t>
      </w:r>
      <w:r w:rsidR="009D1423" w:rsidRPr="00B53959">
        <w:rPr>
          <w:lang w:val="en-GB"/>
        </w:rPr>
        <w:t>p</w:t>
      </w:r>
      <w:r w:rsidR="00A64F9D">
        <w:rPr>
          <w:lang w:val="en-GB"/>
        </w:rPr>
        <w:t xml:space="preserve">p and </w:t>
      </w:r>
      <w:r w:rsidR="005B06A5" w:rsidRPr="00B53959">
        <w:rPr>
          <w:lang w:val="en-GB"/>
        </w:rPr>
        <w:t>0,37</w:t>
      </w:r>
      <w:r w:rsidR="00497A02" w:rsidRPr="00B53959">
        <w:rPr>
          <w:lang w:val="en-GB"/>
        </w:rPr>
        <w:t xml:space="preserve"> p</w:t>
      </w:r>
      <w:r w:rsidR="00A64F9D">
        <w:rPr>
          <w:lang w:val="en-GB"/>
        </w:rPr>
        <w:t>p, respectively</w:t>
      </w:r>
      <w:r w:rsidR="00A07F00" w:rsidRPr="00B53959">
        <w:rPr>
          <w:lang w:val="en-GB"/>
        </w:rPr>
        <w:t xml:space="preserve">. </w:t>
      </w:r>
      <w:r w:rsidR="00A64F9D" w:rsidRPr="00A64F9D">
        <w:rPr>
          <w:lang w:val="en-GB"/>
        </w:rPr>
        <w:t xml:space="preserve">Lower prices related </w:t>
      </w:r>
      <w:r w:rsidR="008A24A2">
        <w:rPr>
          <w:lang w:val="en-GB"/>
        </w:rPr>
        <w:t>to </w:t>
      </w:r>
      <w:r w:rsidR="00A64F9D" w:rsidRPr="00A64F9D">
        <w:rPr>
          <w:lang w:val="en-GB"/>
        </w:rPr>
        <w:t>Transport (by</w:t>
      </w:r>
      <w:r w:rsidR="003405A4" w:rsidRPr="00A64F9D">
        <w:rPr>
          <w:lang w:val="en-GB"/>
        </w:rPr>
        <w:t xml:space="preserve"> 1</w:t>
      </w:r>
      <w:r w:rsidR="005B06A5" w:rsidRPr="00A64F9D">
        <w:rPr>
          <w:lang w:val="en-GB"/>
        </w:rPr>
        <w:t>0</w:t>
      </w:r>
      <w:r w:rsidR="003405A4" w:rsidRPr="00A64F9D">
        <w:rPr>
          <w:lang w:val="en-GB"/>
        </w:rPr>
        <w:t>,</w:t>
      </w:r>
      <w:r w:rsidR="005B06A5" w:rsidRPr="00A64F9D">
        <w:rPr>
          <w:lang w:val="en-GB"/>
        </w:rPr>
        <w:t>4</w:t>
      </w:r>
      <w:r w:rsidR="003405A4" w:rsidRPr="00A64F9D">
        <w:rPr>
          <w:lang w:val="en-GB"/>
        </w:rPr>
        <w:t>%)</w:t>
      </w:r>
      <w:r w:rsidR="00674A8B" w:rsidRPr="00A64F9D">
        <w:rPr>
          <w:lang w:val="en-GB"/>
        </w:rPr>
        <w:t xml:space="preserve"> </w:t>
      </w:r>
      <w:r w:rsidR="00A64F9D" w:rsidRPr="00A64F9D">
        <w:rPr>
          <w:lang w:val="en-GB"/>
        </w:rPr>
        <w:t xml:space="preserve">decreased the index by </w:t>
      </w:r>
      <w:r w:rsidR="005B06A5" w:rsidRPr="00A64F9D">
        <w:rPr>
          <w:lang w:val="en-GB"/>
        </w:rPr>
        <w:t>1,05</w:t>
      </w:r>
      <w:r w:rsidR="00CC6180" w:rsidRPr="00A64F9D">
        <w:rPr>
          <w:lang w:val="en-GB"/>
        </w:rPr>
        <w:t xml:space="preserve"> p</w:t>
      </w:r>
      <w:r w:rsidR="00A64F9D" w:rsidRPr="00A64F9D">
        <w:rPr>
          <w:lang w:val="en-GB"/>
        </w:rPr>
        <w:t>p</w:t>
      </w:r>
      <w:r w:rsidR="00CC6180" w:rsidRPr="00A64F9D">
        <w:rPr>
          <w:lang w:val="en-GB"/>
        </w:rPr>
        <w:t>.</w:t>
      </w:r>
    </w:p>
    <w:p w:rsidR="00A07F00" w:rsidRPr="00A64F9D" w:rsidRDefault="00A07F00" w:rsidP="00C27D75">
      <w:pPr>
        <w:rPr>
          <w:highlight w:val="yellow"/>
          <w:lang w:val="en-GB"/>
        </w:rPr>
      </w:pPr>
    </w:p>
    <w:p w:rsidR="00A07F00" w:rsidRPr="00CC5E34" w:rsidRDefault="00CC5E34" w:rsidP="00CC5E34">
      <w:pPr>
        <w:pStyle w:val="tytuwykresu"/>
        <w:ind w:left="624" w:hanging="624"/>
        <w:rPr>
          <w:shd w:val="clear" w:color="auto" w:fill="FFFFFF"/>
          <w:lang w:val="en-GB"/>
        </w:rPr>
      </w:pPr>
      <w:r w:rsidRPr="00547404">
        <w:rPr>
          <w:noProof/>
          <w:lang w:val="en-GB" w:eastAsia="pl-PL"/>
        </w:rPr>
        <w:t>Chart 1</w:t>
      </w:r>
      <w:r w:rsidRPr="00547404">
        <w:rPr>
          <w:noProof/>
          <w:spacing w:val="-4"/>
          <w:lang w:val="en-GB" w:eastAsia="pl-PL"/>
        </w:rPr>
        <w:t>. Contribution</w:t>
      </w:r>
      <w:r w:rsidRPr="003420FE">
        <w:rPr>
          <w:noProof/>
          <w:spacing w:val="-4"/>
          <w:lang w:val="en-GB" w:eastAsia="pl-PL"/>
        </w:rPr>
        <w:t xml:space="preserve"> of price changes of selected groups of consumer go</w:t>
      </w:r>
      <w:r>
        <w:rPr>
          <w:noProof/>
          <w:spacing w:val="-4"/>
          <w:lang w:val="en-GB" w:eastAsia="pl-PL"/>
        </w:rPr>
        <w:t xml:space="preserve">ods and services in June </w:t>
      </w:r>
      <w:r w:rsidR="0064773F" w:rsidRPr="00CC5E34">
        <w:rPr>
          <w:shd w:val="clear" w:color="auto" w:fill="FFFFFF"/>
          <w:lang w:val="en-GB"/>
        </w:rPr>
        <w:t>2020</w:t>
      </w:r>
      <w:r w:rsidR="0051646A" w:rsidRPr="00CC5E34">
        <w:rPr>
          <w:noProof/>
          <w:shd w:val="clear" w:color="auto" w:fill="FFFFFF"/>
          <w:lang w:val="en-GB" w:eastAsia="pl-PL"/>
        </w:rPr>
        <w:br/>
      </w:r>
      <w:r w:rsidRPr="00134C53">
        <w:rPr>
          <w:noProof/>
          <w:shd w:val="clear" w:color="auto" w:fill="FFFFFF"/>
          <w:lang w:val="en-GB" w:eastAsia="pl-PL"/>
        </w:rPr>
        <w:t>(</w:t>
      </w:r>
      <w:r w:rsidRPr="003420FE">
        <w:rPr>
          <w:noProof/>
          <w:lang w:val="en-GB" w:eastAsia="pl-PL"/>
        </w:rPr>
        <w:t>change in pp compared with the previous period</w:t>
      </w:r>
      <w:r w:rsidRPr="00134C53">
        <w:rPr>
          <w:shd w:val="clear" w:color="auto" w:fill="FFFFFF"/>
          <w:lang w:val="en-GB"/>
        </w:rPr>
        <w:t>)</w:t>
      </w:r>
    </w:p>
    <w:p w:rsidR="00F60B5D" w:rsidRPr="00CC5E34" w:rsidRDefault="00B06E0D" w:rsidP="00B617A5">
      <w:pPr>
        <w:pStyle w:val="tytuwykresu"/>
        <w:ind w:left="794" w:hanging="794"/>
        <w:rPr>
          <w:highlight w:val="yellow"/>
          <w:shd w:val="clear" w:color="auto" w:fill="FFFFFF"/>
          <w:lang w:val="en-GB"/>
        </w:rPr>
      </w:pPr>
      <w:r>
        <w:rPr>
          <w:noProof/>
          <w:lang w:eastAsia="pl-PL"/>
        </w:rPr>
        <w:drawing>
          <wp:anchor distT="0" distB="0" distL="114300" distR="114300" simplePos="0" relativeHeight="251773952" behindDoc="0" locked="0" layoutInCell="1" allowOverlap="1" wp14:anchorId="16244DDF" wp14:editId="09CC1997">
            <wp:simplePos x="0" y="0"/>
            <wp:positionH relativeFrom="column">
              <wp:posOffset>3810</wp:posOffset>
            </wp:positionH>
            <wp:positionV relativeFrom="paragraph">
              <wp:posOffset>25400</wp:posOffset>
            </wp:positionV>
            <wp:extent cx="5122545" cy="2661920"/>
            <wp:effectExtent l="0" t="0" r="0" b="0"/>
            <wp:wrapSquare wrapText="bothSides"/>
            <wp:docPr id="5" name="Wykres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B20BC" w:rsidRPr="00B06E0D" w:rsidRDefault="00B06E0D" w:rsidP="00B617A5">
      <w:pPr>
        <w:spacing w:before="0" w:after="160" w:line="259" w:lineRule="auto"/>
        <w:ind w:left="794" w:hanging="794"/>
        <w:rPr>
          <w:b/>
          <w:spacing w:val="-2"/>
          <w:sz w:val="18"/>
          <w:lang w:val="en-GB"/>
        </w:rPr>
      </w:pPr>
      <w:r w:rsidRPr="00C63D3F">
        <w:rPr>
          <w:b/>
          <w:spacing w:val="-2"/>
          <w:sz w:val="18"/>
          <w:lang w:val="en-GB"/>
        </w:rPr>
        <w:t xml:space="preserve">Chart 2. Weighting system used in the compilations of consumer price indices in </w:t>
      </w:r>
      <w:r w:rsidRPr="00D97742">
        <w:rPr>
          <w:b/>
          <w:spacing w:val="-2"/>
          <w:sz w:val="18"/>
          <w:lang w:val="en-GB"/>
        </w:rPr>
        <w:t>2020</w:t>
      </w:r>
    </w:p>
    <w:p w:rsidR="00C73B5E" w:rsidRPr="00876337" w:rsidRDefault="00B06E0D" w:rsidP="00B617A5">
      <w:pPr>
        <w:spacing w:before="0" w:after="160" w:line="259" w:lineRule="auto"/>
        <w:ind w:left="794" w:hanging="794"/>
        <w:rPr>
          <w:b/>
          <w:spacing w:val="-2"/>
          <w:sz w:val="18"/>
          <w:highlight w:val="yellow"/>
        </w:rPr>
      </w:pPr>
      <w:r>
        <w:rPr>
          <w:noProof/>
          <w:lang w:eastAsia="pl-PL"/>
        </w:rPr>
        <w:drawing>
          <wp:inline distT="0" distB="0" distL="0" distR="0" wp14:anchorId="75FE6475" wp14:editId="3B60DBF5">
            <wp:extent cx="5122545" cy="3599815"/>
            <wp:effectExtent l="0" t="0" r="0" b="0"/>
            <wp:docPr id="9" name="Wykres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  <w:r w:rsidR="00C73B5E" w:rsidRPr="00876337">
        <w:rPr>
          <w:highlight w:val="yellow"/>
        </w:rPr>
        <w:br w:type="page"/>
      </w:r>
    </w:p>
    <w:p w:rsidR="003A440F" w:rsidRPr="00B06E0D" w:rsidRDefault="00C946D8" w:rsidP="00C27D75">
      <w:pPr>
        <w:pStyle w:val="tytuwykresu"/>
        <w:rPr>
          <w:b w:val="0"/>
          <w:noProof/>
          <w:shd w:val="clear" w:color="auto" w:fill="FFFFFF"/>
          <w:lang w:val="en-GB" w:eastAsia="pl-PL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660288" behindDoc="0" locked="0" layoutInCell="1" allowOverlap="1" wp14:anchorId="0DE31ECC" wp14:editId="5D2134F3">
            <wp:simplePos x="0" y="0"/>
            <wp:positionH relativeFrom="column">
              <wp:posOffset>10795</wp:posOffset>
            </wp:positionH>
            <wp:positionV relativeFrom="paragraph">
              <wp:posOffset>292100</wp:posOffset>
            </wp:positionV>
            <wp:extent cx="5112000" cy="2530800"/>
            <wp:effectExtent l="0" t="0" r="0" b="3175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06E0D" w:rsidRPr="00B06E0D">
        <w:rPr>
          <w:lang w:val="en-GB"/>
        </w:rPr>
        <w:t xml:space="preserve"> </w:t>
      </w:r>
      <w:r w:rsidR="00B06E0D" w:rsidRPr="00C63D3F">
        <w:rPr>
          <w:lang w:val="en-GB"/>
        </w:rPr>
        <w:t>Chart 3. Consumer prices (change in % compared with the previous period)</w:t>
      </w:r>
    </w:p>
    <w:p w:rsidR="00DA0243" w:rsidRPr="00B06E0D" w:rsidRDefault="00DA0243" w:rsidP="0026302B">
      <w:pPr>
        <w:pStyle w:val="LID"/>
        <w:rPr>
          <w:b w:val="0"/>
          <w:spacing w:val="-2"/>
          <w:sz w:val="18"/>
          <w:highlight w:val="yellow"/>
          <w:lang w:val="en-GB"/>
        </w:rPr>
      </w:pPr>
    </w:p>
    <w:p w:rsidR="00034160" w:rsidRPr="00B06E0D" w:rsidRDefault="009430A5" w:rsidP="000609C1">
      <w:pPr>
        <w:pStyle w:val="tytuwykresu"/>
        <w:ind w:left="822" w:hanging="822"/>
        <w:rPr>
          <w:shd w:val="clear" w:color="auto" w:fill="FFFFFF"/>
          <w:lang w:val="en-GB"/>
        </w:rPr>
      </w:pPr>
      <w:r>
        <w:rPr>
          <w:noProof/>
          <w:lang w:val="en-GB" w:eastAsia="en-GB"/>
        </w:rPr>
        <w:pict w14:anchorId="04BB03F5">
          <v:shape id="Text Box 25" o:spid="_x0000_s1029" type="#_x0000_t202" style="position:absolute;left:0;text-align:left;margin-left:414.75pt;margin-top:315.75pt;width:135.85pt;height:114.2pt;z-index:-251566080;visibility:visible;mso-wrap-distance-top:3.6pt;mso-wrap-distance-bottom:3.6pt;mso-position-vertical-relative:page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" filled="f" stroked="f">
            <v:textbox>
              <w:txbxContent>
                <w:p w:rsidR="00317B59" w:rsidRPr="00277A93" w:rsidRDefault="00317B59" w:rsidP="00FB2D00">
                  <w:pPr>
                    <w:pStyle w:val="Tekstprzypisudolnego"/>
                    <w:spacing w:line="240" w:lineRule="exact"/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</w:pPr>
                  <w:r w:rsidRPr="00277A93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  <w:t xml:space="preserve">In June 2020 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  <w:t xml:space="preserve">the </w:t>
                  </w:r>
                  <w:r w:rsidRPr="004A78F4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  <w:t>consumer price index was within the deviations from inflation target determined by the Monetary Policy Council (2,5% +/- 1 pp)</w:t>
                  </w:r>
                </w:p>
              </w:txbxContent>
            </v:textbox>
            <w10:wrap type="tight" anchory="page"/>
          </v:shape>
        </w:pict>
      </w:r>
      <w:r w:rsidR="00B06E0D" w:rsidRPr="00B06E0D">
        <w:rPr>
          <w:lang w:val="en-GB"/>
        </w:rPr>
        <w:t xml:space="preserve"> Chart 4. </w:t>
      </w:r>
      <w:r w:rsidR="00B06E0D" w:rsidRPr="000D10CD">
        <w:rPr>
          <w:spacing w:val="-4"/>
          <w:lang w:val="en-GB"/>
        </w:rPr>
        <w:t>Consumer prices</w:t>
      </w:r>
      <w:r w:rsidR="00B06E0D" w:rsidRPr="000D10CD">
        <w:rPr>
          <w:spacing w:val="-4"/>
          <w:shd w:val="clear" w:color="auto" w:fill="FFFFFF"/>
          <w:lang w:val="en-GB"/>
        </w:rPr>
        <w:t xml:space="preserve"> (</w:t>
      </w:r>
      <w:r w:rsidR="00B06E0D" w:rsidRPr="000D10CD">
        <w:rPr>
          <w:spacing w:val="-4"/>
          <w:lang w:val="en-GB"/>
        </w:rPr>
        <w:t>change in % compared with the corresponding period of the previous year</w:t>
      </w:r>
      <w:r w:rsidR="00B06E0D" w:rsidRPr="000D10CD">
        <w:rPr>
          <w:spacing w:val="-4"/>
          <w:shd w:val="clear" w:color="auto" w:fill="FFFFFF"/>
          <w:lang w:val="en-GB"/>
        </w:rPr>
        <w:t>)</w:t>
      </w:r>
    </w:p>
    <w:p w:rsidR="00034160" w:rsidRPr="00876337" w:rsidRDefault="00C946D8" w:rsidP="00740107">
      <w:pPr>
        <w:spacing w:before="0" w:line="259" w:lineRule="auto"/>
        <w:rPr>
          <w:sz w:val="18"/>
          <w:highlight w:val="yellow"/>
        </w:rPr>
      </w:pPr>
      <w:r>
        <w:rPr>
          <w:noProof/>
          <w:lang w:eastAsia="pl-PL"/>
        </w:rPr>
        <w:drawing>
          <wp:inline distT="0" distB="0" distL="0" distR="0" wp14:anchorId="5DF93AFF" wp14:editId="3D5937FB">
            <wp:extent cx="5112788" cy="2615360"/>
            <wp:effectExtent l="0" t="0" r="0" b="0"/>
            <wp:docPr id="8" name="Wykres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8C21C4" w:rsidRDefault="008C21C4" w:rsidP="000F3018">
      <w:pPr>
        <w:pStyle w:val="tytuwykresu"/>
        <w:ind w:left="624" w:hanging="624"/>
        <w:rPr>
          <w:lang w:val="en-GB"/>
        </w:rPr>
      </w:pPr>
    </w:p>
    <w:p w:rsidR="001E7DBB" w:rsidRPr="000F3018" w:rsidRDefault="000F3018" w:rsidP="009B13C9">
      <w:pPr>
        <w:pStyle w:val="tytuwykresu"/>
        <w:ind w:left="652" w:hanging="652"/>
        <w:rPr>
          <w:bCs/>
          <w:shd w:val="clear" w:color="auto" w:fill="FFFFFF"/>
          <w:lang w:val="en-GB"/>
        </w:rPr>
      </w:pPr>
      <w:r w:rsidRPr="00C63D3F">
        <w:rPr>
          <w:lang w:val="en-GB"/>
        </w:rPr>
        <w:t>Chart 5.</w:t>
      </w:r>
      <w:r w:rsidRPr="00C63D3F">
        <w:rPr>
          <w:shd w:val="clear" w:color="auto" w:fill="FFFFFF"/>
          <w:lang w:val="en-GB"/>
        </w:rPr>
        <w:t xml:space="preserve"> </w:t>
      </w:r>
      <w:r w:rsidRPr="00C63D3F">
        <w:rPr>
          <w:bCs/>
          <w:shd w:val="clear" w:color="auto" w:fill="FFFFFF"/>
          <w:lang w:val="en-GB"/>
        </w:rPr>
        <w:t xml:space="preserve">Consumer price index (CPI) and harmonised index of consumer prices (HICP) </w:t>
      </w:r>
      <w:r w:rsidRPr="00C63D3F">
        <w:rPr>
          <w:bCs/>
          <w:shd w:val="clear" w:color="auto" w:fill="FFFFFF"/>
          <w:lang w:val="en-GB"/>
        </w:rPr>
        <w:br/>
        <w:t>(change in % compared with the corresponding period of the previous year)</w:t>
      </w:r>
    </w:p>
    <w:p w:rsidR="00820461" w:rsidRPr="00220645" w:rsidRDefault="00BA4C86">
      <w:pPr>
        <w:spacing w:before="0" w:after="160" w:line="259" w:lineRule="auto"/>
        <w:rPr>
          <w:b/>
          <w:noProof/>
          <w:sz w:val="18"/>
          <w:szCs w:val="19"/>
          <w:highlight w:val="yellow"/>
          <w:lang w:val="en-GB" w:eastAsia="pl-PL"/>
        </w:rPr>
      </w:pPr>
      <w:r>
        <w:rPr>
          <w:noProof/>
          <w:lang w:eastAsia="pl-PL"/>
        </w:rPr>
        <w:drawing>
          <wp:inline distT="0" distB="0" distL="0" distR="0" wp14:anchorId="22C56EE1" wp14:editId="0B3B6749">
            <wp:extent cx="5122545" cy="2511425"/>
            <wp:effectExtent l="0" t="0" r="0" b="0"/>
            <wp:docPr id="11" name="Wykres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  <w:r w:rsidR="000A0FD3" w:rsidRPr="00220645">
        <w:rPr>
          <w:sz w:val="18"/>
          <w:highlight w:val="yellow"/>
          <w:lang w:val="en-GB"/>
        </w:rPr>
        <w:t xml:space="preserve"> </w:t>
      </w:r>
      <w:r w:rsidR="00820461" w:rsidRPr="00220645">
        <w:rPr>
          <w:sz w:val="18"/>
          <w:highlight w:val="yellow"/>
          <w:lang w:val="en-GB"/>
        </w:rPr>
        <w:br w:type="page"/>
      </w:r>
    </w:p>
    <w:p w:rsidR="00516A50" w:rsidRPr="000F3018" w:rsidRDefault="000F3018" w:rsidP="00516A50">
      <w:pPr>
        <w:pStyle w:val="LID"/>
        <w:rPr>
          <w:bCs/>
          <w:sz w:val="18"/>
          <w:shd w:val="clear" w:color="auto" w:fill="FFFFFF"/>
          <w:lang w:val="en-GB"/>
        </w:rPr>
      </w:pPr>
      <w:r w:rsidRPr="00C63D3F">
        <w:rPr>
          <w:sz w:val="18"/>
          <w:lang w:val="en-GB"/>
        </w:rPr>
        <w:lastRenderedPageBreak/>
        <w:t>Table 2.</w:t>
      </w:r>
      <w:r w:rsidRPr="00C63D3F">
        <w:rPr>
          <w:sz w:val="18"/>
          <w:shd w:val="clear" w:color="auto" w:fill="FFFFFF"/>
          <w:lang w:val="en-GB"/>
        </w:rPr>
        <w:t xml:space="preserve"> </w:t>
      </w:r>
      <w:r w:rsidRPr="00C63D3F">
        <w:rPr>
          <w:bCs/>
          <w:sz w:val="18"/>
          <w:shd w:val="clear" w:color="auto" w:fill="FFFFFF"/>
          <w:lang w:val="en-GB"/>
        </w:rPr>
        <w:t xml:space="preserve">Consumer price indices </w:t>
      </w:r>
      <w:r>
        <w:rPr>
          <w:bCs/>
          <w:sz w:val="18"/>
          <w:shd w:val="clear" w:color="auto" w:fill="FFFFFF"/>
          <w:lang w:val="en-GB"/>
        </w:rPr>
        <w:t xml:space="preserve">in June </w:t>
      </w:r>
      <w:r w:rsidRPr="00A43098">
        <w:rPr>
          <w:sz w:val="18"/>
          <w:lang w:val="en-GB"/>
        </w:rPr>
        <w:t>2020</w:t>
      </w:r>
    </w:p>
    <w:p w:rsidR="009E3FA7" w:rsidRPr="000F3018" w:rsidRDefault="009E3FA7" w:rsidP="00516A50">
      <w:pPr>
        <w:pStyle w:val="LID"/>
        <w:rPr>
          <w:bCs/>
          <w:sz w:val="18"/>
          <w:highlight w:val="yellow"/>
          <w:shd w:val="clear" w:color="auto" w:fill="FFFFFF"/>
          <w:lang w:val="en-GB"/>
        </w:rPr>
      </w:pPr>
    </w:p>
    <w:tbl>
      <w:tblPr>
        <w:tblW w:w="808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839"/>
        <w:gridCol w:w="865"/>
        <w:gridCol w:w="870"/>
        <w:gridCol w:w="867"/>
        <w:gridCol w:w="867"/>
        <w:gridCol w:w="937"/>
      </w:tblGrid>
      <w:tr w:rsidR="00F10D63" w:rsidRPr="00CD352D" w:rsidTr="004858EB">
        <w:trPr>
          <w:trHeight w:val="315"/>
          <w:tblHeader/>
        </w:trPr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0D63" w:rsidRPr="00CD352D" w:rsidRDefault="000F3018" w:rsidP="00A93892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63D3F">
              <w:rPr>
                <w:rFonts w:eastAsia="Times New Roman" w:cs="Arial"/>
                <w:sz w:val="16"/>
                <w:szCs w:val="16"/>
                <w:lang w:val="en-GB" w:eastAsia="pl-PL"/>
              </w:rPr>
              <w:t>SPECIFICATION</w:t>
            </w:r>
          </w:p>
        </w:tc>
        <w:tc>
          <w:tcPr>
            <w:tcW w:w="2574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0D63" w:rsidRPr="00CD352D" w:rsidRDefault="00F10D63" w:rsidP="00A93892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D352D">
              <w:rPr>
                <w:rFonts w:eastAsia="Times New Roman" w:cs="Calibri"/>
                <w:sz w:val="16"/>
                <w:szCs w:val="16"/>
                <w:lang w:eastAsia="pl-PL"/>
              </w:rPr>
              <w:t>V</w:t>
            </w:r>
            <w:r w:rsidR="005875EB" w:rsidRPr="00CD352D">
              <w:rPr>
                <w:rFonts w:eastAsia="Times New Roman" w:cs="Calibri"/>
                <w:sz w:val="16"/>
                <w:szCs w:val="16"/>
                <w:lang w:eastAsia="pl-PL"/>
              </w:rPr>
              <w:t>I</w:t>
            </w:r>
            <w:r w:rsidR="0024032F">
              <w:rPr>
                <w:rFonts w:eastAsia="Times New Roman" w:cs="Calibri"/>
                <w:sz w:val="16"/>
                <w:szCs w:val="16"/>
                <w:lang w:eastAsia="pl-PL"/>
              </w:rPr>
              <w:t xml:space="preserve"> 2020</w:t>
            </w:r>
          </w:p>
        </w:tc>
        <w:tc>
          <w:tcPr>
            <w:tcW w:w="1734" w:type="dxa"/>
            <w:gridSpan w:val="2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F10D63" w:rsidRPr="00CD352D" w:rsidRDefault="0024032F" w:rsidP="005875EB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IV-VI 2020</w:t>
            </w:r>
          </w:p>
        </w:tc>
        <w:tc>
          <w:tcPr>
            <w:tcW w:w="937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10D63" w:rsidRPr="00CD352D" w:rsidRDefault="00F10D63" w:rsidP="00A93892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D352D">
              <w:rPr>
                <w:rFonts w:eastAsia="Times New Roman" w:cs="Calibri"/>
                <w:sz w:val="16"/>
                <w:szCs w:val="16"/>
                <w:lang w:eastAsia="pl-PL"/>
              </w:rPr>
              <w:t>I-V</w:t>
            </w:r>
            <w:r w:rsidR="005875EB" w:rsidRPr="00CD352D">
              <w:rPr>
                <w:rFonts w:eastAsia="Times New Roman" w:cs="Calibri"/>
                <w:sz w:val="16"/>
                <w:szCs w:val="16"/>
                <w:lang w:eastAsia="pl-PL"/>
              </w:rPr>
              <w:t>I</w:t>
            </w:r>
            <w:r w:rsidR="0024032F">
              <w:rPr>
                <w:rFonts w:eastAsia="Times New Roman" w:cs="Calibri"/>
                <w:sz w:val="16"/>
                <w:szCs w:val="16"/>
                <w:lang w:eastAsia="pl-PL"/>
              </w:rPr>
              <w:t xml:space="preserve"> 2020</w:t>
            </w:r>
          </w:p>
        </w:tc>
      </w:tr>
      <w:tr w:rsidR="005875EB" w:rsidRPr="00A177EC" w:rsidTr="004858EB">
        <w:trPr>
          <w:trHeight w:val="465"/>
          <w:tblHeader/>
        </w:trPr>
        <w:tc>
          <w:tcPr>
            <w:tcW w:w="2835" w:type="dxa"/>
            <w:vMerge/>
            <w:tcBorders>
              <w:top w:val="nil"/>
              <w:left w:val="nil"/>
              <w:bottom w:val="single" w:sz="12" w:space="0" w:color="212492"/>
              <w:right w:val="single" w:sz="8" w:space="0" w:color="212492"/>
            </w:tcBorders>
            <w:vAlign w:val="center"/>
            <w:hideMark/>
          </w:tcPr>
          <w:p w:rsidR="005875EB" w:rsidRPr="00CD352D" w:rsidRDefault="005875EB" w:rsidP="005875EB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5875EB" w:rsidRPr="00CD352D" w:rsidRDefault="0024032F" w:rsidP="005875EB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VI 2019</w:t>
            </w:r>
            <w:r w:rsidR="005875EB" w:rsidRPr="00CD352D">
              <w:rPr>
                <w:rFonts w:eastAsia="Times New Roman" w:cs="Calibri"/>
                <w:sz w:val="16"/>
                <w:szCs w:val="16"/>
                <w:lang w:eastAsia="pl-PL"/>
              </w:rPr>
              <w:t>=</w:t>
            </w:r>
            <w:r w:rsidR="005875EB" w:rsidRPr="00CD352D">
              <w:rPr>
                <w:rFonts w:eastAsia="Times New Roman" w:cs="Calibri"/>
                <w:sz w:val="16"/>
                <w:szCs w:val="16"/>
                <w:lang w:eastAsia="pl-PL"/>
              </w:rPr>
              <w:br/>
              <w:t>=100</w:t>
            </w:r>
          </w:p>
        </w:tc>
        <w:tc>
          <w:tcPr>
            <w:tcW w:w="865" w:type="dxa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5875EB" w:rsidRPr="00CD352D" w:rsidRDefault="005875EB" w:rsidP="00CD352D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D352D">
              <w:rPr>
                <w:rFonts w:eastAsia="Times New Roman" w:cs="Calibri"/>
                <w:sz w:val="16"/>
                <w:szCs w:val="16"/>
                <w:lang w:eastAsia="pl-PL"/>
              </w:rPr>
              <w:t>XII 201</w:t>
            </w:r>
            <w:r w:rsidR="0024032F">
              <w:rPr>
                <w:rFonts w:eastAsia="Times New Roman" w:cs="Calibri"/>
                <w:sz w:val="16"/>
                <w:szCs w:val="16"/>
                <w:lang w:eastAsia="pl-PL"/>
              </w:rPr>
              <w:t>9</w:t>
            </w:r>
            <w:r w:rsidRPr="00CD352D">
              <w:rPr>
                <w:rFonts w:eastAsia="Times New Roman" w:cs="Calibri"/>
                <w:sz w:val="16"/>
                <w:szCs w:val="16"/>
                <w:lang w:eastAsia="pl-PL"/>
              </w:rPr>
              <w:t>=</w:t>
            </w:r>
            <w:r w:rsidRPr="00CD352D">
              <w:rPr>
                <w:rFonts w:eastAsia="Times New Roman" w:cs="Calibri"/>
                <w:sz w:val="16"/>
                <w:szCs w:val="16"/>
                <w:lang w:eastAsia="pl-PL"/>
              </w:rPr>
              <w:br/>
              <w:t>=100</w:t>
            </w:r>
          </w:p>
        </w:tc>
        <w:tc>
          <w:tcPr>
            <w:tcW w:w="870" w:type="dxa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5875EB" w:rsidRPr="00CD352D" w:rsidRDefault="0024032F" w:rsidP="005875EB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V 2020</w:t>
            </w:r>
            <w:r w:rsidR="005875EB" w:rsidRPr="00CD352D">
              <w:rPr>
                <w:rFonts w:eastAsia="Times New Roman" w:cs="Calibri"/>
                <w:sz w:val="16"/>
                <w:szCs w:val="16"/>
                <w:lang w:eastAsia="pl-PL"/>
              </w:rPr>
              <w:t>=</w:t>
            </w:r>
            <w:r w:rsidR="005875EB" w:rsidRPr="00CD352D">
              <w:rPr>
                <w:rFonts w:eastAsia="Times New Roman" w:cs="Calibri"/>
                <w:sz w:val="16"/>
                <w:szCs w:val="16"/>
                <w:lang w:eastAsia="pl-PL"/>
              </w:rPr>
              <w:br/>
              <w:t>=100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12" w:space="0" w:color="212492"/>
              <w:right w:val="single" w:sz="8" w:space="0" w:color="212492"/>
            </w:tcBorders>
            <w:vAlign w:val="center"/>
          </w:tcPr>
          <w:p w:rsidR="005875EB" w:rsidRPr="00A177EC" w:rsidRDefault="00A177EC" w:rsidP="005875EB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pl-PL"/>
              </w:rPr>
            </w:pPr>
            <w:r w:rsidRPr="00A177EC">
              <w:rPr>
                <w:rFonts w:eastAsia="Times New Roman" w:cs="Calibri"/>
                <w:sz w:val="16"/>
                <w:szCs w:val="16"/>
                <w:lang w:val="en-GB" w:eastAsia="pl-PL"/>
              </w:rPr>
              <w:t>IV-VI</w:t>
            </w:r>
            <w:r w:rsidRPr="00A177EC">
              <w:rPr>
                <w:rFonts w:eastAsia="Times New Roman" w:cs="Calibri"/>
                <w:sz w:val="16"/>
                <w:szCs w:val="16"/>
                <w:lang w:val="en-GB" w:eastAsia="pl-PL"/>
              </w:rPr>
              <w:br/>
            </w:r>
            <w:r w:rsidR="0024032F" w:rsidRPr="00A177EC">
              <w:rPr>
                <w:rFonts w:eastAsia="Times New Roman" w:cs="Calibri"/>
                <w:sz w:val="16"/>
                <w:szCs w:val="16"/>
                <w:lang w:val="en-GB" w:eastAsia="pl-PL"/>
              </w:rPr>
              <w:t>2019</w:t>
            </w:r>
            <w:r w:rsidR="005875EB" w:rsidRPr="00A177EC">
              <w:rPr>
                <w:rFonts w:eastAsia="Times New Roman" w:cs="Calibri"/>
                <w:sz w:val="16"/>
                <w:szCs w:val="16"/>
                <w:lang w:val="en-GB" w:eastAsia="pl-PL"/>
              </w:rPr>
              <w:t>=100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12" w:space="0" w:color="212492"/>
              <w:right w:val="single" w:sz="8" w:space="0" w:color="212492"/>
            </w:tcBorders>
            <w:vAlign w:val="center"/>
          </w:tcPr>
          <w:p w:rsidR="005875EB" w:rsidRPr="00A177EC" w:rsidRDefault="0024032F" w:rsidP="005875EB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pl-PL"/>
              </w:rPr>
            </w:pPr>
            <w:r w:rsidRPr="00A177EC">
              <w:rPr>
                <w:rFonts w:eastAsia="Times New Roman" w:cs="Calibri"/>
                <w:sz w:val="16"/>
                <w:szCs w:val="16"/>
                <w:lang w:val="en-GB" w:eastAsia="pl-PL"/>
              </w:rPr>
              <w:t>I-III 2020</w:t>
            </w:r>
            <w:r w:rsidR="005875EB" w:rsidRPr="00A177EC">
              <w:rPr>
                <w:rFonts w:eastAsia="Times New Roman" w:cs="Calibri"/>
                <w:sz w:val="16"/>
                <w:szCs w:val="16"/>
                <w:lang w:val="en-GB" w:eastAsia="pl-PL"/>
              </w:rPr>
              <w:t>=100</w:t>
            </w:r>
          </w:p>
        </w:tc>
        <w:tc>
          <w:tcPr>
            <w:tcW w:w="937" w:type="dxa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5875EB" w:rsidRPr="00A177EC" w:rsidRDefault="00CD352D" w:rsidP="004009D2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pl-PL"/>
              </w:rPr>
            </w:pPr>
            <w:r w:rsidRPr="00A177EC">
              <w:rPr>
                <w:rFonts w:eastAsia="Times New Roman" w:cs="Calibri"/>
                <w:sz w:val="16"/>
                <w:szCs w:val="16"/>
                <w:lang w:val="en-GB" w:eastAsia="pl-PL"/>
              </w:rPr>
              <w:t xml:space="preserve">I-VI </w:t>
            </w:r>
            <w:r w:rsidR="004009D2" w:rsidRPr="00A177EC">
              <w:rPr>
                <w:rFonts w:eastAsia="Times New Roman" w:cs="Calibri"/>
                <w:sz w:val="16"/>
                <w:szCs w:val="16"/>
                <w:lang w:val="en-GB" w:eastAsia="pl-PL"/>
              </w:rPr>
              <w:br/>
            </w:r>
            <w:r w:rsidR="0024032F" w:rsidRPr="00A177EC">
              <w:rPr>
                <w:rFonts w:eastAsia="Times New Roman" w:cs="Calibri"/>
                <w:sz w:val="16"/>
                <w:szCs w:val="16"/>
                <w:lang w:val="en-GB" w:eastAsia="pl-PL"/>
              </w:rPr>
              <w:t>2019</w:t>
            </w:r>
            <w:r w:rsidR="004009D2" w:rsidRPr="00A177EC">
              <w:rPr>
                <w:rFonts w:eastAsia="Times New Roman" w:cs="Calibri"/>
                <w:sz w:val="16"/>
                <w:szCs w:val="16"/>
                <w:lang w:val="en-GB" w:eastAsia="pl-PL"/>
              </w:rPr>
              <w:t>=</w:t>
            </w:r>
            <w:r w:rsidR="005875EB" w:rsidRPr="00A177EC">
              <w:rPr>
                <w:rFonts w:eastAsia="Times New Roman" w:cs="Calibri"/>
                <w:sz w:val="16"/>
                <w:szCs w:val="16"/>
                <w:lang w:val="en-GB" w:eastAsia="pl-PL"/>
              </w:rPr>
              <w:t>100</w:t>
            </w:r>
          </w:p>
        </w:tc>
      </w:tr>
      <w:tr w:rsidR="000F3018" w:rsidRPr="00A177EC" w:rsidTr="00EB3254">
        <w:trPr>
          <w:trHeight w:val="314"/>
        </w:trPr>
        <w:tc>
          <w:tcPr>
            <w:tcW w:w="2835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F3018" w:rsidRPr="00C63D3F" w:rsidRDefault="000F3018" w:rsidP="00EB3254">
            <w:pPr>
              <w:spacing w:before="0"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cs="Arial"/>
                <w:b/>
                <w:bCs/>
                <w:color w:val="000000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839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F3018" w:rsidRPr="00A177EC" w:rsidRDefault="000F3018" w:rsidP="00E23CD2">
            <w:pPr>
              <w:spacing w:before="0" w:after="0" w:line="240" w:lineRule="auto"/>
              <w:jc w:val="right"/>
              <w:rPr>
                <w:rFonts w:eastAsia="Times New Roman" w:cs="Arial"/>
                <w:b/>
                <w:color w:val="000000"/>
                <w:sz w:val="16"/>
                <w:szCs w:val="16"/>
                <w:lang w:val="en-GB" w:eastAsia="pl-PL"/>
              </w:rPr>
            </w:pPr>
            <w:r w:rsidRPr="00A177EC">
              <w:rPr>
                <w:rFonts w:eastAsia="Times New Roman" w:cs="Arial"/>
                <w:b/>
                <w:color w:val="000000"/>
                <w:sz w:val="16"/>
                <w:szCs w:val="16"/>
                <w:lang w:val="en-GB" w:eastAsia="pl-PL"/>
              </w:rPr>
              <w:t>103,3</w:t>
            </w:r>
          </w:p>
        </w:tc>
        <w:tc>
          <w:tcPr>
            <w:tcW w:w="865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F3018" w:rsidRPr="00A177EC" w:rsidRDefault="000F3018" w:rsidP="00E23CD2">
            <w:pPr>
              <w:jc w:val="right"/>
              <w:rPr>
                <w:rFonts w:eastAsia="Times New Roman" w:cs="Arial"/>
                <w:b/>
                <w:color w:val="000000"/>
                <w:sz w:val="16"/>
                <w:szCs w:val="16"/>
                <w:lang w:val="en-GB" w:eastAsia="pl-PL"/>
              </w:rPr>
            </w:pPr>
            <w:r w:rsidRPr="00A177EC">
              <w:rPr>
                <w:rFonts w:eastAsia="Times New Roman" w:cs="Arial"/>
                <w:b/>
                <w:color w:val="000000"/>
                <w:sz w:val="16"/>
                <w:szCs w:val="16"/>
                <w:lang w:val="en-GB" w:eastAsia="pl-PL"/>
              </w:rPr>
              <w:t>102,1</w:t>
            </w:r>
          </w:p>
        </w:tc>
        <w:tc>
          <w:tcPr>
            <w:tcW w:w="870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F3018" w:rsidRPr="00A177EC" w:rsidRDefault="000F3018" w:rsidP="00E23CD2">
            <w:pPr>
              <w:jc w:val="right"/>
              <w:rPr>
                <w:rFonts w:eastAsia="Times New Roman" w:cs="Arial"/>
                <w:b/>
                <w:color w:val="000000"/>
                <w:sz w:val="16"/>
                <w:szCs w:val="16"/>
                <w:lang w:val="en-GB" w:eastAsia="pl-PL"/>
              </w:rPr>
            </w:pPr>
            <w:r w:rsidRPr="00A177EC">
              <w:rPr>
                <w:rFonts w:eastAsia="Times New Roman" w:cs="Arial"/>
                <w:b/>
                <w:color w:val="000000"/>
                <w:sz w:val="16"/>
                <w:szCs w:val="16"/>
                <w:lang w:val="en-GB" w:eastAsia="pl-PL"/>
              </w:rPr>
              <w:t>100,6</w:t>
            </w:r>
          </w:p>
        </w:tc>
        <w:tc>
          <w:tcPr>
            <w:tcW w:w="867" w:type="dxa"/>
            <w:tcBorders>
              <w:top w:val="single" w:sz="12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0F3018" w:rsidRPr="00A177EC" w:rsidRDefault="000F3018" w:rsidP="00E23CD2">
            <w:pPr>
              <w:jc w:val="right"/>
              <w:rPr>
                <w:rFonts w:eastAsia="Times New Roman" w:cs="Arial"/>
                <w:b/>
                <w:color w:val="000000"/>
                <w:sz w:val="16"/>
                <w:szCs w:val="16"/>
                <w:lang w:val="en-GB" w:eastAsia="pl-PL"/>
              </w:rPr>
            </w:pPr>
            <w:r w:rsidRPr="00A177EC">
              <w:rPr>
                <w:rFonts w:eastAsia="Times New Roman" w:cs="Arial"/>
                <w:b/>
                <w:color w:val="000000"/>
                <w:sz w:val="16"/>
                <w:szCs w:val="16"/>
                <w:lang w:val="en-GB" w:eastAsia="pl-PL"/>
              </w:rPr>
              <w:t>103,2</w:t>
            </w:r>
          </w:p>
        </w:tc>
        <w:tc>
          <w:tcPr>
            <w:tcW w:w="867" w:type="dxa"/>
            <w:tcBorders>
              <w:top w:val="single" w:sz="12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0F3018" w:rsidRPr="00A177EC" w:rsidRDefault="000F3018" w:rsidP="00E23CD2">
            <w:pPr>
              <w:jc w:val="right"/>
              <w:rPr>
                <w:rFonts w:eastAsia="Times New Roman" w:cs="Arial"/>
                <w:b/>
                <w:color w:val="000000"/>
                <w:sz w:val="16"/>
                <w:szCs w:val="16"/>
                <w:lang w:val="en-GB" w:eastAsia="pl-PL"/>
              </w:rPr>
            </w:pPr>
            <w:r w:rsidRPr="00A177EC">
              <w:rPr>
                <w:rFonts w:eastAsia="Times New Roman" w:cs="Arial"/>
                <w:b/>
                <w:color w:val="000000"/>
                <w:sz w:val="16"/>
                <w:szCs w:val="16"/>
                <w:lang w:val="en-GB" w:eastAsia="pl-PL"/>
              </w:rPr>
              <w:t>100,3</w:t>
            </w:r>
          </w:p>
        </w:tc>
        <w:tc>
          <w:tcPr>
            <w:tcW w:w="937" w:type="dxa"/>
            <w:tcBorders>
              <w:top w:val="single" w:sz="12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0F3018" w:rsidRPr="00A177EC" w:rsidRDefault="000F3018" w:rsidP="00E23CD2">
            <w:pPr>
              <w:jc w:val="right"/>
              <w:rPr>
                <w:rFonts w:eastAsia="Times New Roman" w:cs="Arial"/>
                <w:b/>
                <w:color w:val="000000"/>
                <w:sz w:val="16"/>
                <w:szCs w:val="16"/>
                <w:lang w:val="en-GB" w:eastAsia="pl-PL"/>
              </w:rPr>
            </w:pPr>
            <w:r w:rsidRPr="00A177EC">
              <w:rPr>
                <w:rFonts w:eastAsia="Times New Roman" w:cs="Arial"/>
                <w:b/>
                <w:color w:val="000000"/>
                <w:sz w:val="16"/>
                <w:szCs w:val="16"/>
                <w:lang w:val="en-GB" w:eastAsia="pl-PL"/>
              </w:rPr>
              <w:t>103,9</w:t>
            </w:r>
          </w:p>
        </w:tc>
      </w:tr>
      <w:tr w:rsidR="000F3018" w:rsidRPr="00A177EC" w:rsidTr="001425EA">
        <w:trPr>
          <w:trHeight w:val="246"/>
        </w:trPr>
        <w:tc>
          <w:tcPr>
            <w:tcW w:w="283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F3018" w:rsidRPr="00C63D3F" w:rsidRDefault="000F3018" w:rsidP="001425EA">
            <w:pPr>
              <w:spacing w:before="40" w:after="4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Goods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F3018" w:rsidRPr="00A177EC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177EC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101,8</w:t>
            </w:r>
          </w:p>
        </w:tc>
        <w:tc>
          <w:tcPr>
            <w:tcW w:w="865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0F3018" w:rsidRPr="00A177EC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177EC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101,2</w:t>
            </w:r>
          </w:p>
        </w:tc>
        <w:tc>
          <w:tcPr>
            <w:tcW w:w="870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0F3018" w:rsidRPr="00A177EC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177EC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100,3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0F3018" w:rsidRPr="00A177EC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177EC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101,8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0F3018" w:rsidRPr="00A177EC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177EC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99,6</w:t>
            </w:r>
          </w:p>
        </w:tc>
        <w:tc>
          <w:tcPr>
            <w:tcW w:w="937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0F3018" w:rsidRPr="00A177EC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A177EC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102,8</w:t>
            </w:r>
          </w:p>
        </w:tc>
      </w:tr>
      <w:tr w:rsidR="000F3018" w:rsidRPr="00E23CD2" w:rsidTr="001425EA">
        <w:trPr>
          <w:trHeight w:val="237"/>
        </w:trPr>
        <w:tc>
          <w:tcPr>
            <w:tcW w:w="283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F3018" w:rsidRPr="00C63D3F" w:rsidRDefault="000F3018" w:rsidP="001425EA">
            <w:pPr>
              <w:spacing w:before="40" w:after="4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Services</w:t>
            </w:r>
          </w:p>
        </w:tc>
        <w:tc>
          <w:tcPr>
            <w:tcW w:w="839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177EC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</w:t>
            </w: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7,4</w:t>
            </w:r>
          </w:p>
        </w:tc>
        <w:tc>
          <w:tcPr>
            <w:tcW w:w="865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104,5</w:t>
            </w:r>
          </w:p>
        </w:tc>
        <w:tc>
          <w:tcPr>
            <w:tcW w:w="870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107,0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937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106,6</w:t>
            </w:r>
          </w:p>
        </w:tc>
      </w:tr>
      <w:tr w:rsidR="000F3018" w:rsidRPr="00EB3254" w:rsidTr="00733760">
        <w:trPr>
          <w:trHeight w:val="553"/>
        </w:trPr>
        <w:tc>
          <w:tcPr>
            <w:tcW w:w="283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F3018" w:rsidRPr="00733760" w:rsidRDefault="000F3018" w:rsidP="00317B59">
            <w:pPr>
              <w:spacing w:before="0" w:after="0" w:line="240" w:lineRule="auto"/>
              <w:rPr>
                <w:rFonts w:eastAsia="Times New Roman" w:cs="Arial"/>
                <w:caps/>
                <w:color w:val="000000"/>
                <w:spacing w:val="-4"/>
                <w:sz w:val="16"/>
                <w:szCs w:val="16"/>
                <w:lang w:val="en-GB" w:eastAsia="pl-PL"/>
              </w:rPr>
            </w:pPr>
            <w:r w:rsidRPr="00733760">
              <w:rPr>
                <w:rFonts w:eastAsia="Times New Roman" w:cs="Arial"/>
                <w:caps/>
                <w:color w:val="000000"/>
                <w:spacing w:val="-4"/>
                <w:sz w:val="16"/>
                <w:szCs w:val="16"/>
                <w:lang w:val="en-GB" w:eastAsia="pl-PL"/>
              </w:rPr>
              <w:t xml:space="preserve">FOOD, NON-ALCOHOLIC BEVERAGES, </w:t>
            </w:r>
          </w:p>
          <w:p w:rsidR="000F3018" w:rsidRPr="00C63D3F" w:rsidRDefault="000F3018" w:rsidP="00317B59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pl-PL"/>
              </w:rPr>
            </w:pPr>
            <w:r w:rsidRPr="00733760">
              <w:rPr>
                <w:rFonts w:eastAsia="Times New Roman" w:cs="Arial"/>
                <w:caps/>
                <w:color w:val="000000"/>
                <w:spacing w:val="-4"/>
                <w:sz w:val="16"/>
                <w:szCs w:val="16"/>
                <w:lang w:val="en-GB" w:eastAsia="pl-PL"/>
              </w:rPr>
              <w:t>ALCOHOLIC BEVERAGES AND TOBACCO</w:t>
            </w:r>
          </w:p>
        </w:tc>
        <w:tc>
          <w:tcPr>
            <w:tcW w:w="839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F3018" w:rsidRPr="00EB3254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B325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105,5</w:t>
            </w:r>
          </w:p>
        </w:tc>
        <w:tc>
          <w:tcPr>
            <w:tcW w:w="865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0F3018" w:rsidRPr="00EB3254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B325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104,0</w:t>
            </w:r>
          </w:p>
        </w:tc>
        <w:tc>
          <w:tcPr>
            <w:tcW w:w="870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0F3018" w:rsidRPr="00EB3254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B325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100,0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0F3018" w:rsidRPr="00EB3254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B325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106,1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0F3018" w:rsidRPr="00EB3254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B325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101,3</w:t>
            </w:r>
          </w:p>
        </w:tc>
        <w:tc>
          <w:tcPr>
            <w:tcW w:w="937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0F3018" w:rsidRPr="00EB3254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B325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106,5</w:t>
            </w:r>
          </w:p>
        </w:tc>
      </w:tr>
      <w:tr w:rsidR="000F3018" w:rsidRPr="00EB3254" w:rsidTr="004858EB">
        <w:trPr>
          <w:trHeight w:val="315"/>
        </w:trPr>
        <w:tc>
          <w:tcPr>
            <w:tcW w:w="283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F3018" w:rsidRPr="00733760" w:rsidRDefault="000F3018" w:rsidP="00317B59">
            <w:pPr>
              <w:spacing w:before="0" w:after="0"/>
              <w:rPr>
                <w:rFonts w:cs="Arial"/>
                <w:color w:val="000000"/>
                <w:spacing w:val="-6"/>
                <w:sz w:val="16"/>
                <w:szCs w:val="16"/>
                <w:lang w:val="en-GB"/>
              </w:rPr>
            </w:pPr>
            <w:r w:rsidRPr="00733760">
              <w:rPr>
                <w:rFonts w:cs="Arial"/>
                <w:color w:val="000000"/>
                <w:spacing w:val="-6"/>
                <w:sz w:val="16"/>
                <w:szCs w:val="16"/>
                <w:lang w:val="en-GB"/>
              </w:rPr>
              <w:t>FOOD AND NON-ALCOHOLIC BEVERAGES</w:t>
            </w:r>
          </w:p>
        </w:tc>
        <w:tc>
          <w:tcPr>
            <w:tcW w:w="839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F3018" w:rsidRPr="00EB3254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B325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105,7</w:t>
            </w:r>
          </w:p>
        </w:tc>
        <w:tc>
          <w:tcPr>
            <w:tcW w:w="865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0F3018" w:rsidRPr="00EB3254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B325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103,9</w:t>
            </w:r>
          </w:p>
        </w:tc>
        <w:tc>
          <w:tcPr>
            <w:tcW w:w="870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0F3018" w:rsidRPr="00EB3254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B325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99,9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0F3018" w:rsidRPr="00EB3254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B325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106,4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0F3018" w:rsidRPr="00EB3254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B325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101,2</w:t>
            </w:r>
          </w:p>
        </w:tc>
        <w:tc>
          <w:tcPr>
            <w:tcW w:w="937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0F3018" w:rsidRPr="00EB3254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B325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107,1</w:t>
            </w:r>
          </w:p>
        </w:tc>
      </w:tr>
      <w:tr w:rsidR="000F3018" w:rsidRPr="00E23CD2" w:rsidTr="004858EB">
        <w:trPr>
          <w:trHeight w:val="315"/>
        </w:trPr>
        <w:tc>
          <w:tcPr>
            <w:tcW w:w="283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F3018" w:rsidRPr="00C63D3F" w:rsidRDefault="000F3018" w:rsidP="00317B59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Food</w:t>
            </w:r>
          </w:p>
        </w:tc>
        <w:tc>
          <w:tcPr>
            <w:tcW w:w="839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F3018" w:rsidRPr="00EB3254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B325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106,1</w:t>
            </w:r>
          </w:p>
        </w:tc>
        <w:tc>
          <w:tcPr>
            <w:tcW w:w="865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0F3018" w:rsidRPr="00EB3254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B325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104,2</w:t>
            </w:r>
          </w:p>
        </w:tc>
        <w:tc>
          <w:tcPr>
            <w:tcW w:w="870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0F3018" w:rsidRPr="00EB3254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B3254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99,9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106,8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937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107,5</w:t>
            </w:r>
          </w:p>
        </w:tc>
      </w:tr>
      <w:tr w:rsidR="000F3018" w:rsidRPr="00E23CD2" w:rsidTr="00733760">
        <w:trPr>
          <w:trHeight w:val="150"/>
        </w:trPr>
        <w:tc>
          <w:tcPr>
            <w:tcW w:w="2835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0F3018" w:rsidRPr="00C63D3F" w:rsidRDefault="000F3018" w:rsidP="00317B59">
            <w:pPr>
              <w:spacing w:before="0" w:after="0"/>
              <w:ind w:left="227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839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65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0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37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0F3018" w:rsidRPr="00E23CD2" w:rsidTr="004858EB">
        <w:trPr>
          <w:trHeight w:val="315"/>
        </w:trPr>
        <w:tc>
          <w:tcPr>
            <w:tcW w:w="283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F3018" w:rsidRPr="00C63D3F" w:rsidRDefault="000F3018" w:rsidP="00317B59">
            <w:pPr>
              <w:spacing w:before="20" w:after="2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Rice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108,1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107,3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104,6</w:t>
            </w:r>
          </w:p>
        </w:tc>
        <w:tc>
          <w:tcPr>
            <w:tcW w:w="937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106,8</w:t>
            </w:r>
          </w:p>
        </w:tc>
      </w:tr>
      <w:tr w:rsidR="000F3018" w:rsidRPr="00E23CD2" w:rsidTr="004858EB">
        <w:trPr>
          <w:trHeight w:val="315"/>
        </w:trPr>
        <w:tc>
          <w:tcPr>
            <w:tcW w:w="283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F3018" w:rsidRPr="00C63D3F" w:rsidRDefault="000F3018" w:rsidP="00317B59">
            <w:pPr>
              <w:spacing w:before="20" w:after="2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Flour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105,7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105,7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937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105,3</w:t>
            </w:r>
          </w:p>
        </w:tc>
      </w:tr>
      <w:tr w:rsidR="000F3018" w:rsidRPr="00E23CD2" w:rsidTr="004858EB">
        <w:trPr>
          <w:trHeight w:val="315"/>
        </w:trPr>
        <w:tc>
          <w:tcPr>
            <w:tcW w:w="283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F3018" w:rsidRPr="00C63D3F" w:rsidRDefault="000F3018" w:rsidP="00317B59">
            <w:pPr>
              <w:spacing w:before="20" w:after="2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Bread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109,0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105,7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108,9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  <w:tc>
          <w:tcPr>
            <w:tcW w:w="937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108,2</w:t>
            </w:r>
          </w:p>
        </w:tc>
      </w:tr>
      <w:tr w:rsidR="000F3018" w:rsidRPr="00E23CD2" w:rsidTr="004858EB">
        <w:trPr>
          <w:trHeight w:val="315"/>
        </w:trPr>
        <w:tc>
          <w:tcPr>
            <w:tcW w:w="283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F3018" w:rsidRPr="00C63D3F" w:rsidRDefault="000F3018" w:rsidP="00317B59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Pasta products and couscous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104,6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937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104,3</w:t>
            </w:r>
          </w:p>
        </w:tc>
      </w:tr>
      <w:tr w:rsidR="000F3018" w:rsidRPr="00E23CD2" w:rsidTr="004858EB">
        <w:trPr>
          <w:trHeight w:val="315"/>
        </w:trPr>
        <w:tc>
          <w:tcPr>
            <w:tcW w:w="283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F3018" w:rsidRPr="00C63D3F" w:rsidRDefault="000F3018" w:rsidP="00317B59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Meat</w:t>
            </w:r>
          </w:p>
        </w:tc>
        <w:tc>
          <w:tcPr>
            <w:tcW w:w="83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106,7</w:t>
            </w:r>
          </w:p>
        </w:tc>
        <w:tc>
          <w:tcPr>
            <w:tcW w:w="86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87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108,2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99,5</w:t>
            </w:r>
          </w:p>
        </w:tc>
        <w:tc>
          <w:tcPr>
            <w:tcW w:w="93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111,3</w:t>
            </w:r>
          </w:p>
        </w:tc>
      </w:tr>
      <w:tr w:rsidR="000F3018" w:rsidRPr="00E23CD2" w:rsidTr="00733760">
        <w:trPr>
          <w:trHeight w:val="207"/>
        </w:trPr>
        <w:tc>
          <w:tcPr>
            <w:tcW w:w="2835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0F3018" w:rsidRPr="00C63D3F" w:rsidRDefault="000F3018" w:rsidP="00317B59">
            <w:pPr>
              <w:spacing w:before="0" w:after="0"/>
              <w:ind w:left="340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0F3018" w:rsidRPr="00E23CD2" w:rsidTr="004858EB">
        <w:trPr>
          <w:trHeight w:val="315"/>
        </w:trPr>
        <w:tc>
          <w:tcPr>
            <w:tcW w:w="283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F3018" w:rsidRPr="00C63D3F" w:rsidRDefault="000F3018" w:rsidP="00317B59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Beef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937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</w:tr>
      <w:tr w:rsidR="000F3018" w:rsidRPr="00E23CD2" w:rsidTr="004858EB">
        <w:trPr>
          <w:trHeight w:val="315"/>
        </w:trPr>
        <w:tc>
          <w:tcPr>
            <w:tcW w:w="283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F3018" w:rsidRPr="00C63D3F" w:rsidRDefault="000F3018" w:rsidP="00317B59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Veal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103,9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937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103,9</w:t>
            </w:r>
          </w:p>
        </w:tc>
      </w:tr>
      <w:tr w:rsidR="000F3018" w:rsidRPr="00E23CD2" w:rsidTr="004858EB">
        <w:trPr>
          <w:trHeight w:val="315"/>
        </w:trPr>
        <w:tc>
          <w:tcPr>
            <w:tcW w:w="283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F3018" w:rsidRPr="00C63D3F" w:rsidRDefault="000F3018" w:rsidP="00317B59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Pork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96,7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99,1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110,0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97,9</w:t>
            </w:r>
          </w:p>
        </w:tc>
        <w:tc>
          <w:tcPr>
            <w:tcW w:w="937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117,4</w:t>
            </w:r>
          </w:p>
        </w:tc>
      </w:tr>
      <w:tr w:rsidR="000F3018" w:rsidRPr="00E23CD2" w:rsidTr="004858EB">
        <w:trPr>
          <w:trHeight w:val="315"/>
        </w:trPr>
        <w:tc>
          <w:tcPr>
            <w:tcW w:w="283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F3018" w:rsidRPr="00C63D3F" w:rsidRDefault="000F3018" w:rsidP="00317B59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Poultry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98,0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94,6</w:t>
            </w:r>
          </w:p>
        </w:tc>
        <w:tc>
          <w:tcPr>
            <w:tcW w:w="937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103,1</w:t>
            </w:r>
          </w:p>
        </w:tc>
      </w:tr>
      <w:tr w:rsidR="000F3018" w:rsidRPr="00E23CD2" w:rsidTr="004858EB">
        <w:trPr>
          <w:trHeight w:val="315"/>
        </w:trPr>
        <w:tc>
          <w:tcPr>
            <w:tcW w:w="283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F3018" w:rsidRPr="00C63D3F" w:rsidRDefault="000F3018" w:rsidP="00317B59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Dried, salted or smoked meat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110,4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111,6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937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112,9</w:t>
            </w:r>
          </w:p>
        </w:tc>
      </w:tr>
      <w:tr w:rsidR="000F3018" w:rsidRPr="00E23CD2" w:rsidTr="004858EB">
        <w:trPr>
          <w:trHeight w:val="315"/>
        </w:trPr>
        <w:tc>
          <w:tcPr>
            <w:tcW w:w="283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F3018" w:rsidRPr="00C63D3F" w:rsidRDefault="000F3018" w:rsidP="00317B59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Fish and seafood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104,5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104,2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937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104,6</w:t>
            </w:r>
          </w:p>
        </w:tc>
      </w:tr>
      <w:tr w:rsidR="000F3018" w:rsidRPr="00E23CD2" w:rsidTr="004858EB">
        <w:trPr>
          <w:trHeight w:val="315"/>
        </w:trPr>
        <w:tc>
          <w:tcPr>
            <w:tcW w:w="283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F3018" w:rsidRPr="00C63D3F" w:rsidRDefault="000F3018" w:rsidP="00317B59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Milk, cheese and eggs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104,1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102,8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103,8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937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103,3</w:t>
            </w:r>
          </w:p>
        </w:tc>
      </w:tr>
      <w:tr w:rsidR="000F3018" w:rsidRPr="00E23CD2" w:rsidTr="00733760">
        <w:trPr>
          <w:trHeight w:val="144"/>
        </w:trPr>
        <w:tc>
          <w:tcPr>
            <w:tcW w:w="2835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0F3018" w:rsidRPr="00C63D3F" w:rsidRDefault="000F3018" w:rsidP="00317B59">
            <w:pPr>
              <w:spacing w:before="20" w:after="20"/>
              <w:ind w:left="340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0F3018" w:rsidRPr="00E23CD2" w:rsidTr="004858EB">
        <w:trPr>
          <w:trHeight w:val="318"/>
        </w:trPr>
        <w:tc>
          <w:tcPr>
            <w:tcW w:w="283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F3018" w:rsidRPr="00C63D3F" w:rsidRDefault="000F3018" w:rsidP="00317B59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Milk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108,1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107,6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937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106,6</w:t>
            </w:r>
          </w:p>
        </w:tc>
      </w:tr>
      <w:tr w:rsidR="000F3018" w:rsidRPr="00E23CD2" w:rsidTr="004858EB">
        <w:trPr>
          <w:trHeight w:val="300"/>
        </w:trPr>
        <w:tc>
          <w:tcPr>
            <w:tcW w:w="283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F3018" w:rsidRPr="00C63D3F" w:rsidRDefault="000F3018" w:rsidP="00317B59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Yoghurt, cream, milk-based desserts, milk-based beverages and other similar milk-based products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103,9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103,8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937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103,7</w:t>
            </w:r>
          </w:p>
        </w:tc>
      </w:tr>
      <w:tr w:rsidR="000F3018" w:rsidRPr="00E23CD2" w:rsidTr="004858EB">
        <w:trPr>
          <w:trHeight w:val="315"/>
        </w:trPr>
        <w:tc>
          <w:tcPr>
            <w:tcW w:w="28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F3018" w:rsidRPr="00C63D3F" w:rsidRDefault="000F3018" w:rsidP="00317B59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Cheese and curd</w:t>
            </w:r>
          </w:p>
        </w:tc>
        <w:tc>
          <w:tcPr>
            <w:tcW w:w="83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103,3</w:t>
            </w:r>
          </w:p>
        </w:tc>
        <w:tc>
          <w:tcPr>
            <w:tcW w:w="86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87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103,2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93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</w:tr>
      <w:tr w:rsidR="000F3018" w:rsidRPr="00E23CD2" w:rsidTr="004858EB">
        <w:trPr>
          <w:trHeight w:val="315"/>
        </w:trPr>
        <w:tc>
          <w:tcPr>
            <w:tcW w:w="283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F3018" w:rsidRPr="00C63D3F" w:rsidRDefault="000F3018" w:rsidP="00317B59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Eggs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937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</w:tr>
      <w:tr w:rsidR="000F3018" w:rsidRPr="00E23CD2" w:rsidTr="004858EB">
        <w:trPr>
          <w:trHeight w:val="315"/>
        </w:trPr>
        <w:tc>
          <w:tcPr>
            <w:tcW w:w="283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F3018" w:rsidRPr="00C63D3F" w:rsidRDefault="000F3018" w:rsidP="00317B59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Oils and fats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99,4</w:t>
            </w:r>
          </w:p>
        </w:tc>
        <w:tc>
          <w:tcPr>
            <w:tcW w:w="937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98,8</w:t>
            </w:r>
          </w:p>
        </w:tc>
      </w:tr>
      <w:tr w:rsidR="000F3018" w:rsidRPr="00E23CD2" w:rsidTr="004858EB">
        <w:trPr>
          <w:trHeight w:val="315"/>
        </w:trPr>
        <w:tc>
          <w:tcPr>
            <w:tcW w:w="283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F3018" w:rsidRPr="00C63D3F" w:rsidRDefault="000F3018" w:rsidP="00317B59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Vegetable fats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937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</w:tr>
      <w:tr w:rsidR="000F3018" w:rsidRPr="00E23CD2" w:rsidTr="004858EB">
        <w:trPr>
          <w:trHeight w:val="315"/>
        </w:trPr>
        <w:tc>
          <w:tcPr>
            <w:tcW w:w="283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F3018" w:rsidRPr="00C63D3F" w:rsidRDefault="000F3018" w:rsidP="00317B59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Animal fats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98,9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99,6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98,6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98,5</w:t>
            </w:r>
          </w:p>
        </w:tc>
        <w:tc>
          <w:tcPr>
            <w:tcW w:w="937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97,1</w:t>
            </w:r>
          </w:p>
        </w:tc>
      </w:tr>
      <w:tr w:rsidR="000F3018" w:rsidRPr="00E23CD2" w:rsidTr="004858EB">
        <w:trPr>
          <w:trHeight w:val="270"/>
        </w:trPr>
        <w:tc>
          <w:tcPr>
            <w:tcW w:w="283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F3018" w:rsidRPr="00C63D3F" w:rsidRDefault="000F3018" w:rsidP="00317B59">
            <w:pPr>
              <w:spacing w:before="0" w:after="0"/>
              <w:ind w:left="454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of which butter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97,1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99,6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96,7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98,0</w:t>
            </w:r>
          </w:p>
        </w:tc>
        <w:tc>
          <w:tcPr>
            <w:tcW w:w="937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95,2</w:t>
            </w:r>
          </w:p>
        </w:tc>
      </w:tr>
      <w:tr w:rsidR="000F3018" w:rsidRPr="00E23CD2" w:rsidTr="00DB20BC">
        <w:trPr>
          <w:trHeight w:val="218"/>
        </w:trPr>
        <w:tc>
          <w:tcPr>
            <w:tcW w:w="283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F3018" w:rsidRPr="00C63D3F" w:rsidRDefault="000F3018" w:rsidP="00317B59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Fruit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127,7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126,5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126,0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109,8</w:t>
            </w:r>
          </w:p>
        </w:tc>
        <w:tc>
          <w:tcPr>
            <w:tcW w:w="937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122,0</w:t>
            </w:r>
          </w:p>
        </w:tc>
      </w:tr>
      <w:tr w:rsidR="000F3018" w:rsidRPr="00E23CD2" w:rsidTr="00DB20BC">
        <w:trPr>
          <w:trHeight w:val="264"/>
        </w:trPr>
        <w:tc>
          <w:tcPr>
            <w:tcW w:w="283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F3018" w:rsidRPr="00C63D3F" w:rsidRDefault="000F3018" w:rsidP="00317B59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Vegetables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97,6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103,3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937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106,2</w:t>
            </w:r>
          </w:p>
        </w:tc>
      </w:tr>
      <w:tr w:rsidR="000F3018" w:rsidRPr="00E23CD2" w:rsidTr="004858EB">
        <w:trPr>
          <w:trHeight w:val="256"/>
        </w:trPr>
        <w:tc>
          <w:tcPr>
            <w:tcW w:w="283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F3018" w:rsidRPr="00C63D3F" w:rsidRDefault="000F3018" w:rsidP="00317B59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Sugar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107,8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103,5</w:t>
            </w:r>
          </w:p>
        </w:tc>
        <w:tc>
          <w:tcPr>
            <w:tcW w:w="937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109,0</w:t>
            </w:r>
          </w:p>
        </w:tc>
      </w:tr>
      <w:tr w:rsidR="000F3018" w:rsidRPr="00E23CD2" w:rsidTr="004858EB">
        <w:trPr>
          <w:trHeight w:val="315"/>
        </w:trPr>
        <w:tc>
          <w:tcPr>
            <w:tcW w:w="283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F3018" w:rsidRPr="00C63D3F" w:rsidRDefault="000F3018" w:rsidP="00317B59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Non-alcoholic beverages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937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</w:tr>
      <w:tr w:rsidR="000F3018" w:rsidRPr="00E23CD2" w:rsidTr="00733760">
        <w:trPr>
          <w:trHeight w:val="227"/>
        </w:trPr>
        <w:tc>
          <w:tcPr>
            <w:tcW w:w="2835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0F3018" w:rsidRPr="00C63D3F" w:rsidRDefault="000F3018" w:rsidP="00317B59">
            <w:pPr>
              <w:spacing w:before="0" w:after="0" w:line="240" w:lineRule="auto"/>
              <w:ind w:left="227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0F3018" w:rsidRPr="00E23CD2" w:rsidTr="004858EB">
        <w:trPr>
          <w:trHeight w:val="310"/>
        </w:trPr>
        <w:tc>
          <w:tcPr>
            <w:tcW w:w="283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F3018" w:rsidRPr="00C63D3F" w:rsidRDefault="000F3018" w:rsidP="00317B59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Coffee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99,6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937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</w:tr>
      <w:tr w:rsidR="000F3018" w:rsidRPr="00E23CD2" w:rsidTr="004858EB">
        <w:trPr>
          <w:trHeight w:val="258"/>
        </w:trPr>
        <w:tc>
          <w:tcPr>
            <w:tcW w:w="283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F3018" w:rsidRPr="00C63D3F" w:rsidRDefault="000F3018" w:rsidP="00317B59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Tea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99,5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937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</w:tr>
      <w:tr w:rsidR="000F3018" w:rsidRPr="00E23CD2" w:rsidTr="004858EB">
        <w:trPr>
          <w:trHeight w:val="315"/>
        </w:trPr>
        <w:tc>
          <w:tcPr>
            <w:tcW w:w="283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F3018" w:rsidRPr="00C63D3F" w:rsidRDefault="000F3018" w:rsidP="00317B59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Cocoa and powdered chocolate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105,3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104,6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105,5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937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105,1</w:t>
            </w:r>
          </w:p>
        </w:tc>
      </w:tr>
      <w:tr w:rsidR="000F3018" w:rsidRPr="00E23CD2" w:rsidTr="004858EB">
        <w:trPr>
          <w:trHeight w:val="315"/>
        </w:trPr>
        <w:tc>
          <w:tcPr>
            <w:tcW w:w="283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F3018" w:rsidRPr="00C63D3F" w:rsidRDefault="000F3018" w:rsidP="00317B59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Mineral or spring waters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102,8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103,6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937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103,1</w:t>
            </w:r>
          </w:p>
        </w:tc>
      </w:tr>
      <w:tr w:rsidR="000F3018" w:rsidRPr="00E23CD2" w:rsidTr="004858EB">
        <w:trPr>
          <w:trHeight w:val="315"/>
        </w:trPr>
        <w:tc>
          <w:tcPr>
            <w:tcW w:w="283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F3018" w:rsidRPr="00AA13BD" w:rsidRDefault="000F3018" w:rsidP="00317B59">
            <w:pPr>
              <w:spacing w:before="0" w:after="0"/>
              <w:ind w:left="227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Fruit and vegetable juices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102,6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937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103,2</w:t>
            </w:r>
          </w:p>
        </w:tc>
      </w:tr>
      <w:tr w:rsidR="000F3018" w:rsidRPr="00E23CD2" w:rsidTr="004858EB">
        <w:trPr>
          <w:trHeight w:val="315"/>
        </w:trPr>
        <w:tc>
          <w:tcPr>
            <w:tcW w:w="283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F3018" w:rsidRPr="00733760" w:rsidRDefault="000F3018" w:rsidP="00317B59">
            <w:pPr>
              <w:spacing w:before="0" w:after="0"/>
              <w:rPr>
                <w:rFonts w:cs="Arial"/>
                <w:color w:val="000000"/>
                <w:spacing w:val="-2"/>
                <w:sz w:val="16"/>
                <w:szCs w:val="16"/>
                <w:lang w:val="en-GB"/>
              </w:rPr>
            </w:pPr>
            <w:r w:rsidRPr="00733760">
              <w:rPr>
                <w:rFonts w:cs="Arial"/>
                <w:color w:val="000000"/>
                <w:spacing w:val="-2"/>
                <w:sz w:val="16"/>
                <w:szCs w:val="16"/>
                <w:lang w:val="en-GB"/>
              </w:rPr>
              <w:lastRenderedPageBreak/>
              <w:t>ALCOHOLIC BEVERAGES AND TOBACCO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104,6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104,6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937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104,1</w:t>
            </w:r>
          </w:p>
        </w:tc>
      </w:tr>
      <w:tr w:rsidR="000F3018" w:rsidRPr="00E23CD2" w:rsidTr="004858EB">
        <w:trPr>
          <w:trHeight w:val="315"/>
        </w:trPr>
        <w:tc>
          <w:tcPr>
            <w:tcW w:w="283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F3018" w:rsidRPr="00C63D3F" w:rsidRDefault="000F3018" w:rsidP="00317B59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Alcoholic beverages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103,8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103,9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937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103,5</w:t>
            </w:r>
          </w:p>
        </w:tc>
      </w:tr>
      <w:tr w:rsidR="000F3018" w:rsidRPr="00E23CD2" w:rsidTr="004858EB">
        <w:trPr>
          <w:trHeight w:val="315"/>
        </w:trPr>
        <w:tc>
          <w:tcPr>
            <w:tcW w:w="283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F3018" w:rsidRPr="00C63D3F" w:rsidRDefault="000F3018" w:rsidP="00317B59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Tobacco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106,9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105,6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106,6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937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105,9</w:t>
            </w:r>
          </w:p>
        </w:tc>
      </w:tr>
      <w:tr w:rsidR="000F3018" w:rsidRPr="00E23CD2" w:rsidTr="004858EB">
        <w:trPr>
          <w:trHeight w:val="344"/>
        </w:trPr>
        <w:tc>
          <w:tcPr>
            <w:tcW w:w="283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F3018" w:rsidRPr="00C63D3F" w:rsidRDefault="000F3018" w:rsidP="00317B59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CLOTHING AND FOOTWEAR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96,8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96,9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96,4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937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97,5</w:t>
            </w:r>
          </w:p>
        </w:tc>
      </w:tr>
      <w:tr w:rsidR="000F3018" w:rsidRPr="00E23CD2" w:rsidTr="004858EB">
        <w:trPr>
          <w:trHeight w:val="264"/>
        </w:trPr>
        <w:tc>
          <w:tcPr>
            <w:tcW w:w="2835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0F3018" w:rsidRPr="00C63D3F" w:rsidRDefault="000F3018" w:rsidP="00317B59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0F3018" w:rsidRPr="00E23CD2" w:rsidTr="004858EB">
        <w:trPr>
          <w:trHeight w:val="315"/>
        </w:trPr>
        <w:tc>
          <w:tcPr>
            <w:tcW w:w="283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F3018" w:rsidRPr="00C63D3F" w:rsidRDefault="000F3018" w:rsidP="00317B59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Garments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96,5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99,2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96,0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93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96,9</w:t>
            </w:r>
          </w:p>
        </w:tc>
      </w:tr>
      <w:tr w:rsidR="000F3018" w:rsidRPr="00E23CD2" w:rsidTr="004858EB">
        <w:trPr>
          <w:trHeight w:val="287"/>
        </w:trPr>
        <w:tc>
          <w:tcPr>
            <w:tcW w:w="283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F3018" w:rsidRPr="00C63D3F" w:rsidRDefault="000F3018" w:rsidP="00317B59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Footwear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98,9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97,1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  <w:tc>
          <w:tcPr>
            <w:tcW w:w="93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98,4</w:t>
            </w:r>
          </w:p>
        </w:tc>
      </w:tr>
      <w:tr w:rsidR="000F3018" w:rsidRPr="00E23CD2" w:rsidTr="004858EB">
        <w:trPr>
          <w:trHeight w:val="262"/>
        </w:trPr>
        <w:tc>
          <w:tcPr>
            <w:tcW w:w="283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F3018" w:rsidRPr="00C63D3F" w:rsidRDefault="000F3018" w:rsidP="00317B59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DWELLING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105,9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104,8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105,9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93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105,6</w:t>
            </w:r>
          </w:p>
        </w:tc>
      </w:tr>
      <w:tr w:rsidR="000F3018" w:rsidRPr="00E23CD2" w:rsidTr="004858EB">
        <w:trPr>
          <w:trHeight w:val="465"/>
        </w:trPr>
        <w:tc>
          <w:tcPr>
            <w:tcW w:w="283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F3018" w:rsidRPr="00C63D3F" w:rsidRDefault="000F3018" w:rsidP="00317B59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 xml:space="preserve">HOUSING, WATER, ELECTRICITY, GAS </w:t>
            </w: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br/>
              <w:t>AND OTHER FUELS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107,5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105,9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107,5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93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107,3</w:t>
            </w:r>
          </w:p>
        </w:tc>
      </w:tr>
      <w:tr w:rsidR="000F3018" w:rsidRPr="00E23CD2" w:rsidTr="004858EB">
        <w:trPr>
          <w:trHeight w:val="264"/>
        </w:trPr>
        <w:tc>
          <w:tcPr>
            <w:tcW w:w="2835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0F3018" w:rsidRPr="00C63D3F" w:rsidRDefault="000F3018" w:rsidP="00317B59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0F3018" w:rsidRPr="00E23CD2" w:rsidTr="004858EB">
        <w:trPr>
          <w:trHeight w:val="315"/>
        </w:trPr>
        <w:tc>
          <w:tcPr>
            <w:tcW w:w="283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F3018" w:rsidRPr="00C63D3F" w:rsidRDefault="000F3018" w:rsidP="00317B59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Actual rentals for housing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105,8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105,8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93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106,1</w:t>
            </w:r>
          </w:p>
        </w:tc>
      </w:tr>
      <w:tr w:rsidR="000F3018" w:rsidRPr="00E23CD2" w:rsidTr="004858EB">
        <w:trPr>
          <w:trHeight w:val="270"/>
        </w:trPr>
        <w:tc>
          <w:tcPr>
            <w:tcW w:w="283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F3018" w:rsidRPr="00C63D3F" w:rsidRDefault="000F3018" w:rsidP="00317B59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Water supply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102,8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102,8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93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</w:tr>
      <w:tr w:rsidR="000F3018" w:rsidRPr="00E23CD2" w:rsidTr="004858EB">
        <w:trPr>
          <w:trHeight w:val="260"/>
        </w:trPr>
        <w:tc>
          <w:tcPr>
            <w:tcW w:w="283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F3018" w:rsidRPr="00C63D3F" w:rsidRDefault="000F3018" w:rsidP="00317B59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Refuse collection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154,0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139,4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153,7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112,9</w:t>
            </w:r>
          </w:p>
        </w:tc>
        <w:tc>
          <w:tcPr>
            <w:tcW w:w="93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152,1</w:t>
            </w:r>
          </w:p>
        </w:tc>
      </w:tr>
      <w:tr w:rsidR="000F3018" w:rsidRPr="00E23CD2" w:rsidTr="004858EB">
        <w:trPr>
          <w:trHeight w:val="277"/>
        </w:trPr>
        <w:tc>
          <w:tcPr>
            <w:tcW w:w="283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F3018" w:rsidRPr="00C63D3F" w:rsidRDefault="000F3018" w:rsidP="00317B59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Sewage collection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104,5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104,7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93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104,7</w:t>
            </w:r>
          </w:p>
        </w:tc>
      </w:tr>
      <w:tr w:rsidR="000F3018" w:rsidRPr="00E23CD2" w:rsidTr="004858EB">
        <w:trPr>
          <w:trHeight w:val="280"/>
        </w:trPr>
        <w:tc>
          <w:tcPr>
            <w:tcW w:w="283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F3018" w:rsidRPr="00C63D3F" w:rsidRDefault="000F3018" w:rsidP="00317B59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Electricity, gas and other fuels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105,1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104,6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105,2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93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105,1</w:t>
            </w:r>
          </w:p>
        </w:tc>
      </w:tr>
      <w:tr w:rsidR="000F3018" w:rsidRPr="00E23CD2" w:rsidTr="004858EB">
        <w:trPr>
          <w:trHeight w:val="257"/>
        </w:trPr>
        <w:tc>
          <w:tcPr>
            <w:tcW w:w="283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F3018" w:rsidRPr="00C63D3F" w:rsidRDefault="000F3018" w:rsidP="00317B59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Electricity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111,7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111,7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111,7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93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111,8</w:t>
            </w:r>
          </w:p>
        </w:tc>
      </w:tr>
      <w:tr w:rsidR="000F3018" w:rsidRPr="00E23CD2" w:rsidTr="004858EB">
        <w:trPr>
          <w:trHeight w:val="260"/>
        </w:trPr>
        <w:tc>
          <w:tcPr>
            <w:tcW w:w="283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F3018" w:rsidRPr="00C63D3F" w:rsidRDefault="000F3018" w:rsidP="00317B59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Gas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93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99,4</w:t>
            </w:r>
          </w:p>
        </w:tc>
      </w:tr>
      <w:tr w:rsidR="000F3018" w:rsidRPr="00E23CD2" w:rsidTr="004858EB">
        <w:trPr>
          <w:trHeight w:val="274"/>
        </w:trPr>
        <w:tc>
          <w:tcPr>
            <w:tcW w:w="283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F3018" w:rsidRPr="00C63D3F" w:rsidRDefault="000F3018" w:rsidP="00317B59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Liquid and solid fuels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99,4</w:t>
            </w:r>
          </w:p>
        </w:tc>
        <w:tc>
          <w:tcPr>
            <w:tcW w:w="93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</w:tr>
      <w:tr w:rsidR="000F3018" w:rsidRPr="00E23CD2" w:rsidTr="001E5B13">
        <w:trPr>
          <w:trHeight w:val="296"/>
        </w:trPr>
        <w:tc>
          <w:tcPr>
            <w:tcW w:w="283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F3018" w:rsidRPr="00C63D3F" w:rsidRDefault="000F3018" w:rsidP="00317B59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Heat energy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93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</w:tr>
      <w:tr w:rsidR="000F3018" w:rsidRPr="00E23CD2" w:rsidTr="00DB20BC">
        <w:trPr>
          <w:trHeight w:val="672"/>
        </w:trPr>
        <w:tc>
          <w:tcPr>
            <w:tcW w:w="2835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F3018" w:rsidRPr="00C63D3F" w:rsidRDefault="000F3018" w:rsidP="00317B59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FURNISHINGS, HOUSEHOLD EQUIPMENT AND ROUTINE HOUSEHOLD MAINTENANCE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93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</w:tr>
      <w:tr w:rsidR="000F3018" w:rsidRPr="00E23CD2" w:rsidTr="00F733C7">
        <w:trPr>
          <w:trHeight w:val="198"/>
        </w:trPr>
        <w:tc>
          <w:tcPr>
            <w:tcW w:w="2835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0F3018" w:rsidRPr="00C63D3F" w:rsidRDefault="000F3018" w:rsidP="00317B59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839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65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0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37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0F3018" w:rsidRPr="00E23CD2" w:rsidTr="001E5B13">
        <w:trPr>
          <w:trHeight w:val="217"/>
        </w:trPr>
        <w:tc>
          <w:tcPr>
            <w:tcW w:w="283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F3018" w:rsidRPr="00C63D3F" w:rsidRDefault="000F3018" w:rsidP="00317B59">
            <w:pPr>
              <w:spacing w:before="60" w:after="6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Furniture and furnishings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98,8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93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98,9</w:t>
            </w:r>
          </w:p>
        </w:tc>
      </w:tr>
      <w:tr w:rsidR="000F3018" w:rsidRPr="00E23CD2" w:rsidTr="001E5B13">
        <w:trPr>
          <w:trHeight w:val="264"/>
        </w:trPr>
        <w:tc>
          <w:tcPr>
            <w:tcW w:w="283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F3018" w:rsidRPr="00C63D3F" w:rsidRDefault="000F3018" w:rsidP="00317B59">
            <w:pPr>
              <w:spacing w:before="60" w:after="6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Household appliances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99,0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93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98,7</w:t>
            </w:r>
          </w:p>
        </w:tc>
      </w:tr>
      <w:tr w:rsidR="000F3018" w:rsidRPr="00E23CD2" w:rsidTr="001E5B13">
        <w:trPr>
          <w:trHeight w:val="298"/>
        </w:trPr>
        <w:tc>
          <w:tcPr>
            <w:tcW w:w="283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F3018" w:rsidRPr="00F733C7" w:rsidRDefault="000F3018" w:rsidP="00317B59">
            <w:pPr>
              <w:spacing w:before="60" w:after="60"/>
              <w:ind w:left="113"/>
              <w:rPr>
                <w:rFonts w:cs="Arial"/>
                <w:color w:val="000000"/>
                <w:spacing w:val="-2"/>
                <w:sz w:val="16"/>
                <w:szCs w:val="16"/>
                <w:lang w:val="en-GB"/>
              </w:rPr>
            </w:pPr>
            <w:r w:rsidRPr="00F733C7">
              <w:rPr>
                <w:rFonts w:cs="Arial"/>
                <w:color w:val="000000"/>
                <w:spacing w:val="-2"/>
                <w:sz w:val="16"/>
                <w:szCs w:val="16"/>
                <w:lang w:val="en-GB"/>
              </w:rPr>
              <w:t>Cleaning and maintenance products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99,3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102,6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93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</w:tr>
      <w:tr w:rsidR="000F3018" w:rsidRPr="00E23CD2" w:rsidTr="004858EB">
        <w:trPr>
          <w:trHeight w:val="465"/>
        </w:trPr>
        <w:tc>
          <w:tcPr>
            <w:tcW w:w="283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F3018" w:rsidRPr="00C63D3F" w:rsidRDefault="000F3018" w:rsidP="00317B59">
            <w:pPr>
              <w:spacing w:before="0" w:after="2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 xml:space="preserve">Domestic services and household </w:t>
            </w:r>
            <w:r>
              <w:rPr>
                <w:rFonts w:cs="Arial"/>
                <w:color w:val="000000"/>
                <w:sz w:val="16"/>
                <w:szCs w:val="16"/>
                <w:lang w:val="en-GB"/>
              </w:rPr>
              <w:br/>
            </w: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services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107,3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104,7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107,0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93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106,8</w:t>
            </w:r>
          </w:p>
        </w:tc>
      </w:tr>
      <w:tr w:rsidR="000F3018" w:rsidRPr="00E23CD2" w:rsidTr="004858EB">
        <w:trPr>
          <w:trHeight w:val="274"/>
        </w:trPr>
        <w:tc>
          <w:tcPr>
            <w:tcW w:w="283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F3018" w:rsidRPr="00C63D3F" w:rsidRDefault="000F3018" w:rsidP="00317B59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HEALTH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105,6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105,2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93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104,5</w:t>
            </w:r>
          </w:p>
        </w:tc>
      </w:tr>
      <w:tr w:rsidR="000F3018" w:rsidRPr="00E23CD2" w:rsidTr="004858EB">
        <w:trPr>
          <w:trHeight w:val="243"/>
        </w:trPr>
        <w:tc>
          <w:tcPr>
            <w:tcW w:w="2835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0F3018" w:rsidRPr="00C63D3F" w:rsidRDefault="000F3018" w:rsidP="00317B59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0F3018" w:rsidRPr="00E23CD2" w:rsidTr="004858EB">
        <w:trPr>
          <w:trHeight w:val="315"/>
        </w:trPr>
        <w:tc>
          <w:tcPr>
            <w:tcW w:w="283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F3018" w:rsidRPr="00C63D3F" w:rsidRDefault="000F3018" w:rsidP="00317B59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Pharmaceutical products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103,9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93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103,6</w:t>
            </w:r>
          </w:p>
        </w:tc>
      </w:tr>
      <w:tr w:rsidR="000F3018" w:rsidRPr="00E23CD2" w:rsidTr="004858EB">
        <w:trPr>
          <w:trHeight w:val="315"/>
        </w:trPr>
        <w:tc>
          <w:tcPr>
            <w:tcW w:w="283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F3018" w:rsidRPr="00C63D3F" w:rsidRDefault="000F3018" w:rsidP="00317B59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Therapeutic appliances and equipment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93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</w:tr>
      <w:tr w:rsidR="000F3018" w:rsidRPr="00E23CD2" w:rsidTr="004858EB">
        <w:trPr>
          <w:trHeight w:val="315"/>
        </w:trPr>
        <w:tc>
          <w:tcPr>
            <w:tcW w:w="283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F3018" w:rsidRPr="00C63D3F" w:rsidRDefault="000F3018" w:rsidP="00317B59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Medical services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109,0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108,4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102,8</w:t>
            </w:r>
          </w:p>
        </w:tc>
        <w:tc>
          <w:tcPr>
            <w:tcW w:w="93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107,8</w:t>
            </w:r>
          </w:p>
        </w:tc>
      </w:tr>
      <w:tr w:rsidR="000F3018" w:rsidRPr="00E23CD2" w:rsidTr="004858EB">
        <w:trPr>
          <w:trHeight w:val="315"/>
        </w:trPr>
        <w:tc>
          <w:tcPr>
            <w:tcW w:w="283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F3018" w:rsidRPr="00C63D3F" w:rsidRDefault="000F3018" w:rsidP="00317B59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Dental services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114,7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112,0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111,7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106,7</w:t>
            </w:r>
          </w:p>
        </w:tc>
        <w:tc>
          <w:tcPr>
            <w:tcW w:w="93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108,7</w:t>
            </w:r>
          </w:p>
        </w:tc>
      </w:tr>
      <w:tr w:rsidR="000F3018" w:rsidRPr="00E23CD2" w:rsidTr="004858EB">
        <w:trPr>
          <w:trHeight w:val="315"/>
        </w:trPr>
        <w:tc>
          <w:tcPr>
            <w:tcW w:w="283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F3018" w:rsidRPr="00C63D3F" w:rsidRDefault="000F3018" w:rsidP="00317B59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Hospital services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103,3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113,6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103,2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106,9</w:t>
            </w:r>
          </w:p>
        </w:tc>
        <w:tc>
          <w:tcPr>
            <w:tcW w:w="93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103,0</w:t>
            </w:r>
          </w:p>
        </w:tc>
      </w:tr>
      <w:tr w:rsidR="000F3018" w:rsidRPr="00E23CD2" w:rsidTr="004858EB">
        <w:trPr>
          <w:trHeight w:val="315"/>
        </w:trPr>
        <w:tc>
          <w:tcPr>
            <w:tcW w:w="283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F3018" w:rsidRPr="00C63D3F" w:rsidRDefault="000F3018" w:rsidP="00317B59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TRANSPORT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89,6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90,5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103,3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89,0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91,7</w:t>
            </w:r>
          </w:p>
        </w:tc>
        <w:tc>
          <w:tcPr>
            <w:tcW w:w="93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94,7</w:t>
            </w:r>
          </w:p>
        </w:tc>
      </w:tr>
      <w:tr w:rsidR="000F3018" w:rsidRPr="00E23CD2" w:rsidTr="004D2434">
        <w:trPr>
          <w:trHeight w:val="176"/>
        </w:trPr>
        <w:tc>
          <w:tcPr>
            <w:tcW w:w="2835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0F3018" w:rsidRPr="00C63D3F" w:rsidRDefault="000F3018" w:rsidP="00317B59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0F3018" w:rsidRPr="00E23CD2" w:rsidTr="004858EB">
        <w:trPr>
          <w:trHeight w:val="315"/>
        </w:trPr>
        <w:tc>
          <w:tcPr>
            <w:tcW w:w="283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F3018" w:rsidRPr="00C63D3F" w:rsidRDefault="000F3018" w:rsidP="00317B59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Purchase of vehicles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99,5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98,4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93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97,8</w:t>
            </w:r>
          </w:p>
        </w:tc>
      </w:tr>
      <w:tr w:rsidR="000F3018" w:rsidRPr="00E23CD2" w:rsidTr="004858EB">
        <w:trPr>
          <w:trHeight w:val="264"/>
        </w:trPr>
        <w:tc>
          <w:tcPr>
            <w:tcW w:w="283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F3018" w:rsidRPr="00C63D3F" w:rsidRDefault="000F3018" w:rsidP="00317B59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of which motor cars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97,8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99,4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98,3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93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97,7</w:t>
            </w:r>
          </w:p>
        </w:tc>
      </w:tr>
      <w:tr w:rsidR="000F3018" w:rsidRPr="00E23CD2" w:rsidTr="004858EB">
        <w:trPr>
          <w:trHeight w:val="471"/>
        </w:trPr>
        <w:tc>
          <w:tcPr>
            <w:tcW w:w="283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F3018" w:rsidRPr="00C63D3F" w:rsidRDefault="000F3018" w:rsidP="00317B59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Fuels for personal transport equipment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80,7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83,5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105,4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79,5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82,8</w:t>
            </w:r>
          </w:p>
        </w:tc>
        <w:tc>
          <w:tcPr>
            <w:tcW w:w="93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89,9</w:t>
            </w:r>
          </w:p>
        </w:tc>
      </w:tr>
      <w:tr w:rsidR="000F3018" w:rsidRPr="00E23CD2" w:rsidTr="004858EB">
        <w:trPr>
          <w:trHeight w:val="266"/>
        </w:trPr>
        <w:tc>
          <w:tcPr>
            <w:tcW w:w="283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F3018" w:rsidRPr="00C63D3F" w:rsidRDefault="000F3018" w:rsidP="00317B59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Diesel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81,1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82,8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103,8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80,3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82,1</w:t>
            </w:r>
          </w:p>
        </w:tc>
        <w:tc>
          <w:tcPr>
            <w:tcW w:w="93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90,0</w:t>
            </w:r>
          </w:p>
        </w:tc>
      </w:tr>
      <w:tr w:rsidR="000F3018" w:rsidRPr="00E23CD2" w:rsidTr="004858EB">
        <w:trPr>
          <w:trHeight w:val="257"/>
        </w:trPr>
        <w:tc>
          <w:tcPr>
            <w:tcW w:w="283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F3018" w:rsidRPr="00C63D3F" w:rsidRDefault="000F3018" w:rsidP="00317B59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Petrol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79,6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84,1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105,2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78,7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83,5</w:t>
            </w:r>
          </w:p>
        </w:tc>
        <w:tc>
          <w:tcPr>
            <w:tcW w:w="93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89,7</w:t>
            </w:r>
          </w:p>
        </w:tc>
      </w:tr>
      <w:tr w:rsidR="000F3018" w:rsidRPr="00E23CD2" w:rsidTr="004858EB">
        <w:trPr>
          <w:trHeight w:val="558"/>
        </w:trPr>
        <w:tc>
          <w:tcPr>
            <w:tcW w:w="283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F3018" w:rsidRPr="001B547B" w:rsidRDefault="000F3018" w:rsidP="00317B59">
            <w:pPr>
              <w:spacing w:before="0" w:after="0" w:line="240" w:lineRule="auto"/>
              <w:ind w:left="170"/>
              <w:rPr>
                <w:rFonts w:eastAsia="Times New Roman" w:cs="Calibri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Liquid petroleum gas and other fuels for personal transport equipment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86,8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81,4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113,8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81,5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80,4</w:t>
            </w:r>
          </w:p>
        </w:tc>
        <w:tc>
          <w:tcPr>
            <w:tcW w:w="93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91,3</w:t>
            </w:r>
          </w:p>
        </w:tc>
      </w:tr>
      <w:tr w:rsidR="000F3018" w:rsidRPr="00E23CD2" w:rsidTr="004858EB">
        <w:trPr>
          <w:trHeight w:val="315"/>
        </w:trPr>
        <w:tc>
          <w:tcPr>
            <w:tcW w:w="283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F3018" w:rsidRPr="00AE751C" w:rsidRDefault="000F3018" w:rsidP="00317B59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Transport services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105,5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92,9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105,8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105,0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113,7</w:t>
            </w:r>
          </w:p>
        </w:tc>
        <w:tc>
          <w:tcPr>
            <w:tcW w:w="93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0F3018" w:rsidRPr="00C0047D" w:rsidRDefault="000F3018" w:rsidP="00C0047D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0047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103,5</w:t>
            </w:r>
          </w:p>
        </w:tc>
      </w:tr>
      <w:tr w:rsidR="000F3018" w:rsidRPr="00E23CD2" w:rsidTr="004858EB">
        <w:trPr>
          <w:trHeight w:val="315"/>
        </w:trPr>
        <w:tc>
          <w:tcPr>
            <w:tcW w:w="283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F3018" w:rsidRPr="00C63D3F" w:rsidRDefault="000F3018" w:rsidP="00317B59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lastRenderedPageBreak/>
              <w:t>COMMUNICATION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A3165" w:rsidRDefault="000F3018" w:rsidP="00CA316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A316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103,8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A3165" w:rsidRDefault="000F3018" w:rsidP="00CA316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A316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A3165" w:rsidRDefault="000F3018" w:rsidP="00CA316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A316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0F3018" w:rsidRPr="00CA3165" w:rsidRDefault="000F3018" w:rsidP="00CA316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A316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103,2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0F3018" w:rsidRPr="00CA3165" w:rsidRDefault="000F3018" w:rsidP="00CA316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A316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93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0F3018" w:rsidRPr="00CA3165" w:rsidRDefault="000F3018" w:rsidP="00CA316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A316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102,6</w:t>
            </w:r>
          </w:p>
        </w:tc>
      </w:tr>
      <w:tr w:rsidR="000F3018" w:rsidRPr="00E23CD2" w:rsidTr="001E5B13">
        <w:trPr>
          <w:trHeight w:val="135"/>
        </w:trPr>
        <w:tc>
          <w:tcPr>
            <w:tcW w:w="2835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0F3018" w:rsidRPr="00C63D3F" w:rsidRDefault="000F3018" w:rsidP="00317B59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0F3018" w:rsidRPr="00CA3165" w:rsidRDefault="000F3018" w:rsidP="00CA316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A316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0F3018" w:rsidRPr="00CA3165" w:rsidRDefault="000F3018" w:rsidP="00CA316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A316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0F3018" w:rsidRPr="00CA3165" w:rsidRDefault="000F3018" w:rsidP="00CA316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A316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0F3018" w:rsidRPr="00CA3165" w:rsidRDefault="000F3018" w:rsidP="00CA316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A316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0F3018" w:rsidRPr="00CA3165" w:rsidRDefault="000F3018" w:rsidP="00CA316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A316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0F3018" w:rsidRPr="00CA3165" w:rsidRDefault="000F3018" w:rsidP="00CA316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A316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0F3018" w:rsidRPr="00E23CD2" w:rsidTr="004858EB">
        <w:trPr>
          <w:trHeight w:val="315"/>
        </w:trPr>
        <w:tc>
          <w:tcPr>
            <w:tcW w:w="283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F3018" w:rsidRPr="00C63D3F" w:rsidRDefault="000F3018" w:rsidP="00317B59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Telephone and telefax equipment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A3165" w:rsidRDefault="000F3018" w:rsidP="00CA316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A316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90,2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A3165" w:rsidRDefault="000F3018" w:rsidP="00CA316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A316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94,3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A3165" w:rsidRDefault="000F3018" w:rsidP="00CA316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A316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99,1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0F3018" w:rsidRPr="00CA3165" w:rsidRDefault="000F3018" w:rsidP="00CA316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A316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90,2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0F3018" w:rsidRPr="00CA3165" w:rsidRDefault="000F3018" w:rsidP="00CA316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A316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97,6</w:t>
            </w:r>
          </w:p>
        </w:tc>
        <w:tc>
          <w:tcPr>
            <w:tcW w:w="93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0F3018" w:rsidRPr="00CA3165" w:rsidRDefault="000F3018" w:rsidP="00CA316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A316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90,3</w:t>
            </w:r>
          </w:p>
        </w:tc>
      </w:tr>
      <w:tr w:rsidR="000F3018" w:rsidRPr="00E23CD2" w:rsidTr="004858EB">
        <w:trPr>
          <w:trHeight w:val="315"/>
        </w:trPr>
        <w:tc>
          <w:tcPr>
            <w:tcW w:w="283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F3018" w:rsidRPr="00C63D3F" w:rsidRDefault="000F3018" w:rsidP="00317B59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Telephone and telefax services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A3165" w:rsidRDefault="000F3018" w:rsidP="00CA316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A316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104,3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A3165" w:rsidRDefault="000F3018" w:rsidP="00CA316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A316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A3165" w:rsidRDefault="000F3018" w:rsidP="00CA316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A316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0F3018" w:rsidRPr="00CA3165" w:rsidRDefault="000F3018" w:rsidP="00CA316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A316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103,7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0F3018" w:rsidRPr="00CA3165" w:rsidRDefault="000F3018" w:rsidP="00CA316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A316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93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0F3018" w:rsidRPr="00CA3165" w:rsidRDefault="000F3018" w:rsidP="00CA316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A316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103,1</w:t>
            </w:r>
          </w:p>
        </w:tc>
      </w:tr>
      <w:tr w:rsidR="000F3018" w:rsidRPr="00E23CD2" w:rsidTr="004858EB">
        <w:trPr>
          <w:trHeight w:val="315"/>
        </w:trPr>
        <w:tc>
          <w:tcPr>
            <w:tcW w:w="283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F3018" w:rsidRPr="00C63D3F" w:rsidRDefault="000F3018" w:rsidP="00317B59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RECREATION AND CULTURE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A3165" w:rsidRDefault="000F3018" w:rsidP="00CA316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A316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103,1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A3165" w:rsidRDefault="000F3018" w:rsidP="00CA316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A316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A3165" w:rsidRDefault="000F3018" w:rsidP="00CA316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A316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0F3018" w:rsidRPr="00CA3165" w:rsidRDefault="000F3018" w:rsidP="00CA316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A316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0F3018" w:rsidRPr="00CA3165" w:rsidRDefault="000F3018" w:rsidP="00CA316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A316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93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0F3018" w:rsidRPr="00CA3165" w:rsidRDefault="000F3018" w:rsidP="00CA316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A316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102,8</w:t>
            </w:r>
          </w:p>
        </w:tc>
      </w:tr>
      <w:tr w:rsidR="000F3018" w:rsidRPr="00E23CD2" w:rsidTr="001E5B13">
        <w:trPr>
          <w:trHeight w:val="152"/>
        </w:trPr>
        <w:tc>
          <w:tcPr>
            <w:tcW w:w="2835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0F3018" w:rsidRPr="00C63D3F" w:rsidRDefault="000F3018" w:rsidP="00317B59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0F3018" w:rsidRPr="00CA3165" w:rsidRDefault="000F3018" w:rsidP="00CA316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A316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0F3018" w:rsidRPr="00CA3165" w:rsidRDefault="000F3018" w:rsidP="00CA316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A316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0F3018" w:rsidRPr="00CA3165" w:rsidRDefault="000F3018" w:rsidP="00CA316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A316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0F3018" w:rsidRPr="00CA3165" w:rsidRDefault="000F3018" w:rsidP="00CA316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A316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0F3018" w:rsidRPr="00CA3165" w:rsidRDefault="000F3018" w:rsidP="00CA316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A316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0F3018" w:rsidRPr="00CA3165" w:rsidRDefault="000F3018" w:rsidP="00CA316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A316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0F3018" w:rsidRPr="00E23CD2" w:rsidTr="004858EB">
        <w:trPr>
          <w:trHeight w:val="442"/>
        </w:trPr>
        <w:tc>
          <w:tcPr>
            <w:tcW w:w="283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F3018" w:rsidRPr="00C63D3F" w:rsidRDefault="000F3018" w:rsidP="00317B59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Audio-visual, photographic and information processing equipment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A3165" w:rsidRDefault="000F3018" w:rsidP="00CA316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A316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96,6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A3165" w:rsidRDefault="000F3018" w:rsidP="00CA316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A316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A3165" w:rsidRDefault="000F3018" w:rsidP="00CA316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A316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0F3018" w:rsidRPr="00CA3165" w:rsidRDefault="000F3018" w:rsidP="00CA316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A316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96,5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0F3018" w:rsidRPr="00CA3165" w:rsidRDefault="000F3018" w:rsidP="00CA316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A316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93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0F3018" w:rsidRPr="00CA3165" w:rsidRDefault="000F3018" w:rsidP="00CA316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A316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96,0</w:t>
            </w:r>
          </w:p>
        </w:tc>
      </w:tr>
      <w:tr w:rsidR="000F3018" w:rsidRPr="00E23CD2" w:rsidTr="004858EB">
        <w:trPr>
          <w:trHeight w:val="300"/>
        </w:trPr>
        <w:tc>
          <w:tcPr>
            <w:tcW w:w="28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F3018" w:rsidRPr="00C63D3F" w:rsidRDefault="000F3018" w:rsidP="00317B59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Recreational and cultural services</w:t>
            </w:r>
          </w:p>
        </w:tc>
        <w:tc>
          <w:tcPr>
            <w:tcW w:w="83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A3165" w:rsidRDefault="000F3018" w:rsidP="00CA316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A316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102,8</w:t>
            </w:r>
          </w:p>
        </w:tc>
        <w:tc>
          <w:tcPr>
            <w:tcW w:w="86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A3165" w:rsidRDefault="000F3018" w:rsidP="00CA316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A316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  <w:tc>
          <w:tcPr>
            <w:tcW w:w="87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A3165" w:rsidRDefault="000F3018" w:rsidP="00CA316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A316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0F3018" w:rsidRPr="00CA3165" w:rsidRDefault="000F3018" w:rsidP="00CA316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A316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0F3018" w:rsidRPr="00CA3165" w:rsidRDefault="000F3018" w:rsidP="00CA316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A316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93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0F3018" w:rsidRPr="00CA3165" w:rsidRDefault="000F3018" w:rsidP="00CA316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A316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</w:tr>
      <w:tr w:rsidR="000F3018" w:rsidRPr="00E23CD2" w:rsidTr="001E5B13">
        <w:trPr>
          <w:trHeight w:val="268"/>
        </w:trPr>
        <w:tc>
          <w:tcPr>
            <w:tcW w:w="2835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0F3018" w:rsidRPr="00C63D3F" w:rsidRDefault="000F3018" w:rsidP="00317B59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839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0F3018" w:rsidRPr="00CA3165" w:rsidRDefault="000F3018" w:rsidP="00CA316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A316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65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0F3018" w:rsidRPr="00CA3165" w:rsidRDefault="000F3018" w:rsidP="00CA316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A316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0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0F3018" w:rsidRPr="00CA3165" w:rsidRDefault="000F3018" w:rsidP="00CA316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A316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:rsidR="000F3018" w:rsidRPr="00CA3165" w:rsidRDefault="000F3018" w:rsidP="00CA316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A316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:rsidR="000F3018" w:rsidRPr="00CA3165" w:rsidRDefault="000F3018" w:rsidP="00CA316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A316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37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0F3018" w:rsidRPr="00CA3165" w:rsidRDefault="000F3018" w:rsidP="00CA316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A316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0F3018" w:rsidRPr="009B13C9" w:rsidTr="004858EB">
        <w:trPr>
          <w:trHeight w:val="458"/>
        </w:trPr>
        <w:tc>
          <w:tcPr>
            <w:tcW w:w="283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F3018" w:rsidRPr="00C63D3F" w:rsidRDefault="000F3018" w:rsidP="00317B59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 xml:space="preserve">Recreational and sporting </w:t>
            </w:r>
            <w:r w:rsidR="009B13C9">
              <w:rPr>
                <w:rFonts w:cs="Arial"/>
                <w:color w:val="000000"/>
                <w:sz w:val="16"/>
                <w:szCs w:val="16"/>
                <w:lang w:val="en-GB"/>
              </w:rPr>
              <w:br/>
            </w: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services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9B13C9" w:rsidRDefault="000F3018" w:rsidP="00CA316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B13C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105,6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9B13C9" w:rsidRDefault="000F3018" w:rsidP="00CA316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B13C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103,7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9B13C9" w:rsidRDefault="000F3018" w:rsidP="00CA316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B13C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101,3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0F3018" w:rsidRPr="009B13C9" w:rsidRDefault="000F3018" w:rsidP="00CA316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B13C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104,7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0F3018" w:rsidRPr="009B13C9" w:rsidRDefault="000F3018" w:rsidP="00CA316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B13C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101,3</w:t>
            </w:r>
          </w:p>
        </w:tc>
        <w:tc>
          <w:tcPr>
            <w:tcW w:w="93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0F3018" w:rsidRPr="009B13C9" w:rsidRDefault="000F3018" w:rsidP="00CA316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B13C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104,6</w:t>
            </w:r>
          </w:p>
        </w:tc>
      </w:tr>
      <w:tr w:rsidR="000F3018" w:rsidRPr="009B13C9" w:rsidTr="004858EB">
        <w:trPr>
          <w:trHeight w:val="315"/>
        </w:trPr>
        <w:tc>
          <w:tcPr>
            <w:tcW w:w="28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F3018" w:rsidRPr="00C63D3F" w:rsidRDefault="000F3018" w:rsidP="00317B59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Cultural services</w:t>
            </w:r>
          </w:p>
        </w:tc>
        <w:tc>
          <w:tcPr>
            <w:tcW w:w="83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9B13C9" w:rsidRDefault="000F3018" w:rsidP="00CA316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B13C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101,7</w:t>
            </w:r>
          </w:p>
        </w:tc>
        <w:tc>
          <w:tcPr>
            <w:tcW w:w="86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9B13C9" w:rsidRDefault="000F3018" w:rsidP="00CA316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B13C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102,5</w:t>
            </w:r>
          </w:p>
        </w:tc>
        <w:tc>
          <w:tcPr>
            <w:tcW w:w="87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9B13C9" w:rsidRDefault="000F3018" w:rsidP="00CA316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B13C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100,8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0F3018" w:rsidRPr="009B13C9" w:rsidRDefault="000F3018" w:rsidP="00CA316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B13C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101,4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0F3018" w:rsidRPr="009B13C9" w:rsidRDefault="000F3018" w:rsidP="00CA316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B13C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100,9</w:t>
            </w:r>
          </w:p>
        </w:tc>
        <w:tc>
          <w:tcPr>
            <w:tcW w:w="93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0F3018" w:rsidRPr="009B13C9" w:rsidRDefault="000F3018" w:rsidP="00CA316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9B13C9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101,5</w:t>
            </w:r>
          </w:p>
        </w:tc>
      </w:tr>
      <w:tr w:rsidR="000F3018" w:rsidRPr="00E23CD2" w:rsidTr="004858EB">
        <w:trPr>
          <w:trHeight w:val="300"/>
        </w:trPr>
        <w:tc>
          <w:tcPr>
            <w:tcW w:w="283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F3018" w:rsidRPr="00C63D3F" w:rsidRDefault="000F3018" w:rsidP="00317B59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of which television and radio licence fees, subscriptions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A3165" w:rsidRDefault="000F3018" w:rsidP="00CA316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A316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A3165" w:rsidRDefault="000F3018" w:rsidP="00CA316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A316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102,6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A3165" w:rsidRDefault="000F3018" w:rsidP="00CA316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A316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0F3018" w:rsidRPr="00CA3165" w:rsidRDefault="000F3018" w:rsidP="00CA316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A316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99,0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0F3018" w:rsidRPr="00CA3165" w:rsidRDefault="000F3018" w:rsidP="00CA316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A316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93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0F3018" w:rsidRPr="00CA3165" w:rsidRDefault="000F3018" w:rsidP="00CA316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A316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99,2</w:t>
            </w:r>
          </w:p>
        </w:tc>
      </w:tr>
      <w:tr w:rsidR="000F3018" w:rsidRPr="00E23CD2" w:rsidTr="004858EB">
        <w:trPr>
          <w:trHeight w:val="315"/>
        </w:trPr>
        <w:tc>
          <w:tcPr>
            <w:tcW w:w="28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F3018" w:rsidRPr="00C63D3F" w:rsidRDefault="000F3018" w:rsidP="00317B59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Books</w:t>
            </w:r>
          </w:p>
        </w:tc>
        <w:tc>
          <w:tcPr>
            <w:tcW w:w="83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A3165" w:rsidRDefault="000F3018" w:rsidP="00CA316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A316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105,3</w:t>
            </w:r>
          </w:p>
        </w:tc>
        <w:tc>
          <w:tcPr>
            <w:tcW w:w="86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A3165" w:rsidRDefault="000F3018" w:rsidP="00CA316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A316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95,3</w:t>
            </w:r>
          </w:p>
        </w:tc>
        <w:tc>
          <w:tcPr>
            <w:tcW w:w="87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A3165" w:rsidRDefault="000F3018" w:rsidP="00CA316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A316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0F3018" w:rsidRPr="00CA3165" w:rsidRDefault="000F3018" w:rsidP="00CA316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A316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0F3018" w:rsidRPr="00CA3165" w:rsidRDefault="000F3018" w:rsidP="00CA316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A316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97,4</w:t>
            </w:r>
          </w:p>
        </w:tc>
        <w:tc>
          <w:tcPr>
            <w:tcW w:w="93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0F3018" w:rsidRPr="00CA3165" w:rsidRDefault="000F3018" w:rsidP="00CA316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A316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103,9</w:t>
            </w:r>
          </w:p>
        </w:tc>
      </w:tr>
      <w:tr w:rsidR="000F3018" w:rsidRPr="00E23CD2" w:rsidTr="004858EB">
        <w:trPr>
          <w:trHeight w:val="315"/>
        </w:trPr>
        <w:tc>
          <w:tcPr>
            <w:tcW w:w="283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F3018" w:rsidRPr="00C63D3F" w:rsidRDefault="000F3018" w:rsidP="00317B59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Newspapers and periodicals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A3165" w:rsidRDefault="000F3018" w:rsidP="00CA316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A316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A3165" w:rsidRDefault="000F3018" w:rsidP="00CA316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A316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105,5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A3165" w:rsidRDefault="000F3018" w:rsidP="00CA316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A316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0F3018" w:rsidRPr="00CA3165" w:rsidRDefault="000F3018" w:rsidP="00CA316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A316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106,8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0F3018" w:rsidRPr="00CA3165" w:rsidRDefault="000F3018" w:rsidP="00CA316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A316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93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0F3018" w:rsidRPr="00CA3165" w:rsidRDefault="000F3018" w:rsidP="00CA316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A316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105,8</w:t>
            </w:r>
          </w:p>
        </w:tc>
      </w:tr>
      <w:tr w:rsidR="000F3018" w:rsidRPr="00E23CD2" w:rsidTr="004858EB">
        <w:trPr>
          <w:trHeight w:val="498"/>
        </w:trPr>
        <w:tc>
          <w:tcPr>
            <w:tcW w:w="283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F3018" w:rsidRPr="00C63D3F" w:rsidRDefault="000F3018" w:rsidP="00317B59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Stationery and drawing materials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A3165" w:rsidRDefault="000F3018" w:rsidP="00CA316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A316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A3165" w:rsidRDefault="000F3018" w:rsidP="00CA316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A316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A3165" w:rsidRDefault="000F3018" w:rsidP="00CA316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A316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0F3018" w:rsidRPr="00CA3165" w:rsidRDefault="000F3018" w:rsidP="00CA316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A316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103,3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0F3018" w:rsidRPr="00CA3165" w:rsidRDefault="000F3018" w:rsidP="00CA316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A316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93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0F3018" w:rsidRPr="00CA3165" w:rsidRDefault="000F3018" w:rsidP="00CA316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A316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103,2</w:t>
            </w:r>
          </w:p>
        </w:tc>
      </w:tr>
      <w:tr w:rsidR="000F3018" w:rsidRPr="00E23CD2" w:rsidTr="004858EB">
        <w:trPr>
          <w:trHeight w:val="315"/>
        </w:trPr>
        <w:tc>
          <w:tcPr>
            <w:tcW w:w="283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F3018" w:rsidRPr="00C63D3F" w:rsidRDefault="000F3018" w:rsidP="00317B59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Package holidays</w:t>
            </w:r>
            <w:r w:rsidRPr="009E3F12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pl-PL"/>
              </w:rPr>
              <w:t>u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A3165" w:rsidRDefault="000F3018" w:rsidP="00CA316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A316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A3165" w:rsidRDefault="000F3018" w:rsidP="00CA316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A316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105,6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A3165" w:rsidRDefault="000F3018" w:rsidP="00CA316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A316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107,1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0F3018" w:rsidRPr="00CA3165" w:rsidRDefault="000F3018" w:rsidP="00CA316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A316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105,2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0F3018" w:rsidRPr="00CA3165" w:rsidRDefault="000F3018" w:rsidP="00CA316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A316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93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0F3018" w:rsidRPr="00CA3165" w:rsidRDefault="000F3018" w:rsidP="00CA316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A316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106,4</w:t>
            </w:r>
          </w:p>
        </w:tc>
      </w:tr>
      <w:tr w:rsidR="000F3018" w:rsidRPr="00E23CD2" w:rsidTr="004858EB">
        <w:trPr>
          <w:trHeight w:val="315"/>
        </w:trPr>
        <w:tc>
          <w:tcPr>
            <w:tcW w:w="283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F3018" w:rsidRPr="00C63D3F" w:rsidRDefault="000F3018" w:rsidP="00317B59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Package domestic holidays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A3165" w:rsidRDefault="000F3018" w:rsidP="00CA316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A316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A3165" w:rsidRDefault="000F3018" w:rsidP="00CA316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A316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109,8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A3165" w:rsidRDefault="000F3018" w:rsidP="00CA316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A316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0F3018" w:rsidRPr="00CA3165" w:rsidRDefault="000F3018" w:rsidP="00CA316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A316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108,0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0F3018" w:rsidRPr="00CA3165" w:rsidRDefault="000F3018" w:rsidP="00CA316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A316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104,6</w:t>
            </w:r>
          </w:p>
        </w:tc>
        <w:tc>
          <w:tcPr>
            <w:tcW w:w="93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0F3018" w:rsidRPr="00CA3165" w:rsidRDefault="000F3018" w:rsidP="00CA316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A316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107,5</w:t>
            </w:r>
          </w:p>
        </w:tc>
      </w:tr>
      <w:tr w:rsidR="000F3018" w:rsidRPr="00E23CD2" w:rsidTr="004858EB">
        <w:trPr>
          <w:trHeight w:val="428"/>
        </w:trPr>
        <w:tc>
          <w:tcPr>
            <w:tcW w:w="283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F3018" w:rsidRPr="00C63D3F" w:rsidRDefault="000F3018" w:rsidP="00317B59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Package international holidays</w:t>
            </w:r>
            <w:r w:rsidRPr="009E3F12">
              <w:rPr>
                <w:rFonts w:eastAsia="Times New Roman" w:cs="Arial"/>
                <w:color w:val="000000"/>
                <w:sz w:val="20"/>
                <w:szCs w:val="20"/>
                <w:vertAlign w:val="superscript"/>
                <w:lang w:eastAsia="pl-PL"/>
              </w:rPr>
              <w:t>u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A3165" w:rsidRDefault="000F3018" w:rsidP="00CA316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A316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A3165" w:rsidRDefault="000F3018" w:rsidP="00CA316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A316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A3165" w:rsidRDefault="000F3018" w:rsidP="00CA316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A316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111,0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0F3018" w:rsidRPr="00CA3165" w:rsidRDefault="000F3018" w:rsidP="00CA316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A316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103,0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0F3018" w:rsidRPr="00CA3165" w:rsidRDefault="000F3018" w:rsidP="00CA316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A316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96,4</w:t>
            </w:r>
          </w:p>
        </w:tc>
        <w:tc>
          <w:tcPr>
            <w:tcW w:w="93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0F3018" w:rsidRPr="00CA3165" w:rsidRDefault="000F3018" w:rsidP="00CA316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A316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105,5</w:t>
            </w:r>
          </w:p>
        </w:tc>
      </w:tr>
      <w:tr w:rsidR="000F3018" w:rsidRPr="00E23CD2" w:rsidTr="004858EB">
        <w:trPr>
          <w:trHeight w:val="315"/>
        </w:trPr>
        <w:tc>
          <w:tcPr>
            <w:tcW w:w="283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F3018" w:rsidRPr="00C63D3F" w:rsidRDefault="000F3018" w:rsidP="00317B59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  <w:lang w:val="en-GB"/>
              </w:rPr>
              <w:t>EDUCATION</w:t>
            </w:r>
          </w:p>
        </w:tc>
        <w:tc>
          <w:tcPr>
            <w:tcW w:w="83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A3165" w:rsidRDefault="000F3018" w:rsidP="00CA316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A316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105,6</w:t>
            </w:r>
          </w:p>
        </w:tc>
        <w:tc>
          <w:tcPr>
            <w:tcW w:w="86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A3165" w:rsidRDefault="000F3018" w:rsidP="00CA316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A316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87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A3165" w:rsidRDefault="000F3018" w:rsidP="00CA316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A316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0F3018" w:rsidRPr="00CA3165" w:rsidRDefault="000F3018" w:rsidP="00CA316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A316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105,1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0F3018" w:rsidRPr="00CA3165" w:rsidRDefault="000F3018" w:rsidP="00CA316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A316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93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0F3018" w:rsidRPr="00CA3165" w:rsidRDefault="000F3018" w:rsidP="00CA316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A316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105,0</w:t>
            </w:r>
          </w:p>
        </w:tc>
      </w:tr>
      <w:tr w:rsidR="000F3018" w:rsidRPr="00E23CD2" w:rsidTr="004858EB">
        <w:trPr>
          <w:trHeight w:val="315"/>
        </w:trPr>
        <w:tc>
          <w:tcPr>
            <w:tcW w:w="283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F3018" w:rsidRPr="00C63D3F" w:rsidRDefault="000F3018" w:rsidP="00317B59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RESTAURANTS AND HOTELS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A3165" w:rsidRDefault="000F3018" w:rsidP="00CA316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A316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A3165" w:rsidRDefault="000F3018" w:rsidP="00CA316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A316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A3165" w:rsidRDefault="000F3018" w:rsidP="00CA316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A316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0F3018" w:rsidRPr="00CA3165" w:rsidRDefault="000F3018" w:rsidP="00CA316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A316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106,1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0F3018" w:rsidRPr="00CA3165" w:rsidRDefault="000F3018" w:rsidP="00CA316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A316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93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0F3018" w:rsidRPr="00CA3165" w:rsidRDefault="000F3018" w:rsidP="00CA316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A316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106,1</w:t>
            </w:r>
          </w:p>
        </w:tc>
      </w:tr>
      <w:tr w:rsidR="000F3018" w:rsidRPr="00E23CD2" w:rsidTr="004858EB">
        <w:trPr>
          <w:trHeight w:val="315"/>
        </w:trPr>
        <w:tc>
          <w:tcPr>
            <w:tcW w:w="283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F3018" w:rsidRPr="00547329" w:rsidRDefault="000F3018" w:rsidP="00317B59">
            <w:pPr>
              <w:spacing w:before="0" w:after="0"/>
              <w:rPr>
                <w:rFonts w:cs="Arial"/>
                <w:color w:val="000000"/>
                <w:spacing w:val="-4"/>
                <w:kern w:val="16"/>
                <w:sz w:val="16"/>
                <w:szCs w:val="16"/>
                <w:lang w:val="en-GB"/>
              </w:rPr>
            </w:pPr>
            <w:r w:rsidRPr="00547329">
              <w:rPr>
                <w:rFonts w:cs="Arial"/>
                <w:color w:val="000000"/>
                <w:spacing w:val="-4"/>
                <w:kern w:val="16"/>
                <w:sz w:val="16"/>
                <w:szCs w:val="16"/>
                <w:lang w:val="en-GB"/>
              </w:rPr>
              <w:t>MISCELLANEOUS GOODS AND SERVICES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A3165" w:rsidRDefault="000F3018" w:rsidP="00CA316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A316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A3165" w:rsidRDefault="000F3018" w:rsidP="00CA316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A316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A3165" w:rsidRDefault="000F3018" w:rsidP="00CA316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A316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0F3018" w:rsidRPr="00CA3165" w:rsidRDefault="000F3018" w:rsidP="00CA316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A316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102,8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0F3018" w:rsidRPr="00CA3165" w:rsidRDefault="000F3018" w:rsidP="00CA316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A316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93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0F3018" w:rsidRPr="00CA3165" w:rsidRDefault="000F3018" w:rsidP="00CA316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A316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</w:tr>
      <w:tr w:rsidR="000F3018" w:rsidRPr="00E23CD2" w:rsidTr="001E5B13">
        <w:trPr>
          <w:trHeight w:val="198"/>
        </w:trPr>
        <w:tc>
          <w:tcPr>
            <w:tcW w:w="2835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0F3018" w:rsidRPr="00C63D3F" w:rsidRDefault="000F3018" w:rsidP="00317B59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0F3018" w:rsidRPr="00CA3165" w:rsidRDefault="000F3018" w:rsidP="00CA316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A316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0F3018" w:rsidRPr="00CA3165" w:rsidRDefault="000F3018" w:rsidP="00CA316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A316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0F3018" w:rsidRPr="00CA3165" w:rsidRDefault="000F3018" w:rsidP="00CA316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A316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0F3018" w:rsidRPr="00CA3165" w:rsidRDefault="000F3018" w:rsidP="00CA316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A316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0F3018" w:rsidRPr="00CA3165" w:rsidRDefault="000F3018" w:rsidP="00CA316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A316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0F3018" w:rsidRPr="00CA3165" w:rsidRDefault="000F3018" w:rsidP="00CA316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A316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0F3018" w:rsidRPr="00E23CD2" w:rsidTr="004858EB">
        <w:trPr>
          <w:trHeight w:val="315"/>
        </w:trPr>
        <w:tc>
          <w:tcPr>
            <w:tcW w:w="283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F3018" w:rsidRPr="00C63D3F" w:rsidRDefault="000F3018" w:rsidP="00317B59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Personal care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A3165" w:rsidRDefault="000F3018" w:rsidP="00CA316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A316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104,1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A3165" w:rsidRDefault="000F3018" w:rsidP="00CA316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A316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A3165" w:rsidRDefault="000F3018" w:rsidP="00CA316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A316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0F3018" w:rsidRPr="00CA3165" w:rsidRDefault="000F3018" w:rsidP="00CA316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A316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103,5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0F3018" w:rsidRPr="00CA3165" w:rsidRDefault="000F3018" w:rsidP="00CA316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A316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93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0F3018" w:rsidRPr="00CA3165" w:rsidRDefault="000F3018" w:rsidP="00CA316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A316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102,8</w:t>
            </w:r>
          </w:p>
        </w:tc>
      </w:tr>
      <w:tr w:rsidR="000F3018" w:rsidRPr="00E23CD2" w:rsidTr="001E5B13">
        <w:trPr>
          <w:trHeight w:val="178"/>
        </w:trPr>
        <w:tc>
          <w:tcPr>
            <w:tcW w:w="2835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0F3018" w:rsidRPr="00C63D3F" w:rsidRDefault="000F3018" w:rsidP="00317B59">
            <w:pPr>
              <w:spacing w:before="0" w:after="0"/>
              <w:ind w:left="227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0F3018" w:rsidRPr="00CA3165" w:rsidRDefault="000F3018" w:rsidP="00CA316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A316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0F3018" w:rsidRPr="00CA3165" w:rsidRDefault="000F3018" w:rsidP="00CA316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A316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0F3018" w:rsidRPr="00CA3165" w:rsidRDefault="000F3018" w:rsidP="00CA316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A316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:rsidR="000F3018" w:rsidRPr="00CA3165" w:rsidRDefault="000F3018" w:rsidP="00CA316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A316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0F3018" w:rsidRPr="00CA3165" w:rsidRDefault="000F3018" w:rsidP="00CA316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A316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0F3018" w:rsidRPr="00CA3165" w:rsidRDefault="000F3018" w:rsidP="00CA316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A316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0F3018" w:rsidRPr="00E23CD2" w:rsidTr="00DB20BC">
        <w:trPr>
          <w:trHeight w:val="451"/>
        </w:trPr>
        <w:tc>
          <w:tcPr>
            <w:tcW w:w="283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F3018" w:rsidRPr="007E1150" w:rsidRDefault="000F3018" w:rsidP="00317B59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Hairdressing salons and personal grooming establishments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A3165" w:rsidRDefault="000F3018" w:rsidP="00CA316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A316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112,8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A3165" w:rsidRDefault="000F3018" w:rsidP="00CA316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A316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110,4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A3165" w:rsidRDefault="000F3018" w:rsidP="00CA316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A316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0F3018" w:rsidRPr="00CA3165" w:rsidRDefault="000F3018" w:rsidP="00CA316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A316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110,5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0F3018" w:rsidRPr="00CA3165" w:rsidRDefault="000F3018" w:rsidP="00CA316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A316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104,4</w:t>
            </w:r>
          </w:p>
        </w:tc>
        <w:tc>
          <w:tcPr>
            <w:tcW w:w="93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0F3018" w:rsidRPr="00CA3165" w:rsidRDefault="000F3018" w:rsidP="00CA316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A316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109,0</w:t>
            </w:r>
          </w:p>
        </w:tc>
      </w:tr>
      <w:tr w:rsidR="000F3018" w:rsidRPr="00E23CD2" w:rsidTr="00DB20BC">
        <w:trPr>
          <w:trHeight w:val="416"/>
        </w:trPr>
        <w:tc>
          <w:tcPr>
            <w:tcW w:w="283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F3018" w:rsidRPr="00C63D3F" w:rsidRDefault="000F3018" w:rsidP="00317B59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Articles for personal hygiene and wellness, esoteric products and beauty products</w:t>
            </w:r>
          </w:p>
        </w:tc>
        <w:tc>
          <w:tcPr>
            <w:tcW w:w="83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A3165" w:rsidRDefault="000F3018" w:rsidP="00CA316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A316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86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A3165" w:rsidRDefault="000F3018" w:rsidP="00CA316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A316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87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A3165" w:rsidRDefault="000F3018" w:rsidP="00CA316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A316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0F3018" w:rsidRPr="00CA3165" w:rsidRDefault="000F3018" w:rsidP="00CA316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A316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0F3018" w:rsidRPr="00CA3165" w:rsidRDefault="000F3018" w:rsidP="00CA316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A316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93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0F3018" w:rsidRPr="00CA3165" w:rsidRDefault="000F3018" w:rsidP="00CA316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A316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</w:tr>
      <w:tr w:rsidR="000F3018" w:rsidRPr="00E23CD2" w:rsidTr="004858EB">
        <w:trPr>
          <w:trHeight w:val="315"/>
        </w:trPr>
        <w:tc>
          <w:tcPr>
            <w:tcW w:w="283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F3018" w:rsidRPr="00C63D3F" w:rsidRDefault="000F3018" w:rsidP="00317B59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Social protection</w:t>
            </w:r>
          </w:p>
        </w:tc>
        <w:tc>
          <w:tcPr>
            <w:tcW w:w="83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A3165" w:rsidRDefault="000F3018" w:rsidP="00CA316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A316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111,4</w:t>
            </w:r>
          </w:p>
        </w:tc>
        <w:tc>
          <w:tcPr>
            <w:tcW w:w="86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A3165" w:rsidRDefault="000F3018" w:rsidP="00CA316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A316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108,6</w:t>
            </w:r>
          </w:p>
        </w:tc>
        <w:tc>
          <w:tcPr>
            <w:tcW w:w="87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A3165" w:rsidRDefault="000F3018" w:rsidP="00CA316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A316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0F3018" w:rsidRPr="00CA3165" w:rsidRDefault="000F3018" w:rsidP="00CA316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A316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109,9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0F3018" w:rsidRPr="00CA3165" w:rsidRDefault="000F3018" w:rsidP="00CA316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A316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  <w:tc>
          <w:tcPr>
            <w:tcW w:w="93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0F3018" w:rsidRPr="00CA3165" w:rsidRDefault="000F3018" w:rsidP="00CA316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A316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108,9</w:t>
            </w:r>
          </w:p>
        </w:tc>
      </w:tr>
      <w:tr w:rsidR="000F3018" w:rsidRPr="00E23CD2" w:rsidTr="004858EB">
        <w:trPr>
          <w:trHeight w:val="315"/>
        </w:trPr>
        <w:tc>
          <w:tcPr>
            <w:tcW w:w="283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F3018" w:rsidRPr="00C63D3F" w:rsidRDefault="000F3018" w:rsidP="00317B59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Insurance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A3165" w:rsidRDefault="000F3018" w:rsidP="00CA316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A316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A3165" w:rsidRDefault="000F3018" w:rsidP="00CA316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A316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90,3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A3165" w:rsidRDefault="000F3018" w:rsidP="00CA316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A316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99,5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0F3018" w:rsidRPr="00CA3165" w:rsidRDefault="000F3018" w:rsidP="00CA316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A316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99,5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0F3018" w:rsidRPr="00CA3165" w:rsidRDefault="000F3018" w:rsidP="00CA316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A316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95,8</w:t>
            </w:r>
          </w:p>
        </w:tc>
        <w:tc>
          <w:tcPr>
            <w:tcW w:w="93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0F3018" w:rsidRPr="00CA3165" w:rsidRDefault="000F3018" w:rsidP="00CA316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A316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</w:tr>
      <w:tr w:rsidR="000F3018" w:rsidRPr="00E23CD2" w:rsidTr="00547329">
        <w:trPr>
          <w:trHeight w:val="266"/>
        </w:trPr>
        <w:tc>
          <w:tcPr>
            <w:tcW w:w="2835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0F3018" w:rsidRPr="00C63D3F" w:rsidRDefault="000F3018" w:rsidP="00547329">
            <w:pPr>
              <w:spacing w:before="40" w:after="4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Charges by banks and post offices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A3165" w:rsidRDefault="000F3018" w:rsidP="00CA316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A316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139,3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A3165" w:rsidRDefault="000F3018" w:rsidP="00CA316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A316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142,9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:rsidR="000F3018" w:rsidRPr="00CA3165" w:rsidRDefault="000F3018" w:rsidP="00CA316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A316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nil"/>
              <w:right w:val="single" w:sz="8" w:space="0" w:color="212492"/>
            </w:tcBorders>
            <w:vAlign w:val="center"/>
          </w:tcPr>
          <w:p w:rsidR="000F3018" w:rsidRPr="00CA3165" w:rsidRDefault="000F3018" w:rsidP="00CA316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A316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125,4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0F3018" w:rsidRPr="00CA3165" w:rsidRDefault="000F3018" w:rsidP="00CA316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A316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128,6</w:t>
            </w:r>
          </w:p>
        </w:tc>
        <w:tc>
          <w:tcPr>
            <w:tcW w:w="937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0F3018" w:rsidRPr="00CA3165" w:rsidRDefault="000F3018" w:rsidP="00CA316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CA3165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113,4</w:t>
            </w:r>
          </w:p>
        </w:tc>
      </w:tr>
    </w:tbl>
    <w:p w:rsidR="00044EB2" w:rsidRPr="000F3018" w:rsidRDefault="00044EB2" w:rsidP="00DB20BC">
      <w:pPr>
        <w:spacing w:before="240" w:after="240" w:line="259" w:lineRule="auto"/>
        <w:rPr>
          <w:noProof/>
          <w:sz w:val="16"/>
          <w:szCs w:val="16"/>
          <w:lang w:val="en-GB" w:eastAsia="pl-PL"/>
        </w:rPr>
      </w:pPr>
      <w:r w:rsidRPr="000F3018">
        <w:rPr>
          <w:noProof/>
          <w:sz w:val="24"/>
          <w:szCs w:val="24"/>
          <w:vertAlign w:val="superscript"/>
          <w:lang w:val="en-GB" w:eastAsia="pl-PL"/>
        </w:rPr>
        <w:t xml:space="preserve">u  </w:t>
      </w:r>
      <w:r w:rsidR="000F3018" w:rsidRPr="008243E6">
        <w:rPr>
          <w:noProof/>
          <w:sz w:val="16"/>
          <w:szCs w:val="16"/>
          <w:lang w:val="en-GB" w:eastAsia="pl-PL"/>
        </w:rPr>
        <w:t>The share of estimated data for an</w:t>
      </w:r>
      <w:r w:rsidR="000F3018">
        <w:rPr>
          <w:noProof/>
          <w:sz w:val="16"/>
          <w:szCs w:val="16"/>
          <w:lang w:val="en-GB" w:eastAsia="pl-PL"/>
        </w:rPr>
        <w:t xml:space="preserve"> agregtae </w:t>
      </w:r>
      <w:r w:rsidR="000F3018" w:rsidRPr="008243E6">
        <w:rPr>
          <w:noProof/>
          <w:sz w:val="16"/>
          <w:szCs w:val="16"/>
          <w:lang w:val="en-GB" w:eastAsia="pl-PL"/>
        </w:rPr>
        <w:t>more than 50%</w:t>
      </w:r>
      <w:bookmarkStart w:id="0" w:name="_GoBack"/>
      <w:bookmarkEnd w:id="0"/>
    </w:p>
    <w:p w:rsidR="00044EB2" w:rsidRDefault="00D57107" w:rsidP="00547329">
      <w:pPr>
        <w:spacing w:before="0" w:after="0" w:line="259" w:lineRule="auto"/>
        <w:rPr>
          <w:rStyle w:val="Hipercze"/>
          <w:rFonts w:cstheme="minorBidi"/>
          <w:sz w:val="15"/>
          <w:szCs w:val="15"/>
          <w:lang w:val="en-GB"/>
        </w:rPr>
      </w:pPr>
      <w:r w:rsidRPr="004701BC">
        <w:rPr>
          <w:sz w:val="16"/>
          <w:szCs w:val="16"/>
          <w:lang w:val="en-GB"/>
        </w:rPr>
        <w:t>Document ‘Guidance on the compilation of the HICP in the context of the CO</w:t>
      </w:r>
      <w:r>
        <w:rPr>
          <w:sz w:val="16"/>
          <w:szCs w:val="16"/>
          <w:lang w:val="en-GB"/>
        </w:rPr>
        <w:t>VID-19 crisis’ was published by </w:t>
      </w:r>
      <w:r w:rsidRPr="004701BC">
        <w:rPr>
          <w:sz w:val="16"/>
          <w:szCs w:val="16"/>
          <w:lang w:val="en-GB"/>
        </w:rPr>
        <w:t>Eurostat under the link</w:t>
      </w:r>
      <w:r w:rsidRPr="0064499D">
        <w:rPr>
          <w:color w:val="002060"/>
          <w:sz w:val="16"/>
          <w:szCs w:val="16"/>
          <w:lang w:val="en-GB"/>
        </w:rPr>
        <w:t xml:space="preserve"> </w:t>
      </w:r>
      <w:hyperlink r:id="rId17" w:history="1">
        <w:r w:rsidRPr="0064499D">
          <w:rPr>
            <w:rStyle w:val="Hipercze"/>
            <w:color w:val="002060"/>
            <w:sz w:val="16"/>
            <w:szCs w:val="16"/>
            <w:lang w:val="en-GB"/>
          </w:rPr>
          <w:t>https://ec.europa.eu/eurostat/documents/10186/10693286/HICP_guidance.</w:t>
        </w:r>
        <w:r w:rsidRPr="0064499D">
          <w:rPr>
            <w:rStyle w:val="Hipercze"/>
            <w:color w:val="002060"/>
            <w:sz w:val="16"/>
            <w:szCs w:val="16"/>
            <w:u w:val="none"/>
            <w:lang w:val="en-GB"/>
          </w:rPr>
          <w:t>pdf</w:t>
        </w:r>
      </w:hyperlink>
    </w:p>
    <w:p w:rsidR="00547329" w:rsidRPr="00547329" w:rsidRDefault="00547329" w:rsidP="00547329">
      <w:pPr>
        <w:spacing w:before="0" w:after="0" w:line="259" w:lineRule="auto"/>
        <w:rPr>
          <w:sz w:val="12"/>
          <w:szCs w:val="12"/>
          <w:lang w:val="en-GB"/>
        </w:rPr>
      </w:pPr>
    </w:p>
    <w:p w:rsidR="00D57107" w:rsidRPr="00965DC5" w:rsidRDefault="00D57107" w:rsidP="00547329">
      <w:pPr>
        <w:spacing w:before="0" w:after="0" w:line="259" w:lineRule="auto"/>
        <w:rPr>
          <w:rStyle w:val="Hipercze"/>
          <w:sz w:val="16"/>
          <w:szCs w:val="16"/>
          <w:lang w:val="en-GB"/>
        </w:rPr>
      </w:pPr>
      <w:r w:rsidRPr="004701BC">
        <w:rPr>
          <w:sz w:val="16"/>
          <w:szCs w:val="16"/>
          <w:lang w:val="en-GB"/>
        </w:rPr>
        <w:t xml:space="preserve">The guidelines recommended by Eurostat concerning consumer price indices are also presented in Polish under the link </w:t>
      </w:r>
      <w:hyperlink r:id="rId18" w:history="1">
        <w:r w:rsidRPr="0064499D">
          <w:rPr>
            <w:rStyle w:val="Hipercze"/>
            <w:color w:val="002060"/>
            <w:sz w:val="16"/>
            <w:szCs w:val="16"/>
            <w:lang w:val="en-GB"/>
          </w:rPr>
          <w:t>https://stat.gov.pl/obszary-tematyczne/ceny-handel/wskazniki-cen/wytyczne-dotyczace-opracowania-hicp-w-kontekscie-kryzysu-zwiazanego-z-covid-19,19,1.html</w:t>
        </w:r>
      </w:hyperlink>
    </w:p>
    <w:p w:rsidR="009B13C9" w:rsidRDefault="009B13C9" w:rsidP="00973EBC">
      <w:pPr>
        <w:pStyle w:val="LID"/>
        <w:rPr>
          <w:b w:val="0"/>
          <w:color w:val="222222"/>
          <w:lang w:val="en-GB"/>
        </w:rPr>
      </w:pPr>
    </w:p>
    <w:p w:rsidR="00DF712D" w:rsidRPr="000F3018" w:rsidRDefault="000F3018" w:rsidP="00973EBC">
      <w:pPr>
        <w:pStyle w:val="LID"/>
        <w:rPr>
          <w:b w:val="0"/>
          <w:highlight w:val="yellow"/>
          <w:lang w:val="en-GB"/>
        </w:rPr>
      </w:pPr>
      <w:r w:rsidRPr="000F3018">
        <w:rPr>
          <w:b w:val="0"/>
          <w:color w:val="222222"/>
          <w:lang w:val="en-GB"/>
        </w:rPr>
        <w:t>In case of quoting Statistics Poland data, please provide information: “Source of data: Statistics Poland”, and in case of publishing calculations made on data published by Statistics Poland, please include the following disclaimer: “Own study based on figures from Statistics Poland”.</w:t>
      </w:r>
    </w:p>
    <w:p w:rsidR="00685123" w:rsidRPr="000F3018" w:rsidRDefault="00685123" w:rsidP="00883763">
      <w:pPr>
        <w:spacing w:before="0" w:after="160" w:line="259" w:lineRule="auto"/>
        <w:rPr>
          <w:b/>
          <w:noProof/>
          <w:szCs w:val="19"/>
          <w:highlight w:val="yellow"/>
          <w:lang w:val="en-GB" w:eastAsia="pl-PL"/>
        </w:rPr>
        <w:sectPr w:rsidR="00685123" w:rsidRPr="000F3018" w:rsidSect="00EF7B36">
          <w:headerReference w:type="default" r:id="rId19"/>
          <w:footerReference w:type="default" r:id="rId20"/>
          <w:headerReference w:type="first" r:id="rId21"/>
          <w:footerReference w:type="first" r:id="rId22"/>
          <w:footnotePr>
            <w:numFmt w:val="lowerLetter"/>
          </w:footnotePr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:rsidR="000470AA" w:rsidRPr="000F3018" w:rsidRDefault="000470AA" w:rsidP="000470AA">
      <w:pPr>
        <w:rPr>
          <w:sz w:val="18"/>
          <w:highlight w:val="yellow"/>
          <w:lang w:val="en-GB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358"/>
        <w:gridCol w:w="3925"/>
      </w:tblGrid>
      <w:tr w:rsidR="00883763" w:rsidRPr="00220645" w:rsidTr="00EE696D">
        <w:trPr>
          <w:trHeight w:val="1912"/>
        </w:trPr>
        <w:tc>
          <w:tcPr>
            <w:tcW w:w="4379" w:type="dxa"/>
          </w:tcPr>
          <w:p w:rsidR="004B7C06" w:rsidRPr="004B7C06" w:rsidRDefault="004B7C06" w:rsidP="004B7C06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4B7C06">
              <w:rPr>
                <w:rFonts w:cs="Arial"/>
                <w:color w:val="000000" w:themeColor="text1"/>
                <w:sz w:val="20"/>
                <w:lang w:val="en-GB"/>
              </w:rPr>
              <w:t>Prepared by:</w:t>
            </w:r>
          </w:p>
          <w:p w:rsidR="004B7C06" w:rsidRPr="004B7C06" w:rsidRDefault="004B7C06" w:rsidP="004B7C06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4B7C06">
              <w:rPr>
                <w:rFonts w:cs="Arial"/>
                <w:b/>
                <w:color w:val="000000" w:themeColor="text1"/>
                <w:sz w:val="20"/>
                <w:lang w:val="en-GB"/>
              </w:rPr>
              <w:t>Trade and Services Department</w:t>
            </w:r>
          </w:p>
          <w:p w:rsidR="004B7C06" w:rsidRPr="004B7C06" w:rsidRDefault="004B7C06" w:rsidP="004B7C06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4B7C06">
              <w:rPr>
                <w:rFonts w:cs="Arial"/>
                <w:b/>
                <w:color w:val="000000" w:themeColor="text1"/>
                <w:sz w:val="20"/>
                <w:lang w:val="en-GB"/>
              </w:rPr>
              <w:t>Director Ewa Adach-Stankiewicz</w:t>
            </w:r>
          </w:p>
          <w:p w:rsidR="00883763" w:rsidRPr="004B7C06" w:rsidRDefault="004B7C06" w:rsidP="004B7C06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highlight w:val="yellow"/>
              </w:rPr>
            </w:pPr>
            <w:r w:rsidRPr="004B7C06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Office: tel. (+48 22) 608 31 24</w:t>
            </w:r>
          </w:p>
        </w:tc>
        <w:tc>
          <w:tcPr>
            <w:tcW w:w="3942" w:type="dxa"/>
          </w:tcPr>
          <w:p w:rsidR="004B7C06" w:rsidRPr="00D45A29" w:rsidRDefault="004B7C06" w:rsidP="004B7C06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D45A29">
              <w:rPr>
                <w:rFonts w:cs="Arial"/>
                <w:color w:val="000000" w:themeColor="text1"/>
                <w:sz w:val="20"/>
                <w:lang w:val="en-GB"/>
              </w:rPr>
              <w:t>Issued by:</w:t>
            </w:r>
            <w:r w:rsidRPr="00D45A29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Pr="00D45A29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The Spokesperson for the President </w:t>
            </w:r>
          </w:p>
          <w:p w:rsidR="004B7C06" w:rsidRPr="00D45A29" w:rsidRDefault="004B7C06" w:rsidP="004B7C06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20"/>
                <w:lang w:val="en-GB"/>
              </w:rPr>
              <w:t>of</w:t>
            </w:r>
            <w:r w:rsidRPr="00D45A29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Statistics Poland</w:t>
            </w:r>
          </w:p>
          <w:p w:rsidR="004B7C06" w:rsidRPr="00D45A29" w:rsidRDefault="004B7C06" w:rsidP="004B7C0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</w:pPr>
            <w:r w:rsidRPr="00D45A29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  <w:t>Karolina</w:t>
            </w:r>
            <w:r w:rsidRPr="00D45A29"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  <w:t xml:space="preserve"> Banaszek</w:t>
            </w:r>
          </w:p>
          <w:p w:rsidR="004B7C06" w:rsidRPr="004B7C06" w:rsidRDefault="004B7C06" w:rsidP="004B7C06">
            <w:pPr>
              <w:pStyle w:val="Nagwek3"/>
              <w:spacing w:before="0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 w:rsidRPr="00D45A29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Mobile: (+48) 695 255</w:t>
            </w:r>
            <w:r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 </w:t>
            </w:r>
            <w:r w:rsidRPr="00D45A29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011</w:t>
            </w:r>
          </w:p>
          <w:p w:rsidR="00883763" w:rsidRPr="00115458" w:rsidRDefault="00883763" w:rsidP="00115458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highlight w:val="yellow"/>
                <w:lang w:val="en-GB"/>
              </w:rPr>
            </w:pPr>
          </w:p>
        </w:tc>
      </w:tr>
    </w:tbl>
    <w:p w:rsidR="000470AA" w:rsidRPr="00876337" w:rsidRDefault="000470AA" w:rsidP="000470AA">
      <w:pPr>
        <w:rPr>
          <w:sz w:val="18"/>
          <w:highlight w:val="yellow"/>
          <w:lang w:val="en-GB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0470AA" w:rsidRPr="00220645" w:rsidTr="00C057E5">
        <w:trPr>
          <w:trHeight w:val="610"/>
        </w:trPr>
        <w:tc>
          <w:tcPr>
            <w:tcW w:w="2721" w:type="pct"/>
            <w:vMerge w:val="restart"/>
          </w:tcPr>
          <w:p w:rsidR="004B7C06" w:rsidRPr="00D45A29" w:rsidRDefault="004B7C06" w:rsidP="004B7C06">
            <w:pPr>
              <w:rPr>
                <w:b/>
                <w:sz w:val="20"/>
                <w:lang w:val="en-GB"/>
              </w:rPr>
            </w:pPr>
            <w:r w:rsidRPr="00D45A29">
              <w:rPr>
                <w:b/>
                <w:sz w:val="20"/>
                <w:lang w:val="en-GB"/>
              </w:rPr>
              <w:t>Press Office</w:t>
            </w:r>
          </w:p>
          <w:p w:rsidR="004B7C06" w:rsidRPr="00D45A29" w:rsidRDefault="004B7C06" w:rsidP="004B7C06">
            <w:pPr>
              <w:rPr>
                <w:sz w:val="20"/>
                <w:lang w:val="en-GB"/>
              </w:rPr>
            </w:pPr>
            <w:r w:rsidRPr="00D45A29">
              <w:rPr>
                <w:rFonts w:cs="Arial"/>
                <w:color w:val="000000" w:themeColor="text1"/>
                <w:sz w:val="20"/>
                <w:szCs w:val="24"/>
                <w:lang w:val="en-GB"/>
              </w:rPr>
              <w:t xml:space="preserve">Office: tel. (+48 22) </w:t>
            </w:r>
            <w:r w:rsidRPr="00D45A29">
              <w:rPr>
                <w:sz w:val="20"/>
                <w:lang w:val="en-GB"/>
              </w:rPr>
              <w:t xml:space="preserve">608 34 91, 608 38 04 </w:t>
            </w:r>
          </w:p>
          <w:p w:rsidR="000470AA" w:rsidRPr="00876337" w:rsidRDefault="004B7C06" w:rsidP="004B7C06">
            <w:pPr>
              <w:rPr>
                <w:sz w:val="18"/>
                <w:highlight w:val="yellow"/>
                <w:lang w:val="en-GB"/>
              </w:rPr>
            </w:pPr>
            <w:r w:rsidRPr="00D45A29">
              <w:rPr>
                <w:b/>
                <w:sz w:val="20"/>
                <w:lang w:val="en-GB"/>
              </w:rPr>
              <w:t>e-mail:</w:t>
            </w:r>
            <w:r w:rsidRPr="00D45A29">
              <w:rPr>
                <w:sz w:val="20"/>
                <w:lang w:val="en-GB"/>
              </w:rPr>
              <w:t xml:space="preserve"> </w:t>
            </w:r>
            <w:hyperlink r:id="rId23" w:history="1">
              <w:r w:rsidRPr="00D45A29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A7152F" w:rsidRDefault="000470AA" w:rsidP="000470AA">
            <w:pPr>
              <w:rPr>
                <w:sz w:val="18"/>
                <w:lang w:val="en-GB"/>
              </w:rPr>
            </w:pPr>
            <w:r w:rsidRPr="00A7152F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00F6222E" wp14:editId="7D89FD3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4B7C06" w:rsidRDefault="009430A5" w:rsidP="000470AA">
            <w:pPr>
              <w:rPr>
                <w:color w:val="000000" w:themeColor="text1"/>
                <w:sz w:val="18"/>
                <w:lang w:val="en-GB"/>
              </w:rPr>
            </w:pPr>
            <w:hyperlink r:id="rId25" w:history="1">
              <w:r w:rsidR="004B7C06" w:rsidRPr="00D45A29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www.stat.gov.pl/en/</w:t>
              </w:r>
            </w:hyperlink>
          </w:p>
        </w:tc>
      </w:tr>
      <w:tr w:rsidR="004B7C06" w:rsidRPr="00876337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4B7C06" w:rsidRPr="004B7C06" w:rsidRDefault="004B7C06" w:rsidP="000470AA">
            <w:pPr>
              <w:rPr>
                <w:sz w:val="18"/>
                <w:highlight w:val="yellow"/>
                <w:lang w:val="en-GB"/>
              </w:rPr>
            </w:pPr>
          </w:p>
        </w:tc>
        <w:tc>
          <w:tcPr>
            <w:tcW w:w="369" w:type="pct"/>
            <w:vAlign w:val="center"/>
          </w:tcPr>
          <w:p w:rsidR="004B7C06" w:rsidRPr="004B7C06" w:rsidRDefault="004B7C06" w:rsidP="000470AA">
            <w:pPr>
              <w:rPr>
                <w:sz w:val="18"/>
                <w:lang w:val="en-GB"/>
              </w:rPr>
            </w:pPr>
            <w:r w:rsidRPr="00A7152F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7024" behindDoc="0" locked="0" layoutInCell="1" allowOverlap="1" wp14:anchorId="31C37A1A" wp14:editId="332FFDF4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4B7C06" w:rsidRPr="00AE751C" w:rsidRDefault="009430A5" w:rsidP="00317B59">
            <w:pPr>
              <w:rPr>
                <w:sz w:val="18"/>
              </w:rPr>
            </w:pPr>
            <w:hyperlink r:id="rId27" w:history="1">
              <w:r w:rsidR="004B7C06" w:rsidRPr="00D45A29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@StatPoland</w:t>
              </w:r>
            </w:hyperlink>
          </w:p>
        </w:tc>
      </w:tr>
      <w:tr w:rsidR="004B7C06" w:rsidRPr="00876337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4B7C06" w:rsidRPr="00876337" w:rsidRDefault="004B7C06" w:rsidP="000470AA">
            <w:pPr>
              <w:rPr>
                <w:sz w:val="18"/>
                <w:highlight w:val="yellow"/>
              </w:rPr>
            </w:pPr>
          </w:p>
        </w:tc>
        <w:tc>
          <w:tcPr>
            <w:tcW w:w="369" w:type="pct"/>
            <w:vAlign w:val="center"/>
          </w:tcPr>
          <w:p w:rsidR="004B7C06" w:rsidRPr="00A7152F" w:rsidRDefault="004B7C06" w:rsidP="000470AA">
            <w:pPr>
              <w:rPr>
                <w:sz w:val="18"/>
              </w:rPr>
            </w:pPr>
            <w:r w:rsidRPr="00A7152F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9072" behindDoc="0" locked="0" layoutInCell="1" allowOverlap="1" wp14:anchorId="532E508E" wp14:editId="32D54C6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4B7C06" w:rsidRPr="00AE751C" w:rsidRDefault="009430A5" w:rsidP="00317B59">
            <w:pPr>
              <w:rPr>
                <w:sz w:val="20"/>
              </w:rPr>
            </w:pPr>
            <w:hyperlink r:id="rId29" w:history="1">
              <w:r w:rsidR="004B7C06" w:rsidRPr="00D45A29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@GlownyUrzadStatystyczny</w:t>
              </w:r>
            </w:hyperlink>
          </w:p>
        </w:tc>
      </w:tr>
    </w:tbl>
    <w:p w:rsidR="00D261A2" w:rsidRPr="00065E4D" w:rsidRDefault="009430A5" w:rsidP="00E76D26">
      <w:pPr>
        <w:rPr>
          <w:sz w:val="18"/>
        </w:rPr>
      </w:pPr>
      <w:r>
        <w:rPr>
          <w:noProof/>
          <w:sz w:val="18"/>
          <w:highlight w:val="yellow"/>
          <w:lang w:val="en-GB" w:eastAsia="en-GB"/>
        </w:rPr>
        <w:pict w14:anchorId="718789BC">
          <v:shape id="_x0000_s1030" type="#_x0000_t202" style="position:absolute;margin-left:1.5pt;margin-top:34.7pt;width:516.5pt;height:349.85pt;z-index:251744256;visibility:visible;mso-wrap-distance-top:3.6pt;mso-wrap-distance-bottom:3.6pt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" fillcolor="#f2f2f2 [3052]" strokecolor="white [3212]">
            <v:textbox>
              <w:txbxContent>
                <w:p w:rsidR="00317B59" w:rsidRDefault="00317B59" w:rsidP="00883763">
                  <w:pPr>
                    <w:rPr>
                      <w:b/>
                    </w:rPr>
                  </w:pPr>
                </w:p>
                <w:p w:rsidR="00317B59" w:rsidRPr="00941435" w:rsidRDefault="00317B59" w:rsidP="00475153">
                  <w:pPr>
                    <w:rPr>
                      <w:b/>
                      <w:lang w:val="en-GB"/>
                    </w:rPr>
                  </w:pPr>
                  <w:r w:rsidRPr="00941435">
                    <w:rPr>
                      <w:b/>
                      <w:lang w:val="en-GB"/>
                    </w:rPr>
                    <w:t>Related information</w:t>
                  </w:r>
                </w:p>
                <w:p w:rsidR="00317B59" w:rsidRPr="00941435" w:rsidRDefault="009430A5" w:rsidP="0047515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GB"/>
                    </w:rPr>
                  </w:pPr>
                  <w:hyperlink r:id="rId30" w:history="1">
                    <w:r w:rsidR="00317B59" w:rsidRPr="00941435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GB"/>
                      </w:rPr>
                      <w:t>Communications and Announcements</w:t>
                    </w:r>
                  </w:hyperlink>
                </w:p>
                <w:p w:rsidR="00317B59" w:rsidRPr="00941435" w:rsidRDefault="009430A5" w:rsidP="0047515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GB"/>
                    </w:rPr>
                  </w:pPr>
                  <w:hyperlink r:id="rId31" w:history="1">
                    <w:r w:rsidR="00317B59" w:rsidRPr="00941435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GB"/>
                      </w:rPr>
                      <w:t>News releases</w:t>
                    </w:r>
                  </w:hyperlink>
                </w:p>
                <w:p w:rsidR="00317B59" w:rsidRPr="00941435" w:rsidRDefault="00317B59" w:rsidP="00475153">
                  <w:pPr>
                    <w:rPr>
                      <w:b/>
                      <w:color w:val="000000" w:themeColor="text1"/>
                      <w:szCs w:val="24"/>
                      <w:lang w:val="en-GB"/>
                    </w:rPr>
                  </w:pPr>
                </w:p>
                <w:p w:rsidR="00317B59" w:rsidRPr="00941435" w:rsidRDefault="00317B59" w:rsidP="00475153">
                  <w:pPr>
                    <w:rPr>
                      <w:b/>
                      <w:color w:val="000000" w:themeColor="text1"/>
                      <w:szCs w:val="24"/>
                      <w:lang w:val="en-GB"/>
                    </w:rPr>
                  </w:pPr>
                  <w:r w:rsidRPr="00941435">
                    <w:rPr>
                      <w:b/>
                      <w:color w:val="000000" w:themeColor="text1"/>
                      <w:szCs w:val="24"/>
                      <w:lang w:val="en-GB"/>
                    </w:rPr>
                    <w:t>Data available in databases</w:t>
                  </w:r>
                </w:p>
                <w:p w:rsidR="00317B59" w:rsidRPr="00941435" w:rsidRDefault="009430A5" w:rsidP="0047515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GB"/>
                    </w:rPr>
                  </w:pPr>
                  <w:hyperlink r:id="rId32" w:history="1">
                    <w:r w:rsidR="00317B59" w:rsidRPr="00941435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GB"/>
                      </w:rPr>
                      <w:t>Knowledge Database Prices</w:t>
                    </w:r>
                  </w:hyperlink>
                </w:p>
                <w:p w:rsidR="00317B59" w:rsidRPr="00941435" w:rsidRDefault="009430A5" w:rsidP="0047515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GB"/>
                    </w:rPr>
                  </w:pPr>
                  <w:hyperlink r:id="rId33" w:history="1">
                    <w:r w:rsidR="00317B59" w:rsidRPr="00941435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GB"/>
                      </w:rPr>
                      <w:t>Macroeconomic Data Bank</w:t>
                    </w:r>
                  </w:hyperlink>
                </w:p>
                <w:p w:rsidR="00317B59" w:rsidRPr="00941435" w:rsidRDefault="009430A5" w:rsidP="0047515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GB"/>
                    </w:rPr>
                  </w:pPr>
                  <w:hyperlink r:id="rId34" w:history="1">
                    <w:r w:rsidR="00317B59" w:rsidRPr="00941435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GB"/>
                      </w:rPr>
                      <w:t>Local Data Bank</w:t>
                    </w:r>
                  </w:hyperlink>
                </w:p>
                <w:p w:rsidR="00317B59" w:rsidRPr="00941435" w:rsidRDefault="009430A5" w:rsidP="0047515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GB"/>
                    </w:rPr>
                  </w:pPr>
                  <w:hyperlink r:id="rId35" w:history="1">
                    <w:r w:rsidR="00317B59" w:rsidRPr="00941435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GB"/>
                      </w:rPr>
                      <w:t>Price indices (Topics: Prices, Trade)</w:t>
                    </w:r>
                  </w:hyperlink>
                </w:p>
                <w:p w:rsidR="00317B59" w:rsidRPr="00941435" w:rsidRDefault="009430A5" w:rsidP="0047515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GB"/>
                    </w:rPr>
                  </w:pPr>
                  <w:hyperlink r:id="rId36" w:history="1">
                    <w:r w:rsidR="00317B59" w:rsidRPr="00941435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GB"/>
                      </w:rPr>
                      <w:t>Prices (Topics: Prices, Trade)</w:t>
                    </w:r>
                  </w:hyperlink>
                </w:p>
                <w:p w:rsidR="00317B59" w:rsidRPr="00941435" w:rsidRDefault="00317B59" w:rsidP="00475153">
                  <w:pPr>
                    <w:rPr>
                      <w:b/>
                      <w:color w:val="000000" w:themeColor="text1"/>
                      <w:szCs w:val="24"/>
                      <w:lang w:val="en-GB"/>
                    </w:rPr>
                  </w:pPr>
                </w:p>
                <w:p w:rsidR="00317B59" w:rsidRPr="00941435" w:rsidRDefault="00317B59" w:rsidP="00475153">
                  <w:pPr>
                    <w:rPr>
                      <w:b/>
                      <w:color w:val="000000" w:themeColor="text1"/>
                      <w:szCs w:val="24"/>
                      <w:lang w:val="en-GB"/>
                    </w:rPr>
                  </w:pPr>
                  <w:r w:rsidRPr="00941435">
                    <w:rPr>
                      <w:b/>
                      <w:color w:val="000000" w:themeColor="text1"/>
                      <w:szCs w:val="24"/>
                      <w:lang w:val="en-GB"/>
                    </w:rPr>
                    <w:t>Terms used in official statistics</w:t>
                  </w:r>
                </w:p>
                <w:p w:rsidR="00317B59" w:rsidRPr="00941435" w:rsidRDefault="009430A5" w:rsidP="0047515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GB"/>
                    </w:rPr>
                  </w:pPr>
                  <w:hyperlink r:id="rId37" w:history="1">
                    <w:r w:rsidR="00317B59" w:rsidRPr="00941435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GB"/>
                      </w:rPr>
                      <w:t>Price index of consumer goods and services</w:t>
                    </w:r>
                  </w:hyperlink>
                </w:p>
                <w:p w:rsidR="00317B59" w:rsidRPr="00065E4D" w:rsidRDefault="009430A5" w:rsidP="0047515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38" w:history="1">
                    <w:r w:rsidR="00317B59" w:rsidRPr="00941435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GB"/>
                      </w:rPr>
                      <w:t>Retail price</w:t>
                    </w:r>
                  </w:hyperlink>
                </w:p>
              </w:txbxContent>
            </v:textbox>
            <w10:wrap type="square" anchorx="margin"/>
          </v:shape>
        </w:pict>
      </w:r>
    </w:p>
    <w:sectPr w:rsidR="00D261A2" w:rsidRPr="00065E4D" w:rsidSect="00EF7B36">
      <w:headerReference w:type="default" r:id="rId39"/>
      <w:footerReference w:type="default" r:id="rId40"/>
      <w:footnotePr>
        <w:numFmt w:val="lowerLetter"/>
      </w:footnotePr>
      <w:pgSz w:w="11906" w:h="16838" w:code="9"/>
      <w:pgMar w:top="720" w:right="3119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30A5" w:rsidRDefault="009430A5" w:rsidP="000662E2">
      <w:pPr>
        <w:spacing w:after="0" w:line="240" w:lineRule="auto"/>
      </w:pPr>
      <w:r>
        <w:separator/>
      </w:r>
    </w:p>
  </w:endnote>
  <w:endnote w:type="continuationSeparator" w:id="0">
    <w:p w:rsidR="009430A5" w:rsidRDefault="009430A5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90487"/>
      <w:docPartObj>
        <w:docPartGallery w:val="Page Numbers (Bottom of Page)"/>
        <w:docPartUnique/>
      </w:docPartObj>
    </w:sdtPr>
    <w:sdtEndPr/>
    <w:sdtContent>
      <w:p w:rsidR="00317B59" w:rsidRDefault="00317B59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499D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90488"/>
      <w:docPartObj>
        <w:docPartGallery w:val="Page Numbers (Bottom of Page)"/>
        <w:docPartUnique/>
      </w:docPartObj>
    </w:sdtPr>
    <w:sdtEndPr/>
    <w:sdtContent>
      <w:p w:rsidR="00317B59" w:rsidRDefault="00317B59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499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317B59" w:rsidRDefault="00317B59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499D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30A5" w:rsidRDefault="009430A5" w:rsidP="000662E2">
      <w:pPr>
        <w:spacing w:after="0" w:line="240" w:lineRule="auto"/>
      </w:pPr>
      <w:r>
        <w:separator/>
      </w:r>
    </w:p>
  </w:footnote>
  <w:footnote w:type="continuationSeparator" w:id="0">
    <w:p w:rsidR="009430A5" w:rsidRDefault="009430A5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7B59" w:rsidRDefault="009430A5">
    <w:pPr>
      <w:pStyle w:val="Nagwek"/>
    </w:pPr>
    <w:r>
      <w:rPr>
        <w:noProof/>
        <w:lang w:val="en-GB" w:eastAsia="en-GB"/>
      </w:rPr>
      <w:pict w14:anchorId="638A61E8">
        <v:rect id="Prostokąt 24" o:spid="_x0000_s2052" style="position:absolute;margin-left:410.6pt;margin-top:-14.05pt;width:147.6pt;height:1785.85pt;z-index:-2516541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<v:path arrowok="t"/>
        </v:rect>
      </w:pict>
    </w:r>
  </w:p>
  <w:p w:rsidR="00317B59" w:rsidRDefault="00317B5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7B59" w:rsidRDefault="009430A5">
    <w:pPr>
      <w:pStyle w:val="Nagwek"/>
      <w:rPr>
        <w:noProof/>
        <w:lang w:eastAsia="pl-PL"/>
      </w:rPr>
    </w:pPr>
    <w:r>
      <w:rPr>
        <w:noProof/>
        <w:lang w:val="en-GB" w:eastAsia="en-GB"/>
      </w:rPr>
      <w:pict w14:anchorId="4EDAE024">
        <v:rect id="Prostokąt 10" o:spid="_x0000_s2050" style="position:absolute;margin-left:411.45pt;margin-top:15.3pt;width:147.4pt;height:812.4pt;z-index:-251650048;visibility:visible;mso-width-relative:margin;mso-height-relative:margin;v-text-anchor:middle" wrapcoords="-110 0 -110 21591 21600 21591 21600 0 -110 0" fillcolor="#f2f2f2" stroked="f" strokeweight="1pt">
          <v:path arrowok="t"/>
          <w10:wrap type="tight"/>
        </v:rect>
      </w:pict>
    </w:r>
    <w:r w:rsidR="00317B59">
      <w:rPr>
        <w:noProof/>
        <w:lang w:eastAsia="pl-PL"/>
      </w:rPr>
      <w:drawing>
        <wp:inline distT="0" distB="0" distL="0" distR="0" wp14:anchorId="40DAEF6A" wp14:editId="2A1F8C80">
          <wp:extent cx="1865630" cy="709295"/>
          <wp:effectExtent l="0" t="0" r="0" b="0"/>
          <wp:docPr id="6" name="Obraz 6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val="en-GB" w:eastAsia="en-GB"/>
      </w:rPr>
      <w:pict w14:anchorId="4729B8CA">
        <v:shape id="Schemat blokowy: opóźnienie 6" o:spid="_x0000_s2051" style="position:absolute;margin-left:396.6pt;margin-top:15.65pt;width:162.25pt;height:28.15pt;flip:x;z-index:251668480;visibility:visible;mso-position-horizontal-relative:text;mso-position-vertical-relative:text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Gga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7K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waRoGk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<v:stroke joinstyle="miter"/>
          <v:formulas/>
          <v:path arrowok="t" o:connecttype="custom" o:connectlocs="0,0;1881761,0;2060575,178753;1881761,357505;0,357505;0,0" o:connectangles="0,0,0,0,0,0" textboxrect="0,0,3527018,612140"/>
          <v:textbox style="mso-next-textbox:#Schemat blokowy: opóźnienie 6">
            <w:txbxContent>
              <w:p w:rsidR="00317B59" w:rsidRPr="003C6C8D" w:rsidRDefault="00317B59" w:rsidP="00074DD8">
                <w:pPr>
                  <w:spacing w:before="0" w:after="0" w:line="240" w:lineRule="auto"/>
                  <w:ind w:left="227"/>
                  <w:jc w:val="both"/>
                  <w:rPr>
                    <w:rFonts w:ascii="Fira Sans SemiBold" w:hAnsi="Fira Sans SemiBold"/>
                  </w:rPr>
                </w:pPr>
                <w:r w:rsidRPr="001D7F33">
                  <w:rPr>
                    <w:rFonts w:ascii="Fira Sans SemiBold" w:hAnsi="Fira Sans SemiBold"/>
                  </w:rPr>
                  <w:t>NEWS RELEASES</w:t>
                </w:r>
              </w:p>
            </w:txbxContent>
          </v:textbox>
        </v:shape>
      </w:pict>
    </w:r>
  </w:p>
  <w:p w:rsidR="00317B59" w:rsidRDefault="009430A5">
    <w:pPr>
      <w:pStyle w:val="Nagwek"/>
      <w:rPr>
        <w:noProof/>
        <w:lang w:eastAsia="pl-PL"/>
      </w:rPr>
    </w:pPr>
    <w:r>
      <w:rPr>
        <w:noProof/>
        <w:lang w:val="en-GB" w:eastAsia="en-GB"/>
      </w:rPr>
      <w:pict w14:anchorId="26A309BB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11pt;margin-top:20.95pt;width:112.8pt;height:26.5pt;z-index:25166950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CIw1m&#10;EAIAAP4DAAAOAAAAAAAAAAAAAAAAAC4CAABkcnMvZTJvRG9jLnhtbFBLAQItABQABgAIAAAAIQBr&#10;Z3Ed3gAAAAoBAAAPAAAAAAAAAAAAAAAAAGoEAABkcnMvZG93bnJldi54bWxQSwUGAAAAAAQABADz&#10;AAAAdQUAAAAA&#10;" filled="f" stroked="f">
          <v:textbox style="mso-next-textbox:#_x0000_s2049">
            <w:txbxContent>
              <w:p w:rsidR="00317B59" w:rsidRPr="00C97596" w:rsidRDefault="00317B59" w:rsidP="00F37172">
                <w:pPr>
                  <w:jc w:val="both"/>
                  <w:rPr>
                    <w:rFonts w:ascii="Fira Sans SemiBold" w:hAnsi="Fira Sans SemiBold"/>
                    <w:color w:val="001D77"/>
                  </w:rPr>
                </w:pPr>
                <w:r>
                  <w:rPr>
                    <w:rFonts w:ascii="Fira Sans SemiBold" w:hAnsi="Fira Sans SemiBold"/>
                    <w:color w:val="001D77"/>
                  </w:rPr>
                  <w:t>15.07.2020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7B59" w:rsidRDefault="00317B59">
    <w:pPr>
      <w:pStyle w:val="Nagwek"/>
    </w:pPr>
  </w:p>
  <w:p w:rsidR="00317B59" w:rsidRDefault="00317B5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23pt;height:124.8pt;visibility:visible" o:bullet="t">
        <v:imagedata r:id="rId1" o:title=""/>
      </v:shape>
    </w:pict>
  </w:numPicBullet>
  <w:numPicBullet w:numPicBulletId="1">
    <w:pict>
      <v:shape id="_x0000_i1039" type="#_x0000_t75" style="width:124.2pt;height:124.8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53"/>
    <o:shapelayout v:ext="edit">
      <o:idmap v:ext="edit" data="2"/>
    </o:shapelayout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0D87"/>
    <w:rsid w:val="00001C5B"/>
    <w:rsid w:val="00003437"/>
    <w:rsid w:val="0000709F"/>
    <w:rsid w:val="000108B8"/>
    <w:rsid w:val="000152F5"/>
    <w:rsid w:val="0001700C"/>
    <w:rsid w:val="000201FC"/>
    <w:rsid w:val="00024B66"/>
    <w:rsid w:val="00031CA9"/>
    <w:rsid w:val="00034160"/>
    <w:rsid w:val="0004015D"/>
    <w:rsid w:val="00044EB2"/>
    <w:rsid w:val="0004582E"/>
    <w:rsid w:val="0004646A"/>
    <w:rsid w:val="000470AA"/>
    <w:rsid w:val="000522BA"/>
    <w:rsid w:val="000531EB"/>
    <w:rsid w:val="00057CA1"/>
    <w:rsid w:val="000609C1"/>
    <w:rsid w:val="00065E4D"/>
    <w:rsid w:val="000662E2"/>
    <w:rsid w:val="00066883"/>
    <w:rsid w:val="00074DD8"/>
    <w:rsid w:val="000800B4"/>
    <w:rsid w:val="000806F7"/>
    <w:rsid w:val="00097840"/>
    <w:rsid w:val="000A014D"/>
    <w:rsid w:val="000A0FD3"/>
    <w:rsid w:val="000A350D"/>
    <w:rsid w:val="000A6963"/>
    <w:rsid w:val="000A7F1A"/>
    <w:rsid w:val="000B0727"/>
    <w:rsid w:val="000B5393"/>
    <w:rsid w:val="000C135D"/>
    <w:rsid w:val="000D1D43"/>
    <w:rsid w:val="000D225C"/>
    <w:rsid w:val="000D2465"/>
    <w:rsid w:val="000D2A5C"/>
    <w:rsid w:val="000E04A8"/>
    <w:rsid w:val="000E0918"/>
    <w:rsid w:val="000F2650"/>
    <w:rsid w:val="000F3018"/>
    <w:rsid w:val="001011C3"/>
    <w:rsid w:val="00110D87"/>
    <w:rsid w:val="001149A1"/>
    <w:rsid w:val="00114DB9"/>
    <w:rsid w:val="00115458"/>
    <w:rsid w:val="00116087"/>
    <w:rsid w:val="00130296"/>
    <w:rsid w:val="00132297"/>
    <w:rsid w:val="00133A82"/>
    <w:rsid w:val="00135B65"/>
    <w:rsid w:val="00142037"/>
    <w:rsid w:val="001423B6"/>
    <w:rsid w:val="001425EA"/>
    <w:rsid w:val="001448A7"/>
    <w:rsid w:val="00146621"/>
    <w:rsid w:val="00162325"/>
    <w:rsid w:val="00165856"/>
    <w:rsid w:val="00194845"/>
    <w:rsid w:val="001951DA"/>
    <w:rsid w:val="001A3A7F"/>
    <w:rsid w:val="001A7573"/>
    <w:rsid w:val="001A78D0"/>
    <w:rsid w:val="001B7E7B"/>
    <w:rsid w:val="001C1375"/>
    <w:rsid w:val="001C3269"/>
    <w:rsid w:val="001D1DB4"/>
    <w:rsid w:val="001E1D94"/>
    <w:rsid w:val="001E5B13"/>
    <w:rsid w:val="001E7DBB"/>
    <w:rsid w:val="001F439C"/>
    <w:rsid w:val="001F60D1"/>
    <w:rsid w:val="00220645"/>
    <w:rsid w:val="002268BB"/>
    <w:rsid w:val="00231607"/>
    <w:rsid w:val="0024032F"/>
    <w:rsid w:val="002574F9"/>
    <w:rsid w:val="002576EE"/>
    <w:rsid w:val="00257A17"/>
    <w:rsid w:val="002621B1"/>
    <w:rsid w:val="00262B61"/>
    <w:rsid w:val="0026302B"/>
    <w:rsid w:val="002724FF"/>
    <w:rsid w:val="00275FA6"/>
    <w:rsid w:val="00276811"/>
    <w:rsid w:val="00276C9A"/>
    <w:rsid w:val="00277A93"/>
    <w:rsid w:val="00280D7C"/>
    <w:rsid w:val="00282699"/>
    <w:rsid w:val="00285768"/>
    <w:rsid w:val="00287261"/>
    <w:rsid w:val="00290CB6"/>
    <w:rsid w:val="002926DF"/>
    <w:rsid w:val="00296697"/>
    <w:rsid w:val="00296EB3"/>
    <w:rsid w:val="002A4D80"/>
    <w:rsid w:val="002B0472"/>
    <w:rsid w:val="002B5049"/>
    <w:rsid w:val="002B6B12"/>
    <w:rsid w:val="002C5DB9"/>
    <w:rsid w:val="002D0020"/>
    <w:rsid w:val="002E6140"/>
    <w:rsid w:val="002E6985"/>
    <w:rsid w:val="002E71B6"/>
    <w:rsid w:val="002F77C8"/>
    <w:rsid w:val="003047EF"/>
    <w:rsid w:val="00304F22"/>
    <w:rsid w:val="00305162"/>
    <w:rsid w:val="00306C7C"/>
    <w:rsid w:val="003077B5"/>
    <w:rsid w:val="00310F90"/>
    <w:rsid w:val="003154A4"/>
    <w:rsid w:val="00317B59"/>
    <w:rsid w:val="00317C90"/>
    <w:rsid w:val="00322EDD"/>
    <w:rsid w:val="00332320"/>
    <w:rsid w:val="00336B88"/>
    <w:rsid w:val="003405A4"/>
    <w:rsid w:val="00341C29"/>
    <w:rsid w:val="00345893"/>
    <w:rsid w:val="00347D72"/>
    <w:rsid w:val="0035089C"/>
    <w:rsid w:val="00357611"/>
    <w:rsid w:val="00367237"/>
    <w:rsid w:val="0037077F"/>
    <w:rsid w:val="00372411"/>
    <w:rsid w:val="0037258A"/>
    <w:rsid w:val="00373882"/>
    <w:rsid w:val="00374F38"/>
    <w:rsid w:val="003843DB"/>
    <w:rsid w:val="003901AC"/>
    <w:rsid w:val="00393761"/>
    <w:rsid w:val="00397D18"/>
    <w:rsid w:val="003A1B36"/>
    <w:rsid w:val="003A440F"/>
    <w:rsid w:val="003B1454"/>
    <w:rsid w:val="003B18B6"/>
    <w:rsid w:val="003B5096"/>
    <w:rsid w:val="003C59E0"/>
    <w:rsid w:val="003C6ADA"/>
    <w:rsid w:val="003C6C8D"/>
    <w:rsid w:val="003D3B24"/>
    <w:rsid w:val="003D4F95"/>
    <w:rsid w:val="003D5F42"/>
    <w:rsid w:val="003D60A9"/>
    <w:rsid w:val="003D67C8"/>
    <w:rsid w:val="003D7BC2"/>
    <w:rsid w:val="003E3529"/>
    <w:rsid w:val="003E6F8F"/>
    <w:rsid w:val="003F4C97"/>
    <w:rsid w:val="003F54AA"/>
    <w:rsid w:val="003F7143"/>
    <w:rsid w:val="003F7FE6"/>
    <w:rsid w:val="00400193"/>
    <w:rsid w:val="004002CD"/>
    <w:rsid w:val="004009D2"/>
    <w:rsid w:val="004052B4"/>
    <w:rsid w:val="004212E7"/>
    <w:rsid w:val="0042446D"/>
    <w:rsid w:val="004276B0"/>
    <w:rsid w:val="00427BF8"/>
    <w:rsid w:val="0043183C"/>
    <w:rsid w:val="00431C02"/>
    <w:rsid w:val="00437395"/>
    <w:rsid w:val="00445047"/>
    <w:rsid w:val="00453304"/>
    <w:rsid w:val="00454E14"/>
    <w:rsid w:val="004566AB"/>
    <w:rsid w:val="0045762F"/>
    <w:rsid w:val="004601AC"/>
    <w:rsid w:val="00463E39"/>
    <w:rsid w:val="004657FC"/>
    <w:rsid w:val="0047107B"/>
    <w:rsid w:val="004733F6"/>
    <w:rsid w:val="00474E69"/>
    <w:rsid w:val="00475153"/>
    <w:rsid w:val="00481D83"/>
    <w:rsid w:val="0048486C"/>
    <w:rsid w:val="004858EB"/>
    <w:rsid w:val="00486EE6"/>
    <w:rsid w:val="004874E9"/>
    <w:rsid w:val="0049189D"/>
    <w:rsid w:val="00493217"/>
    <w:rsid w:val="0049621B"/>
    <w:rsid w:val="00497A02"/>
    <w:rsid w:val="004B635F"/>
    <w:rsid w:val="004B7C06"/>
    <w:rsid w:val="004C1895"/>
    <w:rsid w:val="004C6D40"/>
    <w:rsid w:val="004C732A"/>
    <w:rsid w:val="004D119F"/>
    <w:rsid w:val="004D2434"/>
    <w:rsid w:val="004D3ABE"/>
    <w:rsid w:val="004E21A3"/>
    <w:rsid w:val="004F0C3C"/>
    <w:rsid w:val="004F63FC"/>
    <w:rsid w:val="00501254"/>
    <w:rsid w:val="00501F76"/>
    <w:rsid w:val="00502E6F"/>
    <w:rsid w:val="00505447"/>
    <w:rsid w:val="00505A92"/>
    <w:rsid w:val="00511F19"/>
    <w:rsid w:val="00516071"/>
    <w:rsid w:val="0051646A"/>
    <w:rsid w:val="00516A50"/>
    <w:rsid w:val="005203F1"/>
    <w:rsid w:val="0052058B"/>
    <w:rsid w:val="005214FA"/>
    <w:rsid w:val="00521BC3"/>
    <w:rsid w:val="00526A58"/>
    <w:rsid w:val="00533632"/>
    <w:rsid w:val="0053648F"/>
    <w:rsid w:val="00541E6E"/>
    <w:rsid w:val="0054251F"/>
    <w:rsid w:val="00542AFC"/>
    <w:rsid w:val="00547329"/>
    <w:rsid w:val="005520D8"/>
    <w:rsid w:val="00556CF1"/>
    <w:rsid w:val="005572E4"/>
    <w:rsid w:val="00573DFA"/>
    <w:rsid w:val="005762A7"/>
    <w:rsid w:val="005762F6"/>
    <w:rsid w:val="0058363D"/>
    <w:rsid w:val="005875EB"/>
    <w:rsid w:val="005877DE"/>
    <w:rsid w:val="005916D7"/>
    <w:rsid w:val="0059573F"/>
    <w:rsid w:val="005A2784"/>
    <w:rsid w:val="005A698C"/>
    <w:rsid w:val="005B06A5"/>
    <w:rsid w:val="005B7E80"/>
    <w:rsid w:val="005C1AF8"/>
    <w:rsid w:val="005C209B"/>
    <w:rsid w:val="005D0389"/>
    <w:rsid w:val="005D1C04"/>
    <w:rsid w:val="005D470D"/>
    <w:rsid w:val="005E0799"/>
    <w:rsid w:val="005E2757"/>
    <w:rsid w:val="005E418C"/>
    <w:rsid w:val="005F4399"/>
    <w:rsid w:val="005F5A80"/>
    <w:rsid w:val="005F71F7"/>
    <w:rsid w:val="006044FF"/>
    <w:rsid w:val="00604FF5"/>
    <w:rsid w:val="00607CC5"/>
    <w:rsid w:val="006149F0"/>
    <w:rsid w:val="0061655B"/>
    <w:rsid w:val="0062307C"/>
    <w:rsid w:val="006321A2"/>
    <w:rsid w:val="00632F88"/>
    <w:rsid w:val="00633014"/>
    <w:rsid w:val="0063437B"/>
    <w:rsid w:val="006346A9"/>
    <w:rsid w:val="00636A57"/>
    <w:rsid w:val="00641E5F"/>
    <w:rsid w:val="00644254"/>
    <w:rsid w:val="0064499D"/>
    <w:rsid w:val="0064598C"/>
    <w:rsid w:val="0064773F"/>
    <w:rsid w:val="00660778"/>
    <w:rsid w:val="006673CA"/>
    <w:rsid w:val="006718A3"/>
    <w:rsid w:val="00673C26"/>
    <w:rsid w:val="00674A8B"/>
    <w:rsid w:val="006812AF"/>
    <w:rsid w:val="00682B23"/>
    <w:rsid w:val="0068327D"/>
    <w:rsid w:val="00683EDE"/>
    <w:rsid w:val="00685123"/>
    <w:rsid w:val="00691225"/>
    <w:rsid w:val="00691316"/>
    <w:rsid w:val="006920EA"/>
    <w:rsid w:val="00694AF0"/>
    <w:rsid w:val="00696814"/>
    <w:rsid w:val="006A4686"/>
    <w:rsid w:val="006B0B72"/>
    <w:rsid w:val="006B0E9E"/>
    <w:rsid w:val="006B208D"/>
    <w:rsid w:val="006B20B4"/>
    <w:rsid w:val="006B5AE4"/>
    <w:rsid w:val="006D1507"/>
    <w:rsid w:val="006D4054"/>
    <w:rsid w:val="006D5C42"/>
    <w:rsid w:val="006D6B72"/>
    <w:rsid w:val="006E02EC"/>
    <w:rsid w:val="006F145E"/>
    <w:rsid w:val="006F6B1F"/>
    <w:rsid w:val="007059D5"/>
    <w:rsid w:val="007063C3"/>
    <w:rsid w:val="007162EB"/>
    <w:rsid w:val="007211B1"/>
    <w:rsid w:val="0072400B"/>
    <w:rsid w:val="00733760"/>
    <w:rsid w:val="00733D55"/>
    <w:rsid w:val="00740107"/>
    <w:rsid w:val="007408FF"/>
    <w:rsid w:val="0074537D"/>
    <w:rsid w:val="00746187"/>
    <w:rsid w:val="00752A67"/>
    <w:rsid w:val="00761070"/>
    <w:rsid w:val="0076254F"/>
    <w:rsid w:val="00774934"/>
    <w:rsid w:val="00776D79"/>
    <w:rsid w:val="007801F5"/>
    <w:rsid w:val="00781552"/>
    <w:rsid w:val="00783CA4"/>
    <w:rsid w:val="007842FB"/>
    <w:rsid w:val="00786124"/>
    <w:rsid w:val="0078756B"/>
    <w:rsid w:val="00792E24"/>
    <w:rsid w:val="00793154"/>
    <w:rsid w:val="0079514B"/>
    <w:rsid w:val="00797060"/>
    <w:rsid w:val="007A2DC1"/>
    <w:rsid w:val="007B0F76"/>
    <w:rsid w:val="007B74D8"/>
    <w:rsid w:val="007D3319"/>
    <w:rsid w:val="007D335D"/>
    <w:rsid w:val="007D440C"/>
    <w:rsid w:val="007E3314"/>
    <w:rsid w:val="007E4B03"/>
    <w:rsid w:val="007F045B"/>
    <w:rsid w:val="007F324B"/>
    <w:rsid w:val="007F3983"/>
    <w:rsid w:val="007F6195"/>
    <w:rsid w:val="00802A9A"/>
    <w:rsid w:val="0080553C"/>
    <w:rsid w:val="00805B46"/>
    <w:rsid w:val="00820461"/>
    <w:rsid w:val="008207B1"/>
    <w:rsid w:val="00820B10"/>
    <w:rsid w:val="0082498D"/>
    <w:rsid w:val="00825DC2"/>
    <w:rsid w:val="00831172"/>
    <w:rsid w:val="00834AD3"/>
    <w:rsid w:val="0084200F"/>
    <w:rsid w:val="00843795"/>
    <w:rsid w:val="008473E0"/>
    <w:rsid w:val="00847F0F"/>
    <w:rsid w:val="00852448"/>
    <w:rsid w:val="00860851"/>
    <w:rsid w:val="00876337"/>
    <w:rsid w:val="0088258A"/>
    <w:rsid w:val="008832C4"/>
    <w:rsid w:val="00883763"/>
    <w:rsid w:val="00886332"/>
    <w:rsid w:val="00887348"/>
    <w:rsid w:val="008A24A2"/>
    <w:rsid w:val="008A26D9"/>
    <w:rsid w:val="008A4C58"/>
    <w:rsid w:val="008B4996"/>
    <w:rsid w:val="008B4AE0"/>
    <w:rsid w:val="008C0C29"/>
    <w:rsid w:val="008C21C4"/>
    <w:rsid w:val="008C63C0"/>
    <w:rsid w:val="008C7A01"/>
    <w:rsid w:val="008F3638"/>
    <w:rsid w:val="008F4441"/>
    <w:rsid w:val="008F6F31"/>
    <w:rsid w:val="008F74DF"/>
    <w:rsid w:val="009056A6"/>
    <w:rsid w:val="0091008E"/>
    <w:rsid w:val="009127BA"/>
    <w:rsid w:val="00912EB7"/>
    <w:rsid w:val="00916782"/>
    <w:rsid w:val="00917CCF"/>
    <w:rsid w:val="009227A6"/>
    <w:rsid w:val="00927AD2"/>
    <w:rsid w:val="00933B26"/>
    <w:rsid w:val="00933EC1"/>
    <w:rsid w:val="00942DCA"/>
    <w:rsid w:val="009430A5"/>
    <w:rsid w:val="0094622C"/>
    <w:rsid w:val="009530DB"/>
    <w:rsid w:val="00953676"/>
    <w:rsid w:val="009668F9"/>
    <w:rsid w:val="0097002A"/>
    <w:rsid w:val="009705EE"/>
    <w:rsid w:val="00971217"/>
    <w:rsid w:val="0097339D"/>
    <w:rsid w:val="00973EBC"/>
    <w:rsid w:val="00977927"/>
    <w:rsid w:val="0098135C"/>
    <w:rsid w:val="0098156A"/>
    <w:rsid w:val="0098469A"/>
    <w:rsid w:val="00984980"/>
    <w:rsid w:val="00990133"/>
    <w:rsid w:val="00991BAC"/>
    <w:rsid w:val="009A6EA0"/>
    <w:rsid w:val="009B1399"/>
    <w:rsid w:val="009B13C9"/>
    <w:rsid w:val="009B6D11"/>
    <w:rsid w:val="009B746F"/>
    <w:rsid w:val="009C1335"/>
    <w:rsid w:val="009C1AB2"/>
    <w:rsid w:val="009C5407"/>
    <w:rsid w:val="009C7251"/>
    <w:rsid w:val="009D0FBC"/>
    <w:rsid w:val="009D1423"/>
    <w:rsid w:val="009E2E91"/>
    <w:rsid w:val="009E3BF4"/>
    <w:rsid w:val="009E3FA7"/>
    <w:rsid w:val="009E410D"/>
    <w:rsid w:val="009F4D4A"/>
    <w:rsid w:val="009F5815"/>
    <w:rsid w:val="009F5AB7"/>
    <w:rsid w:val="00A07F00"/>
    <w:rsid w:val="00A12435"/>
    <w:rsid w:val="00A139F5"/>
    <w:rsid w:val="00A15A51"/>
    <w:rsid w:val="00A177EC"/>
    <w:rsid w:val="00A2136A"/>
    <w:rsid w:val="00A34C24"/>
    <w:rsid w:val="00A365F4"/>
    <w:rsid w:val="00A37CE0"/>
    <w:rsid w:val="00A459FF"/>
    <w:rsid w:val="00A460E6"/>
    <w:rsid w:val="00A46BD5"/>
    <w:rsid w:val="00A47937"/>
    <w:rsid w:val="00A47D80"/>
    <w:rsid w:val="00A51BB2"/>
    <w:rsid w:val="00A53132"/>
    <w:rsid w:val="00A545E1"/>
    <w:rsid w:val="00A563F2"/>
    <w:rsid w:val="00A566E8"/>
    <w:rsid w:val="00A64F9D"/>
    <w:rsid w:val="00A6676F"/>
    <w:rsid w:val="00A70953"/>
    <w:rsid w:val="00A7152F"/>
    <w:rsid w:val="00A74937"/>
    <w:rsid w:val="00A810F9"/>
    <w:rsid w:val="00A8165F"/>
    <w:rsid w:val="00A82477"/>
    <w:rsid w:val="00A845DC"/>
    <w:rsid w:val="00A86ECC"/>
    <w:rsid w:val="00A86FCC"/>
    <w:rsid w:val="00A93892"/>
    <w:rsid w:val="00A96300"/>
    <w:rsid w:val="00AA569E"/>
    <w:rsid w:val="00AA710D"/>
    <w:rsid w:val="00AB6D25"/>
    <w:rsid w:val="00AD4947"/>
    <w:rsid w:val="00AD5F17"/>
    <w:rsid w:val="00AE20FD"/>
    <w:rsid w:val="00AE2D4B"/>
    <w:rsid w:val="00AE3075"/>
    <w:rsid w:val="00AE4F99"/>
    <w:rsid w:val="00B06265"/>
    <w:rsid w:val="00B06E0D"/>
    <w:rsid w:val="00B11B69"/>
    <w:rsid w:val="00B14952"/>
    <w:rsid w:val="00B26993"/>
    <w:rsid w:val="00B31E5A"/>
    <w:rsid w:val="00B322EC"/>
    <w:rsid w:val="00B53959"/>
    <w:rsid w:val="00B609CE"/>
    <w:rsid w:val="00B611C1"/>
    <w:rsid w:val="00B617A5"/>
    <w:rsid w:val="00B653AB"/>
    <w:rsid w:val="00B65F9E"/>
    <w:rsid w:val="00B66B19"/>
    <w:rsid w:val="00B67683"/>
    <w:rsid w:val="00B81B60"/>
    <w:rsid w:val="00B84277"/>
    <w:rsid w:val="00B86545"/>
    <w:rsid w:val="00B914E9"/>
    <w:rsid w:val="00B91831"/>
    <w:rsid w:val="00B94737"/>
    <w:rsid w:val="00B956EE"/>
    <w:rsid w:val="00B97152"/>
    <w:rsid w:val="00BA1AD0"/>
    <w:rsid w:val="00BA2BA1"/>
    <w:rsid w:val="00BA3562"/>
    <w:rsid w:val="00BA4C86"/>
    <w:rsid w:val="00BA5A42"/>
    <w:rsid w:val="00BB4F09"/>
    <w:rsid w:val="00BB6447"/>
    <w:rsid w:val="00BB6E9C"/>
    <w:rsid w:val="00BC17C7"/>
    <w:rsid w:val="00BC2318"/>
    <w:rsid w:val="00BC427F"/>
    <w:rsid w:val="00BD4E33"/>
    <w:rsid w:val="00BE4B65"/>
    <w:rsid w:val="00BF790C"/>
    <w:rsid w:val="00C0047D"/>
    <w:rsid w:val="00C00EDA"/>
    <w:rsid w:val="00C030DE"/>
    <w:rsid w:val="00C057E5"/>
    <w:rsid w:val="00C1766A"/>
    <w:rsid w:val="00C22105"/>
    <w:rsid w:val="00C244B6"/>
    <w:rsid w:val="00C27D75"/>
    <w:rsid w:val="00C3702F"/>
    <w:rsid w:val="00C4500A"/>
    <w:rsid w:val="00C45CAF"/>
    <w:rsid w:val="00C522A5"/>
    <w:rsid w:val="00C55C91"/>
    <w:rsid w:val="00C56FB5"/>
    <w:rsid w:val="00C57F14"/>
    <w:rsid w:val="00C57FE4"/>
    <w:rsid w:val="00C61795"/>
    <w:rsid w:val="00C61D89"/>
    <w:rsid w:val="00C64A37"/>
    <w:rsid w:val="00C67F67"/>
    <w:rsid w:val="00C7158E"/>
    <w:rsid w:val="00C7250B"/>
    <w:rsid w:val="00C7346B"/>
    <w:rsid w:val="00C73B5E"/>
    <w:rsid w:val="00C77C0E"/>
    <w:rsid w:val="00C8000E"/>
    <w:rsid w:val="00C91687"/>
    <w:rsid w:val="00C920B2"/>
    <w:rsid w:val="00C924A8"/>
    <w:rsid w:val="00C945FE"/>
    <w:rsid w:val="00C946D8"/>
    <w:rsid w:val="00C950B4"/>
    <w:rsid w:val="00C96FAA"/>
    <w:rsid w:val="00C97A04"/>
    <w:rsid w:val="00CA107B"/>
    <w:rsid w:val="00CA228A"/>
    <w:rsid w:val="00CA3165"/>
    <w:rsid w:val="00CA484D"/>
    <w:rsid w:val="00CA4FB6"/>
    <w:rsid w:val="00CC5E34"/>
    <w:rsid w:val="00CC6180"/>
    <w:rsid w:val="00CC72FC"/>
    <w:rsid w:val="00CC739E"/>
    <w:rsid w:val="00CC75D3"/>
    <w:rsid w:val="00CD1E2E"/>
    <w:rsid w:val="00CD352D"/>
    <w:rsid w:val="00CD58B7"/>
    <w:rsid w:val="00CF08EF"/>
    <w:rsid w:val="00CF4099"/>
    <w:rsid w:val="00D00796"/>
    <w:rsid w:val="00D02D2C"/>
    <w:rsid w:val="00D14C59"/>
    <w:rsid w:val="00D1564D"/>
    <w:rsid w:val="00D261A2"/>
    <w:rsid w:val="00D3440A"/>
    <w:rsid w:val="00D401C9"/>
    <w:rsid w:val="00D43419"/>
    <w:rsid w:val="00D47B8D"/>
    <w:rsid w:val="00D538E4"/>
    <w:rsid w:val="00D54B01"/>
    <w:rsid w:val="00D57107"/>
    <w:rsid w:val="00D616D2"/>
    <w:rsid w:val="00D63B5F"/>
    <w:rsid w:val="00D7066F"/>
    <w:rsid w:val="00D70EF7"/>
    <w:rsid w:val="00D7217D"/>
    <w:rsid w:val="00D7664A"/>
    <w:rsid w:val="00D76A0A"/>
    <w:rsid w:val="00D815F5"/>
    <w:rsid w:val="00D8397C"/>
    <w:rsid w:val="00D8427E"/>
    <w:rsid w:val="00D94EED"/>
    <w:rsid w:val="00D96026"/>
    <w:rsid w:val="00DA0243"/>
    <w:rsid w:val="00DA2A8B"/>
    <w:rsid w:val="00DA433C"/>
    <w:rsid w:val="00DA52A7"/>
    <w:rsid w:val="00DA7C1C"/>
    <w:rsid w:val="00DB147A"/>
    <w:rsid w:val="00DB1B7A"/>
    <w:rsid w:val="00DB20BC"/>
    <w:rsid w:val="00DC6708"/>
    <w:rsid w:val="00DC7CFA"/>
    <w:rsid w:val="00DE64C5"/>
    <w:rsid w:val="00DF712D"/>
    <w:rsid w:val="00E01436"/>
    <w:rsid w:val="00E045BD"/>
    <w:rsid w:val="00E07218"/>
    <w:rsid w:val="00E17A9F"/>
    <w:rsid w:val="00E17B77"/>
    <w:rsid w:val="00E23337"/>
    <w:rsid w:val="00E23CD2"/>
    <w:rsid w:val="00E259EA"/>
    <w:rsid w:val="00E27E85"/>
    <w:rsid w:val="00E30793"/>
    <w:rsid w:val="00E32061"/>
    <w:rsid w:val="00E41FCF"/>
    <w:rsid w:val="00E42FF9"/>
    <w:rsid w:val="00E435E4"/>
    <w:rsid w:val="00E4714C"/>
    <w:rsid w:val="00E51AEB"/>
    <w:rsid w:val="00E52010"/>
    <w:rsid w:val="00E522A7"/>
    <w:rsid w:val="00E54452"/>
    <w:rsid w:val="00E63312"/>
    <w:rsid w:val="00E664C5"/>
    <w:rsid w:val="00E671A2"/>
    <w:rsid w:val="00E76D26"/>
    <w:rsid w:val="00E82C7E"/>
    <w:rsid w:val="00E93CDB"/>
    <w:rsid w:val="00E963C8"/>
    <w:rsid w:val="00EB02C9"/>
    <w:rsid w:val="00EB1390"/>
    <w:rsid w:val="00EB2C71"/>
    <w:rsid w:val="00EB3254"/>
    <w:rsid w:val="00EB4340"/>
    <w:rsid w:val="00EB4822"/>
    <w:rsid w:val="00EB4D71"/>
    <w:rsid w:val="00EB556D"/>
    <w:rsid w:val="00EB5A7D"/>
    <w:rsid w:val="00EB73D7"/>
    <w:rsid w:val="00EC2274"/>
    <w:rsid w:val="00ED55C0"/>
    <w:rsid w:val="00ED682B"/>
    <w:rsid w:val="00EE41D5"/>
    <w:rsid w:val="00EE4A70"/>
    <w:rsid w:val="00EE4ADB"/>
    <w:rsid w:val="00EE696D"/>
    <w:rsid w:val="00EF7B36"/>
    <w:rsid w:val="00F037A4"/>
    <w:rsid w:val="00F04C11"/>
    <w:rsid w:val="00F10D63"/>
    <w:rsid w:val="00F12FEC"/>
    <w:rsid w:val="00F26013"/>
    <w:rsid w:val="00F27C8F"/>
    <w:rsid w:val="00F30A0C"/>
    <w:rsid w:val="00F32749"/>
    <w:rsid w:val="00F37172"/>
    <w:rsid w:val="00F4477E"/>
    <w:rsid w:val="00F45717"/>
    <w:rsid w:val="00F51A4F"/>
    <w:rsid w:val="00F53CEB"/>
    <w:rsid w:val="00F570CA"/>
    <w:rsid w:val="00F57391"/>
    <w:rsid w:val="00F60B5D"/>
    <w:rsid w:val="00F65EEC"/>
    <w:rsid w:val="00F6637E"/>
    <w:rsid w:val="00F67D8F"/>
    <w:rsid w:val="00F733C7"/>
    <w:rsid w:val="00F739B3"/>
    <w:rsid w:val="00F74B10"/>
    <w:rsid w:val="00F80247"/>
    <w:rsid w:val="00F802BE"/>
    <w:rsid w:val="00F80E93"/>
    <w:rsid w:val="00F8407A"/>
    <w:rsid w:val="00F86024"/>
    <w:rsid w:val="00F8611A"/>
    <w:rsid w:val="00F8629B"/>
    <w:rsid w:val="00F86C02"/>
    <w:rsid w:val="00F90BB1"/>
    <w:rsid w:val="00F93CA3"/>
    <w:rsid w:val="00FA0677"/>
    <w:rsid w:val="00FA5128"/>
    <w:rsid w:val="00FB2D00"/>
    <w:rsid w:val="00FB42D4"/>
    <w:rsid w:val="00FB5906"/>
    <w:rsid w:val="00FB762F"/>
    <w:rsid w:val="00FC1516"/>
    <w:rsid w:val="00FC2AED"/>
    <w:rsid w:val="00FD5EA7"/>
    <w:rsid w:val="00FF0F23"/>
    <w:rsid w:val="00FF4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5:docId w15:val="{01F22FE0-0F17-4944-AD20-1C561C4CE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1">
    <w:name w:val="Siatka tabeli — jasna1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0609C1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668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68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68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68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68F9"/>
    <w:rPr>
      <w:rFonts w:ascii="Fira Sans" w:hAnsi="Fira Sans"/>
      <w:b/>
      <w:bCs/>
      <w:sz w:val="20"/>
      <w:szCs w:val="20"/>
    </w:rPr>
  </w:style>
  <w:style w:type="numbering" w:customStyle="1" w:styleId="Bezlisty1">
    <w:name w:val="Bez listy1"/>
    <w:next w:val="Bezlisty"/>
    <w:uiPriority w:val="99"/>
    <w:semiHidden/>
    <w:unhideWhenUsed/>
    <w:rsid w:val="00E23CD2"/>
  </w:style>
  <w:style w:type="table" w:customStyle="1" w:styleId="Tabelasiatki1jasnaakcent111">
    <w:name w:val="Tabela siatki 1 — jasna — akcent 111"/>
    <w:basedOn w:val="Standardowy"/>
    <w:uiPriority w:val="46"/>
    <w:rsid w:val="00E23CD2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2">
    <w:name w:val="Siatka tabeli — jasna12"/>
    <w:basedOn w:val="Standardowy"/>
    <w:uiPriority w:val="40"/>
    <w:rsid w:val="00E23CD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1">
    <w:name w:val="Tabela - Siatka1"/>
    <w:basedOn w:val="Standardowy"/>
    <w:next w:val="Tabela-Siatka"/>
    <w:uiPriority w:val="39"/>
    <w:locked/>
    <w:rsid w:val="00E23C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iatkatabelijasna111">
    <w:name w:val="Siatka tabeli — jasna111"/>
    <w:basedOn w:val="Standardowy"/>
    <w:uiPriority w:val="40"/>
    <w:rsid w:val="00E23CD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rmalnyWeb">
    <w:name w:val="Normal (Web)"/>
    <w:basedOn w:val="Normalny"/>
    <w:uiPriority w:val="99"/>
    <w:unhideWhenUsed/>
    <w:rsid w:val="00044EB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567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hyperlink" Target="https://stat.gov.pl/obszary-tematyczne/ceny-handel/wskazniki-cen/wytyczne-dotyczace-opracowania-hicp-w-kontekscie-kryzysu-zwiazanego-z-covid-19,19,1.html" TargetMode="External"/><Relationship Id="rId26" Type="http://schemas.openxmlformats.org/officeDocument/2006/relationships/image" Target="media/image6.png"/><Relationship Id="rId39" Type="http://schemas.openxmlformats.org/officeDocument/2006/relationships/header" Target="header3.xml"/><Relationship Id="rId21" Type="http://schemas.openxmlformats.org/officeDocument/2006/relationships/header" Target="header2.xml"/><Relationship Id="rId34" Type="http://schemas.openxmlformats.org/officeDocument/2006/relationships/hyperlink" Target="https://bdl.stat.gov.pl/BDL/start?lang=en" TargetMode="External"/><Relationship Id="rId42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chart" Target="charts/chart5.xml"/><Relationship Id="rId20" Type="http://schemas.openxmlformats.org/officeDocument/2006/relationships/footer" Target="footer1.xml"/><Relationship Id="rId29" Type="http://schemas.openxmlformats.org/officeDocument/2006/relationships/hyperlink" Target="https://www.facebook.com/GlownyUrzadStatystyczny/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image" Target="media/image5.png"/><Relationship Id="rId32" Type="http://schemas.openxmlformats.org/officeDocument/2006/relationships/hyperlink" Target="http://swaid.stat.gov.pl/EN/SitePagesDBW/Ceny.aspx" TargetMode="External"/><Relationship Id="rId37" Type="http://schemas.openxmlformats.org/officeDocument/2006/relationships/hyperlink" Target="http://stat.gov.pl/en/metainformations/glossary/terms-used-in-official-statistics/711,term.html" TargetMode="External"/><Relationship Id="rId40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chart" Target="charts/chart4.xml"/><Relationship Id="rId23" Type="http://schemas.openxmlformats.org/officeDocument/2006/relationships/hyperlink" Target="mailto:obslugaprasowa@stat.gov.pl" TargetMode="External"/><Relationship Id="rId28" Type="http://schemas.openxmlformats.org/officeDocument/2006/relationships/image" Target="media/image7.png"/><Relationship Id="rId36" Type="http://schemas.openxmlformats.org/officeDocument/2006/relationships/hyperlink" Target="http://stat.gov.pl/en/topics/prices-trade/prices/" TargetMode="Externa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31" Type="http://schemas.openxmlformats.org/officeDocument/2006/relationships/hyperlink" Target="http://stat.gov.pl/en/latest-statistical-news/news-releases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3.xml"/><Relationship Id="rId22" Type="http://schemas.openxmlformats.org/officeDocument/2006/relationships/footer" Target="footer2.xml"/><Relationship Id="rId27" Type="http://schemas.openxmlformats.org/officeDocument/2006/relationships/hyperlink" Target="https://twitter.com/StatPoland" TargetMode="External"/><Relationship Id="rId30" Type="http://schemas.openxmlformats.org/officeDocument/2006/relationships/hyperlink" Target="http://stat.gov.pl/en/latest-statistical-news/communications-and-announcements/" TargetMode="External"/><Relationship Id="rId35" Type="http://schemas.openxmlformats.org/officeDocument/2006/relationships/hyperlink" Target="http://stat.gov.pl/en/topics/prices-trade/price-indices/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chart" Target="charts/chart1.xml"/><Relationship Id="rId17" Type="http://schemas.openxmlformats.org/officeDocument/2006/relationships/hyperlink" Target="https://ec.europa.eu/eurostat/documents/10186/10693286/HICP_guidance.pdf" TargetMode="External"/><Relationship Id="rId25" Type="http://schemas.openxmlformats.org/officeDocument/2006/relationships/hyperlink" Target="https://stat.gov.pl/en/" TargetMode="External"/><Relationship Id="rId33" Type="http://schemas.openxmlformats.org/officeDocument/2006/relationships/hyperlink" Target="http://bdm.stat.gov.pl/" TargetMode="External"/><Relationship Id="rId38" Type="http://schemas.openxmlformats.org/officeDocument/2006/relationships/hyperlink" Target="http://stat.gov.pl/en/metainformations/glossary/terms-used-in-official-statistics/32,term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NULL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NULL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NULL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NULL" TargetMode="Externa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NULL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39925199093703029"/>
          <c:y val="5.3855340776704272E-2"/>
          <c:w val="0.52658061332077077"/>
          <c:h val="0.790936210405628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334A92"/>
            </a:solidFill>
            <a:ln>
              <a:noFill/>
            </a:ln>
          </c:spPr>
          <c:invertIfNegative val="0"/>
          <c:dLbls>
            <c:dLbl>
              <c:idx val="0"/>
              <c:layout>
                <c:manualLayout>
                  <c:x val="-7.4279464360269484E-3"/>
                  <c:y val="9.1515413165415541E-4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7.4383161526452015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7.4383161526452015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4.9547682090712985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4.9508571160382193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4.9588774350967924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4.9588774350967924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4.9588774350968982E-3"/>
                  <c:y val="-3.9935070083662775E-17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4.9483864282716282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5.0098184276168717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6.9129952044939755E-3"/>
                  <c:y val="-3.4169516067158572E-4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WPŁYWY!$A$1:$A$9</c:f>
              <c:strCache>
                <c:ptCount val="9"/>
                <c:pt idx="0">
                  <c:v>Vegetables</c:v>
                </c:pt>
                <c:pt idx="1">
                  <c:v>Garments</c:v>
                </c:pt>
                <c:pt idx="2">
                  <c:v>Footwear</c:v>
                </c:pt>
                <c:pt idx="3">
                  <c:v>Fruit</c:v>
                </c:pt>
                <c:pt idx="4">
                  <c:v>Catering services</c:v>
                </c:pt>
                <c:pt idx="5">
                  <c:v>Refuse collection</c:v>
                </c:pt>
                <c:pt idx="6">
                  <c:v>Transport services</c:v>
                </c:pt>
                <c:pt idx="7">
                  <c:v>Telephone and telefax services</c:v>
                </c:pt>
                <c:pt idx="8">
                  <c:v>Fuels for personal transport equipment</c:v>
                </c:pt>
              </c:strCache>
            </c:strRef>
          </c:cat>
          <c:val>
            <c:numRef>
              <c:f>WPŁYWY!$C$1:$C$9</c:f>
              <c:numCache>
                <c:formatCode>0.00</c:formatCode>
                <c:ptCount val="9"/>
                <c:pt idx="0">
                  <c:v>-0.08</c:v>
                </c:pt>
                <c:pt idx="1">
                  <c:v>-0.03</c:v>
                </c:pt>
                <c:pt idx="2">
                  <c:v>0.02</c:v>
                </c:pt>
                <c:pt idx="3">
                  <c:v>0.02</c:v>
                </c:pt>
                <c:pt idx="4">
                  <c:v>0.02</c:v>
                </c:pt>
                <c:pt idx="5">
                  <c:v>0.03</c:v>
                </c:pt>
                <c:pt idx="6">
                  <c:v>0.05</c:v>
                </c:pt>
                <c:pt idx="7">
                  <c:v>0.08</c:v>
                </c:pt>
                <c:pt idx="8">
                  <c:v>0.24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76931984"/>
        <c:axId val="1676930896"/>
      </c:barChart>
      <c:catAx>
        <c:axId val="1676931984"/>
        <c:scaling>
          <c:orientation val="minMax"/>
        </c:scaling>
        <c:delete val="0"/>
        <c:axPos val="l"/>
        <c:numFmt formatCode="@" sourceLinked="0"/>
        <c:majorTickMark val="none"/>
        <c:minorTickMark val="none"/>
        <c:tickLblPos val="low"/>
        <c:spPr>
          <a:noFill/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1676930896"/>
        <c:crossesAt val="0"/>
        <c:auto val="1"/>
        <c:lblAlgn val="ctr"/>
        <c:lblOffset val="300"/>
        <c:tickMarkSkip val="1"/>
        <c:noMultiLvlLbl val="0"/>
      </c:catAx>
      <c:valAx>
        <c:axId val="1676930896"/>
        <c:scaling>
          <c:orientation val="minMax"/>
          <c:max val="0.25"/>
          <c:min val="-0.1"/>
        </c:scaling>
        <c:delete val="0"/>
        <c:axPos val="b"/>
        <c:majorGridlines>
          <c:spPr>
            <a:ln w="3175">
              <a:solidFill>
                <a:srgbClr val="C0C0C0"/>
              </a:solidFill>
              <a:prstDash val="sysDot"/>
            </a:ln>
          </c:spPr>
        </c:majorGridlines>
        <c:numFmt formatCode="0.00" sourceLinked="1"/>
        <c:majorTickMark val="out"/>
        <c:minorTickMark val="none"/>
        <c:tickLblPos val="nextTo"/>
        <c:spPr>
          <a:ln w="6350"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1676931984"/>
        <c:crosses val="autoZero"/>
        <c:crossBetween val="between"/>
        <c:majorUnit val="5.000000000000001E-2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42863205691702072"/>
          <c:y val="4.5267504380125223E-2"/>
          <c:w val="0.51626076491275064"/>
          <c:h val="0.87851429841506423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334A92"/>
            </a:solidFill>
          </c:spPr>
          <c:invertIfNegative val="0"/>
          <c:dLbls>
            <c:numFmt formatCode="#,##0.00" sourceLinked="0"/>
            <c:spPr>
              <a:noFill/>
              <a:ln>
                <a:noFill/>
              </a:ln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'SYSTEM WAG'!$B$2:$B$13</c:f>
              <c:strCache>
                <c:ptCount val="12"/>
                <c:pt idx="0">
                  <c:v>Miscellaneous goods and services</c:v>
                </c:pt>
                <c:pt idx="1">
                  <c:v>Restaurants and hotels</c:v>
                </c:pt>
                <c:pt idx="2">
                  <c:v>Education</c:v>
                </c:pt>
                <c:pt idx="3">
                  <c:v>Recreation and culture</c:v>
                </c:pt>
                <c:pt idx="4">
                  <c:v>Communication</c:v>
                </c:pt>
                <c:pt idx="5">
                  <c:v>Transport</c:v>
                </c:pt>
                <c:pt idx="6">
                  <c:v>Health</c:v>
                </c:pt>
                <c:pt idx="7">
                  <c:v>Furnishings, household equipment and routine household maintenance</c:v>
                </c:pt>
                <c:pt idx="8">
                  <c:v>Housing, water, electricity, gas 
and other fuels</c:v>
                </c:pt>
                <c:pt idx="9">
                  <c:v>Clothing and footwear</c:v>
                </c:pt>
                <c:pt idx="10">
                  <c:v>Alcoholic beverages and tobacco</c:v>
                </c:pt>
                <c:pt idx="11">
                  <c:v>Food and non-alcoholic beverages</c:v>
                </c:pt>
              </c:strCache>
            </c:strRef>
          </c:cat>
          <c:val>
            <c:numRef>
              <c:f>'SYSTEM WAG'!$H$2:$H$13</c:f>
              <c:numCache>
                <c:formatCode>0.00</c:formatCode>
                <c:ptCount val="12"/>
                <c:pt idx="0">
                  <c:v>5.72</c:v>
                </c:pt>
                <c:pt idx="1">
                  <c:v>6.12</c:v>
                </c:pt>
                <c:pt idx="2">
                  <c:v>1.1499999999999999</c:v>
                </c:pt>
                <c:pt idx="3">
                  <c:v>6.62</c:v>
                </c:pt>
                <c:pt idx="4">
                  <c:v>4.54</c:v>
                </c:pt>
                <c:pt idx="5">
                  <c:v>9.89</c:v>
                </c:pt>
                <c:pt idx="6">
                  <c:v>5.29</c:v>
                </c:pt>
                <c:pt idx="7">
                  <c:v>5.8</c:v>
                </c:pt>
                <c:pt idx="8">
                  <c:v>18.440000000000001</c:v>
                </c:pt>
                <c:pt idx="9">
                  <c:v>4.9400000000000004</c:v>
                </c:pt>
                <c:pt idx="10">
                  <c:v>6.25</c:v>
                </c:pt>
                <c:pt idx="11">
                  <c:v>25.24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676929808"/>
        <c:axId val="1676935248"/>
      </c:barChart>
      <c:catAx>
        <c:axId val="167692980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ln>
            <a:solidFill>
              <a:schemeClr val="bg1">
                <a:lumMod val="50000"/>
              </a:schemeClr>
            </a:solidFill>
          </a:ln>
        </c:spPr>
        <c:txPr>
          <a:bodyPr rot="0" vert="horz"/>
          <a:lstStyle/>
          <a:p>
            <a:pPr algn="r">
              <a:defRPr sz="800"/>
            </a:pPr>
            <a:endParaRPr lang="pl-PL"/>
          </a:p>
        </c:txPr>
        <c:crossAx val="1676935248"/>
        <c:crosses val="autoZero"/>
        <c:auto val="0"/>
        <c:lblAlgn val="ctr"/>
        <c:lblOffset val="100"/>
        <c:noMultiLvlLbl val="0"/>
      </c:catAx>
      <c:valAx>
        <c:axId val="1676935248"/>
        <c:scaling>
          <c:orientation val="minMax"/>
        </c:scaling>
        <c:delete val="0"/>
        <c:axPos val="b"/>
        <c:majorGridlines>
          <c:spPr>
            <a:ln w="3175">
              <a:solidFill>
                <a:srgbClr val="B2B2B2"/>
              </a:solidFill>
              <a:prstDash val="sysDot"/>
            </a:ln>
          </c:spPr>
        </c:majorGridlines>
        <c:title>
          <c:tx>
            <c:rich>
              <a:bodyPr anchor="b" anchorCtr="1"/>
              <a:lstStyle/>
              <a:p>
                <a:pPr algn="r">
                  <a:defRPr/>
                </a:pPr>
                <a:r>
                  <a:rPr lang="pl-PL" b="0"/>
                  <a:t>%</a:t>
                </a:r>
              </a:p>
            </c:rich>
          </c:tx>
          <c:layout>
            <c:manualLayout>
              <c:xMode val="edge"/>
              <c:yMode val="edge"/>
              <c:x val="0.96046223117610507"/>
              <c:y val="0.93581559052340313"/>
            </c:manualLayout>
          </c:layout>
          <c:overlay val="0"/>
          <c:spPr>
            <a:noFill/>
            <a:ln>
              <a:noFill/>
            </a:ln>
          </c:spPr>
        </c:title>
        <c:numFmt formatCode="#,##0" sourceLinked="0"/>
        <c:majorTickMark val="out"/>
        <c:minorTickMark val="none"/>
        <c:tickLblPos val="nextTo"/>
        <c:spPr>
          <a:noFill/>
          <a:ln w="6350">
            <a:noFill/>
            <a:prstDash val="sysDot"/>
          </a:ln>
        </c:spPr>
        <c:crossAx val="1676929808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00">
          <a:latin typeface="Fira Sans" pitchFamily="34" charset="0"/>
          <a:ea typeface="Fira Sans" pitchFamily="34" charset="0"/>
        </a:defRPr>
      </a:pPr>
      <a:endParaRPr lang="pl-PL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9187331061229512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Pt>
            <c:idx val="24"/>
            <c:bubble3D val="0"/>
          </c:dPt>
          <c:dPt>
            <c:idx val="25"/>
            <c:bubble3D val="0"/>
          </c:dPt>
          <c:dLbls>
            <c:dLbl>
              <c:idx val="0"/>
              <c:layout>
                <c:manualLayout>
                  <c:x val="-3.9013670174318109E-2"/>
                  <c:y val="4.67034541528608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7.0567857577532866E-2"/>
                  <c:y val="3.026252289007192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1.4886190088169113E-2"/>
                  <c:y val="2.093773104805799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3.2573981114021586E-2"/>
                  <c:y val="-4.454226972492514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2.7084211420236835E-2"/>
                  <c:y val="4.51477395300524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1.7650145085820135E-2"/>
                  <c:y val="-2.727993717945951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4247716857724923E-2"/>
                  <c:y val="4.1073918008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2.9266758789967873E-2"/>
                  <c:y val="4.154540643242147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3.0904354176132395E-2"/>
                  <c:y val="4.479477886994882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3.5270582150507206E-2"/>
                  <c:y val="-4.42110518987949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1.2172290140654357E-2"/>
                  <c:y val="2.056934570263479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6.9237861659291716E-2"/>
                  <c:y val="2.39906530641767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3.7965836108968483E-2"/>
                  <c:y val="-4.333550590566820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1.5369994024117208E-2"/>
                  <c:y val="-3.29328501237338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8.8515073352298055E-3"/>
                  <c:y val="-1.757412075049001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6.7116951587522414E-2"/>
                  <c:y val="2.36752414104671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2.1066650073514707E-2"/>
                  <c:y val="3.171626231656816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1.6700185616320147E-2"/>
                  <c:y val="-3.365892933158420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3.9165316280444451E-2"/>
                  <c:y val="4.09453217926033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3.8587335297959095E-2"/>
                  <c:y val="4.046583700432718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3.8013274159369878E-2"/>
                  <c:y val="4.069041081642036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6.000355377514182E-2"/>
                  <c:y val="-2.898044871959397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5.4348846744937977E-3"/>
                  <c:y val="-2.445543991355286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6.4792085838631178E-2"/>
                  <c:y val="-3.53005222642810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5.4959735156323769E-2"/>
                  <c:y val="-3.129865018084404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2.5674301071814804E-2"/>
                  <c:y val="-6.5556993778651609E-2"/>
                </c:manualLayout>
              </c:layout>
              <c:tx>
                <c:rich>
                  <a:bodyPr anchor="t" anchorCtr="0"/>
                  <a:lstStyle/>
                  <a:p>
                    <a:pPr>
                      <a:defRPr sz="1000">
                        <a:latin typeface="Fira Sans" pitchFamily="34" charset="0"/>
                        <a:ea typeface="Fira Sans" pitchFamily="34" charset="0"/>
                      </a:defRPr>
                    </a:pPr>
                    <a:r>
                      <a:rPr lang="en-US" sz="800"/>
                      <a:t>0,7</a:t>
                    </a:r>
                  </a:p>
                </c:rich>
              </c:tx>
              <c:spPr/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2.3522786084724048E-2"/>
                  <c:y val="2.718320070721869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anchor="t" anchorCtr="0"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'M-1'!$B$38:$B$55</c:f>
              <c:strCache>
                <c:ptCount val="18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</c:strCache>
            </c:strRef>
          </c:cat>
          <c:val>
            <c:numRef>
              <c:f>'M-1'!$C$38:$C$55</c:f>
              <c:numCache>
                <c:formatCode>0.0</c:formatCode>
                <c:ptCount val="18"/>
                <c:pt idx="0">
                  <c:v>-0.2</c:v>
                </c:pt>
                <c:pt idx="1">
                  <c:v>0.4</c:v>
                </c:pt>
                <c:pt idx="2">
                  <c:v>0.3</c:v>
                </c:pt>
                <c:pt idx="3">
                  <c:v>1.1000000000000001</c:v>
                </c:pt>
                <c:pt idx="4">
                  <c:v>0.2</c:v>
                </c:pt>
                <c:pt idx="5">
                  <c:v>0.3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0.2</c:v>
                </c:pt>
                <c:pt idx="10">
                  <c:v>0.1</c:v>
                </c:pt>
                <c:pt idx="11">
                  <c:v>0.8</c:v>
                </c:pt>
                <c:pt idx="12">
                  <c:v>0.9</c:v>
                </c:pt>
                <c:pt idx="13">
                  <c:v>0.7</c:v>
                </c:pt>
                <c:pt idx="14">
                  <c:v>0.2</c:v>
                </c:pt>
                <c:pt idx="15">
                  <c:v>-0.1</c:v>
                </c:pt>
                <c:pt idx="16">
                  <c:v>-0.2</c:v>
                </c:pt>
                <c:pt idx="17">
                  <c:v>0.6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676930352"/>
        <c:axId val="1676939600"/>
      </c:lineChart>
      <c:dateAx>
        <c:axId val="1676930352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1676939600"/>
        <c:crossesAt val="0"/>
        <c:auto val="0"/>
        <c:lblOffset val="100"/>
        <c:baseTimeUnit val="days"/>
      </c:dateAx>
      <c:valAx>
        <c:axId val="1676939600"/>
        <c:scaling>
          <c:orientation val="minMax"/>
          <c:max val="1.2000000000000011"/>
          <c:min val="-0.60000000000000064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1676930352"/>
        <c:crossesAt val="1"/>
        <c:crossBetween val="between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9187331061229512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Pt>
            <c:idx val="27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Lbls>
            <c:dLbl>
              <c:idx val="0"/>
              <c:layout>
                <c:manualLayout>
                  <c:x val="-3.6712576468564982E-2"/>
                  <c:y val="-5.030812214701715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4.8385861817637717E-2"/>
                  <c:y val="-2.53561086090868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1868407881250148E-2"/>
                  <c:y val="-3.521787723415802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5.0083590846914286E-2"/>
                  <c:y val="-3.056163381551528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3.2107876545614117E-2"/>
                  <c:y val="-3.989099637966329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3.7613921579997982E-2"/>
                  <c:y val="-4.013104682864104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4265991626910811E-2"/>
                  <c:y val="-4.140957028175665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9124135916658552E-2"/>
                  <c:y val="-4.133913111915630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3.0799351293540451E-2"/>
                  <c:y val="-4.291460421342112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2.5253178118390958E-2"/>
                  <c:y val="-4.616733628917719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1.9482775180957836E-5"/>
                  <c:y val="-3.096026212925916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9.9948302939296841E-3"/>
                  <c:y val="2.22567434302383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6.0272887438850876E-2"/>
                  <c:y val="-3.076055868692459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3.7732597803738464E-2"/>
                  <c:y val="-4.11517064930567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1.6203805121689414E-2"/>
                  <c:y val="-2.977814424351265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6889246059500914E-2"/>
                      <c:h val="5.7450489075958532E-2"/>
                    </c:manualLayout>
                  </c15:layout>
                </c:ext>
              </c:extLst>
            </c:dLbl>
            <c:dLbl>
              <c:idx val="15"/>
              <c:layout>
                <c:manualLayout>
                  <c:x val="-6.2760528317002726E-2"/>
                  <c:y val="2.48920193931220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1.5974571497419751E-2"/>
                  <c:y val="3.23538529934682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9.6221400562678579E-3"/>
                  <c:y val="1.3532218721939281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4.164011868509418E-2"/>
                  <c:y val="-4.940663580246913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3.3519862845946609E-2"/>
                  <c:y val="-4.984861734584815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2.5646131022097288E-2"/>
                  <c:y val="-4.445285303466023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3.5278363395018442E-2"/>
                  <c:y val="2.821797839506163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3.0333682179759566E-3"/>
                  <c:y val="-3.531823405324979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1.0334949791819741E-2"/>
                  <c:y val="1.659651372937678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1.276433994611805E-2"/>
                  <c:y val="1.388794962980236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7.2784826812853837E-2"/>
                  <c:y val="-2.212248497510038E-2"/>
                </c:manualLayout>
              </c:layout>
              <c:spPr/>
              <c:txPr>
                <a:bodyPr anchor="t" anchorCtr="0"/>
                <a:lstStyle/>
                <a:p>
                  <a:pPr algn="ctr" rtl="0">
                    <a:defRPr lang="en-US" sz="800" b="0" i="0" u="none" strike="noStrike" kern="1200" baseline="0">
                      <a:solidFill>
                        <a:sysClr val="windowText" lastClr="000000"/>
                      </a:solidFill>
                      <a:latin typeface="Fira Sans" pitchFamily="34" charset="0"/>
                      <a:ea typeface="Fira Sans" pitchFamily="34" charset="0"/>
                      <a:cs typeface="+mn-cs"/>
                    </a:defRPr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3961411244358282E-2"/>
                      <c:h val="5.713281828994788E-2"/>
                    </c:manualLayout>
                  </c15:layout>
                </c:ext>
              </c:extLst>
            </c:dLbl>
            <c:dLbl>
              <c:idx val="26"/>
              <c:layout>
                <c:manualLayout>
                  <c:x val="-2.8956234871554618E-2"/>
                  <c:y val="-3.61361882716049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7"/>
              <c:layout>
                <c:manualLayout>
                  <c:x val="-2.9224093677136003E-2"/>
                  <c:y val="-3.425899294185571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anchor="t" anchorCtr="0"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'M-12 (+FE)'!$B$38:$B$55</c:f>
              <c:strCache>
                <c:ptCount val="18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</c:strCache>
            </c:strRef>
          </c:cat>
          <c:val>
            <c:numRef>
              <c:f>'M-12 (+FE)'!$C$38:$C$55</c:f>
              <c:numCache>
                <c:formatCode>0.0</c:formatCode>
                <c:ptCount val="18"/>
                <c:pt idx="0">
                  <c:v>0.7</c:v>
                </c:pt>
                <c:pt idx="1">
                  <c:v>1.2</c:v>
                </c:pt>
                <c:pt idx="2">
                  <c:v>1.7</c:v>
                </c:pt>
                <c:pt idx="3">
                  <c:v>2.2000000000000002</c:v>
                </c:pt>
                <c:pt idx="4">
                  <c:v>2.4</c:v>
                </c:pt>
                <c:pt idx="5">
                  <c:v>2.6</c:v>
                </c:pt>
                <c:pt idx="6">
                  <c:v>2.9</c:v>
                </c:pt>
                <c:pt idx="7">
                  <c:v>2.9</c:v>
                </c:pt>
                <c:pt idx="8">
                  <c:v>2.6</c:v>
                </c:pt>
                <c:pt idx="9">
                  <c:v>2.5</c:v>
                </c:pt>
                <c:pt idx="10">
                  <c:v>2.6</c:v>
                </c:pt>
                <c:pt idx="11">
                  <c:v>3.4</c:v>
                </c:pt>
                <c:pt idx="12">
                  <c:v>4.3</c:v>
                </c:pt>
                <c:pt idx="13">
                  <c:v>4.7</c:v>
                </c:pt>
                <c:pt idx="14">
                  <c:v>4.5999999999999996</c:v>
                </c:pt>
                <c:pt idx="15">
                  <c:v>3.4</c:v>
                </c:pt>
                <c:pt idx="16">
                  <c:v>2.9</c:v>
                </c:pt>
                <c:pt idx="17">
                  <c:v>3.3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676933072"/>
        <c:axId val="1676934160"/>
      </c:lineChart>
      <c:dateAx>
        <c:axId val="1676933072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1676934160"/>
        <c:crossesAt val="0"/>
        <c:auto val="0"/>
        <c:lblOffset val="100"/>
        <c:baseTimeUnit val="days"/>
      </c:dateAx>
      <c:valAx>
        <c:axId val="1676934160"/>
        <c:scaling>
          <c:orientation val="minMax"/>
          <c:max val="5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1676933072"/>
        <c:crossesAt val="1"/>
        <c:crossBetween val="between"/>
        <c:majorUnit val="0.5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6103308106031142E-2"/>
          <c:y val="5.2791985907422512E-2"/>
          <c:w val="0.86402212918953414"/>
          <c:h val="0.80215749189155816"/>
        </c:manualLayout>
      </c:layout>
      <c:lineChart>
        <c:grouping val="standard"/>
        <c:varyColors val="0"/>
        <c:ser>
          <c:idx val="0"/>
          <c:order val="0"/>
          <c:tx>
            <c:strRef>
              <c:f>'CPI_HICP m-12'!$B$2:$C$2</c:f>
              <c:strCache>
                <c:ptCount val="1"/>
                <c:pt idx="0">
                  <c:v>CPI</c:v>
                </c:pt>
              </c:strCache>
            </c:strRef>
          </c:tx>
          <c:spPr>
            <a:ln w="19050">
              <a:solidFill>
                <a:srgbClr val="001D77"/>
              </a:solidFill>
            </a:ln>
          </c:spPr>
          <c:marker>
            <c:symbol val="none"/>
          </c:marker>
          <c:cat>
            <c:strRef>
              <c:f>'CPI_HICP m-12'!$B$39:$B$56</c:f>
              <c:strCache>
                <c:ptCount val="18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</c:strCache>
            </c:strRef>
          </c:cat>
          <c:val>
            <c:numRef>
              <c:f>'CPI_HICP m-12'!$C$39:$C$56</c:f>
              <c:numCache>
                <c:formatCode>0.0</c:formatCode>
                <c:ptCount val="18"/>
                <c:pt idx="0">
                  <c:v>0.7</c:v>
                </c:pt>
                <c:pt idx="1">
                  <c:v>1.2</c:v>
                </c:pt>
                <c:pt idx="2">
                  <c:v>1.7</c:v>
                </c:pt>
                <c:pt idx="3">
                  <c:v>2.2000000000000002</c:v>
                </c:pt>
                <c:pt idx="4">
                  <c:v>2.4</c:v>
                </c:pt>
                <c:pt idx="5">
                  <c:v>2.6</c:v>
                </c:pt>
                <c:pt idx="6">
                  <c:v>2.9</c:v>
                </c:pt>
                <c:pt idx="7">
                  <c:v>2.9</c:v>
                </c:pt>
                <c:pt idx="8">
                  <c:v>2.6</c:v>
                </c:pt>
                <c:pt idx="9">
                  <c:v>2.5</c:v>
                </c:pt>
                <c:pt idx="10">
                  <c:v>2.6</c:v>
                </c:pt>
                <c:pt idx="11">
                  <c:v>3.4</c:v>
                </c:pt>
                <c:pt idx="12">
                  <c:v>4.3</c:v>
                </c:pt>
                <c:pt idx="13">
                  <c:v>4.7</c:v>
                </c:pt>
                <c:pt idx="14">
                  <c:v>4.5999999999999996</c:v>
                </c:pt>
                <c:pt idx="15">
                  <c:v>3.4</c:v>
                </c:pt>
                <c:pt idx="16">
                  <c:v>2.9</c:v>
                </c:pt>
                <c:pt idx="17">
                  <c:v>3.3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'CPI_HICP m-12'!$D$2:$E$2</c:f>
              <c:strCache>
                <c:ptCount val="1"/>
                <c:pt idx="0">
                  <c:v>HICP</c:v>
                </c:pt>
              </c:strCache>
            </c:strRef>
          </c:tx>
          <c:spPr>
            <a:ln w="19050">
              <a:solidFill>
                <a:srgbClr val="99A5C9"/>
              </a:solidFill>
            </a:ln>
          </c:spPr>
          <c:marker>
            <c:symbol val="none"/>
          </c:marker>
          <c:cat>
            <c:strRef>
              <c:f>'CPI_HICP m-12'!$B$39:$B$56</c:f>
              <c:strCache>
                <c:ptCount val="18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</c:strCache>
            </c:strRef>
          </c:cat>
          <c:val>
            <c:numRef>
              <c:f>'CPI_HICP m-12'!$E$39:$E$55</c:f>
              <c:numCache>
                <c:formatCode>0.0</c:formatCode>
                <c:ptCount val="17"/>
                <c:pt idx="0">
                  <c:v>0.6</c:v>
                </c:pt>
                <c:pt idx="1">
                  <c:v>1.3</c:v>
                </c:pt>
                <c:pt idx="2">
                  <c:v>1.7</c:v>
                </c:pt>
                <c:pt idx="3">
                  <c:v>2.1</c:v>
                </c:pt>
                <c:pt idx="4">
                  <c:v>2.2000000000000002</c:v>
                </c:pt>
                <c:pt idx="5">
                  <c:v>2.2999999999999998</c:v>
                </c:pt>
                <c:pt idx="6">
                  <c:v>2.5</c:v>
                </c:pt>
                <c:pt idx="7">
                  <c:v>2.6</c:v>
                </c:pt>
                <c:pt idx="8">
                  <c:v>2.4</c:v>
                </c:pt>
                <c:pt idx="9">
                  <c:v>2.2999999999999998</c:v>
                </c:pt>
                <c:pt idx="10">
                  <c:v>2.4</c:v>
                </c:pt>
                <c:pt idx="11">
                  <c:v>3</c:v>
                </c:pt>
                <c:pt idx="12">
                  <c:v>3.8</c:v>
                </c:pt>
                <c:pt idx="13">
                  <c:v>4.0999999999999996</c:v>
                </c:pt>
                <c:pt idx="14">
                  <c:v>3.9</c:v>
                </c:pt>
                <c:pt idx="15">
                  <c:v>2.9</c:v>
                </c:pt>
                <c:pt idx="16">
                  <c:v>3.4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676937968"/>
        <c:axId val="1676941776"/>
      </c:lineChart>
      <c:catAx>
        <c:axId val="1676937968"/>
        <c:scaling>
          <c:orientation val="minMax"/>
        </c:scaling>
        <c:delete val="0"/>
        <c:axPos val="b"/>
        <c:numFmt formatCode="d/mm" sourceLinked="0"/>
        <c:majorTickMark val="out"/>
        <c:minorTickMark val="none"/>
        <c:tickLblPos val="low"/>
        <c:spPr>
          <a:ln w="3175">
            <a:solidFill>
              <a:schemeClr val="bg1">
                <a:lumMod val="50000"/>
              </a:schemeClr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itchFamily="34" charset="0"/>
                <a:ea typeface="Fira Sans" pitchFamily="34" charset="0"/>
                <a:cs typeface="Arial CE"/>
              </a:defRPr>
            </a:pPr>
            <a:endParaRPr lang="pl-PL"/>
          </a:p>
        </c:txPr>
        <c:crossAx val="1676941776"/>
        <c:crossesAt val="0"/>
        <c:auto val="0"/>
        <c:lblAlgn val="ctr"/>
        <c:lblOffset val="100"/>
        <c:tickLblSkip val="1"/>
        <c:tickMarkSkip val="1"/>
        <c:noMultiLvlLbl val="0"/>
      </c:catAx>
      <c:valAx>
        <c:axId val="1676941776"/>
        <c:scaling>
          <c:orientation val="minMax"/>
          <c:max val="5"/>
          <c:min val="0"/>
        </c:scaling>
        <c:delete val="0"/>
        <c:axPos val="l"/>
        <c:majorGridlines>
          <c:spPr>
            <a:ln w="3175">
              <a:solidFill>
                <a:srgbClr val="C0C0C0"/>
              </a:solidFill>
              <a:prstDash val="sysDot"/>
            </a:ln>
          </c:spPr>
        </c:majorGridlines>
        <c:numFmt formatCode="0.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itchFamily="34" charset="0"/>
                <a:ea typeface="Fira Sans" pitchFamily="34" charset="0"/>
                <a:cs typeface="Arial CE"/>
              </a:defRPr>
            </a:pPr>
            <a:endParaRPr lang="pl-PL"/>
          </a:p>
        </c:txPr>
        <c:crossAx val="1676937968"/>
        <c:crosses val="autoZero"/>
        <c:crossBetween val="between"/>
        <c:majorUnit val="1"/>
        <c:minorUnit val="0.1"/>
      </c:valAx>
      <c:spPr>
        <a:noFill/>
        <a:ln w="3175">
          <a:noFill/>
          <a:prstDash val="solid"/>
        </a:ln>
      </c:spPr>
    </c:plotArea>
    <c:legend>
      <c:legendPos val="r"/>
      <c:layout>
        <c:manualLayout>
          <c:xMode val="edge"/>
          <c:yMode val="edge"/>
          <c:x val="0.8196915436523603"/>
          <c:y val="0.62554884179300596"/>
          <c:w val="0.11602738896666102"/>
          <c:h val="0.14737378640231696"/>
        </c:manualLayout>
      </c:layout>
      <c:overlay val="0"/>
      <c:spPr>
        <a:noFill/>
        <a:ln w="38100">
          <a:noFill/>
          <a:prstDash val="solid"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 pitchFamily="34" charset="0"/>
              <a:ea typeface="Fira Sans" pitchFamily="34" charset="0"/>
              <a:cs typeface="Arial CE"/>
            </a:defRPr>
          </a:pPr>
          <a:endParaRPr lang="pl-PL"/>
        </a:p>
      </c:txPr>
    </c:legend>
    <c:plotVisOnly val="0"/>
    <c:dispBlanksAs val="gap"/>
    <c:showDLblsOverMax val="0"/>
  </c:chart>
  <c:spPr>
    <a:noFill/>
    <a:ln w="9525">
      <a:noFill/>
      <a:prstDash val="solid"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MS Sans Serif"/>
          <a:ea typeface="MS Sans Serif"/>
          <a:cs typeface="MS Sans Serif"/>
        </a:defRPr>
      </a:pPr>
      <a:endParaRPr lang="pl-PL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0.64174</cdr:x>
      <cdr:y>0.8682</cdr:y>
    </cdr:from>
    <cdr:to>
      <cdr:x>0.64217</cdr:x>
      <cdr:y>0.94467</cdr:y>
    </cdr:to>
    <cdr:sp macro="" textlink="">
      <cdr:nvSpPr>
        <cdr:cNvPr id="7" name="Łącznik prosty 6"/>
        <cdr:cNvSpPr/>
      </cdr:nvSpPr>
      <cdr:spPr bwMode="auto">
        <a:xfrm xmlns:a="http://schemas.openxmlformats.org/drawingml/2006/main" flipH="1" flipV="1">
          <a:off x="3280421" y="2198236"/>
          <a:ext cx="2198" cy="193619"/>
        </a:xfrm>
        <a:prstGeom xmlns:a="http://schemas.openxmlformats.org/drawingml/2006/main" prst="line">
          <a:avLst/>
        </a:prstGeom>
        <a:ln xmlns:a="http://schemas.openxmlformats.org/drawingml/2006/main" w="6350">
          <a:solidFill>
            <a:schemeClr val="tx1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 wrap="square" lIns="18288" tIns="0" rIns="0" bIns="0" upright="1"/>
        <a:lstStyle xmlns:a="http://schemas.openxmlformats.org/drawingml/2006/main"/>
        <a:p xmlns:a="http://schemas.openxmlformats.org/drawingml/2006/main">
          <a:endParaRPr lang="pl-PL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0.06988</cdr:x>
      <cdr:y>0.93898</cdr:y>
    </cdr:from>
    <cdr:to>
      <cdr:x>0.64722</cdr:x>
      <cdr:y>0.99323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358042" y="2444751"/>
          <a:ext cx="2958124" cy="14124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0.06721</cdr:x>
      <cdr:y>0.9279</cdr:y>
    </cdr:from>
    <cdr:to>
      <cdr:x>0.48735</cdr:x>
      <cdr:y>0.99268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344362" y="2371725"/>
          <a:ext cx="2152654" cy="16556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0.09153</cdr:x>
      <cdr:y>0.92667</cdr:y>
    </cdr:from>
    <cdr:to>
      <cdr:x>0.642</cdr:x>
      <cdr:y>0.99982</cdr:y>
    </cdr:to>
    <cdr:sp macro="" textlink="">
      <cdr:nvSpPr>
        <cdr:cNvPr id="6" name="pole tekstowe 1"/>
        <cdr:cNvSpPr txBox="1"/>
      </cdr:nvSpPr>
      <cdr:spPr>
        <a:xfrm xmlns:a="http://schemas.openxmlformats.org/drawingml/2006/main">
          <a:off x="467878" y="2344904"/>
          <a:ext cx="2813864" cy="18512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2019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0.6431</cdr:x>
      <cdr:y>0.92888</cdr:y>
    </cdr:from>
    <cdr:to>
      <cdr:x>0.92953</cdr:x>
      <cdr:y>0.99982</cdr:y>
    </cdr:to>
    <cdr:sp macro="" textlink="">
      <cdr:nvSpPr>
        <cdr:cNvPr id="56" name="pole tekstowe 1"/>
        <cdr:cNvSpPr txBox="1"/>
      </cdr:nvSpPr>
      <cdr:spPr>
        <a:xfrm xmlns:a="http://schemas.openxmlformats.org/drawingml/2006/main">
          <a:off x="3287352" y="2350513"/>
          <a:ext cx="1464162" cy="17951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2020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0.09502</cdr:x>
      <cdr:y>0.93504</cdr:y>
    </cdr:from>
    <cdr:to>
      <cdr:x>0.44296</cdr:x>
      <cdr:y>1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485657" y="2412651"/>
          <a:ext cx="1778364" cy="16762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0.06639</cdr:x>
      <cdr:y>0.93049</cdr:y>
    </cdr:from>
    <cdr:to>
      <cdr:x>0.46539</cdr:x>
      <cdr:y>0.99633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341169" y="2389435"/>
          <a:ext cx="2050416" cy="16907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0.06595</cdr:x>
      <cdr:y>0.45677</cdr:y>
    </cdr:from>
    <cdr:to>
      <cdr:x>0.92602</cdr:x>
      <cdr:y>0.45679</cdr:y>
    </cdr:to>
    <cdr:sp macro="" textlink="">
      <cdr:nvSpPr>
        <cdr:cNvPr id="11" name="Łącznik prosty 10"/>
        <cdr:cNvSpPr/>
      </cdr:nvSpPr>
      <cdr:spPr bwMode="auto">
        <a:xfrm xmlns:a="http://schemas.openxmlformats.org/drawingml/2006/main" flipV="1">
          <a:off x="338518" y="1173355"/>
          <a:ext cx="4414515" cy="51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0.067</cdr:x>
      <cdr:y>0.62248</cdr:y>
    </cdr:from>
    <cdr:to>
      <cdr:x>0.92803</cdr:x>
      <cdr:y>0.62276</cdr:y>
    </cdr:to>
    <cdr:sp macro="" textlink="">
      <cdr:nvSpPr>
        <cdr:cNvPr id="14" name="Łącznik prosty 13"/>
        <cdr:cNvSpPr/>
      </cdr:nvSpPr>
      <cdr:spPr bwMode="auto">
        <a:xfrm xmlns:a="http://schemas.openxmlformats.org/drawingml/2006/main">
          <a:off x="341960" y="1601600"/>
          <a:ext cx="4394482" cy="721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0.06853</cdr:x>
      <cdr:y>0.2917</cdr:y>
    </cdr:from>
    <cdr:to>
      <cdr:x>0.92956</cdr:x>
      <cdr:y>0.29295</cdr:y>
    </cdr:to>
    <cdr:sp macro="" textlink="">
      <cdr:nvSpPr>
        <cdr:cNvPr id="15" name="Łącznik prosty 14"/>
        <cdr:cNvSpPr/>
      </cdr:nvSpPr>
      <cdr:spPr bwMode="auto">
        <a:xfrm xmlns:a="http://schemas.openxmlformats.org/drawingml/2006/main" flipV="1">
          <a:off x="350338" y="762788"/>
          <a:ext cx="4401917" cy="3243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0.08194</cdr:x>
      <cdr:y>0.92892</cdr:y>
    </cdr:from>
    <cdr:to>
      <cdr:x>0.63973</cdr:x>
      <cdr:y>0.99515</cdr:y>
    </cdr:to>
    <cdr:sp macro="" textlink="">
      <cdr:nvSpPr>
        <cdr:cNvPr id="21" name="pole tekstowe 1"/>
        <cdr:cNvSpPr txBox="1"/>
      </cdr:nvSpPr>
      <cdr:spPr>
        <a:xfrm xmlns:a="http://schemas.openxmlformats.org/drawingml/2006/main">
          <a:off x="418910" y="2429050"/>
          <a:ext cx="2851614" cy="17319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2019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0.64302</cdr:x>
      <cdr:y>0.93049</cdr:y>
    </cdr:from>
    <cdr:to>
      <cdr:x>0.9278</cdr:x>
      <cdr:y>0.9928</cdr:y>
    </cdr:to>
    <cdr:sp macro="" textlink="">
      <cdr:nvSpPr>
        <cdr:cNvPr id="22" name="pole tekstowe 1"/>
        <cdr:cNvSpPr txBox="1"/>
      </cdr:nvSpPr>
      <cdr:spPr>
        <a:xfrm xmlns:a="http://schemas.openxmlformats.org/drawingml/2006/main">
          <a:off x="3287352" y="2433166"/>
          <a:ext cx="1455919" cy="16293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2020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0.64042</cdr:x>
      <cdr:y>0.87314</cdr:y>
    </cdr:from>
    <cdr:to>
      <cdr:x>0.64082</cdr:x>
      <cdr:y>0.95618</cdr:y>
    </cdr:to>
    <cdr:sp macro="" textlink="">
      <cdr:nvSpPr>
        <cdr:cNvPr id="23" name="Łącznik prosty 22"/>
        <cdr:cNvSpPr/>
      </cdr:nvSpPr>
      <cdr:spPr bwMode="auto">
        <a:xfrm xmlns:a="http://schemas.openxmlformats.org/drawingml/2006/main" flipV="1">
          <a:off x="3274073" y="2283195"/>
          <a:ext cx="2060" cy="217148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6350" cap="flat" cmpd="sng" algn="ctr">
          <a:solidFill>
            <a:sysClr val="windowText" lastClr="000000"/>
          </a:solidFill>
          <a:prstDash val="solid"/>
          <a:miter lim="800000"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0.2823</cdr:x>
      <cdr:y>0.21986</cdr:y>
    </cdr:from>
    <cdr:to>
      <cdr:x>0.56349</cdr:x>
      <cdr:y>0.29876</cdr:y>
    </cdr:to>
    <cdr:sp macro="" textlink="">
      <cdr:nvSpPr>
        <cdr:cNvPr id="24" name="pole tekstowe 1"/>
        <cdr:cNvSpPr txBox="1"/>
      </cdr:nvSpPr>
      <cdr:spPr>
        <a:xfrm xmlns:a="http://schemas.openxmlformats.org/drawingml/2006/main">
          <a:off x="1452337" y="574675"/>
          <a:ext cx="1446556" cy="20620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700" b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Deviation from inflation target</a:t>
          </a:r>
        </a:p>
      </cdr:txBody>
    </cdr:sp>
  </cdr:relSizeAnchor>
  <cdr:relSizeAnchor xmlns:cdr="http://schemas.openxmlformats.org/drawingml/2006/chartDrawing">
    <cdr:from>
      <cdr:x>0.2823</cdr:x>
      <cdr:y>0.62333</cdr:y>
    </cdr:from>
    <cdr:to>
      <cdr:x>0.56349</cdr:x>
      <cdr:y>0.70222</cdr:y>
    </cdr:to>
    <cdr:sp macro="" textlink="">
      <cdr:nvSpPr>
        <cdr:cNvPr id="25" name="pole tekstowe 1"/>
        <cdr:cNvSpPr txBox="1"/>
      </cdr:nvSpPr>
      <cdr:spPr>
        <a:xfrm xmlns:a="http://schemas.openxmlformats.org/drawingml/2006/main">
          <a:off x="1452335" y="1629229"/>
          <a:ext cx="1446555" cy="20620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700" b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Deviation from inflation target</a:t>
          </a:r>
        </a:p>
      </cdr:txBody>
    </cdr:sp>
  </cdr:relSizeAnchor>
  <cdr:relSizeAnchor xmlns:cdr="http://schemas.openxmlformats.org/drawingml/2006/chartDrawing">
    <cdr:from>
      <cdr:x>0.64218</cdr:x>
      <cdr:y>0.37763</cdr:y>
    </cdr:from>
    <cdr:to>
      <cdr:x>0.83135</cdr:x>
      <cdr:y>0.46443</cdr:y>
    </cdr:to>
    <cdr:sp macro="" textlink="">
      <cdr:nvSpPr>
        <cdr:cNvPr id="16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283071" y="987474"/>
          <a:ext cx="967110" cy="22697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square" lIns="27432" tIns="22860" rIns="27432" bIns="22860" anchor="ctr" upright="1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 rtl="0">
            <a:defRPr sz="1000"/>
          </a:pPr>
          <a:r>
            <a:rPr lang="pl-PL" sz="700" b="0" i="0" u="none" strike="noStrike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 CE"/>
            </a:rPr>
            <a:t>Inflation target 2,5</a:t>
          </a: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0.06337</cdr:x>
      <cdr:y>0.0639</cdr:y>
    </cdr:from>
    <cdr:to>
      <cdr:x>0.12174</cdr:x>
      <cdr:y>0.18421</cdr:y>
    </cdr:to>
    <cdr:sp macro="" textlink="">
      <cdr:nvSpPr>
        <cdr:cNvPr id="135168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24736" y="165552"/>
          <a:ext cx="299115" cy="311699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0.50952</cdr:x>
      <cdr:y>0.48622</cdr:y>
    </cdr:from>
    <cdr:to>
      <cdr:x>0.52447</cdr:x>
      <cdr:y>0.5397</cdr:y>
    </cdr:to>
    <cdr:sp macro="" textlink="">
      <cdr:nvSpPr>
        <cdr:cNvPr id="1351684" name="Text Box 307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32480" y="1407902"/>
          <a:ext cx="65467" cy="1548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18288" rIns="18288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MS Sans Serif"/>
            </a:rPr>
            <a:t> </a:t>
          </a:r>
        </a:p>
      </cdr:txBody>
    </cdr:sp>
  </cdr:relSizeAnchor>
  <cdr:relSizeAnchor xmlns:cdr="http://schemas.openxmlformats.org/drawingml/2006/chartDrawing">
    <cdr:from>
      <cdr:x>0.0649</cdr:x>
      <cdr:y>0.92017</cdr:y>
    </cdr:from>
    <cdr:to>
      <cdr:x>0.55999</cdr:x>
      <cdr:y>0.9836</cdr:y>
    </cdr:to>
    <cdr:sp macro="" textlink="">
      <cdr:nvSpPr>
        <cdr:cNvPr id="5" name="pole tekstowe 1"/>
        <cdr:cNvSpPr txBox="1"/>
      </cdr:nvSpPr>
      <cdr:spPr>
        <a:xfrm xmlns:a="http://schemas.openxmlformats.org/drawingml/2006/main">
          <a:off x="333375" y="2333624"/>
          <a:ext cx="2543175" cy="16087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0.08308</cdr:x>
      <cdr:y>0.92137</cdr:y>
    </cdr:from>
    <cdr:to>
      <cdr:x>0.45083</cdr:x>
      <cdr:y>1</cdr:y>
    </cdr:to>
    <cdr:sp macro="" textlink="">
      <cdr:nvSpPr>
        <cdr:cNvPr id="6" name="pole tekstowe 1"/>
        <cdr:cNvSpPr txBox="1"/>
      </cdr:nvSpPr>
      <cdr:spPr>
        <a:xfrm xmlns:a="http://schemas.openxmlformats.org/drawingml/2006/main">
          <a:off x="424455" y="2372591"/>
          <a:ext cx="1878863" cy="20246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0.36434</cdr:x>
      <cdr:y>0.92017</cdr:y>
    </cdr:from>
    <cdr:to>
      <cdr:x>0.7863</cdr:x>
      <cdr:y>1</cdr:y>
    </cdr:to>
    <cdr:sp macro="" textlink="">
      <cdr:nvSpPr>
        <cdr:cNvPr id="8" name="pole tekstowe 1"/>
        <cdr:cNvSpPr txBox="1"/>
      </cdr:nvSpPr>
      <cdr:spPr>
        <a:xfrm xmlns:a="http://schemas.openxmlformats.org/drawingml/2006/main">
          <a:off x="1866349" y="2310938"/>
          <a:ext cx="2161500" cy="20048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2019                                                                               2020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0.64129</cdr:x>
      <cdr:y>0.8553</cdr:y>
    </cdr:from>
    <cdr:to>
      <cdr:x>0.64156</cdr:x>
      <cdr:y>0.92991</cdr:y>
    </cdr:to>
    <cdr:sp macro="" textlink="">
      <cdr:nvSpPr>
        <cdr:cNvPr id="9" name="Łącznik prosty 8"/>
        <cdr:cNvSpPr/>
      </cdr:nvSpPr>
      <cdr:spPr bwMode="auto">
        <a:xfrm xmlns:a="http://schemas.openxmlformats.org/drawingml/2006/main" flipH="1" flipV="1">
          <a:off x="3308146" y="2162871"/>
          <a:ext cx="1392" cy="188672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6350" cap="flat" cmpd="sng" algn="ctr">
          <a:solidFill>
            <a:sysClr val="windowText" lastClr="000000"/>
          </a:solidFill>
          <a:prstDash val="solid"/>
          <a:miter lim="800000"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ysClr val="windowText" lastClr="000000"/>
              </a:solidFill>
              <a:latin typeface="Calibri"/>
            </a:defRPr>
          </a:lvl1pPr>
          <a:lvl2pPr marL="457200" indent="0">
            <a:defRPr sz="1100">
              <a:solidFill>
                <a:sysClr val="windowText" lastClr="000000"/>
              </a:solidFill>
              <a:latin typeface="Calibri"/>
            </a:defRPr>
          </a:lvl2pPr>
          <a:lvl3pPr marL="914400" indent="0">
            <a:defRPr sz="1100">
              <a:solidFill>
                <a:sysClr val="windowText" lastClr="000000"/>
              </a:solidFill>
              <a:latin typeface="Calibri"/>
            </a:defRPr>
          </a:lvl3pPr>
          <a:lvl4pPr marL="1371600" indent="0">
            <a:defRPr sz="1100">
              <a:solidFill>
                <a:sysClr val="windowText" lastClr="000000"/>
              </a:solidFill>
              <a:latin typeface="Calibri"/>
            </a:defRPr>
          </a:lvl4pPr>
          <a:lvl5pPr marL="1828800" indent="0">
            <a:defRPr sz="1100">
              <a:solidFill>
                <a:sysClr val="windowText" lastClr="000000"/>
              </a:solidFill>
              <a:latin typeface="Calibri"/>
            </a:defRPr>
          </a:lvl5pPr>
          <a:lvl6pPr marL="2286000" indent="0">
            <a:defRPr sz="1100">
              <a:solidFill>
                <a:sysClr val="windowText" lastClr="000000"/>
              </a:solidFill>
              <a:latin typeface="Calibri"/>
            </a:defRPr>
          </a:lvl6pPr>
          <a:lvl7pPr marL="2743200" indent="0">
            <a:defRPr sz="1100">
              <a:solidFill>
                <a:sysClr val="windowText" lastClr="000000"/>
              </a:solidFill>
              <a:latin typeface="Calibri"/>
            </a:defRPr>
          </a:lvl7pPr>
          <a:lvl8pPr marL="3200400" indent="0">
            <a:defRPr sz="1100">
              <a:solidFill>
                <a:sysClr val="windowText" lastClr="000000"/>
              </a:solidFill>
              <a:latin typeface="Calibri"/>
            </a:defRPr>
          </a:lvl8pPr>
          <a:lvl9pPr marL="3657600" indent="0">
            <a:defRPr sz="1100">
              <a:solidFill>
                <a:sysClr val="windowText" lastClr="000000"/>
              </a:solidFill>
              <a:latin typeface="Calibri"/>
            </a:defRPr>
          </a:lvl9pPr>
        </a:lstStyle>
        <a:p xmlns:a="http://schemas.openxmlformats.org/drawingml/2006/main">
          <a:endParaRPr lang="pl-PL"/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3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1B6C734-8640-487C-ADB6-402ADAB31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1011</TotalTime>
  <Pages>7</Pages>
  <Words>1510</Words>
  <Characters>9061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10550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2018-07-12T07:13:00Z</cp:lastPrinted>
  <dcterms:created xsi:type="dcterms:W3CDTF">2018-07-11T11:36:00Z</dcterms:created>
  <dcterms:modified xsi:type="dcterms:W3CDTF">2020-07-15T06:19:00Z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