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503A117C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Price indices of  construction and assembly production </w:t>
      </w:r>
      <w:r w:rsidRPr="00594DE2">
        <w:rPr>
          <w:lang w:val="en-GB"/>
        </w:rPr>
        <w:t xml:space="preserve">in </w:t>
      </w:r>
      <w:r w:rsidR="009D44AC" w:rsidRPr="003C1188">
        <w:rPr>
          <w:lang w:val="en-GB"/>
        </w:rPr>
        <w:t>March</w:t>
      </w:r>
      <w:r w:rsidRPr="003C1188">
        <w:rPr>
          <w:lang w:val="en-GB"/>
        </w:rPr>
        <w:t xml:space="preserve"> 2019</w:t>
      </w:r>
    </w:p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66D9BDCB" w:rsidR="00825064" w:rsidRPr="00CA5963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BA770A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604EE032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11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B073E7" w:rsidRPr="003C11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C1188" w:rsidRPr="003C11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Pr="003C11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77777777" w:rsidR="00825064" w:rsidRPr="00531555" w:rsidRDefault="00825064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growth of producer prices in construction in comparison to the previous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604EE032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11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B073E7" w:rsidRPr="003C11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C1188" w:rsidRPr="003C11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Pr="003C11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77777777" w:rsidR="00825064" w:rsidRPr="00531555" w:rsidRDefault="00825064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growth of producer prices in construction in comparison to the previous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According to preliminary data </w:t>
      </w:r>
      <w:r w:rsidR="00825064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in</w:t>
      </w:r>
      <w:r w:rsidR="009D44AC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March</w:t>
      </w:r>
      <w:r w:rsidR="00825064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2019</w:t>
      </w:r>
      <w:r w:rsidR="00825064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the prices of construction and assembly production were higher </w:t>
      </w:r>
      <w:r w:rsidR="00825064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by</w:t>
      </w:r>
      <w:r w:rsidR="00787D07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825064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0.</w:t>
      </w:r>
      <w:r w:rsidR="003C1188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3</w:t>
      </w:r>
      <w:r w:rsidR="00825064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% in</w:t>
      </w:r>
      <w:r w:rsidR="00825064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comparison to</w:t>
      </w:r>
      <w:r w:rsidR="005E24D3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previous month</w:t>
      </w:r>
      <w:r w:rsidR="00B73953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and </w:t>
      </w:r>
      <w:r w:rsidR="00B73953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by 3.</w:t>
      </w:r>
      <w:r w:rsidR="003C1188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7</w:t>
      </w:r>
      <w:r w:rsidR="00B73953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%</w:t>
      </w:r>
      <w:r w:rsidR="00886BE8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in</w:t>
      </w:r>
      <w:r w:rsidR="00886BE8" w:rsidRPr="00442A25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comparison </w:t>
      </w:r>
      <w:r w:rsidR="00886BE8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to </w:t>
      </w:r>
      <w:r w:rsidR="0084773D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March</w:t>
      </w:r>
      <w:r w:rsidR="00886BE8" w:rsidRPr="003C118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2018.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55C171A3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to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594DE2">
        <w:rPr>
          <w:shd w:val="clear" w:color="auto" w:fill="FFFFFF"/>
          <w:lang w:val="en-US"/>
        </w:rPr>
        <w:t xml:space="preserve"> </w:t>
      </w:r>
      <w:r w:rsidR="00594DE2" w:rsidRPr="002C53D6">
        <w:rPr>
          <w:shd w:val="clear" w:color="auto" w:fill="FFFFFF"/>
          <w:lang w:val="en-US"/>
        </w:rPr>
        <w:t>by 0.</w:t>
      </w:r>
      <w:r w:rsidR="00EA41E7" w:rsidRPr="002C53D6">
        <w:rPr>
          <w:shd w:val="clear" w:color="auto" w:fill="FFFFFF"/>
          <w:lang w:val="en-US"/>
        </w:rPr>
        <w:t>3</w:t>
      </w:r>
      <w:r w:rsidR="00594DE2" w:rsidRPr="002C53D6">
        <w:rPr>
          <w:shd w:val="clear" w:color="auto" w:fill="FFFFFF"/>
          <w:lang w:val="en-US"/>
        </w:rPr>
        <w:t>%</w:t>
      </w:r>
      <w:r w:rsidR="002C53D6">
        <w:rPr>
          <w:shd w:val="clear" w:color="auto" w:fill="FFFFFF"/>
          <w:lang w:val="en-US"/>
        </w:rPr>
        <w:t>. The prices</w:t>
      </w:r>
      <w:r>
        <w:rPr>
          <w:shd w:val="clear" w:color="auto" w:fill="FFFFFF"/>
          <w:lang w:val="en-US"/>
        </w:rPr>
        <w:t xml:space="preserve"> in</w:t>
      </w:r>
      <w:r w:rsidR="00594DE2">
        <w:rPr>
          <w:shd w:val="clear" w:color="auto" w:fill="FFFFFF"/>
          <w:lang w:val="en-US"/>
        </w:rPr>
        <w:t xml:space="preserve"> </w:t>
      </w:r>
      <w:r w:rsidR="00594DE2" w:rsidRPr="007D298F">
        <w:rPr>
          <w:shd w:val="clear" w:color="auto" w:fill="FFFFFF"/>
          <w:lang w:val="en-US"/>
        </w:rPr>
        <w:t>civil engineering</w:t>
      </w:r>
      <w:r w:rsidR="002C53D6">
        <w:rPr>
          <w:shd w:val="clear" w:color="auto" w:fill="FFFFFF"/>
          <w:lang w:val="en-US"/>
        </w:rPr>
        <w:t xml:space="preserve"> as well as in </w:t>
      </w:r>
      <w:r w:rsidR="002C53D6" w:rsidRPr="007D298F">
        <w:rPr>
          <w:shd w:val="clear" w:color="auto" w:fill="FFFFFF"/>
          <w:lang w:val="en-US"/>
        </w:rPr>
        <w:t>specialised construction activities</w:t>
      </w:r>
      <w:r w:rsidR="002C53D6">
        <w:rPr>
          <w:shd w:val="clear" w:color="auto" w:fill="FFFFFF"/>
          <w:lang w:val="en-US"/>
        </w:rPr>
        <w:t xml:space="preserve"> increased</w:t>
      </w:r>
      <w:r>
        <w:rPr>
          <w:shd w:val="clear" w:color="auto" w:fill="FFFFFF"/>
          <w:lang w:val="en-US"/>
        </w:rPr>
        <w:t xml:space="preserve"> </w:t>
      </w:r>
      <w:r w:rsidRPr="002C53D6">
        <w:rPr>
          <w:shd w:val="clear" w:color="auto" w:fill="FFFFFF"/>
          <w:lang w:val="en-US"/>
        </w:rPr>
        <w:t>by 0.</w:t>
      </w:r>
      <w:r w:rsidR="002C53D6" w:rsidRPr="002C53D6">
        <w:rPr>
          <w:shd w:val="clear" w:color="auto" w:fill="FFFFFF"/>
          <w:lang w:val="en-US"/>
        </w:rPr>
        <w:t>2</w:t>
      </w:r>
      <w:r w:rsidRPr="002C53D6">
        <w:rPr>
          <w:shd w:val="clear" w:color="auto" w:fill="FFFFFF"/>
          <w:lang w:val="en-US"/>
        </w:rPr>
        <w:t>%</w:t>
      </w:r>
      <w:r w:rsidR="002C53D6" w:rsidRPr="002C53D6">
        <w:rPr>
          <w:shd w:val="clear" w:color="auto" w:fill="FFFFFF"/>
          <w:lang w:val="en-US"/>
        </w:rPr>
        <w:t xml:space="preserve"> each</w:t>
      </w:r>
      <w:r w:rsidR="00594DE2" w:rsidRPr="002C53D6">
        <w:rPr>
          <w:shd w:val="clear" w:color="auto" w:fill="FFFFFF"/>
          <w:lang w:val="en-US"/>
        </w:rPr>
        <w:t>.</w:t>
      </w:r>
      <w:r w:rsidRPr="00594DE2">
        <w:rPr>
          <w:shd w:val="clear" w:color="auto" w:fill="FFFFFF"/>
          <w:lang w:val="en-US"/>
        </w:rPr>
        <w:t xml:space="preserve"> </w:t>
      </w:r>
    </w:p>
    <w:p w14:paraId="24DC2195" w14:textId="0B0AA189" w:rsidR="00F93261" w:rsidRDefault="00A37DA6" w:rsidP="008F7774">
      <w:pPr>
        <w:rPr>
          <w:shd w:val="clear" w:color="auto" w:fill="FFFFFF"/>
          <w:lang w:val="en-US"/>
        </w:rPr>
      </w:pPr>
      <w:r w:rsidRPr="00B61CD9">
        <w:rPr>
          <w:shd w:val="clear" w:color="auto" w:fill="FFFFFF"/>
          <w:lang w:val="en-US"/>
        </w:rPr>
        <w:t xml:space="preserve">In comparison to </w:t>
      </w:r>
      <w:r w:rsidR="0084773D" w:rsidRPr="00B61CD9">
        <w:rPr>
          <w:shd w:val="clear" w:color="auto" w:fill="FFFFFF"/>
          <w:lang w:val="en-US"/>
        </w:rPr>
        <w:t>March</w:t>
      </w:r>
      <w:r w:rsidR="004445F9" w:rsidRPr="00B61CD9">
        <w:rPr>
          <w:shd w:val="clear" w:color="auto" w:fill="FFFFFF"/>
          <w:lang w:val="en-US"/>
        </w:rPr>
        <w:t xml:space="preserve"> 201</w:t>
      </w:r>
      <w:r w:rsidRPr="00B61CD9">
        <w:rPr>
          <w:shd w:val="clear" w:color="auto" w:fill="FFFFFF"/>
          <w:lang w:val="en-US"/>
        </w:rPr>
        <w:t>8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594DE2">
        <w:rPr>
          <w:shd w:val="clear" w:color="auto" w:fill="FFFFFF"/>
          <w:lang w:val="en-US"/>
        </w:rPr>
        <w:t xml:space="preserve">buildings </w:t>
      </w:r>
      <w:r w:rsidR="00F93261" w:rsidRPr="004C1E6E">
        <w:rPr>
          <w:shd w:val="clear" w:color="auto" w:fill="FFFFFF"/>
          <w:lang w:val="en-US"/>
        </w:rPr>
        <w:t>(by 4.3%),</w:t>
      </w:r>
      <w:r w:rsidR="00F93261" w:rsidRPr="00594DE2">
        <w:rPr>
          <w:shd w:val="clear" w:color="auto" w:fill="FFFFFF"/>
          <w:lang w:val="en-US"/>
        </w:rPr>
        <w:t xml:space="preserve"> in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>civil engineering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4C1E6E">
        <w:rPr>
          <w:shd w:val="clear" w:color="auto" w:fill="FFFFFF"/>
          <w:lang w:val="en-US"/>
        </w:rPr>
        <w:t>(by 3.</w:t>
      </w:r>
      <w:r w:rsidR="004C1E6E" w:rsidRPr="004C1E6E">
        <w:rPr>
          <w:shd w:val="clear" w:color="auto" w:fill="FFFFFF"/>
          <w:lang w:val="en-US"/>
        </w:rPr>
        <w:t>5</w:t>
      </w:r>
      <w:r w:rsidR="00F93261" w:rsidRPr="004C1E6E">
        <w:rPr>
          <w:shd w:val="clear" w:color="auto" w:fill="FFFFFF"/>
          <w:lang w:val="en-US"/>
        </w:rPr>
        <w:t>%)</w:t>
      </w:r>
      <w:r w:rsidR="00F93261">
        <w:rPr>
          <w:shd w:val="clear" w:color="auto" w:fill="FFFFFF"/>
          <w:lang w:val="en-US"/>
        </w:rPr>
        <w:t xml:space="preserve"> as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 xml:space="preserve">specialised construction </w:t>
      </w:r>
      <w:r w:rsidR="00F93261" w:rsidRPr="00906160">
        <w:rPr>
          <w:shd w:val="clear" w:color="auto" w:fill="FFFFFF"/>
          <w:lang w:val="en-US"/>
        </w:rPr>
        <w:t xml:space="preserve">activities </w:t>
      </w:r>
      <w:r w:rsidR="00F93261" w:rsidRPr="004C1E6E">
        <w:rPr>
          <w:shd w:val="clear" w:color="auto" w:fill="FFFFFF"/>
          <w:lang w:val="en-US"/>
        </w:rPr>
        <w:t>(by</w:t>
      </w:r>
      <w:r w:rsidR="008F7774" w:rsidRPr="004C1E6E">
        <w:rPr>
          <w:shd w:val="clear" w:color="auto" w:fill="FFFFFF"/>
          <w:lang w:val="en-US"/>
        </w:rPr>
        <w:t> </w:t>
      </w:r>
      <w:r w:rsidR="004C1E6E">
        <w:rPr>
          <w:shd w:val="clear" w:color="auto" w:fill="FFFFFF"/>
          <w:lang w:val="en-US"/>
        </w:rPr>
        <w:t>3</w:t>
      </w:r>
      <w:r w:rsidR="00F93261" w:rsidRPr="004C1E6E">
        <w:rPr>
          <w:shd w:val="clear" w:color="auto" w:fill="FFFFFF"/>
          <w:lang w:val="en-US"/>
        </w:rPr>
        <w:t>.</w:t>
      </w:r>
      <w:r w:rsidR="004C1E6E">
        <w:rPr>
          <w:shd w:val="clear" w:color="auto" w:fill="FFFFFF"/>
          <w:lang w:val="en-US"/>
        </w:rPr>
        <w:t>1</w:t>
      </w:r>
      <w:r w:rsidR="00F93261" w:rsidRPr="004C1E6E">
        <w:rPr>
          <w:shd w:val="clear" w:color="auto" w:fill="FFFFFF"/>
          <w:lang w:val="en-US"/>
        </w:rPr>
        <w:t>%).</w:t>
      </w:r>
    </w:p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386BFDA0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 xml:space="preserve">Table 1. Price indices of construction and assembly  </w:t>
      </w:r>
      <w:r w:rsidR="005C0CF9" w:rsidRPr="002047B1">
        <w:rPr>
          <w:b/>
          <w:shd w:val="clear" w:color="auto" w:fill="FFFFFF"/>
          <w:lang w:val="en-US"/>
        </w:rPr>
        <w:t>production  in</w:t>
      </w:r>
      <w:r w:rsidR="005E24D3" w:rsidRPr="002047B1">
        <w:rPr>
          <w:b/>
          <w:shd w:val="clear" w:color="auto" w:fill="FFFFFF"/>
          <w:lang w:val="en-US"/>
        </w:rPr>
        <w:t xml:space="preserve"> </w:t>
      </w:r>
      <w:r w:rsidR="0084773D" w:rsidRPr="002047B1">
        <w:rPr>
          <w:b/>
          <w:shd w:val="clear" w:color="auto" w:fill="FFFFFF"/>
          <w:lang w:val="en-US"/>
        </w:rPr>
        <w:t>March</w:t>
      </w:r>
      <w:r w:rsidR="005C0CF9" w:rsidRPr="002047B1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17CC4" w14:paraId="6677A55E" w14:textId="77777777" w:rsidTr="009816B2">
        <w:tc>
          <w:tcPr>
            <w:tcW w:w="2194" w:type="dxa"/>
          </w:tcPr>
          <w:p w14:paraId="48AD6D5C" w14:textId="77777777" w:rsidR="00E17CC4" w:rsidRPr="00442A25" w:rsidRDefault="00E17CC4" w:rsidP="009816B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0493DE9" w14:textId="20B05F4A" w:rsidR="00E17CC4" w:rsidRDefault="0084773D" w:rsidP="0084773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E17CC4"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147D4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54D8E52A" w14:textId="58A35ABC" w:rsidR="00E17CC4" w:rsidRDefault="0084773D" w:rsidP="0084773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E17CC4" w:rsidRPr="00FA5128">
              <w:rPr>
                <w:color w:val="000000" w:themeColor="text1"/>
                <w:sz w:val="16"/>
                <w:szCs w:val="16"/>
              </w:rPr>
              <w:t>I</w:t>
            </w:r>
            <w:r w:rsidR="00E17CC4">
              <w:rPr>
                <w:color w:val="000000" w:themeColor="text1"/>
                <w:sz w:val="16"/>
                <w:szCs w:val="16"/>
              </w:rPr>
              <w:t>I</w:t>
            </w:r>
            <w:r w:rsidR="00E17CC4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DC1702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1FDC6E14" w14:textId="6BA45970" w:rsidR="00E17CC4" w:rsidRPr="00C84A7C" w:rsidRDefault="00E17CC4" w:rsidP="00B15D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84773D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201</w:t>
            </w:r>
            <w:r w:rsidR="00B15DD2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E17CC4" w14:paraId="4A124174" w14:textId="77777777" w:rsidTr="00F927C4">
        <w:tc>
          <w:tcPr>
            <w:tcW w:w="2194" w:type="dxa"/>
            <w:tcBorders>
              <w:bottom w:val="single" w:sz="12" w:space="0" w:color="001D77"/>
            </w:tcBorders>
          </w:tcPr>
          <w:p w14:paraId="170FF885" w14:textId="50FF4B74" w:rsidR="00E17CC4" w:rsidRDefault="00E17CC4" w:rsidP="00E17CC4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ABDB2F9" w14:textId="695B8B01" w:rsidR="00E17CC4" w:rsidRPr="008615A4" w:rsidRDefault="0084773D" w:rsidP="0084773D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8615A4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8615A4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A87DE30" w14:textId="6450B8A3" w:rsidR="00E17CC4" w:rsidRDefault="00E17CC4" w:rsidP="00CA7AC6">
            <w:pPr>
              <w:jc w:val="center"/>
              <w:rPr>
                <w:shd w:val="clear" w:color="auto" w:fill="FFFFFF"/>
              </w:rPr>
            </w:pPr>
            <w:r w:rsidRPr="0090601B">
              <w:rPr>
                <w:color w:val="000000" w:themeColor="text1"/>
                <w:sz w:val="16"/>
                <w:szCs w:val="16"/>
              </w:rPr>
              <w:t xml:space="preserve">corresponding period 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DC1702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63A837" w14:textId="0DDCD357" w:rsidR="00E17CC4" w:rsidRPr="00D97063" w:rsidRDefault="0084773D" w:rsidP="00B15DD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8615A4" w:rsidRPr="00D97063">
              <w:rPr>
                <w:color w:val="000000" w:themeColor="text1"/>
                <w:spacing w:val="-12"/>
                <w:sz w:val="16"/>
                <w:szCs w:val="16"/>
              </w:rPr>
              <w:t>I 201</w:t>
            </w:r>
            <w:r w:rsidR="008615A4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8615A4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F38F21D" w14:textId="31548724" w:rsidR="00E17CC4" w:rsidRPr="00D97063" w:rsidRDefault="00136E04" w:rsidP="00E17CC4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6AD1BD9" w14:textId="1B081DAB" w:rsidR="00E17CC4" w:rsidRPr="00C84A7C" w:rsidRDefault="00B15DD2" w:rsidP="00E17C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84773D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2018</w:t>
            </w:r>
          </w:p>
        </w:tc>
      </w:tr>
      <w:tr w:rsidR="002047B1" w14:paraId="0BC7C2BF" w14:textId="77777777" w:rsidTr="009816B2">
        <w:tc>
          <w:tcPr>
            <w:tcW w:w="2194" w:type="dxa"/>
          </w:tcPr>
          <w:p w14:paraId="17AD357E" w14:textId="343F19F2" w:rsidR="002047B1" w:rsidRDefault="002047B1" w:rsidP="002047B1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6AE9E588" w14:textId="0A004A2E" w:rsidR="002047B1" w:rsidRPr="0061119E" w:rsidRDefault="002047B1" w:rsidP="002047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58DB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2A178C8B" w14:textId="22A69DB4" w:rsidR="002047B1" w:rsidRPr="0061119E" w:rsidRDefault="002047B1" w:rsidP="002047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58DB"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7766F8" w14:textId="38FBD33D" w:rsidR="002047B1" w:rsidRPr="0061119E" w:rsidRDefault="002047B1" w:rsidP="002047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15FA9"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53" w:type="dxa"/>
            <w:vAlign w:val="center"/>
          </w:tcPr>
          <w:p w14:paraId="53B613F4" w14:textId="4B5A8161" w:rsidR="002047B1" w:rsidRPr="0061119E" w:rsidRDefault="002047B1" w:rsidP="002047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45ED4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0B286C02" w14:textId="3E8296A1" w:rsidR="002047B1" w:rsidRPr="0061119E" w:rsidRDefault="002047B1" w:rsidP="002047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45ED4">
              <w:rPr>
                <w:rFonts w:cs="Arial"/>
                <w:b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53" w:type="dxa"/>
            <w:vAlign w:val="center"/>
          </w:tcPr>
          <w:p w14:paraId="28C43F93" w14:textId="5A465311" w:rsidR="002047B1" w:rsidRPr="0061119E" w:rsidRDefault="002047B1" w:rsidP="002047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454E4"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</w:p>
        </w:tc>
      </w:tr>
      <w:tr w:rsidR="002047B1" w14:paraId="38906B55" w14:textId="77777777" w:rsidTr="009816B2">
        <w:tc>
          <w:tcPr>
            <w:tcW w:w="2194" w:type="dxa"/>
          </w:tcPr>
          <w:p w14:paraId="0986D2C9" w14:textId="73D339A5" w:rsidR="002047B1" w:rsidRDefault="002047B1" w:rsidP="002047B1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>Construction of buildings</w:t>
            </w:r>
          </w:p>
        </w:tc>
        <w:tc>
          <w:tcPr>
            <w:tcW w:w="953" w:type="dxa"/>
            <w:vAlign w:val="center"/>
          </w:tcPr>
          <w:p w14:paraId="145121BE" w14:textId="762477A2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A0F2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07883CC2" w14:textId="77D3E280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620B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53" w:type="dxa"/>
            <w:vAlign w:val="center"/>
          </w:tcPr>
          <w:p w14:paraId="108FA3F0" w14:textId="5F41A35C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620B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53" w:type="dxa"/>
            <w:vAlign w:val="center"/>
          </w:tcPr>
          <w:p w14:paraId="7190F046" w14:textId="4534E9BE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620B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605E8F36" w14:textId="5B7C0D78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32F43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53" w:type="dxa"/>
            <w:vAlign w:val="center"/>
          </w:tcPr>
          <w:p w14:paraId="26A8E61B" w14:textId="28C82926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32F43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2047B1" w14:paraId="20E5EC44" w14:textId="77777777" w:rsidTr="009816B2">
        <w:tc>
          <w:tcPr>
            <w:tcW w:w="2194" w:type="dxa"/>
          </w:tcPr>
          <w:p w14:paraId="17726756" w14:textId="09575BE4" w:rsidR="002047B1" w:rsidRDefault="002047B1" w:rsidP="002047B1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1AF2FE59" w14:textId="123C4F46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77146755" w14:textId="2E3AB801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953" w:type="dxa"/>
            <w:vAlign w:val="center"/>
          </w:tcPr>
          <w:p w14:paraId="64CD2143" w14:textId="485EAFFB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953" w:type="dxa"/>
            <w:vAlign w:val="center"/>
          </w:tcPr>
          <w:p w14:paraId="2C81EB12" w14:textId="4338A9A1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0F23E251" w14:textId="286FE4FB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vAlign w:val="center"/>
          </w:tcPr>
          <w:p w14:paraId="6EADE98E" w14:textId="704981B6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2047B1" w:rsidRPr="000B506F" w14:paraId="30A5E500" w14:textId="77777777" w:rsidTr="009816B2">
        <w:tc>
          <w:tcPr>
            <w:tcW w:w="2194" w:type="dxa"/>
          </w:tcPr>
          <w:p w14:paraId="2FA5B3F6" w14:textId="776CF17F" w:rsidR="002047B1" w:rsidRPr="00D97063" w:rsidRDefault="002047B1" w:rsidP="002047B1">
            <w:pPr>
              <w:rPr>
                <w:shd w:val="clear" w:color="auto" w:fill="FFFFFF"/>
              </w:rPr>
            </w:pPr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 construction activities</w:t>
            </w:r>
          </w:p>
        </w:tc>
        <w:tc>
          <w:tcPr>
            <w:tcW w:w="953" w:type="dxa"/>
            <w:vAlign w:val="center"/>
          </w:tcPr>
          <w:p w14:paraId="02F5B43F" w14:textId="202311C3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0DB2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107A21" w14:textId="03764750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5A25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E2A0208" w14:textId="210C2899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F4AA5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53" w:type="dxa"/>
            <w:vAlign w:val="center"/>
          </w:tcPr>
          <w:p w14:paraId="6C9CC6AB" w14:textId="09C83EC6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3A1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557E7F30" w14:textId="09AAD7AE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F5731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vAlign w:val="center"/>
          </w:tcPr>
          <w:p w14:paraId="70E23205" w14:textId="5C78D7D9" w:rsidR="002047B1" w:rsidRPr="0061119E" w:rsidRDefault="002047B1" w:rsidP="002047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B06B4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</w:tr>
    </w:tbl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7E6CAABC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6A564050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54CF6A" w14:textId="2A97D564" w:rsidR="006F55B8" w:rsidRDefault="00EF52F9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55EC1872" wp14:editId="0571D797">
            <wp:simplePos x="0" y="0"/>
            <wp:positionH relativeFrom="margin">
              <wp:align>left</wp:align>
            </wp:positionH>
            <wp:positionV relativeFrom="paragraph">
              <wp:posOffset>387890</wp:posOffset>
            </wp:positionV>
            <wp:extent cx="5122545" cy="2452370"/>
            <wp:effectExtent l="0" t="0" r="1905" b="508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F55B8">
        <w:rPr>
          <w:b/>
          <w:spacing w:val="-2"/>
          <w:sz w:val="18"/>
          <w:lang w:val="en-US"/>
        </w:rPr>
        <w:t>Chart 1. P</w:t>
      </w:r>
      <w:r w:rsidR="006F55B8" w:rsidRPr="00372C76">
        <w:rPr>
          <w:b/>
          <w:spacing w:val="-2"/>
          <w:sz w:val="18"/>
          <w:lang w:val="en-US"/>
        </w:rPr>
        <w:t>rices of construction and assembly production</w:t>
      </w:r>
      <w:r w:rsidR="00152DEB">
        <w:rPr>
          <w:b/>
          <w:spacing w:val="-2"/>
          <w:sz w:val="18"/>
          <w:lang w:val="en-US"/>
        </w:rPr>
        <w:t xml:space="preserve"> in  2017-2019</w:t>
      </w:r>
      <w:r w:rsidR="006F55B8" w:rsidRPr="00372C76">
        <w:rPr>
          <w:b/>
          <w:spacing w:val="-2"/>
          <w:sz w:val="18"/>
          <w:lang w:val="en-US"/>
        </w:rPr>
        <w:t xml:space="preserve"> (change in</w:t>
      </w:r>
      <w:r w:rsidR="00476766">
        <w:rPr>
          <w:b/>
          <w:spacing w:val="-2"/>
          <w:sz w:val="18"/>
          <w:lang w:val="en-US"/>
        </w:rPr>
        <w:t xml:space="preserve"> </w:t>
      </w:r>
      <w:r w:rsidR="006F55B8" w:rsidRPr="00372C76">
        <w:rPr>
          <w:b/>
          <w:spacing w:val="-2"/>
          <w:sz w:val="18"/>
          <w:lang w:val="en-US"/>
        </w:rPr>
        <w:t>% to the previous period)</w:t>
      </w:r>
    </w:p>
    <w:p w14:paraId="5D32379F" w14:textId="1ED7A81F" w:rsidR="00B5343D" w:rsidRDefault="00B5343D" w:rsidP="006F55B8">
      <w:pPr>
        <w:rPr>
          <w:b/>
          <w:spacing w:val="-2"/>
          <w:sz w:val="18"/>
          <w:lang w:val="en-US"/>
        </w:rPr>
      </w:pPr>
    </w:p>
    <w:p w14:paraId="66970B7C" w14:textId="275E528F" w:rsidR="00152DEB" w:rsidRDefault="00152DEB" w:rsidP="006F55B8">
      <w:pPr>
        <w:rPr>
          <w:b/>
          <w:spacing w:val="-2"/>
          <w:sz w:val="18"/>
          <w:lang w:val="en-US"/>
        </w:rPr>
      </w:pPr>
    </w:p>
    <w:p w14:paraId="103EDCEA" w14:textId="747191E2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4A8D2945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 of construction and assembly production</w:t>
      </w:r>
      <w:r w:rsidR="00FA47CA">
        <w:rPr>
          <w:lang w:val="en-US"/>
        </w:rPr>
        <w:t xml:space="preserve"> in 2017-2019</w:t>
      </w:r>
      <w:r w:rsidR="006F55B8" w:rsidRPr="003D1300">
        <w:rPr>
          <w:lang w:val="en-US"/>
        </w:rPr>
        <w:t xml:space="preserve"> </w:t>
      </w:r>
    </w:p>
    <w:p w14:paraId="562B7FB8" w14:textId="0EC450E9" w:rsidR="006F55B8" w:rsidRDefault="004115DE" w:rsidP="008F7774">
      <w:pPr>
        <w:pStyle w:val="tytuwykresu"/>
        <w:spacing w:before="0" w:line="160" w:lineRule="exact"/>
        <w:ind w:firstLine="708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 wp14:anchorId="7A25C362" wp14:editId="7DA802DF">
            <wp:simplePos x="0" y="0"/>
            <wp:positionH relativeFrom="margin">
              <wp:align>left</wp:align>
            </wp:positionH>
            <wp:positionV relativeFrom="paragraph">
              <wp:posOffset>202626</wp:posOffset>
            </wp:positionV>
            <wp:extent cx="5122545" cy="2818765"/>
            <wp:effectExtent l="0" t="0" r="1905" b="63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3D1300">
        <w:rPr>
          <w:lang w:val="en-US"/>
        </w:rPr>
        <w:t xml:space="preserve">(change </w:t>
      </w:r>
      <w:r w:rsidR="008E6E2E">
        <w:rPr>
          <w:lang w:val="en-US"/>
        </w:rPr>
        <w:t>in %</w:t>
      </w:r>
      <w:r w:rsidR="006F55B8" w:rsidRPr="003D1300">
        <w:rPr>
          <w:lang w:val="en-US"/>
        </w:rPr>
        <w:t xml:space="preserve"> to the same period of the previous year)</w:t>
      </w:r>
    </w:p>
    <w:p w14:paraId="634EE9DB" w14:textId="707334FA" w:rsidR="0083355E" w:rsidRDefault="0083355E" w:rsidP="0083355E">
      <w:pPr>
        <w:pStyle w:val="tytuwykresu"/>
        <w:rPr>
          <w:bCs/>
          <w:shd w:val="clear" w:color="auto" w:fill="FFFFFF"/>
          <w:lang w:val="en-US"/>
        </w:rPr>
      </w:pPr>
    </w:p>
    <w:p w14:paraId="568B4C3A" w14:textId="6BAC47D0" w:rsidR="003C4469" w:rsidRPr="009E356D" w:rsidRDefault="003C4469" w:rsidP="0083355E">
      <w:pPr>
        <w:pStyle w:val="tytuwykresu"/>
        <w:rPr>
          <w:bCs/>
          <w:shd w:val="clear" w:color="auto" w:fill="FFFFFF"/>
          <w:lang w:val="en-US"/>
        </w:rPr>
      </w:pPr>
    </w:p>
    <w:p w14:paraId="6470863A" w14:textId="2710D51E" w:rsidR="00694AF0" w:rsidRPr="009E356D" w:rsidRDefault="00694AF0" w:rsidP="00E76D26">
      <w:pPr>
        <w:rPr>
          <w:sz w:val="18"/>
          <w:lang w:val="en-US"/>
        </w:rPr>
      </w:pPr>
    </w:p>
    <w:p w14:paraId="202748BA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1E1DCD42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78580D9A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650EC8BA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0337641C" w14:textId="77777777" w:rsidR="009B39A7" w:rsidRDefault="009B39A7" w:rsidP="006F55B8">
      <w:pPr>
        <w:pStyle w:val="tytuwykresu"/>
        <w:rPr>
          <w:noProof/>
          <w:lang w:val="en-US" w:eastAsia="pl-PL"/>
        </w:rPr>
      </w:pPr>
    </w:p>
    <w:p w14:paraId="1AD793DA" w14:textId="77777777" w:rsidR="004115DE" w:rsidRPr="00442A25" w:rsidRDefault="004115DE" w:rsidP="006F55B8">
      <w:pPr>
        <w:pStyle w:val="tytuwykresu"/>
        <w:rPr>
          <w:noProof/>
          <w:lang w:val="en-US" w:eastAsia="pl-PL"/>
        </w:rPr>
      </w:pPr>
    </w:p>
    <w:p w14:paraId="7F084628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346CD614" w14:textId="77777777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E5D8426" w14:textId="582740FF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4AF5165" w14:textId="3498B21A" w:rsidR="000805F6" w:rsidRDefault="006F55B8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lang w:val="en-US"/>
        </w:rPr>
        <w:t>C</w:t>
      </w:r>
      <w:r w:rsidRPr="00531555">
        <w:rPr>
          <w:lang w:val="en-US"/>
        </w:rPr>
        <w:t xml:space="preserve">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>
        <w:rPr>
          <w:bCs/>
          <w:shd w:val="clear" w:color="auto" w:fill="FFFFFF"/>
          <w:lang w:val="en-US"/>
        </w:rPr>
        <w:t>rices  of production and assembly construction in 201</w:t>
      </w:r>
      <w:r w:rsidR="006324F0">
        <w:rPr>
          <w:bCs/>
          <w:shd w:val="clear" w:color="auto" w:fill="FFFFFF"/>
          <w:lang w:val="en-US"/>
        </w:rPr>
        <w:t>7</w:t>
      </w:r>
      <w:r w:rsidRPr="0083355E">
        <w:rPr>
          <w:bCs/>
          <w:shd w:val="clear" w:color="auto" w:fill="FFFFFF"/>
          <w:lang w:val="en-US"/>
        </w:rPr>
        <w:t>-201</w:t>
      </w:r>
      <w:r>
        <w:rPr>
          <w:bCs/>
          <w:shd w:val="clear" w:color="auto" w:fill="FFFFFF"/>
          <w:lang w:val="en-US"/>
        </w:rPr>
        <w:t>9 (</w:t>
      </w:r>
      <w:r w:rsidR="006324F0">
        <w:rPr>
          <w:bCs/>
          <w:shd w:val="clear" w:color="auto" w:fill="FFFFFF"/>
          <w:lang w:val="en-US"/>
        </w:rPr>
        <w:t xml:space="preserve"> changes in % to XII 2017</w:t>
      </w:r>
      <w:r>
        <w:rPr>
          <w:bCs/>
          <w:shd w:val="clear" w:color="auto" w:fill="FFFFFF"/>
          <w:lang w:val="en-US"/>
        </w:rPr>
        <w:t>)</w:t>
      </w:r>
    </w:p>
    <w:p w14:paraId="22A90DF1" w14:textId="6784CA2F" w:rsidR="003C4469" w:rsidRDefault="00E60022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2864AFDD" wp14:editId="74582857">
            <wp:simplePos x="0" y="0"/>
            <wp:positionH relativeFrom="margin">
              <wp:align>left</wp:align>
            </wp:positionH>
            <wp:positionV relativeFrom="paragraph">
              <wp:posOffset>169102</wp:posOffset>
            </wp:positionV>
            <wp:extent cx="5122545" cy="2688590"/>
            <wp:effectExtent l="0" t="0" r="1905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7B7987B1" w14:textId="018143A0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00577E67" w14:textId="5B53745E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731E4078" w14:textId="0027935C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185CC591" w14:textId="2094A5CE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3A1402D3" w14:textId="14921021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2CBD2681" w14:textId="3EE9016B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F7AF223" w14:textId="44E999F4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5AA8094C" w14:textId="2A519043" w:rsidR="003C4469" w:rsidRDefault="0041767A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inline distT="0" distB="0" distL="0" distR="0" wp14:anchorId="7D81B73C" wp14:editId="35386CB1">
            <wp:extent cx="5122545" cy="2594008"/>
            <wp:effectExtent l="0" t="0" r="1905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49F30D0" w14:textId="080CE421" w:rsidR="00724572" w:rsidRDefault="0037544A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 wp14:anchorId="55163B60" wp14:editId="3C5B0AC0">
            <wp:simplePos x="0" y="0"/>
            <wp:positionH relativeFrom="column">
              <wp:posOffset>-161925</wp:posOffset>
            </wp:positionH>
            <wp:positionV relativeFrom="paragraph">
              <wp:posOffset>396875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D96F6E" w:rsidRPr="00531555">
        <w:rPr>
          <w:lang w:val="en-US"/>
        </w:rPr>
        <w:t xml:space="preserve">Chart </w:t>
      </w:r>
      <w:r w:rsidR="00D96F6E">
        <w:rPr>
          <w:lang w:val="en-US"/>
        </w:rPr>
        <w:t>4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in 201</w:t>
      </w:r>
      <w:r w:rsidR="006E7093">
        <w:rPr>
          <w:bCs/>
          <w:shd w:val="clear" w:color="auto" w:fill="FFFFFF"/>
          <w:lang w:val="en-US"/>
        </w:rPr>
        <w:t>7</w:t>
      </w:r>
      <w:r w:rsidR="00D96F6E">
        <w:rPr>
          <w:bCs/>
          <w:shd w:val="clear" w:color="auto" w:fill="FFFFFF"/>
          <w:lang w:val="en-US"/>
        </w:rPr>
        <w:t xml:space="preserve">-2019 </w:t>
      </w:r>
      <w:r w:rsidR="006E7093">
        <w:rPr>
          <w:bCs/>
          <w:shd w:val="clear" w:color="auto" w:fill="FFFFFF"/>
          <w:lang w:val="en-US"/>
        </w:rPr>
        <w:t xml:space="preserve">      </w:t>
      </w:r>
      <w:r w:rsidR="00D96F6E">
        <w:rPr>
          <w:bCs/>
          <w:shd w:val="clear" w:color="auto" w:fill="FFFFFF"/>
          <w:lang w:val="en-US"/>
        </w:rPr>
        <w:t>(</w:t>
      </w:r>
      <w:r w:rsidR="006E7093">
        <w:rPr>
          <w:bCs/>
          <w:shd w:val="clear" w:color="auto" w:fill="FFFFFF"/>
          <w:lang w:val="en-US"/>
        </w:rPr>
        <w:t xml:space="preserve">changes  in % to </w:t>
      </w:r>
      <w:r w:rsidR="00D96F6E">
        <w:rPr>
          <w:bCs/>
          <w:shd w:val="clear" w:color="auto" w:fill="FFFFFF"/>
          <w:lang w:val="en-US"/>
        </w:rPr>
        <w:t>XII 2017 )</w:t>
      </w:r>
    </w:p>
    <w:p w14:paraId="6A2B554E" w14:textId="007C0CCC" w:rsidR="00E86665" w:rsidRDefault="00E86665" w:rsidP="00D96F6E">
      <w:pPr>
        <w:pStyle w:val="tytuwykresu"/>
        <w:rPr>
          <w:bCs/>
          <w:shd w:val="clear" w:color="auto" w:fill="FFFFFF"/>
          <w:lang w:val="en-US"/>
        </w:rPr>
      </w:pPr>
    </w:p>
    <w:p w14:paraId="6B690635" w14:textId="7C82B9C7" w:rsidR="0041767A" w:rsidRDefault="0041767A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75E59E25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79B23280" w14:textId="7D6ABC4F" w:rsidR="00442A25" w:rsidRDefault="00442A25" w:rsidP="00D96F6E">
      <w:pPr>
        <w:pStyle w:val="tytuwykresu"/>
        <w:rPr>
          <w:noProof/>
          <w:lang w:val="en-US" w:eastAsia="pl-PL"/>
        </w:rPr>
      </w:pP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442A25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442A25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072D5AE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442A25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23B58EA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42A25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4D12B48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531555" w:rsidRDefault="008F7774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3" w:history="1">
              <w:r w:rsidRPr="0053155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31555" w:rsidRDefault="00301D3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301D3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301D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301D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301D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31555" w:rsidRDefault="00301D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531555" w:rsidRDefault="004E290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4E290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4E29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4E29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4E29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31555" w:rsidRDefault="004E290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536E3" w14:textId="77777777" w:rsidR="00301D35" w:rsidRDefault="00301D35" w:rsidP="000662E2">
      <w:pPr>
        <w:spacing w:after="0" w:line="240" w:lineRule="auto"/>
      </w:pPr>
      <w:r>
        <w:separator/>
      </w:r>
    </w:p>
  </w:endnote>
  <w:endnote w:type="continuationSeparator" w:id="0">
    <w:p w14:paraId="444E17D6" w14:textId="77777777" w:rsidR="00301D35" w:rsidRDefault="00301D3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41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41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41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96678" w14:textId="77777777" w:rsidR="00301D35" w:rsidRDefault="00301D35" w:rsidP="000662E2">
      <w:pPr>
        <w:spacing w:after="0" w:line="240" w:lineRule="auto"/>
      </w:pPr>
      <w:r>
        <w:separator/>
      </w:r>
    </w:p>
  </w:footnote>
  <w:footnote w:type="continuationSeparator" w:id="0">
    <w:p w14:paraId="3695D851" w14:textId="77777777" w:rsidR="00301D35" w:rsidRDefault="00301D3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30D4F1D0" w:rsidR="00F37172" w:rsidRPr="00C97596" w:rsidRDefault="009D44A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30D4F1D0" w:rsidR="00F37172" w:rsidRPr="00C97596" w:rsidRDefault="009D44A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52F5"/>
    <w:rsid w:val="0004582E"/>
    <w:rsid w:val="000470AA"/>
    <w:rsid w:val="00057CA1"/>
    <w:rsid w:val="000662E2"/>
    <w:rsid w:val="00066883"/>
    <w:rsid w:val="00074DD8"/>
    <w:rsid w:val="00074E88"/>
    <w:rsid w:val="000805F6"/>
    <w:rsid w:val="000806F7"/>
    <w:rsid w:val="00082F1E"/>
    <w:rsid w:val="00097C14"/>
    <w:rsid w:val="000B0727"/>
    <w:rsid w:val="000B506F"/>
    <w:rsid w:val="000C041F"/>
    <w:rsid w:val="000C0DD6"/>
    <w:rsid w:val="000C135D"/>
    <w:rsid w:val="000C3EB1"/>
    <w:rsid w:val="000C608B"/>
    <w:rsid w:val="000D1D43"/>
    <w:rsid w:val="000D225C"/>
    <w:rsid w:val="000D2A5C"/>
    <w:rsid w:val="000E0918"/>
    <w:rsid w:val="001011C3"/>
    <w:rsid w:val="00110D87"/>
    <w:rsid w:val="00114DB9"/>
    <w:rsid w:val="00116087"/>
    <w:rsid w:val="00125748"/>
    <w:rsid w:val="00130296"/>
    <w:rsid w:val="00136E04"/>
    <w:rsid w:val="001423B6"/>
    <w:rsid w:val="001448A7"/>
    <w:rsid w:val="00146621"/>
    <w:rsid w:val="00147D4A"/>
    <w:rsid w:val="00152DEB"/>
    <w:rsid w:val="00162325"/>
    <w:rsid w:val="00167C74"/>
    <w:rsid w:val="0018777B"/>
    <w:rsid w:val="001951DA"/>
    <w:rsid w:val="00195933"/>
    <w:rsid w:val="00196D4F"/>
    <w:rsid w:val="00197AA7"/>
    <w:rsid w:val="001A4AC0"/>
    <w:rsid w:val="001C3269"/>
    <w:rsid w:val="001C3CE7"/>
    <w:rsid w:val="001D1DB4"/>
    <w:rsid w:val="001D2736"/>
    <w:rsid w:val="001E4B0C"/>
    <w:rsid w:val="002047B1"/>
    <w:rsid w:val="00205287"/>
    <w:rsid w:val="00223CE0"/>
    <w:rsid w:val="00230F07"/>
    <w:rsid w:val="002574F9"/>
    <w:rsid w:val="00262B61"/>
    <w:rsid w:val="00276811"/>
    <w:rsid w:val="00282699"/>
    <w:rsid w:val="002926DF"/>
    <w:rsid w:val="00296697"/>
    <w:rsid w:val="002A2462"/>
    <w:rsid w:val="002B0472"/>
    <w:rsid w:val="002B6B12"/>
    <w:rsid w:val="002C53D6"/>
    <w:rsid w:val="002E6140"/>
    <w:rsid w:val="002E6985"/>
    <w:rsid w:val="002E71B6"/>
    <w:rsid w:val="002F77C8"/>
    <w:rsid w:val="00301D35"/>
    <w:rsid w:val="00304F22"/>
    <w:rsid w:val="00306C7C"/>
    <w:rsid w:val="00307D67"/>
    <w:rsid w:val="00322EDD"/>
    <w:rsid w:val="00332320"/>
    <w:rsid w:val="00333B3F"/>
    <w:rsid w:val="00347D72"/>
    <w:rsid w:val="00357611"/>
    <w:rsid w:val="00367237"/>
    <w:rsid w:val="0037077F"/>
    <w:rsid w:val="00372411"/>
    <w:rsid w:val="00373882"/>
    <w:rsid w:val="0037544A"/>
    <w:rsid w:val="003843DB"/>
    <w:rsid w:val="00393761"/>
    <w:rsid w:val="00397D18"/>
    <w:rsid w:val="003A1B26"/>
    <w:rsid w:val="003A1B36"/>
    <w:rsid w:val="003B0074"/>
    <w:rsid w:val="003B1454"/>
    <w:rsid w:val="003B18B6"/>
    <w:rsid w:val="003B4F3E"/>
    <w:rsid w:val="003C1188"/>
    <w:rsid w:val="003C4469"/>
    <w:rsid w:val="003C59E0"/>
    <w:rsid w:val="003C6C8D"/>
    <w:rsid w:val="003D0E8F"/>
    <w:rsid w:val="003D4F95"/>
    <w:rsid w:val="003D5F42"/>
    <w:rsid w:val="003D60A9"/>
    <w:rsid w:val="003F1328"/>
    <w:rsid w:val="003F4C97"/>
    <w:rsid w:val="003F7852"/>
    <w:rsid w:val="003F7FE6"/>
    <w:rsid w:val="00400193"/>
    <w:rsid w:val="004018BB"/>
    <w:rsid w:val="004115DE"/>
    <w:rsid w:val="0041767A"/>
    <w:rsid w:val="004212E7"/>
    <w:rsid w:val="0042446D"/>
    <w:rsid w:val="00427BF8"/>
    <w:rsid w:val="00431C02"/>
    <w:rsid w:val="00435998"/>
    <w:rsid w:val="00437395"/>
    <w:rsid w:val="00442A25"/>
    <w:rsid w:val="00443A79"/>
    <w:rsid w:val="004445F9"/>
    <w:rsid w:val="00445047"/>
    <w:rsid w:val="0046362D"/>
    <w:rsid w:val="00463E39"/>
    <w:rsid w:val="004657FC"/>
    <w:rsid w:val="00471E99"/>
    <w:rsid w:val="004733F6"/>
    <w:rsid w:val="00473616"/>
    <w:rsid w:val="0047392F"/>
    <w:rsid w:val="00474CFC"/>
    <w:rsid w:val="00474E69"/>
    <w:rsid w:val="00476766"/>
    <w:rsid w:val="00484DC2"/>
    <w:rsid w:val="00493FB8"/>
    <w:rsid w:val="0049621B"/>
    <w:rsid w:val="004C1895"/>
    <w:rsid w:val="004C1E6E"/>
    <w:rsid w:val="004C6D40"/>
    <w:rsid w:val="004C7F1E"/>
    <w:rsid w:val="004E290B"/>
    <w:rsid w:val="004F0C3C"/>
    <w:rsid w:val="004F63FC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520D8"/>
    <w:rsid w:val="005558BF"/>
    <w:rsid w:val="00556CF1"/>
    <w:rsid w:val="005762A7"/>
    <w:rsid w:val="00584E2A"/>
    <w:rsid w:val="005916D7"/>
    <w:rsid w:val="00594DE2"/>
    <w:rsid w:val="00594EFC"/>
    <w:rsid w:val="005A698C"/>
    <w:rsid w:val="005C0CF9"/>
    <w:rsid w:val="005E0799"/>
    <w:rsid w:val="005E24D3"/>
    <w:rsid w:val="005F5A80"/>
    <w:rsid w:val="00603974"/>
    <w:rsid w:val="00603AB4"/>
    <w:rsid w:val="006044FF"/>
    <w:rsid w:val="0060659E"/>
    <w:rsid w:val="0060693B"/>
    <w:rsid w:val="00607CC5"/>
    <w:rsid w:val="0061119E"/>
    <w:rsid w:val="00624EC2"/>
    <w:rsid w:val="006324F0"/>
    <w:rsid w:val="00633014"/>
    <w:rsid w:val="0063437B"/>
    <w:rsid w:val="00647C56"/>
    <w:rsid w:val="006556AD"/>
    <w:rsid w:val="006673CA"/>
    <w:rsid w:val="00673C26"/>
    <w:rsid w:val="006812AF"/>
    <w:rsid w:val="0068327D"/>
    <w:rsid w:val="00687A52"/>
    <w:rsid w:val="00694AF0"/>
    <w:rsid w:val="006A4686"/>
    <w:rsid w:val="006B0E9E"/>
    <w:rsid w:val="006B5AE4"/>
    <w:rsid w:val="006B73D3"/>
    <w:rsid w:val="006D1507"/>
    <w:rsid w:val="006D4054"/>
    <w:rsid w:val="006E02EC"/>
    <w:rsid w:val="006E7093"/>
    <w:rsid w:val="006F55B8"/>
    <w:rsid w:val="00706AB6"/>
    <w:rsid w:val="00712574"/>
    <w:rsid w:val="007211B1"/>
    <w:rsid w:val="00724080"/>
    <w:rsid w:val="00724572"/>
    <w:rsid w:val="0073223E"/>
    <w:rsid w:val="00732B91"/>
    <w:rsid w:val="00746187"/>
    <w:rsid w:val="00751774"/>
    <w:rsid w:val="0076254F"/>
    <w:rsid w:val="007801F5"/>
    <w:rsid w:val="00783CA4"/>
    <w:rsid w:val="007842FB"/>
    <w:rsid w:val="00786124"/>
    <w:rsid w:val="00787D07"/>
    <w:rsid w:val="00793327"/>
    <w:rsid w:val="0079514B"/>
    <w:rsid w:val="007A2DC1"/>
    <w:rsid w:val="007B47EA"/>
    <w:rsid w:val="007D298F"/>
    <w:rsid w:val="007D3319"/>
    <w:rsid w:val="007D335D"/>
    <w:rsid w:val="007E3314"/>
    <w:rsid w:val="007E4B03"/>
    <w:rsid w:val="007F324B"/>
    <w:rsid w:val="0080553C"/>
    <w:rsid w:val="008059FB"/>
    <w:rsid w:val="00805B46"/>
    <w:rsid w:val="00813037"/>
    <w:rsid w:val="00825064"/>
    <w:rsid w:val="00825DC2"/>
    <w:rsid w:val="0083355E"/>
    <w:rsid w:val="00834AD3"/>
    <w:rsid w:val="00835F8C"/>
    <w:rsid w:val="00843795"/>
    <w:rsid w:val="0084773D"/>
    <w:rsid w:val="00847F0F"/>
    <w:rsid w:val="00850905"/>
    <w:rsid w:val="00852448"/>
    <w:rsid w:val="008615A4"/>
    <w:rsid w:val="0086541C"/>
    <w:rsid w:val="0088258A"/>
    <w:rsid w:val="00886332"/>
    <w:rsid w:val="00886BE8"/>
    <w:rsid w:val="008A26D9"/>
    <w:rsid w:val="008B385C"/>
    <w:rsid w:val="008C0C29"/>
    <w:rsid w:val="008C2E19"/>
    <w:rsid w:val="008D0448"/>
    <w:rsid w:val="008D0864"/>
    <w:rsid w:val="008D6C4E"/>
    <w:rsid w:val="008E6E2E"/>
    <w:rsid w:val="008F2B24"/>
    <w:rsid w:val="008F3638"/>
    <w:rsid w:val="008F4441"/>
    <w:rsid w:val="008F6F31"/>
    <w:rsid w:val="008F74DF"/>
    <w:rsid w:val="008F7774"/>
    <w:rsid w:val="0090601B"/>
    <w:rsid w:val="00906E46"/>
    <w:rsid w:val="009127BA"/>
    <w:rsid w:val="00915AA6"/>
    <w:rsid w:val="009227A6"/>
    <w:rsid w:val="00933EC1"/>
    <w:rsid w:val="009525E4"/>
    <w:rsid w:val="009530DB"/>
    <w:rsid w:val="00953676"/>
    <w:rsid w:val="0095512A"/>
    <w:rsid w:val="00963DE5"/>
    <w:rsid w:val="009705EE"/>
    <w:rsid w:val="00972360"/>
    <w:rsid w:val="00977927"/>
    <w:rsid w:val="0098135C"/>
    <w:rsid w:val="0098156A"/>
    <w:rsid w:val="00982727"/>
    <w:rsid w:val="00983F14"/>
    <w:rsid w:val="00984043"/>
    <w:rsid w:val="00991BAC"/>
    <w:rsid w:val="0099400C"/>
    <w:rsid w:val="009A4164"/>
    <w:rsid w:val="009A6EA0"/>
    <w:rsid w:val="009A72C1"/>
    <w:rsid w:val="009B39A7"/>
    <w:rsid w:val="009C1335"/>
    <w:rsid w:val="009C1AB2"/>
    <w:rsid w:val="009C43F9"/>
    <w:rsid w:val="009C7251"/>
    <w:rsid w:val="009D44AC"/>
    <w:rsid w:val="009D64FA"/>
    <w:rsid w:val="009E2E91"/>
    <w:rsid w:val="009E356D"/>
    <w:rsid w:val="009F5750"/>
    <w:rsid w:val="00A00F56"/>
    <w:rsid w:val="00A0276C"/>
    <w:rsid w:val="00A13733"/>
    <w:rsid w:val="00A139F5"/>
    <w:rsid w:val="00A3283E"/>
    <w:rsid w:val="00A365F4"/>
    <w:rsid w:val="00A37DA6"/>
    <w:rsid w:val="00A47D80"/>
    <w:rsid w:val="00A53132"/>
    <w:rsid w:val="00A54904"/>
    <w:rsid w:val="00A563F2"/>
    <w:rsid w:val="00A566E8"/>
    <w:rsid w:val="00A612C6"/>
    <w:rsid w:val="00A72C79"/>
    <w:rsid w:val="00A810F9"/>
    <w:rsid w:val="00A83EA9"/>
    <w:rsid w:val="00A86ECC"/>
    <w:rsid w:val="00A86FCC"/>
    <w:rsid w:val="00AA38E0"/>
    <w:rsid w:val="00AA3C64"/>
    <w:rsid w:val="00AA710D"/>
    <w:rsid w:val="00AB07ED"/>
    <w:rsid w:val="00AB5DFF"/>
    <w:rsid w:val="00AB6D25"/>
    <w:rsid w:val="00AC133B"/>
    <w:rsid w:val="00AC3FCE"/>
    <w:rsid w:val="00AE2D4B"/>
    <w:rsid w:val="00AE4F99"/>
    <w:rsid w:val="00B06899"/>
    <w:rsid w:val="00B073E7"/>
    <w:rsid w:val="00B1321E"/>
    <w:rsid w:val="00B14952"/>
    <w:rsid w:val="00B15DD2"/>
    <w:rsid w:val="00B31BD3"/>
    <w:rsid w:val="00B31E5A"/>
    <w:rsid w:val="00B364D1"/>
    <w:rsid w:val="00B41FEB"/>
    <w:rsid w:val="00B5343D"/>
    <w:rsid w:val="00B575F3"/>
    <w:rsid w:val="00B61CD9"/>
    <w:rsid w:val="00B653AB"/>
    <w:rsid w:val="00B65F9E"/>
    <w:rsid w:val="00B66B19"/>
    <w:rsid w:val="00B73953"/>
    <w:rsid w:val="00B753D0"/>
    <w:rsid w:val="00B76107"/>
    <w:rsid w:val="00B914E9"/>
    <w:rsid w:val="00B956EE"/>
    <w:rsid w:val="00BA2BA1"/>
    <w:rsid w:val="00BA7F82"/>
    <w:rsid w:val="00BB4F09"/>
    <w:rsid w:val="00BB6B23"/>
    <w:rsid w:val="00BC6B8B"/>
    <w:rsid w:val="00BD4E33"/>
    <w:rsid w:val="00C030DE"/>
    <w:rsid w:val="00C16355"/>
    <w:rsid w:val="00C22105"/>
    <w:rsid w:val="00C244B6"/>
    <w:rsid w:val="00C3702F"/>
    <w:rsid w:val="00C64A37"/>
    <w:rsid w:val="00C7158E"/>
    <w:rsid w:val="00C7250B"/>
    <w:rsid w:val="00C7346B"/>
    <w:rsid w:val="00C77C0E"/>
    <w:rsid w:val="00C8780D"/>
    <w:rsid w:val="00C87CEA"/>
    <w:rsid w:val="00C91687"/>
    <w:rsid w:val="00C924A8"/>
    <w:rsid w:val="00C945FE"/>
    <w:rsid w:val="00C96FAA"/>
    <w:rsid w:val="00C97A04"/>
    <w:rsid w:val="00CA09D7"/>
    <w:rsid w:val="00CA107B"/>
    <w:rsid w:val="00CA484D"/>
    <w:rsid w:val="00CA4FB6"/>
    <w:rsid w:val="00CA5963"/>
    <w:rsid w:val="00CA7AC6"/>
    <w:rsid w:val="00CB41A7"/>
    <w:rsid w:val="00CC739E"/>
    <w:rsid w:val="00CD58B7"/>
    <w:rsid w:val="00CE5148"/>
    <w:rsid w:val="00CF4099"/>
    <w:rsid w:val="00D00796"/>
    <w:rsid w:val="00D261A2"/>
    <w:rsid w:val="00D424A9"/>
    <w:rsid w:val="00D616D2"/>
    <w:rsid w:val="00D63B5F"/>
    <w:rsid w:val="00D64203"/>
    <w:rsid w:val="00D70EF7"/>
    <w:rsid w:val="00D76810"/>
    <w:rsid w:val="00D7685F"/>
    <w:rsid w:val="00D83409"/>
    <w:rsid w:val="00D8397C"/>
    <w:rsid w:val="00D86BB4"/>
    <w:rsid w:val="00D909E7"/>
    <w:rsid w:val="00D94EED"/>
    <w:rsid w:val="00D96026"/>
    <w:rsid w:val="00D966B7"/>
    <w:rsid w:val="00D96F6E"/>
    <w:rsid w:val="00DA7C1C"/>
    <w:rsid w:val="00DB01D8"/>
    <w:rsid w:val="00DB0F04"/>
    <w:rsid w:val="00DB147A"/>
    <w:rsid w:val="00DB1B7A"/>
    <w:rsid w:val="00DC1702"/>
    <w:rsid w:val="00DC6708"/>
    <w:rsid w:val="00DD249C"/>
    <w:rsid w:val="00DE3CDB"/>
    <w:rsid w:val="00E01436"/>
    <w:rsid w:val="00E02C07"/>
    <w:rsid w:val="00E045BD"/>
    <w:rsid w:val="00E11F26"/>
    <w:rsid w:val="00E146A4"/>
    <w:rsid w:val="00E17B77"/>
    <w:rsid w:val="00E17CC4"/>
    <w:rsid w:val="00E23103"/>
    <w:rsid w:val="00E23337"/>
    <w:rsid w:val="00E259EA"/>
    <w:rsid w:val="00E32061"/>
    <w:rsid w:val="00E37DC4"/>
    <w:rsid w:val="00E42FF9"/>
    <w:rsid w:val="00E4714C"/>
    <w:rsid w:val="00E51AEB"/>
    <w:rsid w:val="00E522A7"/>
    <w:rsid w:val="00E54452"/>
    <w:rsid w:val="00E60022"/>
    <w:rsid w:val="00E643BA"/>
    <w:rsid w:val="00E664C5"/>
    <w:rsid w:val="00E671A2"/>
    <w:rsid w:val="00E737B1"/>
    <w:rsid w:val="00E76D26"/>
    <w:rsid w:val="00E86665"/>
    <w:rsid w:val="00EA41E7"/>
    <w:rsid w:val="00EB1390"/>
    <w:rsid w:val="00EB2325"/>
    <w:rsid w:val="00EB2C71"/>
    <w:rsid w:val="00EB4340"/>
    <w:rsid w:val="00EB556D"/>
    <w:rsid w:val="00EB5A7D"/>
    <w:rsid w:val="00EC7E5A"/>
    <w:rsid w:val="00ED55C0"/>
    <w:rsid w:val="00ED682B"/>
    <w:rsid w:val="00EE41D5"/>
    <w:rsid w:val="00EF37FF"/>
    <w:rsid w:val="00EF52F9"/>
    <w:rsid w:val="00F037A4"/>
    <w:rsid w:val="00F27C8F"/>
    <w:rsid w:val="00F31EE3"/>
    <w:rsid w:val="00F32749"/>
    <w:rsid w:val="00F37172"/>
    <w:rsid w:val="00F4477E"/>
    <w:rsid w:val="00F670E8"/>
    <w:rsid w:val="00F67D8F"/>
    <w:rsid w:val="00F802BE"/>
    <w:rsid w:val="00F86024"/>
    <w:rsid w:val="00F8611A"/>
    <w:rsid w:val="00F93261"/>
    <w:rsid w:val="00FA47CA"/>
    <w:rsid w:val="00FA480B"/>
    <w:rsid w:val="00FA5128"/>
    <w:rsid w:val="00FB1F6C"/>
    <w:rsid w:val="00FB3EAE"/>
    <w:rsid w:val="00FB42D4"/>
    <w:rsid w:val="00FB5906"/>
    <w:rsid w:val="00FB762F"/>
    <w:rsid w:val="00FC2AED"/>
    <w:rsid w:val="00FC4EF3"/>
    <w:rsid w:val="00FD5EA7"/>
    <w:rsid w:val="00FE125F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eader" Target="header3.xml"/><Relationship Id="rId21" Type="http://schemas.openxmlformats.org/officeDocument/2006/relationships/footer" Target="footer2.xm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EN/SitePagesDBW/Ceny.asp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metainformations/glossary/terms-used-in-official-statistics/709,term.html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en/topics/other-studies/informations-on-socio-economic-situation/statistical-bulletin-no-122017,4,83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waid.stat.gov.pl/EN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topics/other-studies/informations-on-socio-economic-situation/statistical-bulletin-no-122017,4,83.html" TargetMode="External"/><Relationship Id="rId38" Type="http://schemas.openxmlformats.org/officeDocument/2006/relationships/hyperlink" Target="http://stat.gov.pl/en/metainformations/glossary/terms-used-in-official-statistics/70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Marzec2019\WYKRESY_ANG\WSTANG03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Marzec2019\WYKRESY_ANG\WSTANG03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Marzec2019\WYKRESY_ANG\WSTANG03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Internet\Luty2019\WYKRESY_ANG\WSTANG'19_nowy1_wyk.4_bud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Marzec2019\WYKRESY_ANG\WSTANG03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1.0401097253851159E-2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983552121064823E-2"/>
                  <c:y val="-5.88867095911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4149037150360153E-2"/>
                  <c:y val="-3.49491388435683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8983552121064823E-2"/>
                  <c:y val="-5.88867095911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1'!$A$9:$B$35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1'!$C$9:$C$35</c:f>
              <c:numCache>
                <c:formatCode>0.0</c:formatCode>
                <c:ptCount val="27"/>
                <c:pt idx="0">
                  <c:v>0</c:v>
                </c:pt>
                <c:pt idx="1">
                  <c:v>-0.1</c:v>
                </c:pt>
                <c:pt idx="2">
                  <c:v>0</c:v>
                </c:pt>
                <c:pt idx="3">
                  <c:v>0.1</c:v>
                </c:pt>
                <c:pt idx="4">
                  <c:v>0</c:v>
                </c:pt>
                <c:pt idx="5">
                  <c:v>0</c:v>
                </c:pt>
                <c:pt idx="6">
                  <c:v>0.1</c:v>
                </c:pt>
                <c:pt idx="7">
                  <c:v>0.2</c:v>
                </c:pt>
                <c:pt idx="8">
                  <c:v>0.3</c:v>
                </c:pt>
                <c:pt idx="9">
                  <c:v>0.3</c:v>
                </c:pt>
                <c:pt idx="10">
                  <c:v>0.3</c:v>
                </c:pt>
                <c:pt idx="11">
                  <c:v>0.2</c:v>
                </c:pt>
                <c:pt idx="12" formatCode="General">
                  <c:v>0.1</c:v>
                </c:pt>
                <c:pt idx="13">
                  <c:v>0.1</c:v>
                </c:pt>
                <c:pt idx="14">
                  <c:v>0.3</c:v>
                </c:pt>
                <c:pt idx="15">
                  <c:v>0.3</c:v>
                </c:pt>
                <c:pt idx="16" formatCode="General">
                  <c:v>0.3</c:v>
                </c:pt>
                <c:pt idx="17" formatCode="General">
                  <c:v>0.4</c:v>
                </c:pt>
                <c:pt idx="18" formatCode="General">
                  <c:v>0.3</c:v>
                </c:pt>
                <c:pt idx="19" formatCode="General">
                  <c:v>0.3</c:v>
                </c:pt>
                <c:pt idx="20">
                  <c:v>0.4</c:v>
                </c:pt>
                <c:pt idx="21" formatCode="General">
                  <c:v>0.4</c:v>
                </c:pt>
                <c:pt idx="22">
                  <c:v>0.4</c:v>
                </c:pt>
                <c:pt idx="23" formatCode="General">
                  <c:v>0.4</c:v>
                </c:pt>
                <c:pt idx="24" formatCode="General">
                  <c:v>0.2</c:v>
                </c:pt>
                <c:pt idx="25" formatCode="General">
                  <c:v>0.1</c:v>
                </c:pt>
                <c:pt idx="26" formatCode="General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45883296"/>
        <c:axId val="-1245882752"/>
      </c:lineChart>
      <c:catAx>
        <c:axId val="-12458832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45882752"/>
        <c:crosses val="autoZero"/>
        <c:auto val="0"/>
        <c:lblAlgn val="ctr"/>
        <c:lblOffset val="12"/>
        <c:noMultiLvlLbl val="0"/>
      </c:catAx>
      <c:valAx>
        <c:axId val="-1245882752"/>
        <c:scaling>
          <c:orientation val="minMax"/>
          <c:max val="0.5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45883296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2'!$A$10:$B$36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2'!$C$10:$C$36</c:f>
              <c:numCache>
                <c:formatCode>0.0</c:formatCode>
                <c:ptCount val="27"/>
                <c:pt idx="0">
                  <c:v>0.3</c:v>
                </c:pt>
                <c:pt idx="1">
                  <c:v>0.3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  <c:pt idx="5">
                  <c:v>0.3</c:v>
                </c:pt>
                <c:pt idx="6">
                  <c:v>0.3</c:v>
                </c:pt>
                <c:pt idx="7">
                  <c:v>0.4</c:v>
                </c:pt>
                <c:pt idx="8">
                  <c:v>0.7</c:v>
                </c:pt>
                <c:pt idx="9">
                  <c:v>1</c:v>
                </c:pt>
                <c:pt idx="10">
                  <c:v>1.2</c:v>
                </c:pt>
                <c:pt idx="11">
                  <c:v>1.4</c:v>
                </c:pt>
                <c:pt idx="12" formatCode="General">
                  <c:v>1.5</c:v>
                </c:pt>
                <c:pt idx="13">
                  <c:v>1.7000000000000028</c:v>
                </c:pt>
                <c:pt idx="14">
                  <c:v>1.9</c:v>
                </c:pt>
                <c:pt idx="15">
                  <c:v>2.1</c:v>
                </c:pt>
                <c:pt idx="16" formatCode="General">
                  <c:v>2.4</c:v>
                </c:pt>
                <c:pt idx="17" formatCode="General">
                  <c:v>2.7999999999999972</c:v>
                </c:pt>
                <c:pt idx="18" formatCode="General">
                  <c:v>3.1</c:v>
                </c:pt>
                <c:pt idx="19" formatCode="General">
                  <c:v>3.2000000000000028</c:v>
                </c:pt>
                <c:pt idx="20">
                  <c:v>3.2999999999999972</c:v>
                </c:pt>
                <c:pt idx="21" formatCode="General">
                  <c:v>3.2999999999999972</c:v>
                </c:pt>
                <c:pt idx="22">
                  <c:v>3.4</c:v>
                </c:pt>
                <c:pt idx="23" formatCode="General">
                  <c:v>3.7000000000000028</c:v>
                </c:pt>
                <c:pt idx="24" formatCode="General">
                  <c:v>3.6</c:v>
                </c:pt>
                <c:pt idx="25" formatCode="General">
                  <c:v>3.7</c:v>
                </c:pt>
                <c:pt idx="26" formatCode="General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45882208"/>
        <c:axId val="-1245885472"/>
      </c:lineChart>
      <c:catAx>
        <c:axId val="-124588220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45885472"/>
        <c:crossesAt val="0"/>
        <c:auto val="0"/>
        <c:lblAlgn val="ctr"/>
        <c:lblOffset val="12"/>
        <c:tickLblSkip val="1"/>
        <c:noMultiLvlLbl val="0"/>
      </c:catAx>
      <c:valAx>
        <c:axId val="-124588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45882208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7868656721888619E-2"/>
                  <c:y val="-0.112177377882158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75820128367756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510340486010676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820397455128917E-2"/>
                  <c:y val="-9.4441824066797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643385415282602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982492327908225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7358372132873145E-3"/>
                  <c:y val="2.5273164186889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6517434205067986E-2"/>
                  <c:y val="-3.390364466132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16541570412345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32701025297603E-2"/>
                  <c:y val="-6.340460488991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61118416410626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7985032434002773E-2"/>
                  <c:y val="-5.453682798223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1.147519502095220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Wykres3!$A$10:$B$36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Wykres3!$C$10:$C$36</c:f>
              <c:numCache>
                <c:formatCode>0.0</c:formatCode>
                <c:ptCount val="27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  <c:pt idx="26" formatCode="General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45884928"/>
        <c:axId val="-1245884384"/>
      </c:lineChart>
      <c:catAx>
        <c:axId val="-12458849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45884384"/>
        <c:crossesAt val="0"/>
        <c:auto val="0"/>
        <c:lblAlgn val="ctr"/>
        <c:lblOffset val="12"/>
        <c:tickLblSkip val="1"/>
        <c:noMultiLvlLbl val="0"/>
      </c:catAx>
      <c:valAx>
        <c:axId val="-1245884384"/>
        <c:scaling>
          <c:orientation val="minMax"/>
          <c:max val="5"/>
          <c:min val="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45884928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5"/>
              <c:layout>
                <c:manualLayout>
                  <c:x val="2.8504946041002874E-2"/>
                  <c:y val="2.9598307846872649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wyk4_bud!$A$6:$B$31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wyk4_bud!$C$6:$C$31</c:f>
              <c:numCache>
                <c:formatCode>0.0</c:formatCode>
                <c:ptCount val="26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45883840"/>
        <c:axId val="-1241065712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8.1442702974293922E-3"/>
                  <c:y val="2.2609557306603475E-17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wyk4_bud!$D$6:$D$31</c:f>
              <c:numCache>
                <c:formatCode>0.0</c:formatCode>
                <c:ptCount val="26"/>
                <c:pt idx="0">
                  <c:v>-1.7000000000000028</c:v>
                </c:pt>
                <c:pt idx="1">
                  <c:v>-1.7999999999999972</c:v>
                </c:pt>
                <c:pt idx="2">
                  <c:v>-1.7999999999999972</c:v>
                </c:pt>
                <c:pt idx="3">
                  <c:v>-1.7000000000000028</c:v>
                </c:pt>
                <c:pt idx="4">
                  <c:v>-1.5999999999999943</c:v>
                </c:pt>
                <c:pt idx="5">
                  <c:v>-1.5999999999999943</c:v>
                </c:pt>
                <c:pt idx="6">
                  <c:v>-1.5</c:v>
                </c:pt>
                <c:pt idx="7">
                  <c:v>-1.2999999999999972</c:v>
                </c:pt>
                <c:pt idx="8">
                  <c:v>-1</c:v>
                </c:pt>
                <c:pt idx="9">
                  <c:v>-0.59999999999999432</c:v>
                </c:pt>
                <c:pt idx="10">
                  <c:v>-0.29999999999999716</c:v>
                </c:pt>
                <c:pt idx="11">
                  <c:v>0</c:v>
                </c:pt>
                <c:pt idx="12">
                  <c:v>0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2.5999999999999943</c:v>
                </c:pt>
                <c:pt idx="21">
                  <c:v>3.0999999999999943</c:v>
                </c:pt>
                <c:pt idx="22">
                  <c:v>3.5</c:v>
                </c:pt>
                <c:pt idx="23">
                  <c:v>3.9000000000000057</c:v>
                </c:pt>
                <c:pt idx="24">
                  <c:v>4.0999999999999943</c:v>
                </c:pt>
                <c:pt idx="25">
                  <c:v>4.2999999999999972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9.5016486803341915E-3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wyk4_bud!$E$6:$E$31</c:f>
              <c:numCache>
                <c:formatCode>0.0</c:formatCode>
                <c:ptCount val="26"/>
                <c:pt idx="0">
                  <c:v>-1.2000000000000028</c:v>
                </c:pt>
                <c:pt idx="1">
                  <c:v>-1.2000000000000028</c:v>
                </c:pt>
                <c:pt idx="2">
                  <c:v>-1.2000000000000028</c:v>
                </c:pt>
                <c:pt idx="3">
                  <c:v>-1.2000000000000028</c:v>
                </c:pt>
                <c:pt idx="4">
                  <c:v>-1.2000000000000028</c:v>
                </c:pt>
                <c:pt idx="5">
                  <c:v>-1.2999999999999972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-0.40000000000000568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0.29999999999999716</c:v>
                </c:pt>
                <c:pt idx="14">
                  <c:v>0.59999999999999432</c:v>
                </c:pt>
                <c:pt idx="15">
                  <c:v>0.90000000000000568</c:v>
                </c:pt>
                <c:pt idx="16">
                  <c:v>1.2999999999999972</c:v>
                </c:pt>
                <c:pt idx="17">
                  <c:v>1.5999999999999943</c:v>
                </c:pt>
                <c:pt idx="18">
                  <c:v>1.9000000000000057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2.7999999999999972</c:v>
                </c:pt>
                <c:pt idx="22">
                  <c:v>3.2000000000000028</c:v>
                </c:pt>
                <c:pt idx="23">
                  <c:v>3.5</c:v>
                </c:pt>
                <c:pt idx="24">
                  <c:v>3.5999999999999943</c:v>
                </c:pt>
                <c:pt idx="25">
                  <c:v>3.7000000000000028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8.1442702974293922E-3"/>
                  <c:y val="-4.9330513078121533E-3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wyk4_bud!$F$6:$F$31</c:f>
              <c:numCache>
                <c:formatCode>0.0</c:formatCode>
                <c:ptCount val="26"/>
                <c:pt idx="0">
                  <c:v>-1.5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9.9999999999994316E-2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0.70000000000000284</c:v>
                </c:pt>
                <c:pt idx="17">
                  <c:v>1</c:v>
                </c:pt>
                <c:pt idx="18">
                  <c:v>1.2999999999999972</c:v>
                </c:pt>
                <c:pt idx="19">
                  <c:v>1.5</c:v>
                </c:pt>
                <c:pt idx="20">
                  <c:v>1.9000000000000057</c:v>
                </c:pt>
                <c:pt idx="21">
                  <c:v>2.2999999999999972</c:v>
                </c:pt>
                <c:pt idx="22">
                  <c:v>2.5999999999999943</c:v>
                </c:pt>
                <c:pt idx="23">
                  <c:v>2.7999999999999972</c:v>
                </c:pt>
                <c:pt idx="24">
                  <c:v>2.9000000000000057</c:v>
                </c:pt>
                <c:pt idx="25">
                  <c:v>2.9000000000000057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45883840"/>
        <c:axId val="-1241065712"/>
      </c:lineChart>
      <c:catAx>
        <c:axId val="-1245883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24106571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1241065712"/>
        <c:scaling>
          <c:orientation val="minMax"/>
          <c:max val="5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245883840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9.5300285307400919E-3"/>
          <c:y val="0.76312959753650977"/>
          <c:w val="0.98242189051521933"/>
          <c:h val="0.2364531672346926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6"/>
              <c:layout>
                <c:manualLayout>
                  <c:x val="7.2480378405655785E-2"/>
                  <c:y val="3.2064751761853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wyk4_bud!$A$6:$B$32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wyk4_bud!$C$6:$C$32</c:f>
              <c:numCache>
                <c:formatCode>0.0</c:formatCode>
                <c:ptCount val="27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  <c:pt idx="26">
                  <c:v>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41062448"/>
        <c:axId val="-124106081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3.4765141155421585E-2"/>
                  <c:y val="-3.1538634827663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wyk4_bud!$D$6:$D$32</c:f>
              <c:numCache>
                <c:formatCode>0.0</c:formatCode>
                <c:ptCount val="27"/>
                <c:pt idx="0">
                  <c:v>-1.7000000000000028</c:v>
                </c:pt>
                <c:pt idx="1">
                  <c:v>-1.7999999999999972</c:v>
                </c:pt>
                <c:pt idx="2">
                  <c:v>-1.7999999999999972</c:v>
                </c:pt>
                <c:pt idx="3">
                  <c:v>-1.7000000000000028</c:v>
                </c:pt>
                <c:pt idx="4">
                  <c:v>-1.5999999999999943</c:v>
                </c:pt>
                <c:pt idx="5">
                  <c:v>-1.5999999999999943</c:v>
                </c:pt>
                <c:pt idx="6">
                  <c:v>-1.5</c:v>
                </c:pt>
                <c:pt idx="7">
                  <c:v>-1.2999999999999972</c:v>
                </c:pt>
                <c:pt idx="8">
                  <c:v>-1</c:v>
                </c:pt>
                <c:pt idx="9">
                  <c:v>-0.59999999999999432</c:v>
                </c:pt>
                <c:pt idx="10">
                  <c:v>-0.29999999999999716</c:v>
                </c:pt>
                <c:pt idx="11">
                  <c:v>0</c:v>
                </c:pt>
                <c:pt idx="12">
                  <c:v>0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2.5999999999999943</c:v>
                </c:pt>
                <c:pt idx="21">
                  <c:v>3.0999999999999943</c:v>
                </c:pt>
                <c:pt idx="22">
                  <c:v>3.5</c:v>
                </c:pt>
                <c:pt idx="23">
                  <c:v>3.9000000000000057</c:v>
                </c:pt>
                <c:pt idx="24">
                  <c:v>4.0999999999999943</c:v>
                </c:pt>
                <c:pt idx="25">
                  <c:v>4.2999999999999972</c:v>
                </c:pt>
                <c:pt idx="26">
                  <c:v>4.5999999999999996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3.6122474277922402E-2"/>
                  <c:y val="2.46668310412538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wyk4_bud!$E$6:$E$32</c:f>
              <c:numCache>
                <c:formatCode>0.0</c:formatCode>
                <c:ptCount val="27"/>
                <c:pt idx="0">
                  <c:v>-1.2000000000000028</c:v>
                </c:pt>
                <c:pt idx="1">
                  <c:v>-1.2000000000000028</c:v>
                </c:pt>
                <c:pt idx="2">
                  <c:v>-1.2000000000000028</c:v>
                </c:pt>
                <c:pt idx="3">
                  <c:v>-1.2000000000000028</c:v>
                </c:pt>
                <c:pt idx="4">
                  <c:v>-1.2000000000000028</c:v>
                </c:pt>
                <c:pt idx="5">
                  <c:v>-1.2999999999999972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-0.40000000000000568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0.29999999999999716</c:v>
                </c:pt>
                <c:pt idx="14">
                  <c:v>0.59999999999999432</c:v>
                </c:pt>
                <c:pt idx="15">
                  <c:v>0.90000000000000568</c:v>
                </c:pt>
                <c:pt idx="16">
                  <c:v>1.2999999999999972</c:v>
                </c:pt>
                <c:pt idx="17">
                  <c:v>1.5999999999999943</c:v>
                </c:pt>
                <c:pt idx="18">
                  <c:v>1.9000000000000057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2.7999999999999972</c:v>
                </c:pt>
                <c:pt idx="22">
                  <c:v>3.2000000000000028</c:v>
                </c:pt>
                <c:pt idx="23">
                  <c:v>3.5</c:v>
                </c:pt>
                <c:pt idx="24">
                  <c:v>3.5999999999999943</c:v>
                </c:pt>
                <c:pt idx="25">
                  <c:v>3.7000000000000028</c:v>
                </c:pt>
                <c:pt idx="26">
                  <c:v>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3.7479807400423032E-2"/>
                  <c:y val="2.0388361569694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wyk4_bud!$F$6:$F$32</c:f>
              <c:numCache>
                <c:formatCode>0.0</c:formatCode>
                <c:ptCount val="27"/>
                <c:pt idx="0">
                  <c:v>-1.5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9.9999999999994316E-2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0.70000000000000284</c:v>
                </c:pt>
                <c:pt idx="17">
                  <c:v>1</c:v>
                </c:pt>
                <c:pt idx="18">
                  <c:v>1.2999999999999972</c:v>
                </c:pt>
                <c:pt idx="19">
                  <c:v>1.5</c:v>
                </c:pt>
                <c:pt idx="20">
                  <c:v>1.9000000000000057</c:v>
                </c:pt>
                <c:pt idx="21">
                  <c:v>2.2999999999999972</c:v>
                </c:pt>
                <c:pt idx="22">
                  <c:v>2.5999999999999943</c:v>
                </c:pt>
                <c:pt idx="23">
                  <c:v>2.7999999999999972</c:v>
                </c:pt>
                <c:pt idx="24">
                  <c:v>2.9000000000000057</c:v>
                </c:pt>
                <c:pt idx="25">
                  <c:v>3</c:v>
                </c:pt>
                <c:pt idx="26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41062448"/>
        <c:axId val="-1241060816"/>
      </c:lineChart>
      <c:catAx>
        <c:axId val="-1241062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24106081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1241060816"/>
        <c:scaling>
          <c:orientation val="minMax"/>
          <c:max val="5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241062448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75862400595447954"/>
          <c:w val="0.98242189051521933"/>
          <c:h val="0.2364531672346926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89E10-4A93-4510-96A6-90E064EA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of assembly production in March 2019</dc:title>
  <dc:subject/>
  <cp:keywords/>
  <dc:description/>
  <cp:revision>2</cp:revision>
  <cp:lastPrinted>2019-02-19T09:29:00Z</cp:lastPrinted>
  <dcterms:created xsi:type="dcterms:W3CDTF">2019-04-18T07:13:00Z</dcterms:created>
  <dcterms:modified xsi:type="dcterms:W3CDTF">2019-04-18T07:13:00Z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