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11437F" w:rsidP="00AD4947">
      <w:pPr>
        <w:pStyle w:val="tytuinformacji"/>
        <w:rPr>
          <w:sz w:val="32"/>
        </w:rPr>
      </w:pPr>
      <w:r w:rsidRPr="004F73AD">
        <w:rPr>
          <w:lang w:val="en-GB"/>
        </w:rPr>
        <w:t xml:space="preserve">Flash estimate of the consumer price index </w:t>
      </w:r>
      <w:r w:rsidRPr="004F73AD">
        <w:rPr>
          <w:lang w:val="en-GB"/>
        </w:rPr>
        <w:br/>
        <w:t xml:space="preserve">in </w:t>
      </w:r>
      <w:r>
        <w:rPr>
          <w:lang w:val="en-GB"/>
        </w:rPr>
        <w:t xml:space="preserve">October </w:t>
      </w:r>
      <w:r w:rsidR="00F32346" w:rsidRPr="00B855AF">
        <w:t>2019</w:t>
      </w:r>
      <w:r w:rsidR="009C156D" w:rsidRPr="00B855AF">
        <w:br/>
      </w:r>
    </w:p>
    <w:p w:rsidR="009C156D" w:rsidRPr="00285C34" w:rsidRDefault="00622953" w:rsidP="003F5245">
      <w:pPr>
        <w:pStyle w:val="LID"/>
      </w:pPr>
      <w:r w:rsidRPr="00404B5F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5CBA99" wp14:editId="056F504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4676890" wp14:editId="3E2364AF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855A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9C156D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B5CB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4F529E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11437F" w:rsidRPr="00BD5447" w:rsidRDefault="0011437F" w:rsidP="0011437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BD5447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 w:rsidR="00023E33"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BD5447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9C156D" w:rsidRPr="00D538E4" w:rsidRDefault="009C156D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74676890" wp14:editId="3E2364AF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855A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9C156D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B5CB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4F529E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11437F" w:rsidRPr="00BD5447" w:rsidRDefault="0011437F" w:rsidP="0011437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BD5447">
                        <w:rPr>
                          <w:lang w:val="en-GB"/>
                        </w:rPr>
                        <w:t xml:space="preserve">an increase compared </w:t>
                      </w:r>
                      <w:r w:rsidR="00023E33">
                        <w:rPr>
                          <w:lang w:val="en-GB"/>
                        </w:rPr>
                        <w:t>with the corresponding month of </w:t>
                      </w:r>
                      <w:r w:rsidRPr="00BD5447">
                        <w:rPr>
                          <w:lang w:val="en-GB"/>
                        </w:rPr>
                        <w:t>the previous year</w:t>
                      </w:r>
                    </w:p>
                    <w:p w:rsidR="009C156D" w:rsidRPr="00D538E4" w:rsidRDefault="009C156D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43B4" w:rsidRPr="00A9103F">
        <w:rPr>
          <w:lang w:val="en-GB"/>
        </w:rPr>
        <w:t>Consumer prices according to the flash estimate in</w:t>
      </w:r>
      <w:r w:rsidR="00767E40">
        <w:t> </w:t>
      </w:r>
      <w:r w:rsidR="006143B4">
        <w:t xml:space="preserve">October </w:t>
      </w:r>
      <w:r w:rsidR="009C156D" w:rsidRPr="00404B5F">
        <w:t>201</w:t>
      </w:r>
      <w:r w:rsidR="00E8329E" w:rsidRPr="00404B5F">
        <w:t>9</w:t>
      </w:r>
      <w:r w:rsidR="00B942DB">
        <w:t>,</w:t>
      </w:r>
      <w:r w:rsidR="009C156D" w:rsidRPr="00404B5F">
        <w:t xml:space="preserve"> </w:t>
      </w:r>
      <w:r w:rsidR="00B942DB" w:rsidRPr="00A9103F">
        <w:rPr>
          <w:lang w:val="en-GB"/>
        </w:rPr>
        <w:t>compar</w:t>
      </w:r>
      <w:r w:rsidR="00767E40">
        <w:rPr>
          <w:lang w:val="en-GB"/>
        </w:rPr>
        <w:t>ed with the corresponding month </w:t>
      </w:r>
      <w:r w:rsidR="00B942DB" w:rsidRPr="00A9103F">
        <w:rPr>
          <w:lang w:val="en-GB"/>
        </w:rPr>
        <w:t>of the previous year</w:t>
      </w:r>
      <w:r w:rsidR="00B942DB">
        <w:rPr>
          <w:lang w:val="en-GB"/>
        </w:rPr>
        <w:t>,</w:t>
      </w:r>
      <w:r w:rsidR="00B942DB" w:rsidRPr="00A9103F">
        <w:rPr>
          <w:lang w:val="en-GB"/>
        </w:rPr>
        <w:t xml:space="preserve"> increased by</w:t>
      </w:r>
      <w:r w:rsidR="00B942DB" w:rsidRPr="00404B5F">
        <w:t xml:space="preserve"> </w:t>
      </w:r>
      <w:r w:rsidR="00285C34" w:rsidRPr="00404B5F">
        <w:t>2,</w:t>
      </w:r>
      <w:r w:rsidR="00285C34">
        <w:t>5</w:t>
      </w:r>
      <w:r w:rsidR="00285C34" w:rsidRPr="00404B5F">
        <w:t>% (</w:t>
      </w:r>
      <w:r w:rsidR="00767E40">
        <w:t>price </w:t>
      </w:r>
      <w:r w:rsidR="00B942DB">
        <w:t xml:space="preserve">index </w:t>
      </w:r>
      <w:r w:rsidR="00285C34" w:rsidRPr="00404B5F">
        <w:t>102,</w:t>
      </w:r>
      <w:r w:rsidR="00285C34">
        <w:t>5</w:t>
      </w:r>
      <w:r w:rsidR="00285C34" w:rsidRPr="00404B5F">
        <w:t>)</w:t>
      </w:r>
      <w:r w:rsidR="0091345C">
        <w:t xml:space="preserve">, </w:t>
      </w:r>
      <w:r w:rsidR="00B942DB">
        <w:t xml:space="preserve">and </w:t>
      </w:r>
      <w:r w:rsidR="00767E40">
        <w:t xml:space="preserve">as related to the previous month increased by </w:t>
      </w:r>
      <w:r w:rsidR="00AB5CB6">
        <w:t>0,2</w:t>
      </w:r>
      <w:r w:rsidR="0091345C">
        <w:t>% (</w:t>
      </w:r>
      <w:r w:rsidR="00767E40">
        <w:t xml:space="preserve">price index </w:t>
      </w:r>
      <w:r w:rsidR="00AB5CB6">
        <w:t>100,2</w:t>
      </w:r>
      <w:r w:rsidR="00B855AF" w:rsidRPr="00404B5F">
        <w:t>)</w:t>
      </w:r>
      <w:r w:rsidR="003F5245" w:rsidRPr="00404B5F">
        <w:t> </w:t>
      </w:r>
      <w:r w:rsidR="009C156D" w:rsidRPr="00404B5F"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  <w:bookmarkStart w:id="0" w:name="_GoBack"/>
      <w:bookmarkEnd w:id="0"/>
    </w:p>
    <w:p w:rsidR="00AD4947" w:rsidRPr="00404B5F" w:rsidRDefault="006143B4" w:rsidP="00E1053F">
      <w:pPr>
        <w:pStyle w:val="tytuwykresu"/>
        <w:spacing w:before="240"/>
      </w:pPr>
      <w:r w:rsidRPr="003726D2">
        <w:rPr>
          <w:lang w:val="en-GB"/>
        </w:rPr>
        <w:t xml:space="preserve">Table 1. Flash estimate of the consumer price index in </w:t>
      </w:r>
      <w:r>
        <w:rPr>
          <w:lang w:val="en-GB"/>
        </w:rPr>
        <w:t xml:space="preserve"> October </w:t>
      </w:r>
      <w:r w:rsidR="00E8329E" w:rsidRPr="00404B5F">
        <w:t>2019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404B5F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404B5F" w:rsidRDefault="006143B4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4F73AD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404B5F" w:rsidRDefault="00B855A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404B5F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B855A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04B5F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404B5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04B5F" w:rsidRDefault="00AB5CB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E8329E" w:rsidRPr="00404B5F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404B5F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6143B4" w:rsidRPr="00404B5F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143B4" w:rsidRPr="004F73AD" w:rsidRDefault="006143B4" w:rsidP="006143B4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6143B4" w:rsidRPr="00404B5F" w:rsidRDefault="006143B4" w:rsidP="006143B4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>102,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6143B4" w:rsidRPr="00404B5F" w:rsidRDefault="006143B4" w:rsidP="006143B4">
            <w:pPr>
              <w:tabs>
                <w:tab w:val="center" w:pos="783"/>
                <w:tab w:val="right" w:pos="1567"/>
              </w:tabs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404B5F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100,2</w:t>
            </w:r>
          </w:p>
        </w:tc>
      </w:tr>
      <w:tr w:rsidR="006143B4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143B4" w:rsidRPr="004F73AD" w:rsidRDefault="006143B4" w:rsidP="006143B4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6143B4" w:rsidRPr="00404B5F" w:rsidRDefault="006143B4" w:rsidP="006143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106,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143B4" w:rsidRPr="00404B5F" w:rsidRDefault="006143B4" w:rsidP="006143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  <w:r w:rsidRPr="00404B5F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143B4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143B4" w:rsidRPr="004F73AD" w:rsidRDefault="006143B4" w:rsidP="006143B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6143B4" w:rsidRPr="00404B5F" w:rsidRDefault="006143B4" w:rsidP="006143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98,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143B4" w:rsidRPr="00404B5F" w:rsidRDefault="006143B4" w:rsidP="006143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00,2</w:t>
            </w:r>
          </w:p>
        </w:tc>
      </w:tr>
      <w:tr w:rsidR="006143B4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6143B4" w:rsidRPr="004F73AD" w:rsidRDefault="006143B4" w:rsidP="006143B4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6143B4" w:rsidRPr="00404B5F" w:rsidRDefault="006143B4" w:rsidP="006143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Pr="00404B5F">
              <w:rPr>
                <w:rFonts w:cs="Arial"/>
                <w:color w:val="000000"/>
                <w:sz w:val="16"/>
                <w:szCs w:val="16"/>
              </w:rPr>
              <w:t>,3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6143B4" w:rsidRPr="00404B5F" w:rsidRDefault="006143B4" w:rsidP="006143B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404B5F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087888" w:rsidRDefault="00476792" w:rsidP="006143B4">
      <w:pPr>
        <w:tabs>
          <w:tab w:val="left" w:pos="4935"/>
        </w:tabs>
        <w:ind w:left="709" w:hanging="709"/>
        <w:rPr>
          <w:b/>
          <w:noProof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B056B82" wp14:editId="39FA1485">
            <wp:simplePos x="0" y="0"/>
            <wp:positionH relativeFrom="column">
              <wp:posOffset>-62230</wp:posOffset>
            </wp:positionH>
            <wp:positionV relativeFrom="paragraph">
              <wp:posOffset>494665</wp:posOffset>
            </wp:positionV>
            <wp:extent cx="5101200" cy="2883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3B4" w:rsidRPr="006143B4">
        <w:rPr>
          <w:b/>
          <w:noProof/>
          <w:szCs w:val="19"/>
          <w:lang w:val="en-GB" w:eastAsia="pl-PL"/>
        </w:rPr>
        <w:t xml:space="preserve"> </w:t>
      </w:r>
      <w:r w:rsidR="006143B4" w:rsidRPr="004F73AD">
        <w:rPr>
          <w:b/>
          <w:noProof/>
          <w:szCs w:val="19"/>
          <w:lang w:val="en-GB" w:eastAsia="pl-PL"/>
        </w:rPr>
        <w:t>Chart 1. Consumer prices*</w:t>
      </w:r>
      <w:r w:rsidR="006143B4" w:rsidRPr="00087888">
        <w:rPr>
          <w:b/>
          <w:noProof/>
          <w:szCs w:val="19"/>
          <w:lang w:eastAsia="pl-PL"/>
        </w:rPr>
        <w:tab/>
      </w:r>
      <w:r w:rsidR="006143B4" w:rsidRPr="00087888">
        <w:rPr>
          <w:b/>
          <w:noProof/>
          <w:szCs w:val="19"/>
          <w:lang w:eastAsia="pl-PL"/>
        </w:rPr>
        <w:br/>
      </w:r>
      <w:r w:rsidR="006143B4" w:rsidRPr="004F73AD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1B6916" w:rsidRPr="00B855AF" w:rsidRDefault="001B6916" w:rsidP="001B6916">
      <w:pPr>
        <w:rPr>
          <w:noProof/>
          <w:sz w:val="16"/>
          <w:szCs w:val="19"/>
          <w:highlight w:val="yellow"/>
          <w:lang w:eastAsia="pl-PL"/>
        </w:rPr>
      </w:pPr>
    </w:p>
    <w:p w:rsidR="003F5245" w:rsidRPr="00B855AF" w:rsidRDefault="00B93CB1" w:rsidP="006039C0">
      <w:pPr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 xml:space="preserve">* </w:t>
      </w:r>
      <w:r w:rsidR="006143B4" w:rsidRPr="004D3D67">
        <w:rPr>
          <w:noProof/>
          <w:sz w:val="16"/>
          <w:szCs w:val="19"/>
          <w:lang w:eastAsia="pl-PL"/>
        </w:rPr>
        <w:t>Final data with the exception of the information prepared according to the flash estimate in</w:t>
      </w:r>
      <w:r w:rsidR="006143B4" w:rsidRPr="00087888">
        <w:rPr>
          <w:noProof/>
          <w:sz w:val="16"/>
          <w:szCs w:val="19"/>
          <w:lang w:eastAsia="pl-PL"/>
        </w:rPr>
        <w:t xml:space="preserve"> </w:t>
      </w:r>
      <w:r w:rsidR="006143B4">
        <w:rPr>
          <w:noProof/>
          <w:sz w:val="16"/>
          <w:szCs w:val="19"/>
          <w:lang w:eastAsia="pl-PL"/>
        </w:rPr>
        <w:t xml:space="preserve">October </w:t>
      </w:r>
      <w:r w:rsidR="007356A6" w:rsidRPr="00087888">
        <w:rPr>
          <w:noProof/>
          <w:sz w:val="16"/>
          <w:szCs w:val="19"/>
          <w:lang w:eastAsia="pl-PL"/>
        </w:rPr>
        <w:t>2019</w:t>
      </w:r>
      <w:r w:rsidRPr="00087888">
        <w:rPr>
          <w:noProof/>
          <w:sz w:val="16"/>
          <w:szCs w:val="19"/>
          <w:lang w:eastAsia="pl-PL"/>
        </w:rPr>
        <w:t>.</w:t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6143B4" w:rsidRPr="004F73AD" w:rsidRDefault="006143B4" w:rsidP="006143B4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6143B4" w:rsidRPr="004F73AD" w:rsidRDefault="006143B4" w:rsidP="006143B4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6143B4" w:rsidRPr="004F73AD" w:rsidRDefault="006143B4" w:rsidP="006143B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6143B4" w:rsidRPr="004F73AD" w:rsidRDefault="006143B4" w:rsidP="006143B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087888" w:rsidRDefault="006143B4" w:rsidP="006143B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F73AD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8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6143B4" w:rsidRPr="004F73AD" w:rsidRDefault="006143B4" w:rsidP="006143B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6143B4" w:rsidRPr="004F73AD" w:rsidRDefault="006143B4" w:rsidP="006143B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Statistics Poland </w:t>
            </w:r>
          </w:p>
          <w:p w:rsidR="006143B4" w:rsidRPr="004F73AD" w:rsidRDefault="006143B4" w:rsidP="006143B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Banaszek</w:t>
            </w:r>
          </w:p>
          <w:p w:rsidR="006143B4" w:rsidRPr="004F73AD" w:rsidRDefault="006143B4" w:rsidP="006143B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087888" w:rsidRDefault="006143B4" w:rsidP="006143B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9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6143B4" w:rsidRPr="004F73AD" w:rsidRDefault="006143B4" w:rsidP="006143B4">
            <w:pPr>
              <w:spacing w:before="0"/>
              <w:rPr>
                <w:b/>
                <w:sz w:val="20"/>
                <w:lang w:val="en-GB"/>
              </w:rPr>
            </w:pPr>
            <w:r w:rsidRPr="004F73AD">
              <w:rPr>
                <w:b/>
                <w:sz w:val="20"/>
                <w:lang w:val="en-GB"/>
              </w:rPr>
              <w:t>Press Office</w:t>
            </w:r>
          </w:p>
          <w:p w:rsidR="006143B4" w:rsidRPr="004F73AD" w:rsidRDefault="006143B4" w:rsidP="006143B4">
            <w:pPr>
              <w:rPr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Tel:</w:t>
            </w:r>
            <w:r w:rsidRPr="004F73AD">
              <w:rPr>
                <w:b/>
                <w:sz w:val="20"/>
                <w:lang w:val="en-GB"/>
              </w:rPr>
              <w:t xml:space="preserve"> </w:t>
            </w:r>
            <w:r w:rsidRPr="004F73AD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087888" w:rsidRDefault="006143B4" w:rsidP="006143B4">
            <w:pPr>
              <w:rPr>
                <w:b/>
                <w:sz w:val="18"/>
                <w:lang w:val="en-US"/>
              </w:rPr>
            </w:pPr>
            <w:r w:rsidRPr="004F73AD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0" w:history="1">
              <w:r w:rsidRPr="004F73A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26CECC0C" wp14:editId="6676BE1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6143B4" w:rsidP="000470AA">
            <w:pPr>
              <w:rPr>
                <w:sz w:val="18"/>
              </w:rPr>
            </w:pPr>
            <w:hyperlink r:id="rId22" w:history="1">
              <w:r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466D74F" wp14:editId="285EEDE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6143B4" w:rsidP="000470AA">
            <w:pPr>
              <w:rPr>
                <w:sz w:val="18"/>
              </w:rPr>
            </w:pPr>
            <w:hyperlink r:id="rId24" w:history="1">
              <w:r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5CDAA371" wp14:editId="4ABD1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6143B4" w:rsidP="000470AA">
            <w:pPr>
              <w:rPr>
                <w:sz w:val="20"/>
              </w:rPr>
            </w:pPr>
            <w:hyperlink r:id="rId26" w:history="1">
              <w:r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9CD25D" wp14:editId="423F26BB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6143B4" w:rsidRPr="00941435" w:rsidRDefault="006143B4" w:rsidP="006143B4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6143B4" w:rsidRPr="00941435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6143B4" w:rsidRPr="00941435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6143B4" w:rsidRPr="00941435" w:rsidRDefault="006143B4" w:rsidP="006143B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6143B4" w:rsidRPr="00941435" w:rsidRDefault="006143B4" w:rsidP="006143B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6143B4" w:rsidRPr="00941435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6143B4" w:rsidRPr="00941435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6143B4" w:rsidRPr="00941435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6143B4" w:rsidRPr="00941435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6143B4" w:rsidRPr="00941435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6143B4" w:rsidRPr="00941435" w:rsidRDefault="006143B4" w:rsidP="006143B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6143B4" w:rsidRPr="00941435" w:rsidRDefault="006143B4" w:rsidP="006143B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6143B4" w:rsidRPr="00941435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6143B4" w:rsidP="006143B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6143B4" w:rsidRPr="00941435" w:rsidRDefault="006143B4" w:rsidP="006143B4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6143B4" w:rsidRPr="00941435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6143B4" w:rsidRPr="00941435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6143B4" w:rsidRPr="00941435" w:rsidRDefault="006143B4" w:rsidP="006143B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6143B4" w:rsidRPr="00941435" w:rsidRDefault="006143B4" w:rsidP="006143B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6143B4" w:rsidRPr="00941435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6143B4" w:rsidRPr="00941435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6143B4" w:rsidRPr="00941435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6143B4" w:rsidRPr="00941435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6143B4" w:rsidRPr="00941435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6143B4" w:rsidRPr="00941435" w:rsidRDefault="006143B4" w:rsidP="006143B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6143B4" w:rsidRPr="00941435" w:rsidRDefault="006143B4" w:rsidP="006143B4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6143B4" w:rsidRPr="00941435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6143B4" w:rsidP="006143B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5"/>
      <w:footerReference w:type="default" r:id="rId46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C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C86BE1" wp14:editId="65DF5AE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97191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74CFF13" wp14:editId="0FE26388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F565BA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1113E5" wp14:editId="593540E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11437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11437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11437F">
      <w:rPr>
        <w:noProof/>
        <w:lang w:val="en-GB" w:eastAsia="en-GB"/>
      </w:rPr>
      <w:drawing>
        <wp:inline distT="0" distB="0" distL="0" distR="0" wp14:anchorId="6B08FDB1" wp14:editId="52F96C94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5C75E94" wp14:editId="0C84346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AB5C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B855AF">
                            <w:rPr>
                              <w:rFonts w:ascii="Fira Sans SemiBold" w:hAnsi="Fira Sans SemiBold"/>
                              <w:color w:val="001D77"/>
                            </w:rPr>
                            <w:t>1.10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AB5C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B855AF">
                      <w:rPr>
                        <w:rFonts w:ascii="Fira Sans SemiBold" w:hAnsi="Fira Sans SemiBold"/>
                        <w:color w:val="001D77"/>
                      </w:rPr>
                      <w:t>1.10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3E33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37F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1E8F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143B4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67E40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6D9"/>
    <w:rsid w:val="008C0C29"/>
    <w:rsid w:val="008C7A01"/>
    <w:rsid w:val="008F3638"/>
    <w:rsid w:val="008F4441"/>
    <w:rsid w:val="008F6F31"/>
    <w:rsid w:val="008F74DF"/>
    <w:rsid w:val="009127BA"/>
    <w:rsid w:val="0091345C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2DB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1D7A"/>
    <w:rsid w:val="00D22C1B"/>
    <w:rsid w:val="00D261A2"/>
    <w:rsid w:val="00D32B9F"/>
    <w:rsid w:val="00D478C0"/>
    <w:rsid w:val="00D532FB"/>
    <w:rsid w:val="00D538E4"/>
    <w:rsid w:val="00D54C37"/>
    <w:rsid w:val="00D616D2"/>
    <w:rsid w:val="00D62A6B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a.bobel@stat.gov.pl" TargetMode="External"/><Relationship Id="rId26" Type="http://schemas.openxmlformats.org/officeDocument/2006/relationships/hyperlink" Target="https://www.facebook.com/GlownyUrzadStatystyczny/" TargetMode="External"/><Relationship Id="rId39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en/metainformations/glossary/terms-used-in-official-statistics/711,term.html" TargetMode="External"/><Relationship Id="rId42" Type="http://schemas.openxmlformats.org/officeDocument/2006/relationships/hyperlink" Target="http://stat.gov.pl/en/topics/prices-trade/prices/" TargetMode="External"/><Relationship Id="rId47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topics/prices-trade/prices/" TargetMode="External"/><Relationship Id="rId38" Type="http://schemas.openxmlformats.org/officeDocument/2006/relationships/hyperlink" Target="http://swaid.stat.gov.pl/EN/SitePagesDBW/Ceny.aspx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DBW/Ceny.aspx" TargetMode="External"/><Relationship Id="rId41" Type="http://schemas.openxmlformats.org/officeDocument/2006/relationships/hyperlink" Target="http://stat.gov.pl/en/topics/prices-trade/price-ind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twitter.com/StatPoland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hyperlink" Target="http://stat.gov.pl/en/latest-statistical-news/news-releases/" TargetMode="External"/><Relationship Id="rId40" Type="http://schemas.openxmlformats.org/officeDocument/2006/relationships/hyperlink" Target="https://bdl.stat.gov.pl/BDL/start?lang=en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yperlink" Target="http://stat.gov.pl/en/latest-statistical-news/communications-and-announcement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bdl.stat.gov.pl/BDL/start?lang=en" TargetMode="External"/><Relationship Id="rId44" Type="http://schemas.openxmlformats.org/officeDocument/2006/relationships/hyperlink" Target="http://stat.gov.pl/en/metainformations/glossary/terms-used-in-official-statistics/32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stat.gov.pl/en/" TargetMode="External"/><Relationship Id="rId27" Type="http://schemas.openxmlformats.org/officeDocument/2006/relationships/hyperlink" Target="http://stat.gov.pl/en/latest-statistical-news/communications-and-announcements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en/metainformations/glossary/terms-used-in-official-statistics/32,term.html" TargetMode="External"/><Relationship Id="rId43" Type="http://schemas.openxmlformats.org/officeDocument/2006/relationships/hyperlink" Target="http://stat.gov.pl/en/metainformations/glossary/terms-used-in-official-statistics/711,term.html" TargetMode="External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mfgus01a\d04a\CenyDet\DyskF\ROBOCZY\Ula\Ci&#261;gutka_pier_str\WST_2019\WYKRESY\10\10_2019_FE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bubble3D val="0"/>
          </c:dPt>
          <c:dPt>
            <c:idx val="21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687460535952E-3"/>
                  <c:y val="1.11309575976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6.0037372168602471E-3"/>
                  <c:y val="2.3429403311673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4183809211067055E-2"/>
                  <c:y val="-4.7520626666722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469478121795166E-2"/>
                  <c:y val="-4.7854868466194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5636541758510901E-2"/>
                  <c:y val="-4.6477190320060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1251383825396E-2"/>
                  <c:y val="-4.2914185843245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(+FE)'!$B$26:$B$47</c:f>
              <c:strCache>
                <c:ptCount val="2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'M-12 (+FE)'!$C$26:$C$47</c:f>
              <c:numCache>
                <c:formatCode>0.0</c:formatCode>
                <c:ptCount val="22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586880"/>
        <c:axId val="108588032"/>
      </c:lineChart>
      <c:dateAx>
        <c:axId val="1085868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588032"/>
        <c:crossesAt val="0"/>
        <c:auto val="0"/>
        <c:lblOffset val="100"/>
        <c:baseTimeUnit val="days"/>
      </c:dateAx>
      <c:valAx>
        <c:axId val="10858803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58688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0.55077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5146" y="2673824"/>
          <a:ext cx="2475252" cy="210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0.83179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33992" y="2663008"/>
          <a:ext cx="610389" cy="1888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0.53716</cdr:x>
      <cdr:y>0.87085</cdr:y>
    </cdr:from>
    <cdr:to>
      <cdr:x>0.53742</cdr:x>
      <cdr:y>0.95847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2740947" y="2511782"/>
          <a:ext cx="1327" cy="25272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0.44663</cdr:x>
      <cdr:y>0.1899</cdr:y>
    </cdr:from>
    <cdr:to>
      <cdr:x>0.71519</cdr:x>
      <cdr:y>0.27662</cdr:y>
    </cdr:to>
    <cdr:sp macro="" textlink="">
      <cdr:nvSpPr>
        <cdr:cNvPr id="18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78237" y="547583"/>
          <a:ext cx="1369912" cy="2500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0.58249</cdr:x>
      <cdr:y>0.26075</cdr:y>
    </cdr:from>
    <cdr:to>
      <cdr:x>0.64034</cdr:x>
      <cdr:y>0.35134</cdr:y>
    </cdr:to>
    <cdr:sp macro="" textlink="">
      <cdr:nvSpPr>
        <cdr:cNvPr id="21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971253" y="751882"/>
          <a:ext cx="295090" cy="2612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0.20264</cdr:x>
      <cdr:y>0.19589</cdr:y>
    </cdr:from>
    <cdr:to>
      <cdr:x>0.4142</cdr:x>
      <cdr:y>0.32662</cdr:y>
    </cdr:to>
    <cdr:sp macro="" textlink="">
      <cdr:nvSpPr>
        <cdr:cNvPr id="23" name="pole tekstowe 1"/>
        <cdr:cNvSpPr txBox="1"/>
      </cdr:nvSpPr>
      <cdr:spPr>
        <a:xfrm xmlns:a="http://schemas.openxmlformats.org/drawingml/2006/main">
          <a:off x="1033678" y="564856"/>
          <a:ext cx="1079158" cy="3769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0.3906</cdr:x>
      <cdr:y>0.15702</cdr:y>
    </cdr:from>
    <cdr:to>
      <cdr:x>0.47609</cdr:x>
      <cdr:y>0.27487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992412" y="452773"/>
          <a:ext cx="436081" cy="33982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0.39079</cdr:x>
      <cdr:y>0.27365</cdr:y>
    </cdr:from>
    <cdr:to>
      <cdr:x>0.56602</cdr:x>
      <cdr:y>0.55776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993382" y="789079"/>
          <a:ext cx="893840" cy="8192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4C4035-3D17-47E6-8EBE-29EA770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October 2019</dc:title>
  <cp:lastPrinted>2019-09-30T10:20:00Z</cp:lastPrinted>
  <dcterms:created xsi:type="dcterms:W3CDTF">2019-09-30T09:00:00Z</dcterms:created>
  <dcterms:modified xsi:type="dcterms:W3CDTF">2019-10-29T16:12:00Z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