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BC1C66" w:rsidRDefault="00793134" w:rsidP="00685123">
      <w:pPr>
        <w:pStyle w:val="tytuinformacji"/>
        <w:rPr>
          <w:lang w:val="en-GB"/>
        </w:rPr>
      </w:pPr>
      <w:r>
        <w:rPr>
          <w:lang w:val="en-GB"/>
        </w:rPr>
        <w:t xml:space="preserve">Consumer price indices </w:t>
      </w:r>
      <w:r w:rsidR="00C61AA5" w:rsidRPr="00BC1C66">
        <w:rPr>
          <w:lang w:val="en-GB"/>
        </w:rPr>
        <w:t>in April</w:t>
      </w:r>
      <w:r w:rsidR="008971CA" w:rsidRPr="00BC1C66">
        <w:rPr>
          <w:lang w:val="en-GB"/>
        </w:rPr>
        <w:t xml:space="preserve"> 2019</w:t>
      </w:r>
    </w:p>
    <w:p w:rsidR="00AD4947" w:rsidRPr="00BC1C66" w:rsidRDefault="00AD4947" w:rsidP="00AD4947">
      <w:pPr>
        <w:pStyle w:val="tytuinformacji"/>
        <w:rPr>
          <w:sz w:val="32"/>
          <w:lang w:val="en-GB"/>
        </w:rPr>
      </w:pPr>
    </w:p>
    <w:p w:rsidR="0061655B" w:rsidRPr="00BC1C66" w:rsidRDefault="00212C24" w:rsidP="00CF08EF">
      <w:pPr>
        <w:pStyle w:val="LID"/>
        <w:rPr>
          <w:lang w:val="en-GB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8B4F3F" w:rsidRPr="00A742F3" w:rsidRDefault="008B4F3F" w:rsidP="008971CA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07B3227F" wp14:editId="7E3F24BF">
                        <wp:extent cx="334645" cy="334645"/>
                        <wp:effectExtent l="19050" t="0" r="8255" b="0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742F3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Pr="00A742F3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1,1%</w:t>
                  </w:r>
                </w:p>
                <w:p w:rsidR="008B4F3F" w:rsidRPr="00A742F3" w:rsidRDefault="008B4F3F" w:rsidP="00C61AA5">
                  <w:pPr>
                    <w:pStyle w:val="tekstnaniebieskimtle"/>
                    <w:rPr>
                      <w:lang w:val="en-US"/>
                    </w:rPr>
                  </w:pPr>
                  <w:r w:rsidRPr="00A742F3">
                    <w:rPr>
                      <w:lang w:val="en-US"/>
                    </w:rPr>
                    <w:t>an increase compared</w:t>
                  </w:r>
                </w:p>
                <w:p w:rsidR="008B4F3F" w:rsidRPr="00A742F3" w:rsidRDefault="008B4F3F" w:rsidP="00C61AA5">
                  <w:pPr>
                    <w:pStyle w:val="tekstnaniebieskimtle"/>
                    <w:rPr>
                      <w:lang w:val="en-US"/>
                    </w:rPr>
                  </w:pPr>
                  <w:r w:rsidRPr="00A742F3">
                    <w:rPr>
                      <w:lang w:val="en-US"/>
                    </w:rPr>
                    <w:t>with the previous month</w:t>
                  </w:r>
                </w:p>
                <w:p w:rsidR="008B4F3F" w:rsidRPr="00A742F3" w:rsidRDefault="008B4F3F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  <w:r w:rsidR="00C61AA5" w:rsidRPr="00BC1C66">
        <w:rPr>
          <w:lang w:val="en-GB" w:eastAsia="en-GB"/>
        </w:rPr>
        <w:t>Consumer prices in April</w:t>
      </w:r>
      <w:r w:rsidR="008971CA" w:rsidRPr="00BC1C66">
        <w:rPr>
          <w:lang w:val="en-GB"/>
        </w:rPr>
        <w:t xml:space="preserve"> </w:t>
      </w:r>
      <w:r w:rsidR="00D538E4" w:rsidRPr="00BC1C66">
        <w:rPr>
          <w:lang w:val="en-GB"/>
        </w:rPr>
        <w:t>201</w:t>
      </w:r>
      <w:r w:rsidR="008971CA" w:rsidRPr="00BC1C66">
        <w:rPr>
          <w:lang w:val="en-GB"/>
        </w:rPr>
        <w:t>9</w:t>
      </w:r>
      <w:r w:rsidR="00C61AA5" w:rsidRPr="00BC1C66">
        <w:rPr>
          <w:lang w:val="en-GB"/>
        </w:rPr>
        <w:t xml:space="preserve">, as related to the previous month, </w:t>
      </w:r>
      <w:r w:rsidR="000375EC" w:rsidRPr="00BC1C66">
        <w:rPr>
          <w:lang w:val="en-GB"/>
        </w:rPr>
        <w:t xml:space="preserve">increased by </w:t>
      </w:r>
      <w:r w:rsidR="008971CA" w:rsidRPr="00BC1C66">
        <w:rPr>
          <w:lang w:val="en-GB"/>
        </w:rPr>
        <w:t>1,1%</w:t>
      </w:r>
      <w:r w:rsidR="00D538E4" w:rsidRPr="00BC1C66">
        <w:rPr>
          <w:lang w:val="en-GB"/>
        </w:rPr>
        <w:t xml:space="preserve"> (</w:t>
      </w:r>
      <w:r w:rsidR="00BC1C66">
        <w:rPr>
          <w:lang w:val="en-GB"/>
        </w:rPr>
        <w:t>with an increase of prices of </w:t>
      </w:r>
      <w:r w:rsidR="000375EC" w:rsidRPr="00BC1C66">
        <w:rPr>
          <w:lang w:val="en-GB"/>
        </w:rPr>
        <w:t>services</w:t>
      </w:r>
      <w:r w:rsidR="008971CA" w:rsidRPr="00BC1C66">
        <w:rPr>
          <w:lang w:val="en-GB"/>
        </w:rPr>
        <w:t xml:space="preserve"> –</w:t>
      </w:r>
      <w:r w:rsidR="006953AF" w:rsidRPr="00BC1C66">
        <w:rPr>
          <w:lang w:val="en-GB"/>
        </w:rPr>
        <w:t xml:space="preserve"> </w:t>
      </w:r>
      <w:r w:rsidR="000375EC" w:rsidRPr="00BC1C66">
        <w:rPr>
          <w:lang w:val="en-GB"/>
        </w:rPr>
        <w:t xml:space="preserve">by </w:t>
      </w:r>
      <w:r w:rsidR="008971CA" w:rsidRPr="00BC1C66">
        <w:rPr>
          <w:lang w:val="en-GB"/>
        </w:rPr>
        <w:t>1,6%</w:t>
      </w:r>
      <w:r w:rsidR="0078488C" w:rsidRPr="00BC1C66">
        <w:rPr>
          <w:lang w:val="en-GB"/>
        </w:rPr>
        <w:t xml:space="preserve"> </w:t>
      </w:r>
      <w:r w:rsidR="000375EC" w:rsidRPr="00BC1C66">
        <w:rPr>
          <w:lang w:val="en-GB"/>
        </w:rPr>
        <w:t>and goods – by</w:t>
      </w:r>
      <w:r w:rsidR="008971CA" w:rsidRPr="00BC1C66">
        <w:rPr>
          <w:lang w:val="en-GB"/>
        </w:rPr>
        <w:t> 0,9%</w:t>
      </w:r>
      <w:r w:rsidR="00D538E4" w:rsidRPr="00BC1C66">
        <w:rPr>
          <w:lang w:val="en-GB"/>
        </w:rPr>
        <w:t>)</w:t>
      </w:r>
      <w:r w:rsidR="009C4C77" w:rsidRPr="00BC1C66">
        <w:rPr>
          <w:lang w:val="en-GB"/>
        </w:rPr>
        <w:t>.</w:t>
      </w:r>
      <w:r w:rsidR="00917CCF" w:rsidRPr="00BC1C66">
        <w:rPr>
          <w:lang w:val="en-GB"/>
        </w:rPr>
        <w:br/>
      </w:r>
      <w:r w:rsidR="009C4C77" w:rsidRPr="00BC1C66">
        <w:rPr>
          <w:lang w:val="en-GB"/>
        </w:rPr>
        <w:t>Compared with the corresponding month of the previous year, consumer prices increased by</w:t>
      </w:r>
      <w:r w:rsidR="00D538E4" w:rsidRPr="00BC1C66">
        <w:rPr>
          <w:lang w:val="en-GB"/>
        </w:rPr>
        <w:t xml:space="preserve"> </w:t>
      </w:r>
      <w:r w:rsidR="008971CA" w:rsidRPr="00BC1C66">
        <w:rPr>
          <w:lang w:val="en-GB"/>
        </w:rPr>
        <w:t>2</w:t>
      </w:r>
      <w:r w:rsidR="00D538E4" w:rsidRPr="00BC1C66">
        <w:rPr>
          <w:lang w:val="en-GB"/>
        </w:rPr>
        <w:t>,</w:t>
      </w:r>
      <w:r w:rsidR="008971CA" w:rsidRPr="00BC1C66">
        <w:rPr>
          <w:lang w:val="en-GB"/>
        </w:rPr>
        <w:t>2</w:t>
      </w:r>
      <w:r w:rsidR="00D538E4" w:rsidRPr="00BC1C66">
        <w:rPr>
          <w:lang w:val="en-GB"/>
        </w:rPr>
        <w:t>% (</w:t>
      </w:r>
      <w:r w:rsidR="00BC1C66">
        <w:rPr>
          <w:lang w:val="en-GB"/>
        </w:rPr>
        <w:t xml:space="preserve">of which </w:t>
      </w:r>
      <w:r w:rsidR="00310F08" w:rsidRPr="00BC1C66">
        <w:rPr>
          <w:lang w:val="en-GB"/>
        </w:rPr>
        <w:t>services</w:t>
      </w:r>
      <w:r w:rsidR="006D6B72" w:rsidRPr="00BC1C66">
        <w:rPr>
          <w:lang w:val="en-GB"/>
        </w:rPr>
        <w:t xml:space="preserve"> </w:t>
      </w:r>
      <w:r w:rsidR="00D538E4" w:rsidRPr="00BC1C66">
        <w:rPr>
          <w:lang w:val="en-GB"/>
        </w:rPr>
        <w:t>–</w:t>
      </w:r>
      <w:r w:rsidR="00B94737" w:rsidRPr="00BC1C66">
        <w:rPr>
          <w:lang w:val="en-GB"/>
        </w:rPr>
        <w:t xml:space="preserve"> </w:t>
      </w:r>
      <w:r w:rsidR="00310F08" w:rsidRPr="00BC1C66">
        <w:rPr>
          <w:lang w:val="en-GB"/>
        </w:rPr>
        <w:t>by</w:t>
      </w:r>
      <w:r w:rsidR="00D538E4" w:rsidRPr="00BC1C66">
        <w:rPr>
          <w:lang w:val="en-GB"/>
        </w:rPr>
        <w:t> </w:t>
      </w:r>
      <w:r w:rsidR="008971CA" w:rsidRPr="00BC1C66">
        <w:rPr>
          <w:lang w:val="en-GB"/>
        </w:rPr>
        <w:t>3</w:t>
      </w:r>
      <w:r w:rsidR="00D538E4" w:rsidRPr="00BC1C66">
        <w:rPr>
          <w:lang w:val="en-GB"/>
        </w:rPr>
        <w:t>,</w:t>
      </w:r>
      <w:r w:rsidR="008971CA" w:rsidRPr="00BC1C66">
        <w:rPr>
          <w:lang w:val="en-GB"/>
        </w:rPr>
        <w:t>6</w:t>
      </w:r>
      <w:r w:rsidR="00D538E4" w:rsidRPr="00BC1C66">
        <w:rPr>
          <w:lang w:val="en-GB"/>
        </w:rPr>
        <w:t xml:space="preserve">% </w:t>
      </w:r>
      <w:r w:rsidR="00310F08" w:rsidRPr="00BC1C66">
        <w:rPr>
          <w:lang w:val="en-GB"/>
        </w:rPr>
        <w:t>and goods</w:t>
      </w:r>
      <w:r w:rsidR="00EB73D7" w:rsidRPr="00BC1C66">
        <w:rPr>
          <w:lang w:val="en-GB"/>
        </w:rPr>
        <w:t xml:space="preserve"> </w:t>
      </w:r>
      <w:r w:rsidR="00310F08" w:rsidRPr="00BC1C66">
        <w:rPr>
          <w:lang w:val="en-GB"/>
        </w:rPr>
        <w:t>– by</w:t>
      </w:r>
      <w:r w:rsidR="00D538E4" w:rsidRPr="00BC1C66">
        <w:rPr>
          <w:lang w:val="en-GB"/>
        </w:rPr>
        <w:t> </w:t>
      </w:r>
      <w:r w:rsidR="008971CA" w:rsidRPr="00BC1C66">
        <w:rPr>
          <w:lang w:val="en-GB"/>
        </w:rPr>
        <w:t>1,7</w:t>
      </w:r>
      <w:r w:rsidR="00D538E4" w:rsidRPr="00BC1C66">
        <w:rPr>
          <w:lang w:val="en-GB"/>
        </w:rPr>
        <w:t>%).</w:t>
      </w:r>
    </w:p>
    <w:p w:rsidR="00486EE6" w:rsidRPr="00BC1C66" w:rsidRDefault="00486EE6" w:rsidP="00CF08EF">
      <w:pPr>
        <w:pStyle w:val="LID"/>
        <w:rPr>
          <w:highlight w:val="yellow"/>
          <w:lang w:val="en-GB"/>
        </w:rPr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18"/>
        <w:gridCol w:w="982"/>
        <w:gridCol w:w="982"/>
        <w:gridCol w:w="984"/>
        <w:gridCol w:w="1011"/>
        <w:gridCol w:w="1306"/>
      </w:tblGrid>
      <w:tr w:rsidR="003B5096" w:rsidRPr="00BC1C66" w:rsidTr="003B0043">
        <w:trPr>
          <w:cantSplit/>
          <w:trHeight w:val="367"/>
        </w:trPr>
        <w:tc>
          <w:tcPr>
            <w:tcW w:w="3018" w:type="dxa"/>
            <w:vMerge w:val="restart"/>
            <w:vAlign w:val="center"/>
          </w:tcPr>
          <w:p w:rsidR="003B5096" w:rsidRPr="00BC1C66" w:rsidRDefault="00310F08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48" w:type="dxa"/>
            <w:gridSpan w:val="3"/>
            <w:vAlign w:val="center"/>
          </w:tcPr>
          <w:p w:rsidR="003B5096" w:rsidRPr="00BC1C66" w:rsidRDefault="00AC5AE8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IV 2019</w:t>
            </w:r>
          </w:p>
        </w:tc>
        <w:tc>
          <w:tcPr>
            <w:tcW w:w="1011" w:type="dxa"/>
          </w:tcPr>
          <w:p w:rsidR="003B5096" w:rsidRPr="00BC1C66" w:rsidRDefault="00EB73D7" w:rsidP="00AC5AE8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AE8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IV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AC5AE8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306" w:type="dxa"/>
            <w:vMerge w:val="restart"/>
            <w:vAlign w:val="center"/>
          </w:tcPr>
          <w:p w:rsidR="003B5096" w:rsidRPr="00BC1C66" w:rsidRDefault="00310F08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CONTRIBUTION</w:t>
            </w:r>
            <w:r w:rsidRPr="00BC1C66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br/>
              <w:t>OF CHANGES</w:t>
            </w:r>
          </w:p>
          <w:p w:rsidR="003B5096" w:rsidRPr="00BC1C66" w:rsidRDefault="00AC5AE8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III 2019</w:t>
            </w:r>
            <w:r w:rsidR="003B5096" w:rsidRPr="00BC1C66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BC1C66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</w:tr>
      <w:tr w:rsidR="003B5096" w:rsidRPr="00BC1C66" w:rsidTr="003B0043">
        <w:trPr>
          <w:cantSplit/>
          <w:trHeight w:val="57"/>
        </w:trPr>
        <w:tc>
          <w:tcPr>
            <w:tcW w:w="3018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BC1C66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  <w:tc>
          <w:tcPr>
            <w:tcW w:w="982" w:type="dxa"/>
            <w:tcBorders>
              <w:bottom w:val="single" w:sz="12" w:space="0" w:color="212492"/>
            </w:tcBorders>
            <w:vAlign w:val="center"/>
          </w:tcPr>
          <w:p w:rsidR="003B5096" w:rsidRPr="00BC1C66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IV 2018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82" w:type="dxa"/>
            <w:tcBorders>
              <w:bottom w:val="single" w:sz="12" w:space="0" w:color="212492"/>
            </w:tcBorders>
            <w:vAlign w:val="center"/>
          </w:tcPr>
          <w:p w:rsidR="003B5096" w:rsidRPr="00BC1C66" w:rsidRDefault="00AC5AE8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XII 2018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3B5096" w:rsidRPr="00BC1C66" w:rsidRDefault="00AC5AE8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III 2019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011" w:type="dxa"/>
            <w:tcBorders>
              <w:bottom w:val="single" w:sz="12" w:space="0" w:color="212492"/>
            </w:tcBorders>
          </w:tcPr>
          <w:p w:rsidR="003B5096" w:rsidRPr="00BC1C66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C0442C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AC5AE8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 2018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=</w:t>
            </w:r>
            <w:r w:rsidR="003B5096"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BC1C66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  <w:lang w:val="en-GB"/>
              </w:rPr>
            </w:pP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B0043" w:rsidRPr="00BC1C66" w:rsidRDefault="003B0043" w:rsidP="003B004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2" w:type="dxa"/>
            <w:tcBorders>
              <w:top w:val="single" w:sz="12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982" w:type="dxa"/>
            <w:tcBorders>
              <w:top w:val="single" w:sz="12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1011" w:type="dxa"/>
            <w:tcBorders>
              <w:top w:val="single" w:sz="12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3B0043" w:rsidRPr="00BC1C66" w:rsidRDefault="003B0043" w:rsidP="003B00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BC1C6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103,3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0,26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BC1C66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99,9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-0,01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97,8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0,15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</w:t>
            </w:r>
          </w:p>
          <w:p w:rsidR="003B0043" w:rsidRPr="00BC1C66" w:rsidRDefault="003B0043" w:rsidP="003B0043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gas and other fuels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101,6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100,2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0,14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0,01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100,3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104,8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102,3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104,4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0,45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98,1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102,7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102,4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102,0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101,7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103,0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100,5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100,0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0,00</w:t>
            </w:r>
          </w:p>
        </w:tc>
      </w:tr>
      <w:tr w:rsidR="003B0043" w:rsidRPr="00BC1C66" w:rsidTr="003B0043">
        <w:trPr>
          <w:cantSplit/>
          <w:trHeight w:val="57"/>
        </w:trPr>
        <w:tc>
          <w:tcPr>
            <w:tcW w:w="301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103,8</w:t>
            </w:r>
          </w:p>
        </w:tc>
        <w:tc>
          <w:tcPr>
            <w:tcW w:w="9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100,4</w:t>
            </w:r>
          </w:p>
        </w:tc>
        <w:tc>
          <w:tcPr>
            <w:tcW w:w="1011" w:type="dxa"/>
            <w:tcBorders>
              <w:top w:val="single" w:sz="4" w:space="0" w:color="212492"/>
              <w:bottom w:val="single" w:sz="4" w:space="0" w:color="212492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103,5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0,02</w:t>
            </w:r>
          </w:p>
        </w:tc>
      </w:tr>
      <w:tr w:rsidR="003B0043" w:rsidRPr="00BC1C66" w:rsidTr="003B0043">
        <w:trPr>
          <w:cantSplit/>
          <w:trHeight w:val="445"/>
        </w:trPr>
        <w:tc>
          <w:tcPr>
            <w:tcW w:w="3018" w:type="dxa"/>
            <w:tcBorders>
              <w:top w:val="single" w:sz="4" w:space="0" w:color="212492"/>
              <w:bottom w:val="nil"/>
            </w:tcBorders>
            <w:vAlign w:val="center"/>
          </w:tcPr>
          <w:p w:rsidR="003B0043" w:rsidRPr="00BC1C66" w:rsidRDefault="003B0043" w:rsidP="003B004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82" w:type="dxa"/>
            <w:tcBorders>
              <w:top w:val="single" w:sz="4" w:space="0" w:color="212492"/>
              <w:bottom w:val="nil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101,5</w:t>
            </w:r>
          </w:p>
        </w:tc>
        <w:tc>
          <w:tcPr>
            <w:tcW w:w="982" w:type="dxa"/>
            <w:tcBorders>
              <w:top w:val="single" w:sz="4" w:space="0" w:color="212492"/>
              <w:bottom w:val="nil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101,0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011" w:type="dxa"/>
            <w:tcBorders>
              <w:top w:val="single" w:sz="4" w:space="0" w:color="212492"/>
              <w:bottom w:val="nil"/>
            </w:tcBorders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100,9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3B0043" w:rsidRPr="00BC1C66" w:rsidRDefault="003B0043" w:rsidP="003B0043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0,04</w:t>
            </w:r>
          </w:p>
        </w:tc>
      </w:tr>
    </w:tbl>
    <w:p w:rsidR="00AD4947" w:rsidRPr="00BC1C66" w:rsidRDefault="00310F08" w:rsidP="00D538E4">
      <w:pPr>
        <w:pStyle w:val="tytuwykresu"/>
        <w:rPr>
          <w:lang w:val="en-GB"/>
        </w:rPr>
      </w:pPr>
      <w:r w:rsidRPr="00BC1C66">
        <w:rPr>
          <w:lang w:val="en-GB"/>
        </w:rPr>
        <w:t>Table 1. Consumer price indices in April 2</w:t>
      </w:r>
      <w:r w:rsidR="00AC5AE8" w:rsidRPr="00BC1C66">
        <w:rPr>
          <w:lang w:val="en-GB"/>
        </w:rPr>
        <w:t>019</w:t>
      </w:r>
    </w:p>
    <w:p w:rsidR="00C27D75" w:rsidRPr="00BC1C66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val="en-GB" w:eastAsia="pl-PL"/>
        </w:rPr>
      </w:pPr>
      <w:r w:rsidRPr="00BC1C66">
        <w:rPr>
          <w:highlight w:val="yellow"/>
          <w:shd w:val="clear" w:color="auto" w:fill="FFFFFF"/>
          <w:lang w:val="en-GB"/>
        </w:rPr>
        <w:t xml:space="preserve"> </w:t>
      </w:r>
      <w:r w:rsidR="00C27D75" w:rsidRPr="00BC1C66">
        <w:rPr>
          <w:highlight w:val="yellow"/>
          <w:shd w:val="clear" w:color="auto" w:fill="FFFFFF"/>
          <w:lang w:val="en-GB"/>
        </w:rPr>
        <w:br w:type="page"/>
      </w:r>
    </w:p>
    <w:p w:rsidR="00A07F00" w:rsidRPr="00BC1C66" w:rsidRDefault="00813E56" w:rsidP="00C27D75">
      <w:pPr>
        <w:pStyle w:val="Nagwek1"/>
        <w:spacing w:before="120" w:line="240" w:lineRule="exact"/>
        <w:rPr>
          <w:lang w:val="en-GB"/>
        </w:rPr>
      </w:pPr>
      <w:r w:rsidRPr="00BC1C66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A07F00" w:rsidRPr="00BC1C66" w:rsidRDefault="004C0D4D" w:rsidP="00CD5ABC">
      <w:pPr>
        <w:rPr>
          <w:lang w:val="en-GB"/>
        </w:rPr>
      </w:pPr>
      <w:r w:rsidRPr="00BC1C66">
        <w:rPr>
          <w:lang w:val="en-GB"/>
        </w:rPr>
        <w:t>In April of the current year, compared with the previous month, the highest contribution to the total consumer price index came from higher prices related to Transport (by</w:t>
      </w:r>
      <w:r w:rsidR="00A07F00" w:rsidRPr="00BC1C66">
        <w:rPr>
          <w:lang w:val="en-GB"/>
        </w:rPr>
        <w:t> </w:t>
      </w:r>
      <w:r w:rsidR="00832750" w:rsidRPr="00BC1C66">
        <w:rPr>
          <w:lang w:val="en-GB"/>
        </w:rPr>
        <w:t>4</w:t>
      </w:r>
      <w:r w:rsidR="0078488C" w:rsidRPr="00BC1C66">
        <w:rPr>
          <w:lang w:val="en-GB"/>
        </w:rPr>
        <w:t>,</w:t>
      </w:r>
      <w:r w:rsidR="00832750" w:rsidRPr="00BC1C66">
        <w:rPr>
          <w:lang w:val="en-GB"/>
        </w:rPr>
        <w:t>4</w:t>
      </w:r>
      <w:r w:rsidR="00A07F00" w:rsidRPr="00BC1C66">
        <w:rPr>
          <w:lang w:val="en-GB"/>
        </w:rPr>
        <w:t>%)</w:t>
      </w:r>
      <w:r w:rsidR="006953AF" w:rsidRPr="00BC1C66">
        <w:rPr>
          <w:lang w:val="en-GB"/>
        </w:rPr>
        <w:t xml:space="preserve"> </w:t>
      </w:r>
      <w:r w:rsidRPr="00BC1C66">
        <w:rPr>
          <w:lang w:val="en-GB"/>
        </w:rPr>
        <w:t xml:space="preserve">and </w:t>
      </w:r>
      <w:r w:rsidR="00713F97" w:rsidRPr="00BC1C66">
        <w:rPr>
          <w:lang w:val="en-GB"/>
        </w:rPr>
        <w:t>Food (by</w:t>
      </w:r>
      <w:r w:rsidR="005519E7" w:rsidRPr="00BC1C66">
        <w:rPr>
          <w:lang w:val="en-GB"/>
        </w:rPr>
        <w:t xml:space="preserve"> 1</w:t>
      </w:r>
      <w:r w:rsidR="008F74AF" w:rsidRPr="00BC1C66">
        <w:rPr>
          <w:lang w:val="en-GB"/>
        </w:rPr>
        <w:t>,</w:t>
      </w:r>
      <w:r w:rsidR="005519E7" w:rsidRPr="00BC1C66">
        <w:rPr>
          <w:lang w:val="en-GB"/>
        </w:rPr>
        <w:t>2</w:t>
      </w:r>
      <w:r w:rsidR="008F74AF" w:rsidRPr="00BC1C66">
        <w:rPr>
          <w:lang w:val="en-GB"/>
        </w:rPr>
        <w:t xml:space="preserve">%), </w:t>
      </w:r>
      <w:r w:rsidR="00BC1C66" w:rsidRPr="00BC1C66">
        <w:rPr>
          <w:lang w:val="en-GB"/>
        </w:rPr>
        <w:t>which</w:t>
      </w:r>
      <w:r w:rsidR="00713F97" w:rsidRPr="00BC1C66">
        <w:rPr>
          <w:lang w:val="en-GB"/>
        </w:rPr>
        <w:t xml:space="preserve"> increased the index by</w:t>
      </w:r>
      <w:r w:rsidR="00501254" w:rsidRPr="00BC1C66">
        <w:rPr>
          <w:lang w:val="en-GB"/>
        </w:rPr>
        <w:t> </w:t>
      </w:r>
      <w:r w:rsidR="00A07F00" w:rsidRPr="00BC1C66">
        <w:rPr>
          <w:lang w:val="en-GB"/>
        </w:rPr>
        <w:t>0,</w:t>
      </w:r>
      <w:r w:rsidR="005519E7" w:rsidRPr="00BC1C66">
        <w:rPr>
          <w:lang w:val="en-GB"/>
        </w:rPr>
        <w:t>45</w:t>
      </w:r>
      <w:r w:rsidR="00674A8B" w:rsidRPr="00BC1C66">
        <w:rPr>
          <w:lang w:val="en-GB"/>
        </w:rPr>
        <w:t xml:space="preserve"> p</w:t>
      </w:r>
      <w:r w:rsidR="00713F97" w:rsidRPr="00BC1C66">
        <w:rPr>
          <w:lang w:val="en-GB"/>
        </w:rPr>
        <w:t>p</w:t>
      </w:r>
      <w:r w:rsidR="005519E7" w:rsidRPr="00BC1C66">
        <w:rPr>
          <w:lang w:val="en-GB"/>
        </w:rPr>
        <w:t xml:space="preserve"> </w:t>
      </w:r>
      <w:r w:rsidR="00713F97" w:rsidRPr="00BC1C66">
        <w:rPr>
          <w:lang w:val="en-GB"/>
        </w:rPr>
        <w:t>and</w:t>
      </w:r>
      <w:r w:rsidR="005519E7" w:rsidRPr="00BC1C66">
        <w:rPr>
          <w:lang w:val="en-GB"/>
        </w:rPr>
        <w:t xml:space="preserve"> </w:t>
      </w:r>
      <w:r w:rsidR="00CE10B3" w:rsidRPr="00BC1C66">
        <w:rPr>
          <w:lang w:val="en-GB"/>
        </w:rPr>
        <w:t>0,28 p</w:t>
      </w:r>
      <w:r w:rsidR="00713F97" w:rsidRPr="00BC1C66">
        <w:rPr>
          <w:lang w:val="en-GB"/>
        </w:rPr>
        <w:t>p, respectively</w:t>
      </w:r>
      <w:r w:rsidR="005519E7" w:rsidRPr="00BC1C66">
        <w:rPr>
          <w:lang w:val="en-GB"/>
        </w:rPr>
        <w:t>.</w:t>
      </w:r>
      <w:r w:rsidR="00E63312" w:rsidRPr="00BC1C66">
        <w:rPr>
          <w:lang w:val="en-GB"/>
        </w:rPr>
        <w:t xml:space="preserve"> </w:t>
      </w:r>
      <w:r w:rsidR="00CD5ABC" w:rsidRPr="00BC1C66">
        <w:rPr>
          <w:lang w:val="en-GB"/>
        </w:rPr>
        <w:t>Lower prices of Alcoholic beverages and tobacco</w:t>
      </w:r>
      <w:r w:rsidR="0078488C" w:rsidRPr="00BC1C66">
        <w:rPr>
          <w:lang w:val="en-GB"/>
        </w:rPr>
        <w:t xml:space="preserve"> </w:t>
      </w:r>
      <w:r w:rsidR="00CD5ABC" w:rsidRPr="00BC1C66">
        <w:rPr>
          <w:lang w:val="en-GB"/>
        </w:rPr>
        <w:t>(by</w:t>
      </w:r>
      <w:r w:rsidR="00A07F00" w:rsidRPr="00BC1C66">
        <w:rPr>
          <w:lang w:val="en-GB"/>
        </w:rPr>
        <w:t xml:space="preserve"> </w:t>
      </w:r>
      <w:r w:rsidR="00750EC3" w:rsidRPr="00BC1C66">
        <w:rPr>
          <w:lang w:val="en-GB"/>
        </w:rPr>
        <w:t>0,1</w:t>
      </w:r>
      <w:r w:rsidR="00A07F00" w:rsidRPr="00BC1C66">
        <w:rPr>
          <w:lang w:val="en-GB"/>
        </w:rPr>
        <w:t>%)</w:t>
      </w:r>
      <w:r w:rsidR="001B0A25" w:rsidRPr="00BC1C66">
        <w:rPr>
          <w:lang w:val="en-GB"/>
        </w:rPr>
        <w:t xml:space="preserve"> </w:t>
      </w:r>
      <w:r w:rsidR="00CD5ABC" w:rsidRPr="00BC1C66">
        <w:rPr>
          <w:lang w:val="en-GB"/>
        </w:rPr>
        <w:t>decreased the index by</w:t>
      </w:r>
      <w:r w:rsidR="00A07F00" w:rsidRPr="00BC1C66">
        <w:rPr>
          <w:lang w:val="en-GB"/>
        </w:rPr>
        <w:t xml:space="preserve"> 0,</w:t>
      </w:r>
      <w:r w:rsidR="00750EC3" w:rsidRPr="00BC1C66">
        <w:rPr>
          <w:lang w:val="en-GB"/>
        </w:rPr>
        <w:t>01</w:t>
      </w:r>
      <w:r w:rsidR="00A07F00" w:rsidRPr="00BC1C66">
        <w:rPr>
          <w:lang w:val="en-GB"/>
        </w:rPr>
        <w:t xml:space="preserve"> </w:t>
      </w:r>
      <w:r w:rsidR="00173547" w:rsidRPr="00BC1C66">
        <w:rPr>
          <w:lang w:val="en-GB"/>
        </w:rPr>
        <w:t>p</w:t>
      </w:r>
      <w:r w:rsidR="00CD5ABC" w:rsidRPr="00BC1C66">
        <w:rPr>
          <w:lang w:val="en-GB"/>
        </w:rPr>
        <w:t>p</w:t>
      </w:r>
      <w:r w:rsidR="0078488C" w:rsidRPr="00BC1C66">
        <w:rPr>
          <w:b/>
          <w:lang w:val="en-GB"/>
        </w:rPr>
        <w:t>.</w:t>
      </w:r>
      <w:r w:rsidR="00917CCF" w:rsidRPr="00BC1C66">
        <w:rPr>
          <w:b/>
          <w:lang w:val="en-GB"/>
        </w:rPr>
        <w:br/>
      </w:r>
      <w:r w:rsidR="00CD5ABC" w:rsidRPr="00BC1C66">
        <w:rPr>
          <w:lang w:val="en-GB"/>
        </w:rPr>
        <w:t>Compared with the corresponding month of the previ</w:t>
      </w:r>
      <w:r w:rsidR="00BC1C66">
        <w:rPr>
          <w:lang w:val="en-GB"/>
        </w:rPr>
        <w:t>ous year, higher prices of Food (</w:t>
      </w:r>
      <w:r w:rsidR="00991E1A" w:rsidRPr="00BC1C66">
        <w:rPr>
          <w:lang w:val="en-GB"/>
        </w:rPr>
        <w:t>by</w:t>
      </w:r>
      <w:r w:rsidR="00A07F00" w:rsidRPr="00BC1C66">
        <w:rPr>
          <w:lang w:val="en-GB"/>
        </w:rPr>
        <w:t> </w:t>
      </w:r>
      <w:r w:rsidR="00750EC3" w:rsidRPr="00BC1C66">
        <w:rPr>
          <w:lang w:val="en-GB"/>
        </w:rPr>
        <w:t>3,6</w:t>
      </w:r>
      <w:r w:rsidR="0015302A" w:rsidRPr="00BC1C66">
        <w:rPr>
          <w:lang w:val="en-GB"/>
        </w:rPr>
        <w:t>%)</w:t>
      </w:r>
      <w:r w:rsidR="0028787C" w:rsidRPr="00BC1C66">
        <w:rPr>
          <w:lang w:val="en-GB"/>
        </w:rPr>
        <w:t> </w:t>
      </w:r>
      <w:r w:rsidR="00991E1A" w:rsidRPr="00BC1C66">
        <w:rPr>
          <w:lang w:val="en-GB"/>
        </w:rPr>
        <w:t>and</w:t>
      </w:r>
      <w:r w:rsidR="0028787C" w:rsidRPr="00BC1C66">
        <w:rPr>
          <w:lang w:val="en-GB"/>
        </w:rPr>
        <w:t> </w:t>
      </w:r>
      <w:r w:rsidR="00991E1A" w:rsidRPr="00BC1C66">
        <w:rPr>
          <w:lang w:val="en-GB"/>
        </w:rPr>
        <w:t>related to T</w:t>
      </w:r>
      <w:r w:rsidR="00750EC3" w:rsidRPr="00BC1C66">
        <w:rPr>
          <w:lang w:val="en-GB"/>
        </w:rPr>
        <w:t>ransport</w:t>
      </w:r>
      <w:r w:rsidR="00A07F00" w:rsidRPr="00BC1C66">
        <w:rPr>
          <w:lang w:val="en-GB"/>
        </w:rPr>
        <w:t xml:space="preserve"> </w:t>
      </w:r>
      <w:r w:rsidR="00991E1A" w:rsidRPr="00BC1C66">
        <w:rPr>
          <w:lang w:val="en-GB"/>
        </w:rPr>
        <w:t>(by</w:t>
      </w:r>
      <w:r w:rsidR="009D1423" w:rsidRPr="00BC1C66">
        <w:rPr>
          <w:lang w:val="en-GB"/>
        </w:rPr>
        <w:t xml:space="preserve"> </w:t>
      </w:r>
      <w:r w:rsidR="00750EC3" w:rsidRPr="00BC1C66">
        <w:rPr>
          <w:lang w:val="en-GB"/>
        </w:rPr>
        <w:t>4</w:t>
      </w:r>
      <w:r w:rsidR="009D1423" w:rsidRPr="00BC1C66">
        <w:rPr>
          <w:lang w:val="en-GB"/>
        </w:rPr>
        <w:t xml:space="preserve">,8%) </w:t>
      </w:r>
      <w:r w:rsidR="00991E1A" w:rsidRPr="00BC1C66">
        <w:rPr>
          <w:lang w:val="en-GB"/>
        </w:rPr>
        <w:t>increased the consumer price index by</w:t>
      </w:r>
      <w:r w:rsidR="00A07F00" w:rsidRPr="00BC1C66">
        <w:rPr>
          <w:lang w:val="en-GB"/>
        </w:rPr>
        <w:t> 0,</w:t>
      </w:r>
      <w:r w:rsidR="00750EC3" w:rsidRPr="00BC1C66">
        <w:rPr>
          <w:lang w:val="en-GB"/>
        </w:rPr>
        <w:t>81</w:t>
      </w:r>
      <w:r w:rsidR="00A07F00" w:rsidRPr="00BC1C66">
        <w:rPr>
          <w:lang w:val="en-GB"/>
        </w:rPr>
        <w:t xml:space="preserve"> </w:t>
      </w:r>
      <w:r w:rsidR="00991E1A" w:rsidRPr="00BC1C66">
        <w:rPr>
          <w:lang w:val="en-GB"/>
        </w:rPr>
        <w:t>p</w:t>
      </w:r>
      <w:r w:rsidR="00A07F00" w:rsidRPr="00BC1C66">
        <w:rPr>
          <w:lang w:val="en-GB"/>
        </w:rPr>
        <w:t>p.</w:t>
      </w:r>
      <w:r w:rsidR="00991E1A" w:rsidRPr="00BC1C66">
        <w:rPr>
          <w:lang w:val="en-GB"/>
        </w:rPr>
        <w:t xml:space="preserve"> and </w:t>
      </w:r>
      <w:r w:rsidR="00A07F00" w:rsidRPr="00BC1C66">
        <w:rPr>
          <w:lang w:val="en-GB"/>
        </w:rPr>
        <w:t>0,</w:t>
      </w:r>
      <w:r w:rsidR="00674A8B" w:rsidRPr="00BC1C66">
        <w:rPr>
          <w:lang w:val="en-GB"/>
        </w:rPr>
        <w:t>4</w:t>
      </w:r>
      <w:r w:rsidR="00750EC3" w:rsidRPr="00BC1C66">
        <w:rPr>
          <w:lang w:val="en-GB"/>
        </w:rPr>
        <w:t>9</w:t>
      </w:r>
      <w:r w:rsidR="003C20FB" w:rsidRPr="00BC1C66">
        <w:rPr>
          <w:lang w:val="en-GB"/>
        </w:rPr>
        <w:t xml:space="preserve"> </w:t>
      </w:r>
      <w:r w:rsidR="00991E1A" w:rsidRPr="00BC1C66">
        <w:rPr>
          <w:lang w:val="en-GB"/>
        </w:rPr>
        <w:t>pp., respectively</w:t>
      </w:r>
      <w:r w:rsidR="00A07F00" w:rsidRPr="00BC1C66">
        <w:rPr>
          <w:lang w:val="en-GB"/>
        </w:rPr>
        <w:t xml:space="preserve">. </w:t>
      </w:r>
      <w:r w:rsidR="00991E1A" w:rsidRPr="00BC1C66">
        <w:rPr>
          <w:lang w:val="en-GB"/>
        </w:rPr>
        <w:t>Lower prices of Clothing and footwear (by</w:t>
      </w:r>
      <w:r w:rsidR="00544F6B" w:rsidRPr="00BC1C66">
        <w:rPr>
          <w:lang w:val="en-GB"/>
        </w:rPr>
        <w:t xml:space="preserve"> </w:t>
      </w:r>
      <w:r w:rsidR="006953AF" w:rsidRPr="00BC1C66">
        <w:rPr>
          <w:lang w:val="en-GB"/>
        </w:rPr>
        <w:t>2,2</w:t>
      </w:r>
      <w:r w:rsidR="00544F6B" w:rsidRPr="00BC1C66">
        <w:rPr>
          <w:lang w:val="en-GB"/>
        </w:rPr>
        <w:t xml:space="preserve">%) </w:t>
      </w:r>
      <w:r w:rsidR="00991E1A" w:rsidRPr="00BC1C66">
        <w:rPr>
          <w:lang w:val="en-GB"/>
        </w:rPr>
        <w:t>and related to Communication (by</w:t>
      </w:r>
      <w:r w:rsidR="00A07F00" w:rsidRPr="00BC1C66">
        <w:rPr>
          <w:lang w:val="en-GB"/>
        </w:rPr>
        <w:t xml:space="preserve"> </w:t>
      </w:r>
      <w:r w:rsidR="0028787C" w:rsidRPr="00BC1C66">
        <w:rPr>
          <w:lang w:val="en-GB"/>
        </w:rPr>
        <w:t>1</w:t>
      </w:r>
      <w:r w:rsidR="00544F6B" w:rsidRPr="00BC1C66">
        <w:rPr>
          <w:lang w:val="en-GB"/>
        </w:rPr>
        <w:t>,</w:t>
      </w:r>
      <w:r w:rsidR="0028787C" w:rsidRPr="00BC1C66">
        <w:rPr>
          <w:lang w:val="en-GB"/>
        </w:rPr>
        <w:t>9</w:t>
      </w:r>
      <w:r w:rsidR="00674A8B" w:rsidRPr="00BC1C66">
        <w:rPr>
          <w:lang w:val="en-GB"/>
        </w:rPr>
        <w:t xml:space="preserve">%) </w:t>
      </w:r>
      <w:r w:rsidR="00991E1A" w:rsidRPr="00BC1C66">
        <w:rPr>
          <w:lang w:val="en-GB"/>
        </w:rPr>
        <w:t xml:space="preserve">decreased the index </w:t>
      </w:r>
      <w:r w:rsidR="009C345F" w:rsidRPr="00BC1C66">
        <w:rPr>
          <w:lang w:val="en-GB"/>
        </w:rPr>
        <w:t>by</w:t>
      </w:r>
      <w:r w:rsidR="00A07F00" w:rsidRPr="00BC1C66">
        <w:rPr>
          <w:lang w:val="en-GB"/>
        </w:rPr>
        <w:t xml:space="preserve"> 0,</w:t>
      </w:r>
      <w:r w:rsidR="0028787C" w:rsidRPr="00BC1C66">
        <w:rPr>
          <w:lang w:val="en-GB"/>
        </w:rPr>
        <w:t>11</w:t>
      </w:r>
      <w:r w:rsidR="00D401C9" w:rsidRPr="00BC1C66">
        <w:rPr>
          <w:lang w:val="en-GB"/>
        </w:rPr>
        <w:t xml:space="preserve"> </w:t>
      </w:r>
      <w:r w:rsidR="009C345F" w:rsidRPr="00BC1C66">
        <w:rPr>
          <w:lang w:val="en-GB"/>
        </w:rPr>
        <w:t>p</w:t>
      </w:r>
      <w:r w:rsidR="00D401C9" w:rsidRPr="00BC1C66">
        <w:rPr>
          <w:lang w:val="en-GB"/>
        </w:rPr>
        <w:t>p.</w:t>
      </w:r>
      <w:r w:rsidR="009C345F" w:rsidRPr="00BC1C66">
        <w:rPr>
          <w:lang w:val="en-GB"/>
        </w:rPr>
        <w:t xml:space="preserve"> and </w:t>
      </w:r>
      <w:r w:rsidR="0028787C" w:rsidRPr="00BC1C66">
        <w:rPr>
          <w:lang w:val="en-GB"/>
        </w:rPr>
        <w:t>0,08</w:t>
      </w:r>
      <w:r w:rsidR="00544F6B" w:rsidRPr="00BC1C66">
        <w:rPr>
          <w:lang w:val="en-GB"/>
        </w:rPr>
        <w:t xml:space="preserve"> </w:t>
      </w:r>
      <w:r w:rsidR="009C345F" w:rsidRPr="00BC1C66">
        <w:rPr>
          <w:lang w:val="en-GB"/>
        </w:rPr>
        <w:t>pp., respectively</w:t>
      </w:r>
      <w:r w:rsidR="00544F6B" w:rsidRPr="00BC1C66">
        <w:rPr>
          <w:lang w:val="en-GB"/>
        </w:rPr>
        <w:t>.</w:t>
      </w:r>
    </w:p>
    <w:p w:rsidR="00813E56" w:rsidRPr="00BC1C66" w:rsidRDefault="00813E56" w:rsidP="00C27D75">
      <w:pPr>
        <w:rPr>
          <w:lang w:val="en-GB"/>
        </w:rPr>
      </w:pPr>
    </w:p>
    <w:p w:rsidR="00A07F00" w:rsidRPr="00BC1C66" w:rsidRDefault="002C7748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 w:rsidRPr="00BC1C66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7AF85DC0" wp14:editId="253181B1">
            <wp:simplePos x="0" y="0"/>
            <wp:positionH relativeFrom="column">
              <wp:posOffset>-28575</wp:posOffset>
            </wp:positionH>
            <wp:positionV relativeFrom="paragraph">
              <wp:posOffset>406400</wp:posOffset>
            </wp:positionV>
            <wp:extent cx="5093970" cy="295529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C02" w:rsidRPr="00BC1C66">
        <w:rPr>
          <w:lang w:val="en-GB"/>
        </w:rPr>
        <w:t>Chart 1. Contribution of price changes of selected groups of consumer goods and services</w:t>
      </w:r>
      <w:r w:rsidR="00793134">
        <w:rPr>
          <w:lang w:val="en-GB"/>
        </w:rPr>
        <w:t xml:space="preserve"> in April </w:t>
      </w:r>
      <w:r w:rsidR="00A07F00" w:rsidRPr="00BC1C66">
        <w:rPr>
          <w:shd w:val="clear" w:color="auto" w:fill="FFFFFF"/>
          <w:lang w:val="en-GB"/>
        </w:rPr>
        <w:t>201</w:t>
      </w:r>
      <w:r w:rsidR="00EB7A18" w:rsidRPr="00BC1C66">
        <w:rPr>
          <w:shd w:val="clear" w:color="auto" w:fill="FFFFFF"/>
          <w:lang w:val="en-GB"/>
        </w:rPr>
        <w:t>9</w:t>
      </w:r>
      <w:r w:rsidR="00793C02" w:rsidRPr="00BC1C66">
        <w:rPr>
          <w:shd w:val="clear" w:color="auto" w:fill="FFFFFF"/>
          <w:lang w:val="en-GB"/>
        </w:rPr>
        <w:t xml:space="preserve"> </w:t>
      </w:r>
      <w:r w:rsidR="0051646A" w:rsidRPr="00BC1C66">
        <w:rPr>
          <w:noProof/>
          <w:shd w:val="clear" w:color="auto" w:fill="FFFFFF"/>
          <w:lang w:val="en-GB" w:eastAsia="pl-PL"/>
        </w:rPr>
        <w:t>(</w:t>
      </w:r>
      <w:r w:rsidR="00793C02" w:rsidRPr="00BC1C66">
        <w:rPr>
          <w:noProof/>
          <w:lang w:val="en-GB" w:eastAsia="pl-PL"/>
        </w:rPr>
        <w:t>change in pp compared with the previous period</w:t>
      </w:r>
      <w:r w:rsidR="0051646A" w:rsidRPr="00BC1C66">
        <w:rPr>
          <w:shd w:val="clear" w:color="auto" w:fill="FFFFFF"/>
          <w:lang w:val="en-GB"/>
        </w:rPr>
        <w:t>)</w:t>
      </w:r>
    </w:p>
    <w:p w:rsidR="00A07F00" w:rsidRPr="00BC1C66" w:rsidRDefault="001A62AA" w:rsidP="00C27D75">
      <w:pPr>
        <w:pStyle w:val="tytuwykresu"/>
        <w:rPr>
          <w:b w:val="0"/>
          <w:highlight w:val="yellow"/>
          <w:shd w:val="clear" w:color="auto" w:fill="FFFFFF"/>
          <w:lang w:val="en-GB"/>
        </w:rPr>
      </w:pPr>
      <w:r w:rsidRPr="00BC1C66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77492F33" wp14:editId="4DA4B7CE">
            <wp:simplePos x="0" y="0"/>
            <wp:positionH relativeFrom="column">
              <wp:posOffset>-25400</wp:posOffset>
            </wp:positionH>
            <wp:positionV relativeFrom="paragraph">
              <wp:posOffset>3517265</wp:posOffset>
            </wp:positionV>
            <wp:extent cx="5122545" cy="359981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3B5" w:rsidRPr="00BC1C66" w:rsidRDefault="00212C24" w:rsidP="001063B5">
      <w:pPr>
        <w:spacing w:before="0" w:after="160" w:line="259" w:lineRule="auto"/>
        <w:rPr>
          <w:noProof/>
          <w:lang w:val="en-GB" w:eastAsia="pl-PL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8B4F3F" w:rsidRPr="00A742F3" w:rsidRDefault="008B4F3F" w:rsidP="00EB7A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EE65A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 2019, similarly to previous years, the largest share of expenditures in the compilations of the consumer price index have Food and non-alcoholic beverages (24,89%) and goods and services related to Housing, water, electricity, gas and other fuels (19,17%)</w:t>
                  </w:r>
                </w:p>
                <w:p w:rsidR="008B4F3F" w:rsidRPr="00A742F3" w:rsidRDefault="008B4F3F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793C02" w:rsidRPr="00BC1C66">
        <w:rPr>
          <w:lang w:val="en-GB"/>
        </w:rPr>
        <w:t xml:space="preserve"> </w:t>
      </w:r>
      <w:r w:rsidR="00793C02" w:rsidRPr="00BC1C66">
        <w:rPr>
          <w:b/>
          <w:noProof/>
          <w:spacing w:val="-2"/>
          <w:sz w:val="18"/>
          <w:lang w:val="en-GB" w:eastAsia="en-GB"/>
        </w:rPr>
        <w:t>Chart 2. Weighting system used in the compilations of consumer price indices in 2019</w:t>
      </w:r>
      <w:r w:rsidR="00EB7A18" w:rsidRPr="00BC1C66">
        <w:rPr>
          <w:noProof/>
          <w:lang w:val="en-GB" w:eastAsia="pl-PL"/>
        </w:rPr>
        <w:t xml:space="preserve"> </w:t>
      </w:r>
    </w:p>
    <w:p w:rsidR="001A62AA" w:rsidRPr="00BC1C66" w:rsidRDefault="001A62A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  <w:r w:rsidRPr="00BC1C66">
        <w:rPr>
          <w:b/>
          <w:spacing w:val="-2"/>
          <w:sz w:val="18"/>
          <w:shd w:val="clear" w:color="auto" w:fill="FFFFFF"/>
          <w:lang w:val="en-GB"/>
        </w:rPr>
        <w:br w:type="page"/>
      </w:r>
    </w:p>
    <w:p w:rsidR="00DA0243" w:rsidRPr="00BC1C66" w:rsidRDefault="00B472EC" w:rsidP="00A01424">
      <w:pPr>
        <w:spacing w:before="0" w:after="160" w:line="259" w:lineRule="auto"/>
        <w:rPr>
          <w:noProof/>
          <w:lang w:val="en-GB" w:eastAsia="pl-PL"/>
        </w:rPr>
      </w:pPr>
      <w:r w:rsidRPr="00BC1C66">
        <w:rPr>
          <w:noProof/>
          <w:lang w:eastAsia="pl-PL"/>
        </w:rPr>
        <w:lastRenderedPageBreak/>
        <w:drawing>
          <wp:anchor distT="0" distB="0" distL="114300" distR="114300" simplePos="0" relativeHeight="251791360" behindDoc="0" locked="0" layoutInCell="1" allowOverlap="1" wp14:anchorId="432C327A" wp14:editId="11994798">
            <wp:simplePos x="0" y="0"/>
            <wp:positionH relativeFrom="column">
              <wp:posOffset>0</wp:posOffset>
            </wp:positionH>
            <wp:positionV relativeFrom="line">
              <wp:posOffset>254000</wp:posOffset>
            </wp:positionV>
            <wp:extent cx="5122545" cy="2526665"/>
            <wp:effectExtent l="0" t="0" r="0" b="6985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2AA" w:rsidRPr="00BC1C66">
        <w:rPr>
          <w:b/>
          <w:spacing w:val="-2"/>
          <w:sz w:val="18"/>
          <w:shd w:val="clear" w:color="auto" w:fill="FFFFFF"/>
          <w:lang w:val="en-GB"/>
        </w:rPr>
        <w:t>Chart 3. Consumer prices (change in % compared with the previous period)</w:t>
      </w:r>
    </w:p>
    <w:p w:rsidR="007D164E" w:rsidRPr="00BC1C66" w:rsidRDefault="007D164E" w:rsidP="00A01424">
      <w:pPr>
        <w:spacing w:before="0" w:after="160" w:line="259" w:lineRule="auto"/>
        <w:rPr>
          <w:b/>
          <w:noProof/>
          <w:highlight w:val="yellow"/>
          <w:shd w:val="clear" w:color="auto" w:fill="FFFFFF"/>
          <w:lang w:val="en-GB" w:eastAsia="pl-PL"/>
        </w:rPr>
      </w:pPr>
    </w:p>
    <w:p w:rsidR="00034160" w:rsidRPr="00BC1C66" w:rsidRDefault="00212C24" w:rsidP="00034160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8B4F3F" w:rsidRPr="00793134" w:rsidRDefault="008B4F3F" w:rsidP="00AB077D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79313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 w:rsidR="00DC605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April</w:t>
                  </w:r>
                  <w:r w:rsidRPr="0079313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2019 consumer price index was within the deviations from inflation target determined by the Monetary Policy Council (2,5% +/- 1 pp)</w:t>
                  </w:r>
                </w:p>
                <w:p w:rsidR="008B4F3F" w:rsidRPr="00A742F3" w:rsidRDefault="008B4F3F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655BAA" w:rsidRPr="00BC1C66">
        <w:rPr>
          <w:lang w:val="en-GB"/>
        </w:rPr>
        <w:t xml:space="preserve">Chart 4. Consumer prices </w:t>
      </w:r>
      <w:r w:rsidR="00655BAA" w:rsidRPr="00BC1C66">
        <w:rPr>
          <w:lang w:val="en-GB"/>
        </w:rPr>
        <w:br/>
      </w:r>
      <w:r w:rsidR="00B472EC" w:rsidRPr="00BC1C66"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405C3A75" wp14:editId="2D3B62BC">
            <wp:simplePos x="0" y="0"/>
            <wp:positionH relativeFrom="column">
              <wp:posOffset>0</wp:posOffset>
            </wp:positionH>
            <wp:positionV relativeFrom="line">
              <wp:posOffset>236220</wp:posOffset>
            </wp:positionV>
            <wp:extent cx="5122545" cy="263461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BAA" w:rsidRPr="00BC1C66">
        <w:rPr>
          <w:lang w:val="en-GB"/>
        </w:rPr>
        <w:t>(change in % compared with the corresponding period of the previous year)</w:t>
      </w:r>
    </w:p>
    <w:p w:rsidR="00034160" w:rsidRPr="00BC1C66" w:rsidRDefault="00034160" w:rsidP="00740107">
      <w:pPr>
        <w:spacing w:before="0" w:line="259" w:lineRule="auto"/>
        <w:rPr>
          <w:sz w:val="18"/>
          <w:highlight w:val="yellow"/>
          <w:lang w:val="en-GB"/>
        </w:rPr>
      </w:pPr>
    </w:p>
    <w:p w:rsidR="001E7DBB" w:rsidRPr="00BC1C66" w:rsidRDefault="00655BAA" w:rsidP="001E7DBB">
      <w:pPr>
        <w:pStyle w:val="tytuwykresu"/>
        <w:rPr>
          <w:bCs/>
          <w:shd w:val="clear" w:color="auto" w:fill="FFFFFF"/>
          <w:lang w:val="en-GB"/>
        </w:rPr>
      </w:pPr>
      <w:r w:rsidRPr="00BC1C66">
        <w:rPr>
          <w:lang w:val="en-GB"/>
        </w:rPr>
        <w:t>Chart 5.</w:t>
      </w:r>
      <w:r w:rsidRPr="00BC1C66">
        <w:rPr>
          <w:shd w:val="clear" w:color="auto" w:fill="FFFFFF"/>
          <w:lang w:val="en-GB"/>
        </w:rPr>
        <w:t xml:space="preserve"> </w:t>
      </w:r>
      <w:r w:rsidRPr="00BC1C66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Pr="00BC1C66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BC1C66" w:rsidRDefault="00065CD6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 w:rsidRPr="00BC1C66"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5A47A408" wp14:editId="096CA9AA">
            <wp:simplePos x="457200" y="731520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2720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461" w:rsidRPr="00BC1C66">
        <w:rPr>
          <w:sz w:val="18"/>
          <w:highlight w:val="yellow"/>
          <w:lang w:val="en-GB"/>
        </w:rPr>
        <w:br w:type="page"/>
      </w:r>
    </w:p>
    <w:p w:rsidR="00516A50" w:rsidRPr="00BC1C66" w:rsidRDefault="00253CE5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BC1C66">
        <w:rPr>
          <w:sz w:val="18"/>
          <w:lang w:val="en-GB"/>
        </w:rPr>
        <w:lastRenderedPageBreak/>
        <w:t>Table 2.</w:t>
      </w:r>
      <w:r w:rsidRPr="00BC1C66">
        <w:rPr>
          <w:sz w:val="18"/>
          <w:shd w:val="clear" w:color="auto" w:fill="FFFFFF"/>
          <w:lang w:val="en-GB"/>
        </w:rPr>
        <w:t xml:space="preserve"> </w:t>
      </w:r>
      <w:r w:rsidRPr="00BC1C66">
        <w:rPr>
          <w:bCs/>
          <w:sz w:val="18"/>
          <w:shd w:val="clear" w:color="auto" w:fill="FFFFFF"/>
          <w:lang w:val="en-GB"/>
        </w:rPr>
        <w:t xml:space="preserve">Consumer price indices in April </w:t>
      </w:r>
      <w:r w:rsidRPr="00BC1C66">
        <w:rPr>
          <w:sz w:val="18"/>
          <w:lang w:val="en-GB"/>
        </w:rPr>
        <w:t>2019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A93892" w:rsidRPr="00BC1C66" w:rsidTr="00793134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BC1C66" w:rsidRDefault="00253CE5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BC1C66" w:rsidRDefault="00F0738D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IV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BC1C66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I-</w:t>
            </w:r>
            <w:r w:rsidR="005C6457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F0738D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V 2019</w:t>
            </w:r>
          </w:p>
        </w:tc>
      </w:tr>
      <w:tr w:rsidR="005D0389" w:rsidRPr="00BC1C66" w:rsidTr="00793134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BC1C66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C1C66" w:rsidRDefault="005C6457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F0738D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V 2018</w:t>
            </w:r>
            <w:r w:rsidR="005D0389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5D0389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C1C66" w:rsidRDefault="005D0389" w:rsidP="00F0738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XII 201</w:t>
            </w:r>
            <w:r w:rsidR="00F0738D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8</w:t>
            </w: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C1C66" w:rsidRDefault="00F0738D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III 2019</w:t>
            </w:r>
            <w:r w:rsidR="005D0389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5D0389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BC1C66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776D79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-</w:t>
            </w:r>
            <w:r w:rsidR="005C6457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I</w:t>
            </w:r>
            <w:r w:rsidR="00F0738D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V 2018</w:t>
            </w: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= </w:t>
            </w:r>
            <w:r w:rsidR="00776D79"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Pr="00BC1C66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</w:tr>
      <w:tr w:rsidR="00253CE5" w:rsidRPr="00BC1C66" w:rsidTr="00793134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5C645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5C645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</w:tr>
      <w:tr w:rsidR="00253CE5" w:rsidRPr="00BC1C66" w:rsidTr="0079313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253CE5" w:rsidRPr="00BC1C66" w:rsidRDefault="00253CE5" w:rsidP="002C774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107,4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109,3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253CE5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53CE5" w:rsidRPr="00BC1C66" w:rsidRDefault="00253CE5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</w:tr>
      <w:tr w:rsidR="00F40129" w:rsidRPr="00BC1C66" w:rsidTr="0079313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96,2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87,6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114,1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</w:tr>
      <w:tr w:rsidR="001B389B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BC1C66" w:rsidRDefault="00F40129" w:rsidP="001B389B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BC1C66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BC1C66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1B389B" w:rsidRPr="00BC1C66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1B389B" w:rsidRPr="00BC1C66" w:rsidRDefault="001B389B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97,3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40129" w:rsidRPr="00BC1C66" w:rsidTr="0079313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110,5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93,2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101,6</w:t>
            </w:r>
          </w:p>
        </w:tc>
      </w:tr>
      <w:tr w:rsidR="00F40129" w:rsidRPr="00BC1C66" w:rsidTr="0079313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</w:tr>
      <w:tr w:rsidR="00F40129" w:rsidRPr="00BC1C66" w:rsidTr="0079313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95,8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111,0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</w:tr>
      <w:tr w:rsidR="00F40129" w:rsidRPr="00BC1C66" w:rsidTr="0079313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111,4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127,2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97,2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89,6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97,4</w:t>
            </w:r>
          </w:p>
        </w:tc>
      </w:tr>
      <w:tr w:rsidR="00F40129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40129" w:rsidRPr="00BC1C66" w:rsidRDefault="00F40129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B472EC" w:rsidRPr="00BC1C66" w:rsidTr="0079313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95,2</w:t>
            </w:r>
          </w:p>
        </w:tc>
      </w:tr>
      <w:tr w:rsidR="00B472EC" w:rsidRPr="00BC1C66" w:rsidTr="00793134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B472EC" w:rsidRPr="00BC1C66" w:rsidTr="0079313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B472EC" w:rsidRPr="00BC1C66" w:rsidTr="0079313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98,8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98,3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102,9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103,4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103,5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104,3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100,2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</w:tr>
      <w:tr w:rsidR="00B472EC" w:rsidRPr="00BC1C66" w:rsidTr="0079313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101,0</w:t>
            </w:r>
          </w:p>
        </w:tc>
      </w:tr>
      <w:tr w:rsidR="00B472EC" w:rsidRPr="00BC1C66" w:rsidTr="00793134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2C7748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BC1C66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2EC" w:rsidRPr="00BC1C66" w:rsidRDefault="00B472EC" w:rsidP="001B389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BC1C66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94,0</w:t>
            </w:r>
          </w:p>
        </w:tc>
      </w:tr>
    </w:tbl>
    <w:p w:rsidR="001A78D0" w:rsidRPr="00BC1C66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BC1C66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BC1C66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BC1C66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BC1C66" w:rsidRDefault="001A78D0" w:rsidP="00516A50">
      <w:pPr>
        <w:pStyle w:val="LID"/>
        <w:rPr>
          <w:bCs/>
          <w:sz w:val="18"/>
          <w:shd w:val="clear" w:color="auto" w:fill="FFFFFF"/>
          <w:lang w:val="en-GB"/>
        </w:rPr>
      </w:pPr>
    </w:p>
    <w:p w:rsidR="001A78D0" w:rsidRPr="00BC1C66" w:rsidRDefault="001A78D0" w:rsidP="00516A50">
      <w:pPr>
        <w:pStyle w:val="LID"/>
        <w:rPr>
          <w:sz w:val="18"/>
          <w:shd w:val="clear" w:color="auto" w:fill="FFFFFF"/>
          <w:lang w:val="en-GB"/>
        </w:rPr>
      </w:pPr>
    </w:p>
    <w:p w:rsidR="00DF712D" w:rsidRPr="00BC1C66" w:rsidRDefault="00DF712D" w:rsidP="00883763">
      <w:pPr>
        <w:spacing w:before="0" w:after="160" w:line="259" w:lineRule="auto"/>
        <w:rPr>
          <w:lang w:val="en-GB"/>
        </w:rPr>
      </w:pPr>
    </w:p>
    <w:p w:rsidR="00685123" w:rsidRPr="00BC1C66" w:rsidRDefault="00685123" w:rsidP="00883763">
      <w:pPr>
        <w:spacing w:before="0" w:after="160" w:line="259" w:lineRule="auto"/>
        <w:rPr>
          <w:b/>
          <w:noProof/>
          <w:szCs w:val="19"/>
          <w:lang w:val="en-GB" w:eastAsia="pl-PL"/>
        </w:rPr>
        <w:sectPr w:rsidR="00685123" w:rsidRPr="00BC1C66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BC1C66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A742F3" w:rsidTr="00EE696D">
        <w:trPr>
          <w:trHeight w:val="1912"/>
        </w:trPr>
        <w:tc>
          <w:tcPr>
            <w:tcW w:w="4379" w:type="dxa"/>
          </w:tcPr>
          <w:p w:rsidR="00B472EC" w:rsidRPr="00BC1C66" w:rsidRDefault="00B472EC" w:rsidP="00B472EC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472EC" w:rsidRPr="00BC1C66" w:rsidRDefault="00B472EC" w:rsidP="00B472E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B472EC" w:rsidRPr="00BC1C66" w:rsidRDefault="00B472EC" w:rsidP="00B472E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B472EC" w:rsidRPr="00BC1C66" w:rsidRDefault="00B472EC" w:rsidP="00B472E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BC1C66" w:rsidRDefault="00B472EC" w:rsidP="00B472E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C1C6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1" w:history="1">
              <w:r w:rsidRPr="00BC1C66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B472EC" w:rsidRPr="00BC1C66" w:rsidRDefault="00B472EC" w:rsidP="00B472E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BC1C66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BC1C66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B472EC" w:rsidRPr="00BC1C66" w:rsidRDefault="00B472EC" w:rsidP="00B472E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C1C66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B472EC" w:rsidRPr="00BC1C66" w:rsidRDefault="00B472EC" w:rsidP="00B472E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B472EC" w:rsidRPr="00BC1C66" w:rsidRDefault="00B472EC" w:rsidP="00B472E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BC1C6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BC1C66" w:rsidRDefault="00B472EC" w:rsidP="00B472E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BC1C6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BC1C66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BC1C66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742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B472EC" w:rsidRPr="00BC1C66" w:rsidRDefault="00B472EC" w:rsidP="00B472EC">
            <w:pPr>
              <w:rPr>
                <w:b/>
                <w:sz w:val="20"/>
                <w:lang w:val="en-GB"/>
              </w:rPr>
            </w:pPr>
            <w:r w:rsidRPr="00BC1C66">
              <w:rPr>
                <w:b/>
                <w:sz w:val="20"/>
                <w:lang w:val="en-GB"/>
              </w:rPr>
              <w:t>Press Office</w:t>
            </w:r>
          </w:p>
          <w:p w:rsidR="00B472EC" w:rsidRPr="00BC1C66" w:rsidRDefault="00A742F3" w:rsidP="00B472EC">
            <w:pPr>
              <w:rPr>
                <w:sz w:val="20"/>
                <w:lang w:val="en-GB"/>
              </w:rPr>
            </w:pPr>
            <w:r w:rsidRPr="00A742F3">
              <w:rPr>
                <w:sz w:val="20"/>
                <w:lang w:val="en-GB"/>
              </w:rPr>
              <w:t>Tel:</w:t>
            </w:r>
            <w:r w:rsidR="00B472EC" w:rsidRPr="00BC1C66">
              <w:rPr>
                <w:b/>
                <w:sz w:val="20"/>
                <w:lang w:val="en-GB"/>
              </w:rPr>
              <w:t xml:space="preserve"> </w:t>
            </w:r>
            <w:r w:rsidR="00B472EC" w:rsidRPr="00BC1C66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BC1C66" w:rsidRDefault="00B472EC" w:rsidP="00B472EC">
            <w:pPr>
              <w:rPr>
                <w:sz w:val="18"/>
                <w:lang w:val="en-GB"/>
              </w:rPr>
            </w:pPr>
            <w:r w:rsidRPr="00BC1C66">
              <w:rPr>
                <w:b/>
                <w:sz w:val="20"/>
                <w:lang w:val="en-GB"/>
              </w:rPr>
              <w:t>e-mail:</w:t>
            </w:r>
            <w:r w:rsidRPr="00BC1C66">
              <w:rPr>
                <w:sz w:val="20"/>
                <w:lang w:val="en-GB"/>
              </w:rPr>
              <w:t xml:space="preserve"> </w:t>
            </w:r>
            <w:hyperlink r:id="rId23" w:history="1">
              <w:r w:rsidRPr="00A742F3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BC1C66" w:rsidRDefault="000470AA" w:rsidP="000470AA">
            <w:pPr>
              <w:rPr>
                <w:sz w:val="18"/>
                <w:lang w:val="en-GB"/>
              </w:rPr>
            </w:pPr>
            <w:r w:rsidRPr="00BC1C6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28B5A1AC" wp14:editId="5B07FE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BC1C66" w:rsidRDefault="00B472EC" w:rsidP="000470AA">
            <w:pPr>
              <w:rPr>
                <w:sz w:val="18"/>
                <w:lang w:val="en-GB"/>
              </w:rPr>
            </w:pPr>
            <w:r w:rsidRPr="00BC1C66">
              <w:rPr>
                <w:sz w:val="20"/>
                <w:lang w:val="en-GB"/>
              </w:rPr>
              <w:t>www.stat.gov.pl/en/</w:t>
            </w:r>
          </w:p>
        </w:tc>
      </w:tr>
      <w:tr w:rsidR="000470AA" w:rsidRPr="00BC1C6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C1C66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BC1C66" w:rsidRDefault="000470AA" w:rsidP="000470AA">
            <w:pPr>
              <w:rPr>
                <w:sz w:val="18"/>
                <w:lang w:val="en-GB"/>
              </w:rPr>
            </w:pPr>
            <w:r w:rsidRPr="00BC1C6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5CC7DF75" wp14:editId="7AD4808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C1C66" w:rsidRDefault="00B472EC" w:rsidP="000470AA">
            <w:pPr>
              <w:rPr>
                <w:sz w:val="18"/>
                <w:lang w:val="en-GB"/>
              </w:rPr>
            </w:pPr>
            <w:r w:rsidRPr="00BC1C66">
              <w:rPr>
                <w:sz w:val="20"/>
                <w:lang w:val="en-GB"/>
              </w:rPr>
              <w:t>@StatPoland</w:t>
            </w:r>
          </w:p>
        </w:tc>
      </w:tr>
      <w:tr w:rsidR="000470AA" w:rsidRPr="00BC1C66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C1C66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BC1C66" w:rsidRDefault="000470AA" w:rsidP="000470AA">
            <w:pPr>
              <w:rPr>
                <w:sz w:val="18"/>
                <w:lang w:val="en-GB"/>
              </w:rPr>
            </w:pPr>
            <w:r w:rsidRPr="00BC1C6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 wp14:anchorId="455423B2" wp14:editId="47EA3D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BC1C66" w:rsidRDefault="00B472EC" w:rsidP="000470AA">
            <w:pPr>
              <w:rPr>
                <w:sz w:val="20"/>
                <w:lang w:val="en-GB"/>
              </w:rPr>
            </w:pPr>
            <w:r w:rsidRPr="00BC1C66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BC1C66" w:rsidRDefault="00212C24" w:rsidP="00E76D26">
      <w:pPr>
        <w:rPr>
          <w:sz w:val="18"/>
          <w:lang w:val="en-GB"/>
        </w:rPr>
      </w:pPr>
      <w:bookmarkStart w:id="0" w:name="_GoBack"/>
      <w:bookmarkEnd w:id="0"/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 style="mso-next-textbox:#_x0000_s1030">
              <w:txbxContent>
                <w:p w:rsidR="008B4F3F" w:rsidRDefault="008B4F3F" w:rsidP="00883763">
                  <w:pPr>
                    <w:rPr>
                      <w:b/>
                    </w:rPr>
                  </w:pPr>
                </w:p>
                <w:p w:rsidR="008B4F3F" w:rsidRPr="00FA7BB3" w:rsidRDefault="008B4F3F" w:rsidP="00B472EC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8B4F3F" w:rsidRPr="00FA7BB3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8B4F3F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8B4F3F" w:rsidRPr="00FA7BB3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8B4F3F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8B4F3F" w:rsidRPr="00FA7BB3" w:rsidRDefault="008B4F3F" w:rsidP="00B472E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8B4F3F" w:rsidRPr="00FA7BB3" w:rsidRDefault="008B4F3F" w:rsidP="00B472E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8B4F3F" w:rsidRPr="00C3205E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8B4F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8B4F3F" w:rsidRPr="00C3205E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8B4F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8B4F3F" w:rsidRPr="00C3205E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8B4F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8B4F3F" w:rsidRPr="00C3205E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8B4F3F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8B4F3F" w:rsidRPr="00C3205E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8B4F3F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8B4F3F" w:rsidRPr="00C3205E" w:rsidRDefault="008B4F3F" w:rsidP="00B472E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8B4F3F" w:rsidRPr="00BB6820" w:rsidRDefault="008B4F3F" w:rsidP="00B472EC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8B4F3F" w:rsidRPr="00C3205E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8B4F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8B4F3F" w:rsidRPr="00065E4D" w:rsidRDefault="00212C24" w:rsidP="00B472EC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8B4F3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BC1C66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C24" w:rsidRDefault="00212C24" w:rsidP="000662E2">
      <w:pPr>
        <w:spacing w:after="0" w:line="240" w:lineRule="auto"/>
      </w:pPr>
      <w:r>
        <w:separator/>
      </w:r>
    </w:p>
  </w:endnote>
  <w:endnote w:type="continuationSeparator" w:id="0">
    <w:p w:rsidR="00212C24" w:rsidRDefault="00212C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8B4F3F" w:rsidRDefault="008B4F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2F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8B4F3F" w:rsidRDefault="008B4F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2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B4F3F" w:rsidRDefault="008B4F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2F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C24" w:rsidRDefault="00212C24" w:rsidP="000662E2">
      <w:pPr>
        <w:spacing w:after="0" w:line="240" w:lineRule="auto"/>
      </w:pPr>
      <w:r>
        <w:separator/>
      </w:r>
    </w:p>
  </w:footnote>
  <w:footnote w:type="continuationSeparator" w:id="0">
    <w:p w:rsidR="00212C24" w:rsidRDefault="00212C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F3F" w:rsidRDefault="00212C24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8B4F3F" w:rsidRDefault="008B4F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F3F" w:rsidRDefault="00212C24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8B4F3F" w:rsidRPr="003C6C8D" w:rsidRDefault="008B4F3F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411531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8B4F3F">
      <w:rPr>
        <w:noProof/>
        <w:lang w:eastAsia="pl-PL"/>
      </w:rPr>
      <w:drawing>
        <wp:inline distT="0" distB="0" distL="0" distR="0" wp14:anchorId="6022DAB1" wp14:editId="342CB0DD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F3F" w:rsidRDefault="00212C24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8B4F3F" w:rsidRPr="00C97596" w:rsidRDefault="008B4F3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15.05.2019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F3F" w:rsidRDefault="008B4F3F">
    <w:pPr>
      <w:pStyle w:val="Nagwek"/>
    </w:pPr>
  </w:p>
  <w:p w:rsidR="008B4F3F" w:rsidRDefault="008B4F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pt;height:124.9pt;visibility:visible" o:bullet="t">
        <v:imagedata r:id="rId1" o:title=""/>
      </v:shape>
    </w:pict>
  </w:numPicBullet>
  <w:numPicBullet w:numPicBulletId="1">
    <w:pict>
      <v:shape id="_x0000_i1031" type="#_x0000_t75" style="width:124.3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375EC"/>
    <w:rsid w:val="0004015D"/>
    <w:rsid w:val="0004582E"/>
    <w:rsid w:val="0004646A"/>
    <w:rsid w:val="000470AA"/>
    <w:rsid w:val="00057CA1"/>
    <w:rsid w:val="00065CD6"/>
    <w:rsid w:val="00065E4D"/>
    <w:rsid w:val="000662E2"/>
    <w:rsid w:val="00066883"/>
    <w:rsid w:val="00074DD8"/>
    <w:rsid w:val="000800B4"/>
    <w:rsid w:val="000806F7"/>
    <w:rsid w:val="00097840"/>
    <w:rsid w:val="000A3C52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063B5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302A"/>
    <w:rsid w:val="00153826"/>
    <w:rsid w:val="00162325"/>
    <w:rsid w:val="0016276D"/>
    <w:rsid w:val="00171256"/>
    <w:rsid w:val="00173547"/>
    <w:rsid w:val="001951DA"/>
    <w:rsid w:val="001A62AA"/>
    <w:rsid w:val="001A7573"/>
    <w:rsid w:val="001A78D0"/>
    <w:rsid w:val="001B0A25"/>
    <w:rsid w:val="001B389B"/>
    <w:rsid w:val="001C3269"/>
    <w:rsid w:val="001D1DB4"/>
    <w:rsid w:val="001D68C3"/>
    <w:rsid w:val="001E1D94"/>
    <w:rsid w:val="001E43C1"/>
    <w:rsid w:val="001E7DBB"/>
    <w:rsid w:val="001F60D1"/>
    <w:rsid w:val="00212C24"/>
    <w:rsid w:val="002221D9"/>
    <w:rsid w:val="002268BB"/>
    <w:rsid w:val="00241C3D"/>
    <w:rsid w:val="00253CE5"/>
    <w:rsid w:val="002574F9"/>
    <w:rsid w:val="002621B1"/>
    <w:rsid w:val="00262B61"/>
    <w:rsid w:val="0026302B"/>
    <w:rsid w:val="00263A32"/>
    <w:rsid w:val="002724FF"/>
    <w:rsid w:val="00274931"/>
    <w:rsid w:val="00275FA6"/>
    <w:rsid w:val="00276811"/>
    <w:rsid w:val="00276C9A"/>
    <w:rsid w:val="00282699"/>
    <w:rsid w:val="00284E85"/>
    <w:rsid w:val="0028787C"/>
    <w:rsid w:val="00290CB6"/>
    <w:rsid w:val="002926DF"/>
    <w:rsid w:val="00296697"/>
    <w:rsid w:val="002A4D80"/>
    <w:rsid w:val="002B0472"/>
    <w:rsid w:val="002B6B12"/>
    <w:rsid w:val="002B7898"/>
    <w:rsid w:val="002C7748"/>
    <w:rsid w:val="002D0020"/>
    <w:rsid w:val="002E6140"/>
    <w:rsid w:val="002E6985"/>
    <w:rsid w:val="002E71B6"/>
    <w:rsid w:val="002F77C8"/>
    <w:rsid w:val="00304F22"/>
    <w:rsid w:val="00305162"/>
    <w:rsid w:val="00306C7C"/>
    <w:rsid w:val="003072AC"/>
    <w:rsid w:val="00310F08"/>
    <w:rsid w:val="00322EDD"/>
    <w:rsid w:val="00332320"/>
    <w:rsid w:val="00347D72"/>
    <w:rsid w:val="00357611"/>
    <w:rsid w:val="00367237"/>
    <w:rsid w:val="0037077F"/>
    <w:rsid w:val="00372411"/>
    <w:rsid w:val="00373882"/>
    <w:rsid w:val="00373B39"/>
    <w:rsid w:val="003843DB"/>
    <w:rsid w:val="003901AC"/>
    <w:rsid w:val="00393761"/>
    <w:rsid w:val="00397D18"/>
    <w:rsid w:val="003A1B36"/>
    <w:rsid w:val="003A2F66"/>
    <w:rsid w:val="003A440F"/>
    <w:rsid w:val="003A4BD6"/>
    <w:rsid w:val="003B0043"/>
    <w:rsid w:val="003B1454"/>
    <w:rsid w:val="003B18B6"/>
    <w:rsid w:val="003B5096"/>
    <w:rsid w:val="003C20FB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6B0"/>
    <w:rsid w:val="00427BF8"/>
    <w:rsid w:val="0043074D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A4C4F"/>
    <w:rsid w:val="004C0D4D"/>
    <w:rsid w:val="004C1895"/>
    <w:rsid w:val="004C6D40"/>
    <w:rsid w:val="004F0C3C"/>
    <w:rsid w:val="004F63FC"/>
    <w:rsid w:val="00500ABD"/>
    <w:rsid w:val="00501254"/>
    <w:rsid w:val="00501F76"/>
    <w:rsid w:val="00502E6F"/>
    <w:rsid w:val="00505A92"/>
    <w:rsid w:val="00511F19"/>
    <w:rsid w:val="0051646A"/>
    <w:rsid w:val="005166DE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4F6B"/>
    <w:rsid w:val="005519E7"/>
    <w:rsid w:val="005520D8"/>
    <w:rsid w:val="00556CF1"/>
    <w:rsid w:val="005762A7"/>
    <w:rsid w:val="005877DE"/>
    <w:rsid w:val="005916D7"/>
    <w:rsid w:val="0059562F"/>
    <w:rsid w:val="005A2784"/>
    <w:rsid w:val="005A698C"/>
    <w:rsid w:val="005B72AA"/>
    <w:rsid w:val="005C1AF8"/>
    <w:rsid w:val="005C6457"/>
    <w:rsid w:val="005C6EF6"/>
    <w:rsid w:val="005D0389"/>
    <w:rsid w:val="005D0ADA"/>
    <w:rsid w:val="005D1C04"/>
    <w:rsid w:val="005D470D"/>
    <w:rsid w:val="005D6C0F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449AC"/>
    <w:rsid w:val="00655BAA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953AF"/>
    <w:rsid w:val="006A4686"/>
    <w:rsid w:val="006B0E9E"/>
    <w:rsid w:val="006B208D"/>
    <w:rsid w:val="006B20B4"/>
    <w:rsid w:val="006B5AE4"/>
    <w:rsid w:val="006D1507"/>
    <w:rsid w:val="006D3273"/>
    <w:rsid w:val="006D4054"/>
    <w:rsid w:val="006D6B72"/>
    <w:rsid w:val="006E02EC"/>
    <w:rsid w:val="006E43B9"/>
    <w:rsid w:val="007059D5"/>
    <w:rsid w:val="007068BC"/>
    <w:rsid w:val="00713F97"/>
    <w:rsid w:val="007162EB"/>
    <w:rsid w:val="007211B1"/>
    <w:rsid w:val="00723B21"/>
    <w:rsid w:val="0072400B"/>
    <w:rsid w:val="00733D55"/>
    <w:rsid w:val="00740107"/>
    <w:rsid w:val="00746187"/>
    <w:rsid w:val="00750EC3"/>
    <w:rsid w:val="00752A67"/>
    <w:rsid w:val="00761070"/>
    <w:rsid w:val="0076254F"/>
    <w:rsid w:val="00776D79"/>
    <w:rsid w:val="007801F5"/>
    <w:rsid w:val="00781552"/>
    <w:rsid w:val="00783CA4"/>
    <w:rsid w:val="007842FB"/>
    <w:rsid w:val="0078488C"/>
    <w:rsid w:val="00786124"/>
    <w:rsid w:val="0078756B"/>
    <w:rsid w:val="00792E24"/>
    <w:rsid w:val="00793134"/>
    <w:rsid w:val="00793C02"/>
    <w:rsid w:val="0079514B"/>
    <w:rsid w:val="007A2DC1"/>
    <w:rsid w:val="007B072B"/>
    <w:rsid w:val="007B418B"/>
    <w:rsid w:val="007B74D8"/>
    <w:rsid w:val="007D164E"/>
    <w:rsid w:val="007D3319"/>
    <w:rsid w:val="007D335D"/>
    <w:rsid w:val="007E3314"/>
    <w:rsid w:val="007E4B03"/>
    <w:rsid w:val="007F324B"/>
    <w:rsid w:val="007F6677"/>
    <w:rsid w:val="00802A9A"/>
    <w:rsid w:val="0080553C"/>
    <w:rsid w:val="00805B46"/>
    <w:rsid w:val="00812E03"/>
    <w:rsid w:val="00813E56"/>
    <w:rsid w:val="00820461"/>
    <w:rsid w:val="00820B10"/>
    <w:rsid w:val="0082498D"/>
    <w:rsid w:val="00825DC2"/>
    <w:rsid w:val="00831172"/>
    <w:rsid w:val="00832750"/>
    <w:rsid w:val="00834AD3"/>
    <w:rsid w:val="00840AC3"/>
    <w:rsid w:val="00843795"/>
    <w:rsid w:val="00847F0F"/>
    <w:rsid w:val="00852448"/>
    <w:rsid w:val="0088258A"/>
    <w:rsid w:val="008832C4"/>
    <w:rsid w:val="00883763"/>
    <w:rsid w:val="00886332"/>
    <w:rsid w:val="008971CA"/>
    <w:rsid w:val="008A1D93"/>
    <w:rsid w:val="008A26D9"/>
    <w:rsid w:val="008B4AE0"/>
    <w:rsid w:val="008B4F3F"/>
    <w:rsid w:val="008C0C29"/>
    <w:rsid w:val="008C7A01"/>
    <w:rsid w:val="008F09EC"/>
    <w:rsid w:val="008F19C7"/>
    <w:rsid w:val="008F3638"/>
    <w:rsid w:val="008F4441"/>
    <w:rsid w:val="008F6F31"/>
    <w:rsid w:val="008F74AF"/>
    <w:rsid w:val="008F74DF"/>
    <w:rsid w:val="009127BA"/>
    <w:rsid w:val="00916782"/>
    <w:rsid w:val="00917CCF"/>
    <w:rsid w:val="00921BC7"/>
    <w:rsid w:val="009227A6"/>
    <w:rsid w:val="00933B26"/>
    <w:rsid w:val="00933EC1"/>
    <w:rsid w:val="00942DCA"/>
    <w:rsid w:val="009529DE"/>
    <w:rsid w:val="009530DB"/>
    <w:rsid w:val="00953676"/>
    <w:rsid w:val="009705EE"/>
    <w:rsid w:val="00971217"/>
    <w:rsid w:val="0097339D"/>
    <w:rsid w:val="00973755"/>
    <w:rsid w:val="00977927"/>
    <w:rsid w:val="0098135C"/>
    <w:rsid w:val="0098156A"/>
    <w:rsid w:val="00990133"/>
    <w:rsid w:val="00991BAC"/>
    <w:rsid w:val="00991E1A"/>
    <w:rsid w:val="009A6EA0"/>
    <w:rsid w:val="009B1399"/>
    <w:rsid w:val="009B746F"/>
    <w:rsid w:val="009C1335"/>
    <w:rsid w:val="009C1AB2"/>
    <w:rsid w:val="009C345F"/>
    <w:rsid w:val="009C4C77"/>
    <w:rsid w:val="009C5407"/>
    <w:rsid w:val="009C7251"/>
    <w:rsid w:val="009D1423"/>
    <w:rsid w:val="009D62E1"/>
    <w:rsid w:val="009E2E91"/>
    <w:rsid w:val="009E3BF4"/>
    <w:rsid w:val="009E3FA7"/>
    <w:rsid w:val="009E410D"/>
    <w:rsid w:val="009F5815"/>
    <w:rsid w:val="009F5AB7"/>
    <w:rsid w:val="00A01424"/>
    <w:rsid w:val="00A025B6"/>
    <w:rsid w:val="00A07F00"/>
    <w:rsid w:val="00A12435"/>
    <w:rsid w:val="00A139F5"/>
    <w:rsid w:val="00A14E0F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742F3"/>
    <w:rsid w:val="00A810F9"/>
    <w:rsid w:val="00A86219"/>
    <w:rsid w:val="00A86ECC"/>
    <w:rsid w:val="00A86FCC"/>
    <w:rsid w:val="00A93892"/>
    <w:rsid w:val="00AA710D"/>
    <w:rsid w:val="00AB077D"/>
    <w:rsid w:val="00AB6D25"/>
    <w:rsid w:val="00AC0E6A"/>
    <w:rsid w:val="00AC5AE8"/>
    <w:rsid w:val="00AD4947"/>
    <w:rsid w:val="00AD5F17"/>
    <w:rsid w:val="00AE20FD"/>
    <w:rsid w:val="00AE2D4B"/>
    <w:rsid w:val="00AE3075"/>
    <w:rsid w:val="00AE4F99"/>
    <w:rsid w:val="00B06265"/>
    <w:rsid w:val="00B11B69"/>
    <w:rsid w:val="00B14534"/>
    <w:rsid w:val="00B1483F"/>
    <w:rsid w:val="00B14952"/>
    <w:rsid w:val="00B31E5A"/>
    <w:rsid w:val="00B322EC"/>
    <w:rsid w:val="00B44575"/>
    <w:rsid w:val="00B472EC"/>
    <w:rsid w:val="00B609CE"/>
    <w:rsid w:val="00B653AB"/>
    <w:rsid w:val="00B65F9E"/>
    <w:rsid w:val="00B66B19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C1C66"/>
    <w:rsid w:val="00BD3E8D"/>
    <w:rsid w:val="00BD4E33"/>
    <w:rsid w:val="00BE4B65"/>
    <w:rsid w:val="00BF790C"/>
    <w:rsid w:val="00C00EDA"/>
    <w:rsid w:val="00C030DE"/>
    <w:rsid w:val="00C0442C"/>
    <w:rsid w:val="00C059EB"/>
    <w:rsid w:val="00C22105"/>
    <w:rsid w:val="00C244B6"/>
    <w:rsid w:val="00C27D75"/>
    <w:rsid w:val="00C3702F"/>
    <w:rsid w:val="00C37E05"/>
    <w:rsid w:val="00C4500A"/>
    <w:rsid w:val="00C55C91"/>
    <w:rsid w:val="00C61AA5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0930"/>
    <w:rsid w:val="00CC739E"/>
    <w:rsid w:val="00CD1E2E"/>
    <w:rsid w:val="00CD58B7"/>
    <w:rsid w:val="00CD5ABC"/>
    <w:rsid w:val="00CE10B3"/>
    <w:rsid w:val="00CE5661"/>
    <w:rsid w:val="00CF08EF"/>
    <w:rsid w:val="00CF4099"/>
    <w:rsid w:val="00CF7C68"/>
    <w:rsid w:val="00D00796"/>
    <w:rsid w:val="00D02D2C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31B1"/>
    <w:rsid w:val="00D93DDB"/>
    <w:rsid w:val="00D94EED"/>
    <w:rsid w:val="00D96026"/>
    <w:rsid w:val="00DA0243"/>
    <w:rsid w:val="00DA433C"/>
    <w:rsid w:val="00DA7C1C"/>
    <w:rsid w:val="00DB147A"/>
    <w:rsid w:val="00DB1B7A"/>
    <w:rsid w:val="00DB7890"/>
    <w:rsid w:val="00DC605C"/>
    <w:rsid w:val="00DC6708"/>
    <w:rsid w:val="00DC7CFA"/>
    <w:rsid w:val="00DF712D"/>
    <w:rsid w:val="00E01436"/>
    <w:rsid w:val="00E045BD"/>
    <w:rsid w:val="00E06A15"/>
    <w:rsid w:val="00E1015F"/>
    <w:rsid w:val="00E16D62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83CF8"/>
    <w:rsid w:val="00EA76A7"/>
    <w:rsid w:val="00EB02C9"/>
    <w:rsid w:val="00EB1390"/>
    <w:rsid w:val="00EB2C71"/>
    <w:rsid w:val="00EB4340"/>
    <w:rsid w:val="00EB4D71"/>
    <w:rsid w:val="00EB556D"/>
    <w:rsid w:val="00EB5A7D"/>
    <w:rsid w:val="00EB73D7"/>
    <w:rsid w:val="00EB7A18"/>
    <w:rsid w:val="00ED5044"/>
    <w:rsid w:val="00ED55C0"/>
    <w:rsid w:val="00ED682B"/>
    <w:rsid w:val="00EE41D5"/>
    <w:rsid w:val="00EE4ADB"/>
    <w:rsid w:val="00EE696D"/>
    <w:rsid w:val="00EF7B36"/>
    <w:rsid w:val="00F037A4"/>
    <w:rsid w:val="00F04C11"/>
    <w:rsid w:val="00F0738D"/>
    <w:rsid w:val="00F12FEC"/>
    <w:rsid w:val="00F236DF"/>
    <w:rsid w:val="00F26013"/>
    <w:rsid w:val="00F27C8F"/>
    <w:rsid w:val="00F30A0C"/>
    <w:rsid w:val="00F32749"/>
    <w:rsid w:val="00F37172"/>
    <w:rsid w:val="00F40129"/>
    <w:rsid w:val="00F4477E"/>
    <w:rsid w:val="00F45717"/>
    <w:rsid w:val="00F65EEC"/>
    <w:rsid w:val="00F6637E"/>
    <w:rsid w:val="00F66662"/>
    <w:rsid w:val="00F67D8F"/>
    <w:rsid w:val="00F739B3"/>
    <w:rsid w:val="00F74B10"/>
    <w:rsid w:val="00F80247"/>
    <w:rsid w:val="00F802BE"/>
    <w:rsid w:val="00F8055B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  <w:rsid w:val="00FD6BC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3EB821D0-513B-4A19-9D5A-787AF8DF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en/metainformations/glossary/terms-used-in-official-statistics/711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prices-trade/price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en/metainformations/glossary/terms-used-in-official-statistics/32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9222344774682284E-3"/>
                  <c:y val="4.296618223141991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Butter</c:v>
                </c:pt>
                <c:pt idx="1">
                  <c:v>Milk, cheese and eggs</c:v>
                </c:pt>
                <c:pt idx="2">
                  <c:v>Alcoholic beverages</c:v>
                </c:pt>
                <c:pt idx="3">
                  <c:v>Package holidays</c:v>
                </c:pt>
                <c:pt idx="4">
                  <c:v>Footwear</c:v>
                </c:pt>
                <c:pt idx="5">
                  <c:v>Electricity, gas and other fuels</c:v>
                </c:pt>
                <c:pt idx="6">
                  <c:v>Refuse collection</c:v>
                </c:pt>
                <c:pt idx="7">
                  <c:v>Vegetables</c:v>
                </c:pt>
                <c:pt idx="8">
                  <c:v>Garments</c:v>
                </c:pt>
                <c:pt idx="9">
                  <c:v>Meat</c:v>
                </c:pt>
                <c:pt idx="10">
                  <c:v>Fuels for personal transport equipment</c:v>
                </c:pt>
                <c:pt idx="11">
                  <c:v>Transport services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-0.02</c:v>
                </c:pt>
                <c:pt idx="1">
                  <c:v>-0.01</c:v>
                </c:pt>
                <c:pt idx="2">
                  <c:v>-0.01</c:v>
                </c:pt>
                <c:pt idx="3">
                  <c:v>0.04</c:v>
                </c:pt>
                <c:pt idx="4">
                  <c:v>0.05</c:v>
                </c:pt>
                <c:pt idx="5">
                  <c:v>0.05</c:v>
                </c:pt>
                <c:pt idx="6">
                  <c:v>0.06</c:v>
                </c:pt>
                <c:pt idx="7">
                  <c:v>7.0000000000000007E-2</c:v>
                </c:pt>
                <c:pt idx="8">
                  <c:v>0.09</c:v>
                </c:pt>
                <c:pt idx="9">
                  <c:v>0.21</c:v>
                </c:pt>
                <c:pt idx="10">
                  <c:v>0.22</c:v>
                </c:pt>
                <c:pt idx="11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31018096"/>
        <c:axId val="-931017008"/>
      </c:barChart>
      <c:catAx>
        <c:axId val="-93101809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31017008"/>
        <c:crossesAt val="0"/>
        <c:auto val="1"/>
        <c:lblAlgn val="ctr"/>
        <c:lblOffset val="300"/>
        <c:tickMarkSkip val="1"/>
        <c:noMultiLvlLbl val="0"/>
      </c:catAx>
      <c:valAx>
        <c:axId val="-931017008"/>
        <c:scaling>
          <c:orientation val="minMax"/>
          <c:max val="0.28000000000000003"/>
          <c:min val="-4.0000000000000008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31018096"/>
        <c:crosses val="autoZero"/>
        <c:crossBetween val="between"/>
        <c:majorUnit val="4.0000000000000008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5.12</c:v>
                </c:pt>
                <c:pt idx="7">
                  <c:v>5.7</c:v>
                </c:pt>
                <c:pt idx="8">
                  <c:v>19.170000000000002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931014832"/>
        <c:axId val="-861816336"/>
      </c:barChart>
      <c:catAx>
        <c:axId val="-931014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861816336"/>
        <c:crosses val="autoZero"/>
        <c:auto val="0"/>
        <c:lblAlgn val="ctr"/>
        <c:lblOffset val="100"/>
        <c:noMultiLvlLbl val="0"/>
      </c:catAx>
      <c:valAx>
        <c:axId val="-86181633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9310148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6670781351773575E-2"/>
                  <c:y val="-4.39299819869488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9105157407450573E-3"/>
                  <c:y val="2.0937659985035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758712710232E-2"/>
                  <c:y val="-4.9031430759519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3797914194180611E-3"/>
                  <c:y val="-3.57211319863943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22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6652191614570462E-2"/>
                  <c:y val="4.026660890796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9576602783747541E-2"/>
                  <c:y val="-4.8670499744023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391911064197E-2"/>
                  <c:y val="-4.7849801126294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60275800589E-2"/>
                  <c:y val="5.0806205785362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892181330777363E-2"/>
                  <c:y val="-1.9509782021485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5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'M-1'!$B$26:$B$41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'M-1'!$C$26:$C$41</c:f>
              <c:numCache>
                <c:formatCode>0.0</c:formatCode>
                <c:ptCount val="16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1820144"/>
        <c:axId val="-861823952"/>
      </c:lineChart>
      <c:dateAx>
        <c:axId val="-8618201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61823952"/>
        <c:crossesAt val="0"/>
        <c:auto val="0"/>
        <c:lblOffset val="100"/>
        <c:baseTimeUnit val="days"/>
      </c:dateAx>
      <c:valAx>
        <c:axId val="-861823952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6182014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3511800746382395E-2"/>
                  <c:y val="2.9043074763216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025327753596577E-2"/>
                  <c:y val="4.33474638366176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38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58600765206546E-2"/>
                  <c:y val="4.8326388888888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91591462859615E-2"/>
                  <c:y val="1.80860908531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267995958424376E-3"/>
                  <c:y val="1.0021191958445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8.0566132798307183E-3"/>
                  <c:y val="-2.96391292694279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78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(+FE)'!$B$26:$B$41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(+FE)'!$C$26:$C$41</c:f>
              <c:numCache>
                <c:formatCode>0.0</c:formatCode>
                <c:ptCount val="16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1819600"/>
        <c:axId val="-861819056"/>
      </c:lineChart>
      <c:dateAx>
        <c:axId val="-8618196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61819056"/>
        <c:crossesAt val="0"/>
        <c:auto val="0"/>
        <c:lblOffset val="100"/>
        <c:baseTimeUnit val="days"/>
      </c:dateAx>
      <c:valAx>
        <c:axId val="-86181905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86181960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m-12'!$B$27:$B$42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m-12'!$C$27:$C$42</c:f>
              <c:numCache>
                <c:formatCode>0.0</c:formatCode>
                <c:ptCount val="16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m-12'!$B$27:$B$42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'CPI_HICP m-12'!$E$27:$E$41</c:f>
              <c:numCache>
                <c:formatCode>0.0</c:formatCode>
                <c:ptCount val="15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61814160"/>
        <c:axId val="-730806528"/>
      </c:lineChart>
      <c:catAx>
        <c:axId val="-86181416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7308065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73080652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86181416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4434612092231498"/>
          <c:y val="5.8309637463072016E-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0.71788</cdr:x>
      <cdr:y>0.86694</cdr:y>
    </cdr:from>
    <cdr:to>
      <cdr:x>0.7182</cdr:x>
      <cdr:y>0.94662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95784" y="2201432"/>
          <a:ext cx="1648" cy="202331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0.94141</cdr:y>
    </cdr:from>
    <cdr:to>
      <cdr:x>0.47025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95904"/>
          <a:ext cx="2046109" cy="1318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0.30276</cdr:x>
      <cdr:y>0.93565</cdr:y>
    </cdr:from>
    <cdr:to>
      <cdr:x>0.48498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558637" y="2375896"/>
          <a:ext cx="938133" cy="1634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0.70003</cdr:x>
      <cdr:y>0.93091</cdr:y>
    </cdr:from>
    <cdr:to>
      <cdr:x>0.93791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603897" y="2363860"/>
          <a:ext cx="1224642" cy="153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0.2682</cdr:x>
      <cdr:y>0.93137</cdr:y>
    </cdr:from>
    <cdr:to>
      <cdr:x>0.51399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1379759" y="2463344"/>
          <a:ext cx="1264484" cy="1718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0.07468</cdr:x>
      <cdr:y>0.35952</cdr:y>
    </cdr:from>
    <cdr:to>
      <cdr:x>0.93475</cdr:x>
      <cdr:y>0.35954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84203" y="925461"/>
          <a:ext cx="4424691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0.07751</cdr:x>
      <cdr:y>0.55928</cdr:y>
    </cdr:from>
    <cdr:to>
      <cdr:x>0.93854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97613" y="1434144"/>
          <a:ext cx="4416849" cy="71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11" y="396457"/>
          <a:ext cx="4410665" cy="32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0.0603</cdr:x>
      <cdr:y>0.18198</cdr:y>
    </cdr:from>
    <cdr:to>
      <cdr:x>0.27309</cdr:x>
      <cdr:y>0.27829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8900" y="479443"/>
          <a:ext cx="1089996" cy="2537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0.18117</cdr:x>
      <cdr:y>0.26419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28049" y="696036"/>
          <a:ext cx="272984" cy="2261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0.46183</cdr:x>
      <cdr:y>0.14364</cdr:y>
    </cdr:from>
    <cdr:to>
      <cdr:x>0.66298</cdr:x>
      <cdr:y>0.28885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365767" y="378436"/>
          <a:ext cx="1030400" cy="3825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target</a:t>
          </a:r>
          <a:endParaRPr lang="pl-PL" sz="800" b="1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0.73966</cdr:x>
      <cdr:y>0.93187</cdr:y>
    </cdr:from>
    <cdr:to>
      <cdr:x>0.89591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805237" y="2464691"/>
          <a:ext cx="803839" cy="1673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0.63409</cdr:x>
      <cdr:y>0.15352</cdr:y>
    </cdr:from>
    <cdr:to>
      <cdr:x>0.71611</cdr:x>
      <cdr:y>0.23311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3248166" y="404462"/>
          <a:ext cx="420145" cy="20968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0.63314</cdr:x>
      <cdr:y>0.23319</cdr:y>
    </cdr:from>
    <cdr:to>
      <cdr:x>0.762</cdr:x>
      <cdr:y>0.55781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243263" y="614362"/>
          <a:ext cx="660131" cy="85524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0.2623</cdr:x>
      <cdr:y>0.91444</cdr:y>
    </cdr:from>
    <cdr:to>
      <cdr:x>0.51856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340118" y="2354741"/>
          <a:ext cx="1309259" cy="1780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0.71337</cdr:x>
      <cdr:y>0.85697</cdr:y>
    </cdr:from>
    <cdr:to>
      <cdr:x>0.71363</cdr:x>
      <cdr:y>0.93382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660299" y="2184207"/>
          <a:ext cx="1333" cy="19587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0.73923</cdr:x>
      <cdr:y>0.92137</cdr:y>
    </cdr:from>
    <cdr:to>
      <cdr:x>0.90198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793016" y="2348344"/>
          <a:ext cx="835074" cy="1746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56E704-4FA6-4A5D-AAE1-87226738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Karczmarski Jacek</cp:lastModifiedBy>
  <cp:revision>7</cp:revision>
  <cp:lastPrinted>2018-12-13T13:55:00Z</cp:lastPrinted>
  <dcterms:created xsi:type="dcterms:W3CDTF">2019-05-11T08:15:00Z</dcterms:created>
  <dcterms:modified xsi:type="dcterms:W3CDTF">2019-05-15T07:04:00Z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