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724DE5" w:rsidRDefault="00724DE5" w:rsidP="00685123">
      <w:pPr>
        <w:pStyle w:val="tytuinformacji"/>
        <w:rPr>
          <w:lang w:val="en-GB"/>
        </w:rPr>
      </w:pPr>
      <w:bookmarkStart w:id="0" w:name="_GoBack"/>
      <w:bookmarkEnd w:id="0"/>
      <w:r w:rsidRPr="00724DE5">
        <w:rPr>
          <w:lang w:val="en-GB"/>
        </w:rPr>
        <w:t>Consumer price indices</w:t>
      </w:r>
      <w:r w:rsidR="00950A87">
        <w:rPr>
          <w:lang w:val="en-GB"/>
        </w:rPr>
        <w:t xml:space="preserve"> </w:t>
      </w:r>
      <w:r>
        <w:rPr>
          <w:lang w:val="en-GB"/>
        </w:rPr>
        <w:t>in September</w:t>
      </w:r>
      <w:r w:rsidR="008B60FD">
        <w:rPr>
          <w:lang w:val="en-GB"/>
        </w:rPr>
        <w:t xml:space="preserve"> </w:t>
      </w:r>
      <w:r w:rsidRPr="00724DE5">
        <w:rPr>
          <w:lang w:val="en-GB"/>
        </w:rPr>
        <w:t>2018</w:t>
      </w:r>
    </w:p>
    <w:p w:rsidR="00AD4947" w:rsidRPr="00724DE5" w:rsidRDefault="00AD4947" w:rsidP="00AD4947">
      <w:pPr>
        <w:pStyle w:val="tytuinformacji"/>
        <w:rPr>
          <w:sz w:val="32"/>
          <w:lang w:val="en-GB"/>
        </w:rPr>
      </w:pPr>
    </w:p>
    <w:p w:rsidR="008B60FD" w:rsidRPr="00E60D31" w:rsidRDefault="00460953" w:rsidP="00E60D31">
      <w:pPr>
        <w:pStyle w:val="LID"/>
        <w:spacing w:after="0"/>
        <w:rPr>
          <w:color w:val="000000" w:themeColor="text1"/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8751C8" w:rsidRPr="00396B85" w:rsidRDefault="008751C8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03567E5B" wp14:editId="283A12DF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28BD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FB28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0,2%</w:t>
                  </w:r>
                </w:p>
                <w:p w:rsidR="008751C8" w:rsidRPr="00FB28BD" w:rsidRDefault="008751C8" w:rsidP="00D538E4">
                  <w:pPr>
                    <w:pStyle w:val="tekstnaniebieskimtle"/>
                    <w:rPr>
                      <w:lang w:val="en-GB"/>
                    </w:rPr>
                  </w:pPr>
                  <w:r w:rsidRPr="00FB28BD">
                    <w:rPr>
                      <w:lang w:val="en-GB"/>
                    </w:rPr>
                    <w:t>an increase compared with the previous month</w:t>
                  </w:r>
                </w:p>
                <w:p w:rsidR="008751C8" w:rsidRPr="00FB28BD" w:rsidRDefault="008751C8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60FD">
        <w:rPr>
          <w:lang w:val="en-GB" w:eastAsia="en-GB"/>
        </w:rPr>
        <w:t>C</w:t>
      </w:r>
      <w:r w:rsidR="008B60FD" w:rsidRPr="00E60D31">
        <w:rPr>
          <w:color w:val="000000" w:themeColor="text1"/>
          <w:lang w:val="en-GB" w:eastAsia="en-GB"/>
        </w:rPr>
        <w:t>onsumer prices</w:t>
      </w:r>
      <w:r w:rsidR="00C57032" w:rsidRPr="00E60D31">
        <w:rPr>
          <w:color w:val="000000" w:themeColor="text1"/>
          <w:lang w:val="en-GB"/>
        </w:rPr>
        <w:t xml:space="preserve"> </w:t>
      </w:r>
      <w:r w:rsidR="008B60FD" w:rsidRPr="00E60D31">
        <w:rPr>
          <w:color w:val="000000" w:themeColor="text1"/>
          <w:lang w:val="en-GB"/>
        </w:rPr>
        <w:t xml:space="preserve">in </w:t>
      </w:r>
      <w:r w:rsidR="00FB28BD" w:rsidRPr="00E60D31">
        <w:rPr>
          <w:color w:val="000000" w:themeColor="text1"/>
          <w:lang w:val="en-GB"/>
        </w:rPr>
        <w:t>September</w:t>
      </w:r>
      <w:r w:rsidR="008B60FD" w:rsidRPr="00E60D31">
        <w:rPr>
          <w:color w:val="000000" w:themeColor="text1"/>
          <w:lang w:val="en-GB"/>
        </w:rPr>
        <w:t xml:space="preserve"> 2018, </w:t>
      </w:r>
      <w:r w:rsidR="00947FCA" w:rsidRPr="00E60D31">
        <w:rPr>
          <w:color w:val="000000" w:themeColor="text1"/>
          <w:lang w:val="en-GB"/>
        </w:rPr>
        <w:t>compared with the previous month, increased</w:t>
      </w:r>
      <w:r w:rsidR="001A451C">
        <w:rPr>
          <w:color w:val="000000" w:themeColor="text1"/>
          <w:lang w:val="en-GB"/>
        </w:rPr>
        <w:t xml:space="preserve"> by 0,2% (of which goods – </w:t>
      </w:r>
      <w:r w:rsidR="007256A8">
        <w:rPr>
          <w:color w:val="000000" w:themeColor="text1"/>
          <w:lang w:val="en-GB"/>
        </w:rPr>
        <w:t>by </w:t>
      </w:r>
      <w:r w:rsidR="00AB1D2B" w:rsidRPr="00E60D31">
        <w:rPr>
          <w:color w:val="000000" w:themeColor="text1"/>
          <w:lang w:val="en-GB"/>
        </w:rPr>
        <w:t xml:space="preserve">0,5%, with a decrease of prices of </w:t>
      </w:r>
      <w:r w:rsidR="00E60D31" w:rsidRPr="00E60D31">
        <w:rPr>
          <w:color w:val="000000" w:themeColor="text1"/>
          <w:lang w:val="en-GB"/>
        </w:rPr>
        <w:t>services – by 0,5</w:t>
      </w:r>
      <w:r w:rsidR="00AB1D2B" w:rsidRPr="00E60D31">
        <w:rPr>
          <w:color w:val="000000" w:themeColor="text1"/>
          <w:lang w:val="en-GB"/>
        </w:rPr>
        <w:t>%).</w:t>
      </w:r>
    </w:p>
    <w:p w:rsidR="0061655B" w:rsidRPr="00E60D31" w:rsidRDefault="008B60FD" w:rsidP="00E60D31">
      <w:pPr>
        <w:pStyle w:val="LID"/>
        <w:spacing w:before="0"/>
        <w:rPr>
          <w:color w:val="000000" w:themeColor="text1"/>
          <w:lang w:val="en-GB"/>
        </w:rPr>
      </w:pPr>
      <w:r w:rsidRPr="00E60D31">
        <w:rPr>
          <w:color w:val="000000" w:themeColor="text1"/>
          <w:lang w:val="en-GB"/>
        </w:rPr>
        <w:t xml:space="preserve">Compared with the corresponding month of the previous year, consumer prices increased by </w:t>
      </w:r>
      <w:r w:rsidR="00E60D31" w:rsidRPr="00E60D31">
        <w:rPr>
          <w:color w:val="000000" w:themeColor="text1"/>
          <w:lang w:val="en-GB"/>
        </w:rPr>
        <w:t>1,9% (of which goods – by 2,0</w:t>
      </w:r>
      <w:r w:rsidRPr="00E60D31">
        <w:rPr>
          <w:color w:val="000000" w:themeColor="text1"/>
          <w:lang w:val="en-GB"/>
        </w:rPr>
        <w:t>% and services – by 1,</w:t>
      </w:r>
      <w:r w:rsidR="00E60D31" w:rsidRPr="00E60D31">
        <w:rPr>
          <w:color w:val="000000" w:themeColor="text1"/>
          <w:lang w:val="en-GB"/>
        </w:rPr>
        <w:t>5</w:t>
      </w:r>
      <w:r w:rsidRPr="00E60D31">
        <w:rPr>
          <w:color w:val="000000" w:themeColor="text1"/>
          <w:lang w:val="en-GB"/>
        </w:rPr>
        <w:t>%).</w:t>
      </w:r>
    </w:p>
    <w:p w:rsidR="00486EE6" w:rsidRPr="008B60FD" w:rsidRDefault="00486EE6" w:rsidP="00CF08EF">
      <w:pPr>
        <w:pStyle w:val="LID"/>
        <w:rPr>
          <w:highlight w:val="yellow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64"/>
        <w:gridCol w:w="738"/>
        <w:gridCol w:w="850"/>
        <w:gridCol w:w="851"/>
        <w:gridCol w:w="779"/>
        <w:gridCol w:w="922"/>
        <w:gridCol w:w="850"/>
        <w:gridCol w:w="1281"/>
      </w:tblGrid>
      <w:tr w:rsidR="00257A17" w:rsidRPr="00C57032" w:rsidTr="0066337C">
        <w:trPr>
          <w:cantSplit/>
          <w:trHeight w:val="367"/>
        </w:trPr>
        <w:tc>
          <w:tcPr>
            <w:tcW w:w="2064" w:type="dxa"/>
            <w:vMerge w:val="restart"/>
            <w:vAlign w:val="center"/>
          </w:tcPr>
          <w:p w:rsidR="00257A17" w:rsidRPr="00C57032" w:rsidRDefault="008B60FD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highlight w:val="yellow"/>
              </w:rPr>
            </w:pPr>
            <w:r w:rsidRPr="008B60F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439" w:type="dxa"/>
            <w:gridSpan w:val="3"/>
            <w:vAlign w:val="center"/>
          </w:tcPr>
          <w:p w:rsidR="00257A17" w:rsidRPr="00144787" w:rsidRDefault="00C57032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478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257A17" w:rsidRPr="0014478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701" w:type="dxa"/>
            <w:gridSpan w:val="2"/>
          </w:tcPr>
          <w:p w:rsidR="00257A17" w:rsidRPr="00BC2B35" w:rsidRDefault="00C57032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VII-</w:t>
            </w:r>
            <w:r w:rsidR="00257A17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257A17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850" w:type="dxa"/>
          </w:tcPr>
          <w:p w:rsidR="00257A17" w:rsidRPr="00BC2B35" w:rsidRDefault="00257A17" w:rsidP="00C5703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C57032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281" w:type="dxa"/>
            <w:vMerge w:val="restart"/>
            <w:vAlign w:val="center"/>
          </w:tcPr>
          <w:p w:rsidR="00257A17" w:rsidRPr="0066337C" w:rsidRDefault="00950A8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4"/>
                <w:szCs w:val="14"/>
              </w:rPr>
            </w:pPr>
            <w:r w:rsidRPr="0066337C">
              <w:rPr>
                <w:rFonts w:ascii="Fira Sans" w:hAnsi="Fira Sans" w:cs="Arial"/>
                <w:color w:val="000000" w:themeColor="text1"/>
                <w:sz w:val="14"/>
                <w:szCs w:val="14"/>
              </w:rPr>
              <w:t>CONTRIBUTION</w:t>
            </w:r>
            <w:r w:rsidRPr="0066337C">
              <w:rPr>
                <w:rFonts w:ascii="Fira Sans" w:hAnsi="Fira Sans" w:cs="Arial"/>
                <w:color w:val="000000" w:themeColor="text1"/>
                <w:sz w:val="14"/>
                <w:szCs w:val="14"/>
              </w:rPr>
              <w:br/>
              <w:t>OF CHANGES</w:t>
            </w:r>
          </w:p>
          <w:p w:rsidR="00257A17" w:rsidRPr="00BC2B35" w:rsidRDefault="00C57032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t>VIII</w:t>
            </w:r>
            <w:r w:rsidR="00257A17"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t xml:space="preserve"> 2018=</w:t>
            </w:r>
            <w:r w:rsidR="00257A17"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br/>
              <w:t>=100</w:t>
            </w:r>
          </w:p>
        </w:tc>
      </w:tr>
      <w:tr w:rsidR="00257A17" w:rsidRPr="00BB5F2B" w:rsidTr="0066337C">
        <w:trPr>
          <w:cantSplit/>
          <w:trHeight w:val="57"/>
        </w:trPr>
        <w:tc>
          <w:tcPr>
            <w:tcW w:w="2064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BB5F2B" w:rsidRDefault="00257A17" w:rsidP="00257A1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C57032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2017=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XII 2017=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II</w:t>
            </w:r>
            <w:r w:rsidR="00204BA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2018=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779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C57032" w:rsidP="00C5703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VII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-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="00DE64C5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2017=100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C5703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-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VI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2018=100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</w:tcPr>
          <w:p w:rsidR="00257A17" w:rsidRPr="002B540A" w:rsidRDefault="00DE64C5" w:rsidP="00C5703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I-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2017=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100</w:t>
            </w:r>
          </w:p>
        </w:tc>
        <w:tc>
          <w:tcPr>
            <w:tcW w:w="1281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BC2B3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B60FD" w:rsidRPr="00E96938" w:rsidRDefault="008B60FD" w:rsidP="008B60F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3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77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8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FD0F18" w:rsidRPr="00312FED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</w:t>
            </w:r>
            <w:r w:rsidR="00D0764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0,05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B60FD" w:rsidRPr="00312FED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312FE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-0,11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D0F18" w:rsidRPr="00BB5F2B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7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B5F2B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B60FD" w:rsidRPr="00BC2B35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FD0F18" w:rsidRPr="008C60B9" w:rsidTr="0066337C">
        <w:trPr>
          <w:cantSplit/>
          <w:trHeight w:val="57"/>
        </w:trPr>
        <w:tc>
          <w:tcPr>
            <w:tcW w:w="2064" w:type="dxa"/>
            <w:tcBorders>
              <w:top w:val="single" w:sz="4" w:space="0" w:color="212492"/>
              <w:bottom w:val="nil"/>
            </w:tcBorders>
            <w:vAlign w:val="center"/>
          </w:tcPr>
          <w:p w:rsidR="008B60FD" w:rsidRPr="00E96938" w:rsidRDefault="008B60FD" w:rsidP="008B60F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Miscellaneous goods </w:t>
            </w:r>
            <w:r w:rsidR="008C60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br/>
            </w: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and services</w:t>
            </w:r>
          </w:p>
        </w:tc>
        <w:tc>
          <w:tcPr>
            <w:tcW w:w="738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779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281" w:type="dxa"/>
            <w:tcBorders>
              <w:top w:val="single" w:sz="4" w:space="0" w:color="212492"/>
              <w:bottom w:val="nil"/>
            </w:tcBorders>
            <w:vAlign w:val="bottom"/>
          </w:tcPr>
          <w:p w:rsidR="008B60FD" w:rsidRPr="008C60B9" w:rsidRDefault="008B60FD" w:rsidP="008B60FD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60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</w:tbl>
    <w:p w:rsidR="00AD4947" w:rsidRPr="001F32FE" w:rsidRDefault="008B60FD" w:rsidP="00D538E4">
      <w:pPr>
        <w:pStyle w:val="tytuwykresu"/>
        <w:rPr>
          <w:color w:val="000000" w:themeColor="text1"/>
          <w:lang w:val="en-GB"/>
        </w:rPr>
      </w:pPr>
      <w:r w:rsidRPr="001F32FE">
        <w:rPr>
          <w:color w:val="000000" w:themeColor="text1"/>
          <w:lang w:val="en-GB"/>
        </w:rPr>
        <w:t xml:space="preserve">Table 1. Consumer price indices in </w:t>
      </w:r>
      <w:r w:rsidR="001F32FE" w:rsidRPr="001F32FE">
        <w:rPr>
          <w:color w:val="000000" w:themeColor="text1"/>
          <w:lang w:val="en-GB"/>
        </w:rPr>
        <w:t>September</w:t>
      </w:r>
      <w:r w:rsidRPr="001F32FE">
        <w:rPr>
          <w:color w:val="000000" w:themeColor="text1"/>
          <w:lang w:val="en-GB"/>
        </w:rPr>
        <w:t xml:space="preserve"> 2018</w:t>
      </w:r>
    </w:p>
    <w:p w:rsidR="001F32FE" w:rsidRPr="00BB2F54" w:rsidRDefault="001F32FE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0000" w:themeColor="text1"/>
          <w:szCs w:val="24"/>
          <w:shd w:val="clear" w:color="auto" w:fill="FFFFFF"/>
          <w:lang w:val="en-GB" w:eastAsia="pl-PL"/>
        </w:rPr>
      </w:pPr>
      <w:r>
        <w:rPr>
          <w:rFonts w:ascii="Fira Sans SemiBold" w:eastAsia="Times New Roman" w:hAnsi="Fira Sans SemiBold" w:cs="Times New Roman"/>
          <w:bCs/>
          <w:color w:val="FF0000"/>
          <w:szCs w:val="24"/>
          <w:shd w:val="clear" w:color="auto" w:fill="FFFFFF"/>
          <w:lang w:val="en-GB" w:eastAsia="pl-PL"/>
        </w:rPr>
        <w:br w:type="page"/>
      </w:r>
    </w:p>
    <w:p w:rsidR="00A07F00" w:rsidRPr="001440E8" w:rsidRDefault="00A13F12" w:rsidP="0058363D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1440E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:rsidR="00A13F12" w:rsidRPr="00005B41" w:rsidRDefault="00A13F12" w:rsidP="001F32FE">
      <w:pPr>
        <w:spacing w:after="0"/>
        <w:rPr>
          <w:lang w:val="en-GB"/>
        </w:rPr>
      </w:pPr>
      <w:r w:rsidRPr="00005B41">
        <w:rPr>
          <w:lang w:val="en-GB"/>
        </w:rPr>
        <w:t xml:space="preserve">In </w:t>
      </w:r>
      <w:r w:rsidR="00F112B2" w:rsidRPr="00005B41">
        <w:rPr>
          <w:lang w:val="en-GB"/>
        </w:rPr>
        <w:t>September</w:t>
      </w:r>
      <w:r w:rsidRPr="00005B41">
        <w:rPr>
          <w:lang w:val="en-GB"/>
        </w:rPr>
        <w:t xml:space="preserve"> of the current year, compared with the previous month, the highest contribution to the total consumer price index came from higher prices </w:t>
      </w:r>
      <w:r w:rsidR="00E26F85" w:rsidRPr="00005B41">
        <w:rPr>
          <w:lang w:val="en-GB"/>
        </w:rPr>
        <w:t xml:space="preserve">of Food (by 0,7%) and Clothing and footwear (by 2,4%), </w:t>
      </w:r>
      <w:r w:rsidR="00005B41" w:rsidRPr="00005B41">
        <w:rPr>
          <w:lang w:val="en-GB"/>
        </w:rPr>
        <w:t>which increased the index by 0,15</w:t>
      </w:r>
      <w:r w:rsidRPr="00005B41">
        <w:rPr>
          <w:lang w:val="en-GB"/>
        </w:rPr>
        <w:t xml:space="preserve"> pp</w:t>
      </w:r>
      <w:r w:rsidR="00005B41" w:rsidRPr="00005B41">
        <w:rPr>
          <w:lang w:val="en-GB"/>
        </w:rPr>
        <w:t xml:space="preserve"> and 0,12</w:t>
      </w:r>
      <w:r w:rsidRPr="00005B41">
        <w:rPr>
          <w:lang w:val="en-GB"/>
        </w:rPr>
        <w:t xml:space="preserve"> pp, respectively. Lower prices of </w:t>
      </w:r>
      <w:r w:rsidR="00325D65">
        <w:rPr>
          <w:lang w:val="en-GB"/>
        </w:rPr>
        <w:t>Communication (by 2,3</w:t>
      </w:r>
      <w:r w:rsidRPr="00005B41">
        <w:rPr>
          <w:lang w:val="en-GB"/>
        </w:rPr>
        <w:t xml:space="preserve">%) </w:t>
      </w:r>
      <w:r w:rsidR="001B5B07">
        <w:rPr>
          <w:lang w:val="en-GB"/>
        </w:rPr>
        <w:t>as well as</w:t>
      </w:r>
      <w:r w:rsidRPr="00005B41">
        <w:rPr>
          <w:lang w:val="en-GB"/>
        </w:rPr>
        <w:t xml:space="preserve"> </w:t>
      </w:r>
      <w:r w:rsidR="001B5B07">
        <w:rPr>
          <w:lang w:val="en-GB"/>
        </w:rPr>
        <w:t>Recreation and culture (by </w:t>
      </w:r>
      <w:r w:rsidR="00325D65">
        <w:rPr>
          <w:lang w:val="en-GB"/>
        </w:rPr>
        <w:t>0,9</w:t>
      </w:r>
      <w:r w:rsidRPr="00005B41">
        <w:rPr>
          <w:lang w:val="en-GB"/>
        </w:rPr>
        <w:t>%) decrea</w:t>
      </w:r>
      <w:r w:rsidR="00325D65">
        <w:rPr>
          <w:lang w:val="en-GB"/>
        </w:rPr>
        <w:t>sed the index by 0,11 pp and 0,06</w:t>
      </w:r>
      <w:r w:rsidRPr="00005B41">
        <w:rPr>
          <w:lang w:val="en-GB"/>
        </w:rPr>
        <w:t xml:space="preserve"> pp, respectively.</w:t>
      </w:r>
    </w:p>
    <w:p w:rsidR="00A07F00" w:rsidRPr="00005B41" w:rsidRDefault="00A13F12" w:rsidP="00522F33">
      <w:pPr>
        <w:spacing w:before="0" w:after="240"/>
        <w:rPr>
          <w:lang w:val="en-GB"/>
        </w:rPr>
      </w:pPr>
      <w:r w:rsidRPr="00005B41">
        <w:rPr>
          <w:lang w:val="en-GB"/>
        </w:rPr>
        <w:t xml:space="preserve">Compared with </w:t>
      </w:r>
      <w:r w:rsidR="00972157">
        <w:rPr>
          <w:lang w:val="en-GB"/>
        </w:rPr>
        <w:t xml:space="preserve">the corresponding month </w:t>
      </w:r>
      <w:r w:rsidRPr="00005B41">
        <w:rPr>
          <w:lang w:val="en-GB"/>
        </w:rPr>
        <w:t>of the previous</w:t>
      </w:r>
      <w:r w:rsidR="00522F33">
        <w:rPr>
          <w:lang w:val="en-GB"/>
        </w:rPr>
        <w:t xml:space="preserve"> year, higher prices related to </w:t>
      </w:r>
      <w:r w:rsidRPr="00005B41">
        <w:rPr>
          <w:lang w:val="en-GB"/>
        </w:rPr>
        <w:t>Transpo</w:t>
      </w:r>
      <w:r w:rsidR="00972157">
        <w:rPr>
          <w:lang w:val="en-GB"/>
        </w:rPr>
        <w:t>rt (by 7,0</w:t>
      </w:r>
      <w:r w:rsidRPr="00005B41">
        <w:rPr>
          <w:lang w:val="en-GB"/>
        </w:rPr>
        <w:t xml:space="preserve">%), </w:t>
      </w:r>
      <w:r w:rsidR="00A90EC5">
        <w:rPr>
          <w:lang w:val="en-GB"/>
        </w:rPr>
        <w:t xml:space="preserve">as well as </w:t>
      </w:r>
      <w:r w:rsidR="00972157">
        <w:rPr>
          <w:lang w:val="en-GB"/>
        </w:rPr>
        <w:t xml:space="preserve">Food </w:t>
      </w:r>
      <w:r w:rsidR="00A90EC5">
        <w:rPr>
          <w:lang w:val="en-GB"/>
        </w:rPr>
        <w:t>(</w:t>
      </w:r>
      <w:r w:rsidRPr="00005B41">
        <w:rPr>
          <w:lang w:val="en-GB"/>
        </w:rPr>
        <w:t>by 2,</w:t>
      </w:r>
      <w:r w:rsidR="00A90EC5">
        <w:rPr>
          <w:lang w:val="en-GB"/>
        </w:rPr>
        <w:t>3</w:t>
      </w:r>
      <w:r w:rsidRPr="00005B41">
        <w:rPr>
          <w:lang w:val="en-GB"/>
        </w:rPr>
        <w:t>%)</w:t>
      </w:r>
      <w:r w:rsidR="00A90EC5">
        <w:rPr>
          <w:lang w:val="en-GB"/>
        </w:rPr>
        <w:t xml:space="preserve"> and Dwelling (by 2,0%)</w:t>
      </w:r>
      <w:r w:rsidRPr="00005B41">
        <w:rPr>
          <w:lang w:val="en-GB"/>
        </w:rPr>
        <w:t xml:space="preserve"> increased the consumer price in</w:t>
      </w:r>
      <w:r w:rsidR="00A90EC5">
        <w:rPr>
          <w:lang w:val="en-GB"/>
        </w:rPr>
        <w:t>dex by 0,60</w:t>
      </w:r>
      <w:r w:rsidRPr="00005B41">
        <w:rPr>
          <w:lang w:val="en-GB"/>
        </w:rPr>
        <w:t xml:space="preserve"> pp, 0,5</w:t>
      </w:r>
      <w:r w:rsidR="00D058B6">
        <w:rPr>
          <w:lang w:val="en-GB"/>
        </w:rPr>
        <w:t>2</w:t>
      </w:r>
      <w:r w:rsidRPr="00005B41">
        <w:rPr>
          <w:lang w:val="en-GB"/>
        </w:rPr>
        <w:t xml:space="preserve"> pp and 0,51 pp, respectively. Lower prices </w:t>
      </w:r>
      <w:r w:rsidR="001A451C">
        <w:rPr>
          <w:lang w:val="en-GB"/>
        </w:rPr>
        <w:t>related to</w:t>
      </w:r>
      <w:r w:rsidR="00522F33">
        <w:rPr>
          <w:lang w:val="en-GB"/>
        </w:rPr>
        <w:t> </w:t>
      </w:r>
      <w:r w:rsidR="00D058B6">
        <w:rPr>
          <w:lang w:val="en-GB"/>
        </w:rPr>
        <w:t>Communication (by 3,6</w:t>
      </w:r>
      <w:r w:rsidRPr="00005B41">
        <w:rPr>
          <w:lang w:val="en-GB"/>
        </w:rPr>
        <w:t>%)</w:t>
      </w:r>
      <w:r w:rsidR="00FF05BE">
        <w:rPr>
          <w:lang w:val="en-GB"/>
        </w:rPr>
        <w:t xml:space="preserve"> as well as Clothing and footwear</w:t>
      </w:r>
      <w:r w:rsidR="001B5B07">
        <w:rPr>
          <w:lang w:val="en-GB"/>
        </w:rPr>
        <w:t xml:space="preserve"> (by 3,3%)</w:t>
      </w:r>
      <w:r w:rsidR="00522F33">
        <w:rPr>
          <w:lang w:val="en-GB"/>
        </w:rPr>
        <w:t xml:space="preserve"> decreased the index by 0,18 </w:t>
      </w:r>
      <w:r w:rsidRPr="00005B41">
        <w:rPr>
          <w:lang w:val="en-GB"/>
        </w:rPr>
        <w:t>pp</w:t>
      </w:r>
      <w:r w:rsidR="00522F33">
        <w:rPr>
          <w:lang w:val="en-GB"/>
        </w:rPr>
        <w:t> </w:t>
      </w:r>
      <w:r w:rsidR="00FF05BE">
        <w:rPr>
          <w:lang w:val="en-GB"/>
        </w:rPr>
        <w:t>and 0,17 pp, respectively</w:t>
      </w:r>
      <w:r w:rsidRPr="00005B41">
        <w:rPr>
          <w:lang w:val="en-GB"/>
        </w:rPr>
        <w:t>.</w:t>
      </w:r>
    </w:p>
    <w:p w:rsidR="00A07F00" w:rsidRPr="001F32FE" w:rsidRDefault="00312FED" w:rsidP="00C27D75">
      <w:pPr>
        <w:pStyle w:val="tytuwykresu"/>
        <w:rPr>
          <w:b w:val="0"/>
          <w:noProof/>
          <w:color w:val="000000" w:themeColor="text1"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078341A9" wp14:editId="517A9DBA">
            <wp:simplePos x="0" y="0"/>
            <wp:positionH relativeFrom="column">
              <wp:posOffset>-76200</wp:posOffset>
            </wp:positionH>
            <wp:positionV relativeFrom="paragraph">
              <wp:posOffset>409575</wp:posOffset>
            </wp:positionV>
            <wp:extent cx="5121910" cy="31242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953">
        <w:rPr>
          <w:noProof/>
          <w:color w:val="000000" w:themeColor="text1"/>
          <w:lang w:val="en-GB" w:eastAsia="en-GB"/>
        </w:rPr>
        <w:pict>
          <v:shape id="Text Box 29" o:spid="_x0000_s1027" type="#_x0000_t202" style="position:absolute;margin-left:414.75pt;margin-top:229.5pt;width:135.85pt;height:123pt;z-index:-251560960;visibility:visible;mso-wrap-style:square;mso-width-percent:0;mso-wrap-distance-left:9pt;mso-wrap-distance-top:3.6pt;mso-wrap-distance-right:9pt;mso-wrap-distance-bottom:3.6pt;mso-position-horizontal-relative:text;mso-position-vertical-relative:page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 style="mso-next-textbox:#Text Box 29">
              <w:txbxContent>
                <w:p w:rsidR="008751C8" w:rsidRPr="00A13F12" w:rsidRDefault="008751C8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September 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2018, the highest contribution to the total consumer price index came from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higher prices of </w:t>
                  </w:r>
                  <w:r w:rsidRPr="000C34C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Garments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and Vegetables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 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hich increased the index by 0,09 pp each</w:t>
                  </w:r>
                </w:p>
              </w:txbxContent>
            </v:textbox>
            <w10:wrap type="square" anchory="page"/>
          </v:shape>
        </w:pict>
      </w:r>
      <w:r w:rsidR="00A13F12" w:rsidRPr="001F32FE">
        <w:rPr>
          <w:color w:val="000000" w:themeColor="text1"/>
          <w:lang w:val="en-GB"/>
        </w:rPr>
        <w:t>Chart 1.</w:t>
      </w:r>
      <w:r w:rsidR="00A13F12" w:rsidRPr="001F32FE">
        <w:rPr>
          <w:color w:val="000000" w:themeColor="text1"/>
          <w:shd w:val="clear" w:color="auto" w:fill="FFFFFF"/>
          <w:lang w:val="en-GB"/>
        </w:rPr>
        <w:t xml:space="preserve"> </w:t>
      </w:r>
      <w:r w:rsidR="00A13F12" w:rsidRPr="001F32FE">
        <w:rPr>
          <w:color w:val="000000" w:themeColor="text1"/>
          <w:spacing w:val="-4"/>
          <w:shd w:val="clear" w:color="auto" w:fill="FFFFFF"/>
          <w:lang w:val="en-GB"/>
        </w:rPr>
        <w:t xml:space="preserve">Contribution of price changes of selected groups of consumer goods and services </w:t>
      </w:r>
      <w:r w:rsidR="00A13F12" w:rsidRPr="001F32FE">
        <w:rPr>
          <w:color w:val="000000" w:themeColor="text1"/>
          <w:spacing w:val="-4"/>
          <w:shd w:val="clear" w:color="auto" w:fill="FFFFFF"/>
          <w:lang w:val="en-GB"/>
        </w:rPr>
        <w:br/>
        <w:t>in </w:t>
      </w:r>
      <w:r w:rsidR="00E51CEE">
        <w:rPr>
          <w:color w:val="000000" w:themeColor="text1"/>
          <w:spacing w:val="-4"/>
          <w:shd w:val="clear" w:color="auto" w:fill="FFFFFF"/>
          <w:lang w:val="en-GB"/>
        </w:rPr>
        <w:t>September</w:t>
      </w:r>
      <w:r w:rsidR="00A13F12" w:rsidRPr="001F32FE">
        <w:rPr>
          <w:color w:val="000000" w:themeColor="text1"/>
          <w:spacing w:val="-4"/>
          <w:shd w:val="clear" w:color="auto" w:fill="FFFFFF"/>
          <w:lang w:val="en-GB"/>
        </w:rPr>
        <w:t xml:space="preserve"> 2018 </w:t>
      </w:r>
      <w:r w:rsidR="00A13F12" w:rsidRPr="001F32FE">
        <w:rPr>
          <w:noProof/>
          <w:color w:val="000000" w:themeColor="text1"/>
          <w:spacing w:val="-4"/>
          <w:shd w:val="clear" w:color="auto" w:fill="FFFFFF"/>
          <w:lang w:val="en-GB" w:eastAsia="pl-PL"/>
        </w:rPr>
        <w:t>(change in pp compared with the previous period</w:t>
      </w:r>
      <w:r w:rsidR="00A13F12" w:rsidRPr="001F32FE">
        <w:rPr>
          <w:color w:val="000000" w:themeColor="text1"/>
          <w:spacing w:val="-4"/>
          <w:shd w:val="clear" w:color="auto" w:fill="FFFFFF"/>
          <w:lang w:val="en-GB"/>
        </w:rPr>
        <w:t>)</w:t>
      </w:r>
      <w:r w:rsidR="00B81B60" w:rsidRPr="001F32FE">
        <w:rPr>
          <w:color w:val="000000" w:themeColor="text1"/>
          <w:shd w:val="clear" w:color="auto" w:fill="FFFFFF"/>
          <w:lang w:val="en-GB"/>
        </w:rPr>
        <w:t xml:space="preserve"> </w:t>
      </w:r>
    </w:p>
    <w:p w:rsidR="00A07F00" w:rsidRPr="00A13F12" w:rsidRDefault="00A07F00" w:rsidP="00C27D75">
      <w:pPr>
        <w:pStyle w:val="tytuwykresu"/>
        <w:rPr>
          <w:b w:val="0"/>
          <w:highlight w:val="yellow"/>
          <w:shd w:val="clear" w:color="auto" w:fill="FFFFFF"/>
          <w:lang w:val="en-GB"/>
        </w:rPr>
      </w:pPr>
    </w:p>
    <w:p w:rsidR="00C73B5E" w:rsidRPr="00A13F12" w:rsidRDefault="00986D22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6801BE49" wp14:editId="25EDEEEE">
            <wp:simplePos x="0" y="0"/>
            <wp:positionH relativeFrom="column">
              <wp:posOffset>-12700</wp:posOffset>
            </wp:positionH>
            <wp:positionV relativeFrom="line">
              <wp:posOffset>265430</wp:posOffset>
            </wp:positionV>
            <wp:extent cx="5115560" cy="3959860"/>
            <wp:effectExtent l="0" t="0" r="0" b="0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60953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9.5pt;width:135.85pt;height:145.5pt;z-index:-251532288;visibility:visible;mso-wrap-style:square;mso-width-percent:0;mso-wrap-distance-left:9pt;mso-wrap-distance-top:3.6pt;mso-wrap-distance-right:9pt;mso-wrap-distance-bottom:3.6pt;mso-position-horizontal-relative:text;mso-position-vertical-relative:page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8751C8" w:rsidRPr="00A13F12" w:rsidRDefault="008751C8" w:rsidP="00CE1C2E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2018,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similarly to previous years, </w:t>
                  </w:r>
                  <w:r w:rsidR="00522F33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the largest share of 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expendit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ures in the compilations of the 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have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Food and non-alcoholic beverages (24,36%) and goods and services re</w:t>
                  </w:r>
                  <w:r w:rsidR="00522F33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 </w:t>
                  </w:r>
                  <w:r w:rsidRPr="00C04F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Housing, water, electricity, gas and other fuels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(20,35%)</w:t>
                  </w:r>
                </w:p>
              </w:txbxContent>
            </v:textbox>
            <w10:wrap type="tight" anchory="page"/>
          </v:shape>
        </w:pict>
      </w:r>
      <w:r w:rsidR="00A13F12" w:rsidRPr="00F61291">
        <w:rPr>
          <w:b/>
          <w:spacing w:val="-2"/>
          <w:sz w:val="18"/>
          <w:lang w:val="en-GB"/>
        </w:rPr>
        <w:t xml:space="preserve">Chart 2. </w:t>
      </w:r>
      <w:r w:rsidR="00A13F12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A13F12">
        <w:rPr>
          <w:b/>
          <w:spacing w:val="-2"/>
          <w:sz w:val="18"/>
          <w:lang w:val="en-GB"/>
        </w:rPr>
        <w:t xml:space="preserve"> 2018</w:t>
      </w:r>
      <w:r w:rsidR="00C73B5E" w:rsidRPr="00A13F12">
        <w:rPr>
          <w:lang w:val="en-GB"/>
        </w:rPr>
        <w:br w:type="page"/>
      </w:r>
    </w:p>
    <w:p w:rsidR="003A440F" w:rsidRPr="00205098" w:rsidRDefault="00A13F12" w:rsidP="00C27D75">
      <w:pPr>
        <w:pStyle w:val="tytuwykresu"/>
        <w:rPr>
          <w:b w:val="0"/>
          <w:noProof/>
          <w:color w:val="000000" w:themeColor="text1"/>
          <w:shd w:val="clear" w:color="auto" w:fill="FFFFFF"/>
          <w:lang w:val="en-GB" w:eastAsia="pl-PL"/>
        </w:rPr>
      </w:pPr>
      <w:r w:rsidRPr="00205098">
        <w:rPr>
          <w:color w:val="000000" w:themeColor="text1"/>
          <w:lang w:val="en-GB"/>
        </w:rPr>
        <w:lastRenderedPageBreak/>
        <w:t>Chart 3. Consumer prices (change in % compared with the previous period)</w:t>
      </w:r>
    </w:p>
    <w:p w:rsidR="00DA0243" w:rsidRPr="00A13F12" w:rsidRDefault="00A97A9B" w:rsidP="0026302B">
      <w:pPr>
        <w:pStyle w:val="LID"/>
        <w:rPr>
          <w:b w:val="0"/>
          <w:spacing w:val="-2"/>
          <w:sz w:val="18"/>
          <w:lang w:val="en-GB"/>
        </w:rPr>
      </w:pPr>
      <w:r w:rsidRPr="00A97A9B">
        <w:rPr>
          <w:b w:val="0"/>
          <w:spacing w:val="-2"/>
          <w:sz w:val="18"/>
        </w:rPr>
        <w:drawing>
          <wp:anchor distT="0" distB="0" distL="114300" distR="114300" simplePos="0" relativeHeight="251804672" behindDoc="0" locked="0" layoutInCell="1" allowOverlap="1" wp14:anchorId="33F3F654" wp14:editId="313DD480">
            <wp:simplePos x="457200" y="-1570008"/>
            <wp:positionH relativeFrom="column">
              <wp:align>left</wp:align>
            </wp:positionH>
            <wp:positionV relativeFrom="line">
              <wp:posOffset>36195</wp:posOffset>
            </wp:positionV>
            <wp:extent cx="5106838" cy="2544793"/>
            <wp:effectExtent l="0" t="0" r="0" b="0"/>
            <wp:wrapSquare wrapText="bothSides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A13F12" w:rsidRDefault="00460953" w:rsidP="00034160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09.5pt;z-index:-25156608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8751C8" w:rsidRPr="00A13F12" w:rsidRDefault="008751C8" w:rsidP="0098206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September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2018, consumer price 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index was 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ithin the 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A13F12" w:rsidRPr="00743715">
        <w:rPr>
          <w:lang w:val="en-GB"/>
        </w:rPr>
        <w:t>Chart</w:t>
      </w:r>
      <w:r w:rsidR="00A13F12">
        <w:rPr>
          <w:lang w:val="en-GB"/>
        </w:rPr>
        <w:t xml:space="preserve"> 4.</w:t>
      </w:r>
      <w:r w:rsidR="00A13F12" w:rsidRPr="00743715">
        <w:rPr>
          <w:lang w:val="en-GB"/>
        </w:rPr>
        <w:t xml:space="preserve"> Consumer prices </w:t>
      </w:r>
      <w:r w:rsidR="00A13F12">
        <w:rPr>
          <w:lang w:val="en-GB"/>
        </w:rPr>
        <w:br/>
      </w:r>
      <w:r w:rsidR="00A13F12" w:rsidRPr="00743715">
        <w:rPr>
          <w:lang w:val="en-GB"/>
        </w:rPr>
        <w:t>(change in % compared with the corresponding period of the previous year)</w:t>
      </w:r>
    </w:p>
    <w:p w:rsidR="00034160" w:rsidRPr="00A13F12" w:rsidRDefault="00D07641" w:rsidP="00740107">
      <w:pPr>
        <w:spacing w:before="0" w:line="259" w:lineRule="auto"/>
        <w:rPr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2C0E0021" wp14:editId="3027AC5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122545" cy="2642235"/>
            <wp:effectExtent l="0" t="0" r="0" b="5715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A13F12" w:rsidRDefault="00A13F12" w:rsidP="001E7DBB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Pr="00426D50">
        <w:rPr>
          <w:lang w:val="en-GB"/>
        </w:rPr>
        <w:t xml:space="preserve"> 5.</w:t>
      </w:r>
      <w:r w:rsidRPr="00426D50">
        <w:rPr>
          <w:shd w:val="clear" w:color="auto" w:fill="FFFFFF"/>
          <w:lang w:val="en-GB"/>
        </w:rPr>
        <w:t xml:space="preserve"> </w:t>
      </w:r>
      <w:r w:rsidRPr="00426D5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 xml:space="preserve">ndex of consumer prices (HICP) </w:t>
      </w:r>
      <w:r>
        <w:rPr>
          <w:bCs/>
          <w:shd w:val="clear" w:color="auto" w:fill="FFFFFF"/>
          <w:lang w:val="en-GB"/>
        </w:rPr>
        <w:br/>
      </w:r>
      <w:r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20461" w:rsidRPr="00A13F12" w:rsidRDefault="00A97A9B">
      <w:pPr>
        <w:spacing w:before="0" w:after="160" w:line="259" w:lineRule="auto"/>
        <w:rPr>
          <w:b/>
          <w:noProof/>
          <w:sz w:val="18"/>
          <w:szCs w:val="19"/>
          <w:lang w:val="en-GB" w:eastAsia="pl-PL"/>
        </w:rPr>
      </w:pPr>
      <w:r w:rsidRPr="00A97A9B">
        <w:rPr>
          <w:noProof/>
          <w:sz w:val="18"/>
          <w:lang w:eastAsia="pl-PL"/>
        </w:rPr>
        <w:drawing>
          <wp:anchor distT="0" distB="0" distL="114300" distR="114300" simplePos="0" relativeHeight="251803648" behindDoc="0" locked="0" layoutInCell="1" allowOverlap="1" wp14:anchorId="7D0C0C00" wp14:editId="5235603F">
            <wp:simplePos x="0" y="0"/>
            <wp:positionH relativeFrom="column">
              <wp:align>left</wp:align>
            </wp:positionH>
            <wp:positionV relativeFrom="line">
              <wp:posOffset>33655</wp:posOffset>
            </wp:positionV>
            <wp:extent cx="5124091" cy="2527540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A0FD3" w:rsidRPr="00A13F12">
        <w:rPr>
          <w:sz w:val="18"/>
          <w:lang w:val="en-GB"/>
        </w:rPr>
        <w:t xml:space="preserve"> </w:t>
      </w:r>
      <w:r w:rsidR="00820461" w:rsidRPr="00A13F12">
        <w:rPr>
          <w:sz w:val="18"/>
          <w:lang w:val="en-GB"/>
        </w:rPr>
        <w:br w:type="page"/>
      </w:r>
    </w:p>
    <w:p w:rsidR="00516A50" w:rsidRPr="001C6982" w:rsidRDefault="001C6982" w:rsidP="00811684">
      <w:pPr>
        <w:pStyle w:val="LID"/>
        <w:spacing w:after="240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lastRenderedPageBreak/>
        <w:t>Table 2.</w:t>
      </w:r>
      <w:r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2F3966">
        <w:rPr>
          <w:bCs/>
          <w:sz w:val="18"/>
          <w:shd w:val="clear" w:color="auto" w:fill="FFFFFF"/>
          <w:lang w:val="en-GB"/>
        </w:rPr>
        <w:t>September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Pr="00426D50">
        <w:rPr>
          <w:sz w:val="18"/>
          <w:lang w:val="en-GB"/>
        </w:rPr>
        <w:t>2018</w:t>
      </w: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66"/>
        <w:gridCol w:w="881"/>
        <w:gridCol w:w="887"/>
        <w:gridCol w:w="884"/>
        <w:gridCol w:w="884"/>
        <w:gridCol w:w="884"/>
        <w:gridCol w:w="59"/>
      </w:tblGrid>
      <w:tr w:rsidR="00BC2B35" w:rsidRPr="00802538" w:rsidTr="008751C8">
        <w:trPr>
          <w:gridAfter w:val="1"/>
          <w:wAfter w:w="59" w:type="dxa"/>
          <w:trHeight w:val="315"/>
          <w:tblHeader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B35" w:rsidRPr="00BC2B35" w:rsidRDefault="001C6982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534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B35" w:rsidRPr="00BC2B35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Calibri"/>
                <w:sz w:val="16"/>
                <w:szCs w:val="16"/>
                <w:lang w:eastAsia="pl-PL"/>
              </w:rPr>
              <w:t>IX 2018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B35" w:rsidRPr="00802538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02538">
              <w:rPr>
                <w:rFonts w:eastAsia="Times New Roman" w:cs="Calibri"/>
                <w:sz w:val="16"/>
                <w:szCs w:val="16"/>
                <w:lang w:eastAsia="pl-PL"/>
              </w:rPr>
              <w:t>VII-IX 2018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802538" w:rsidRDefault="00BC2B35" w:rsidP="00BC2B3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02538">
              <w:rPr>
                <w:rFonts w:eastAsia="Times New Roman" w:cs="Calibri"/>
                <w:sz w:val="16"/>
                <w:szCs w:val="16"/>
                <w:lang w:eastAsia="pl-PL"/>
              </w:rPr>
              <w:t>I-IX 2018</w:t>
            </w:r>
          </w:p>
        </w:tc>
      </w:tr>
      <w:tr w:rsidR="00BC2B35" w:rsidRPr="00BC2B35" w:rsidTr="008751C8">
        <w:trPr>
          <w:trHeight w:val="465"/>
          <w:tblHeader/>
        </w:trPr>
        <w:tc>
          <w:tcPr>
            <w:tcW w:w="2977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C2B35" w:rsidRPr="00BC2B35" w:rsidRDefault="00BC2B35" w:rsidP="0080253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IX 2017=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8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XII 2017=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87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VIII 2018=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VII-IX 2017= =100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IV-VI 2018= =100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BC2B35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 xml:space="preserve">I-IX 2017= 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</w:tr>
      <w:tr w:rsidR="00404DD7" w:rsidRPr="00BC2B35" w:rsidTr="008751C8">
        <w:trPr>
          <w:trHeight w:val="330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5875EB" w:rsidRDefault="00404DD7" w:rsidP="00FB28B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6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8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7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43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654DB3" w:rsidRDefault="00404DD7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654DB3" w:rsidRDefault="00404DD7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8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04DD7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654DB3" w:rsidRDefault="00404DD7" w:rsidP="00FB28B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654DB3" w:rsidRDefault="00404DD7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OOD AND NON-ALCOHOLIC </w:t>
            </w:r>
            <w:r w:rsidR="008751C8"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BEVERAGES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8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8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654DB3" w:rsidRDefault="00404DD7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8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8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E96938" w:rsidRDefault="00404DD7" w:rsidP="00FB28BD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04DD7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E96938" w:rsidRDefault="00404DD7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04DD7" w:rsidRPr="00BC2B35" w:rsidRDefault="00404DD7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04DD7" w:rsidRPr="009D2253" w:rsidRDefault="00404DD7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F7E63" w:rsidRPr="00BC2B35" w:rsidTr="008751C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D225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4F7E63" w:rsidP="005D5627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E96938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943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4F7E63" w:rsidRDefault="004F7E6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D225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4F7E63" w:rsidP="004F7E63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4F7E63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4F7E63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9D225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4F7E63" w:rsidRDefault="004F7E6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4F7E63" w:rsidRPr="00BC2B35" w:rsidTr="008751C8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Liquid petroleum gas and other fuels for personal transport equipment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9D225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4F7E6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87,5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4F7E63" w:rsidRPr="00BC2B35" w:rsidTr="008751C8">
        <w:trPr>
          <w:trHeight w:val="300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7E63" w:rsidRPr="00BC2B35" w:rsidTr="008751C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7E63" w:rsidRPr="00BC2B35" w:rsidTr="008751C8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F7E63" w:rsidRPr="00BC2B35" w:rsidTr="008751C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654DB3" w:rsidRDefault="004F7E63" w:rsidP="00FB28B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F7E63" w:rsidRPr="00BC2B35" w:rsidRDefault="004F7E6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7E63" w:rsidRPr="009D2253" w:rsidRDefault="004F7E6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76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8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8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8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A0115B" w:rsidRPr="00BC2B35" w:rsidTr="008751C8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</w:tr>
      <w:tr w:rsidR="00A0115B" w:rsidRPr="005875EB" w:rsidTr="008751C8">
        <w:trPr>
          <w:trHeight w:val="45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654DB3" w:rsidRDefault="00A0115B" w:rsidP="00FB28B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884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A0115B" w:rsidRPr="00BC2B35" w:rsidRDefault="00A0115B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43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15B" w:rsidRPr="009D2253" w:rsidRDefault="00A0115B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</w:tr>
    </w:tbl>
    <w:p w:rsidR="001A78D0" w:rsidRPr="00C57032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440E8" w:rsidRDefault="001440E8">
      <w:pPr>
        <w:spacing w:before="0" w:after="160" w:line="259" w:lineRule="auto"/>
        <w:rPr>
          <w:b/>
          <w:noProof/>
          <w:sz w:val="18"/>
          <w:szCs w:val="19"/>
          <w:highlight w:val="yellow"/>
          <w:shd w:val="clear" w:color="auto" w:fill="FFFFFF"/>
          <w:lang w:eastAsia="pl-PL"/>
        </w:rPr>
      </w:pPr>
      <w:r>
        <w:rPr>
          <w:sz w:val="18"/>
          <w:highlight w:val="yellow"/>
          <w:shd w:val="clear" w:color="auto" w:fill="FFFFFF"/>
        </w:rPr>
        <w:br w:type="page"/>
      </w:r>
    </w:p>
    <w:p w:rsidR="00685123" w:rsidRPr="00F878B3" w:rsidRDefault="00685123" w:rsidP="00F878B3">
      <w:pPr>
        <w:rPr>
          <w:sz w:val="18"/>
        </w:rPr>
        <w:sectPr w:rsidR="00685123" w:rsidRPr="00F878B3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0C2067" w:rsidRPr="008751C8" w:rsidTr="00312FED">
        <w:trPr>
          <w:trHeight w:val="1912"/>
        </w:trPr>
        <w:tc>
          <w:tcPr>
            <w:tcW w:w="4358" w:type="dxa"/>
          </w:tcPr>
          <w:p w:rsidR="000C2067" w:rsidRPr="0045523A" w:rsidRDefault="000C2067" w:rsidP="00312FE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0C2067" w:rsidRPr="0045523A" w:rsidRDefault="000C2067" w:rsidP="00312FE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0C2067" w:rsidRPr="0045523A" w:rsidRDefault="000C2067" w:rsidP="00312FE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0C2067" w:rsidRPr="0045523A" w:rsidRDefault="000C2067" w:rsidP="00312FE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0C2067" w:rsidRPr="008F3638" w:rsidRDefault="000C2067" w:rsidP="00312FE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0C2067" w:rsidRPr="0045523A" w:rsidRDefault="000C2067" w:rsidP="00312FE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0C2067" w:rsidRPr="0045523A" w:rsidRDefault="000C2067" w:rsidP="00312FE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0C2067" w:rsidRPr="0045523A" w:rsidRDefault="000C2067" w:rsidP="00312FE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0C2067" w:rsidRPr="0045523A" w:rsidRDefault="000C2067" w:rsidP="00312FE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0C2067" w:rsidRPr="008F3638" w:rsidRDefault="000C2067" w:rsidP="00312FE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C2067" w:rsidRPr="00685123" w:rsidRDefault="000C2067" w:rsidP="000C206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C2067" w:rsidRPr="008751C8" w:rsidTr="00312FED">
        <w:trPr>
          <w:trHeight w:val="610"/>
        </w:trPr>
        <w:tc>
          <w:tcPr>
            <w:tcW w:w="2721" w:type="pct"/>
            <w:vMerge w:val="restart"/>
            <w:vAlign w:val="center"/>
          </w:tcPr>
          <w:p w:rsidR="000C2067" w:rsidRPr="0045523A" w:rsidRDefault="000C2067" w:rsidP="00312FED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0C2067" w:rsidRPr="0045523A" w:rsidRDefault="000C2067" w:rsidP="00312FED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0C2067" w:rsidRPr="0045523A" w:rsidRDefault="000C2067" w:rsidP="00312FED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C2067" w:rsidRPr="00685123" w:rsidRDefault="000C2067" w:rsidP="00312FED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3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C2067" w:rsidRPr="00685123" w:rsidRDefault="000C2067" w:rsidP="00312FE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64BA41A7" wp14:editId="58758B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C2067" w:rsidRPr="00CB5FC3" w:rsidRDefault="000C2067" w:rsidP="00312FED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C2067" w:rsidTr="00312FED">
        <w:trPr>
          <w:trHeight w:val="436"/>
        </w:trPr>
        <w:tc>
          <w:tcPr>
            <w:tcW w:w="2721" w:type="pct"/>
            <w:vMerge/>
            <w:vAlign w:val="center"/>
          </w:tcPr>
          <w:p w:rsidR="000C2067" w:rsidRPr="00CB5FC3" w:rsidRDefault="000C2067" w:rsidP="00312FE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C2067" w:rsidRPr="00CB5FC3" w:rsidRDefault="000C2067" w:rsidP="00312FE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307BFD75" wp14:editId="1FB73F4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C2067" w:rsidRDefault="000C2067" w:rsidP="00312FED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C2067" w:rsidTr="00312FED">
        <w:trPr>
          <w:trHeight w:val="436"/>
        </w:trPr>
        <w:tc>
          <w:tcPr>
            <w:tcW w:w="2721" w:type="pct"/>
            <w:vMerge/>
            <w:vAlign w:val="center"/>
          </w:tcPr>
          <w:p w:rsidR="000C2067" w:rsidRDefault="000C2067" w:rsidP="00312FE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C2067" w:rsidRDefault="000C2067" w:rsidP="00312FE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4037576" wp14:editId="23BE14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C2067" w:rsidRDefault="000C2067" w:rsidP="00312FED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0C2067" w:rsidRPr="00001C5B" w:rsidRDefault="00460953" w:rsidP="000C2067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5" type="#_x0000_t202" style="position:absolute;margin-left:1.5pt;margin-top:34.7pt;width:516.5pt;height:349.8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8751C8" w:rsidRDefault="008751C8" w:rsidP="000C2067">
                  <w:pPr>
                    <w:rPr>
                      <w:b/>
                    </w:rPr>
                  </w:pPr>
                </w:p>
                <w:p w:rsidR="008751C8" w:rsidRPr="00FA7BB3" w:rsidRDefault="008751C8" w:rsidP="000C206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8751C8" w:rsidRPr="00FA7BB3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8751C8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8751C8" w:rsidRPr="00FA7BB3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8751C8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8751C8" w:rsidRPr="00FA7BB3" w:rsidRDefault="008751C8" w:rsidP="000C206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751C8" w:rsidRPr="00FA7BB3" w:rsidRDefault="008751C8" w:rsidP="000C206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8751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8751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8751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8751C8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8751C8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8751C8" w:rsidRPr="00C3205E" w:rsidRDefault="008751C8" w:rsidP="000C206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751C8" w:rsidRPr="00BB6820" w:rsidRDefault="008751C8" w:rsidP="000C206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8751C8" w:rsidRPr="00C3205E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8751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8751C8" w:rsidRPr="00E233EA" w:rsidRDefault="00460953" w:rsidP="000C206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5" w:history="1">
                    <w:r w:rsidR="008751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D261A2" w:rsidRPr="00396B85" w:rsidRDefault="00D261A2" w:rsidP="00396B85">
      <w:pPr>
        <w:tabs>
          <w:tab w:val="left" w:pos="3084"/>
        </w:tabs>
        <w:rPr>
          <w:sz w:val="18"/>
        </w:rPr>
      </w:pPr>
    </w:p>
    <w:sectPr w:rsidR="00D261A2" w:rsidRPr="00396B85" w:rsidSect="00312FED">
      <w:headerReference w:type="first" r:id="rId36"/>
      <w:footerReference w:type="firs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953" w:rsidRDefault="00460953" w:rsidP="000662E2">
      <w:pPr>
        <w:spacing w:after="0" w:line="240" w:lineRule="auto"/>
      </w:pPr>
      <w:r>
        <w:separator/>
      </w:r>
    </w:p>
  </w:endnote>
  <w:endnote w:type="continuationSeparator" w:id="0">
    <w:p w:rsidR="00460953" w:rsidRDefault="004609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732192"/>
      <w:docPartObj>
        <w:docPartGallery w:val="Page Numbers (Bottom of Page)"/>
        <w:docPartUnique/>
      </w:docPartObj>
    </w:sdtPr>
    <w:sdtEndPr/>
    <w:sdtContent>
      <w:p w:rsidR="008751C8" w:rsidRDefault="008751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2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833512"/>
      <w:docPartObj>
        <w:docPartGallery w:val="Page Numbers (Bottom of Page)"/>
        <w:docPartUnique/>
      </w:docPartObj>
    </w:sdtPr>
    <w:sdtEndPr/>
    <w:sdtContent>
      <w:p w:rsidR="008751C8" w:rsidRDefault="008751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C8" w:rsidRDefault="008751C8" w:rsidP="00312FED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953" w:rsidRDefault="00460953" w:rsidP="000662E2">
      <w:pPr>
        <w:spacing w:after="0" w:line="240" w:lineRule="auto"/>
      </w:pPr>
      <w:r>
        <w:separator/>
      </w:r>
    </w:p>
  </w:footnote>
  <w:footnote w:type="continuationSeparator" w:id="0">
    <w:p w:rsidR="00460953" w:rsidRDefault="004609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C8" w:rsidRDefault="00460953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C8" w:rsidRDefault="00460953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8751C8" w:rsidRPr="003C6C8D" w:rsidRDefault="008751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8751C8">
      <w:rPr>
        <w:noProof/>
        <w:lang w:eastAsia="pl-PL"/>
      </w:rPr>
      <w:drawing>
        <wp:inline distT="0" distB="0" distL="0" distR="0" wp14:anchorId="51BD1789" wp14:editId="5E3CB2F1">
          <wp:extent cx="2904015" cy="722494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51C8" w:rsidRDefault="00460953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8751C8" w:rsidRPr="00C97596" w:rsidRDefault="008751C8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15.10.2018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C8" w:rsidRDefault="008751C8" w:rsidP="00312FE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5B41"/>
    <w:rsid w:val="0000709F"/>
    <w:rsid w:val="000108B8"/>
    <w:rsid w:val="00013326"/>
    <w:rsid w:val="000152F5"/>
    <w:rsid w:val="000201FC"/>
    <w:rsid w:val="00025375"/>
    <w:rsid w:val="00034160"/>
    <w:rsid w:val="0004015D"/>
    <w:rsid w:val="0004582E"/>
    <w:rsid w:val="0004646A"/>
    <w:rsid w:val="000470AA"/>
    <w:rsid w:val="00057CA1"/>
    <w:rsid w:val="0006489D"/>
    <w:rsid w:val="00065B2B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C135D"/>
    <w:rsid w:val="000C2067"/>
    <w:rsid w:val="000C34C1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0E8"/>
    <w:rsid w:val="00144787"/>
    <w:rsid w:val="001448A7"/>
    <w:rsid w:val="00146621"/>
    <w:rsid w:val="00154169"/>
    <w:rsid w:val="00155D89"/>
    <w:rsid w:val="00162325"/>
    <w:rsid w:val="00165856"/>
    <w:rsid w:val="001951DA"/>
    <w:rsid w:val="001A451C"/>
    <w:rsid w:val="001A7573"/>
    <w:rsid w:val="001A77E5"/>
    <w:rsid w:val="001A78D0"/>
    <w:rsid w:val="001B5B07"/>
    <w:rsid w:val="001C3269"/>
    <w:rsid w:val="001C6982"/>
    <w:rsid w:val="001D1DB4"/>
    <w:rsid w:val="001E1D94"/>
    <w:rsid w:val="001E7DBB"/>
    <w:rsid w:val="001F2D16"/>
    <w:rsid w:val="001F32FE"/>
    <w:rsid w:val="001F60D1"/>
    <w:rsid w:val="00204BA7"/>
    <w:rsid w:val="00205098"/>
    <w:rsid w:val="002268BB"/>
    <w:rsid w:val="002574F9"/>
    <w:rsid w:val="00257A17"/>
    <w:rsid w:val="002621B1"/>
    <w:rsid w:val="00262B61"/>
    <w:rsid w:val="0026302B"/>
    <w:rsid w:val="002724FF"/>
    <w:rsid w:val="00275FA6"/>
    <w:rsid w:val="0027661E"/>
    <w:rsid w:val="00276811"/>
    <w:rsid w:val="00276C9A"/>
    <w:rsid w:val="00280531"/>
    <w:rsid w:val="0028195F"/>
    <w:rsid w:val="00282699"/>
    <w:rsid w:val="00290CB6"/>
    <w:rsid w:val="002926DF"/>
    <w:rsid w:val="00296697"/>
    <w:rsid w:val="00297418"/>
    <w:rsid w:val="002A1E50"/>
    <w:rsid w:val="002A4D80"/>
    <w:rsid w:val="002B0472"/>
    <w:rsid w:val="002B540A"/>
    <w:rsid w:val="002B6B12"/>
    <w:rsid w:val="002D0020"/>
    <w:rsid w:val="002E6140"/>
    <w:rsid w:val="002E6985"/>
    <w:rsid w:val="002E71B6"/>
    <w:rsid w:val="002F345B"/>
    <w:rsid w:val="002F3966"/>
    <w:rsid w:val="002F64C4"/>
    <w:rsid w:val="002F77C8"/>
    <w:rsid w:val="00304F22"/>
    <w:rsid w:val="00305162"/>
    <w:rsid w:val="00306C7C"/>
    <w:rsid w:val="00312A7B"/>
    <w:rsid w:val="00312FED"/>
    <w:rsid w:val="00322EDD"/>
    <w:rsid w:val="00325D65"/>
    <w:rsid w:val="00332320"/>
    <w:rsid w:val="00341C29"/>
    <w:rsid w:val="00347D72"/>
    <w:rsid w:val="00357611"/>
    <w:rsid w:val="00361E7C"/>
    <w:rsid w:val="00367237"/>
    <w:rsid w:val="0037077F"/>
    <w:rsid w:val="00372411"/>
    <w:rsid w:val="00373882"/>
    <w:rsid w:val="003843DB"/>
    <w:rsid w:val="003901AC"/>
    <w:rsid w:val="00393761"/>
    <w:rsid w:val="00396B85"/>
    <w:rsid w:val="00397D18"/>
    <w:rsid w:val="003A1B36"/>
    <w:rsid w:val="003A43C4"/>
    <w:rsid w:val="003A440F"/>
    <w:rsid w:val="003B1454"/>
    <w:rsid w:val="003B18B6"/>
    <w:rsid w:val="003B448D"/>
    <w:rsid w:val="003B5096"/>
    <w:rsid w:val="003C59E0"/>
    <w:rsid w:val="003C6C8D"/>
    <w:rsid w:val="003D0A4D"/>
    <w:rsid w:val="003D3B24"/>
    <w:rsid w:val="003D4F95"/>
    <w:rsid w:val="003D5F42"/>
    <w:rsid w:val="003D60A9"/>
    <w:rsid w:val="003E6F8F"/>
    <w:rsid w:val="003F4C97"/>
    <w:rsid w:val="003F7FE6"/>
    <w:rsid w:val="00400193"/>
    <w:rsid w:val="00404DD7"/>
    <w:rsid w:val="004212E7"/>
    <w:rsid w:val="0042446D"/>
    <w:rsid w:val="004276B0"/>
    <w:rsid w:val="00427BF8"/>
    <w:rsid w:val="00431C02"/>
    <w:rsid w:val="00434A9A"/>
    <w:rsid w:val="00437395"/>
    <w:rsid w:val="00445047"/>
    <w:rsid w:val="00454E14"/>
    <w:rsid w:val="004566AB"/>
    <w:rsid w:val="0045762F"/>
    <w:rsid w:val="004601AC"/>
    <w:rsid w:val="00460953"/>
    <w:rsid w:val="00463E39"/>
    <w:rsid w:val="004657FC"/>
    <w:rsid w:val="00472B31"/>
    <w:rsid w:val="004733F6"/>
    <w:rsid w:val="00474E69"/>
    <w:rsid w:val="00486EE6"/>
    <w:rsid w:val="0049189D"/>
    <w:rsid w:val="00493217"/>
    <w:rsid w:val="0049621B"/>
    <w:rsid w:val="004C1895"/>
    <w:rsid w:val="004C6D40"/>
    <w:rsid w:val="004F0C3C"/>
    <w:rsid w:val="004F63FC"/>
    <w:rsid w:val="004F7E63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2F33"/>
    <w:rsid w:val="00526A58"/>
    <w:rsid w:val="00533632"/>
    <w:rsid w:val="0053648F"/>
    <w:rsid w:val="00541E6E"/>
    <w:rsid w:val="0054251F"/>
    <w:rsid w:val="005520D8"/>
    <w:rsid w:val="00556CF1"/>
    <w:rsid w:val="005762A7"/>
    <w:rsid w:val="005762F6"/>
    <w:rsid w:val="0058363D"/>
    <w:rsid w:val="005875EB"/>
    <w:rsid w:val="005877DE"/>
    <w:rsid w:val="005916D7"/>
    <w:rsid w:val="005930F2"/>
    <w:rsid w:val="005A2784"/>
    <w:rsid w:val="005A698C"/>
    <w:rsid w:val="005C1AF8"/>
    <w:rsid w:val="005D0389"/>
    <w:rsid w:val="005D1C04"/>
    <w:rsid w:val="005D470D"/>
    <w:rsid w:val="005D5627"/>
    <w:rsid w:val="005D7150"/>
    <w:rsid w:val="005E0799"/>
    <w:rsid w:val="005E2757"/>
    <w:rsid w:val="005F4399"/>
    <w:rsid w:val="005F5A80"/>
    <w:rsid w:val="006044FF"/>
    <w:rsid w:val="00604FF5"/>
    <w:rsid w:val="00607CC5"/>
    <w:rsid w:val="00613773"/>
    <w:rsid w:val="006149F0"/>
    <w:rsid w:val="0061655B"/>
    <w:rsid w:val="006257DD"/>
    <w:rsid w:val="006321A2"/>
    <w:rsid w:val="00633014"/>
    <w:rsid w:val="0063437B"/>
    <w:rsid w:val="006346A9"/>
    <w:rsid w:val="00660778"/>
    <w:rsid w:val="0066337C"/>
    <w:rsid w:val="006673CA"/>
    <w:rsid w:val="00671389"/>
    <w:rsid w:val="00671410"/>
    <w:rsid w:val="00673C26"/>
    <w:rsid w:val="00674A8B"/>
    <w:rsid w:val="006812AF"/>
    <w:rsid w:val="00682B23"/>
    <w:rsid w:val="0068327D"/>
    <w:rsid w:val="00683EDE"/>
    <w:rsid w:val="00685123"/>
    <w:rsid w:val="00691225"/>
    <w:rsid w:val="0069124F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1EDF"/>
    <w:rsid w:val="007162EB"/>
    <w:rsid w:val="007211B1"/>
    <w:rsid w:val="0072400B"/>
    <w:rsid w:val="00724DE5"/>
    <w:rsid w:val="007256A8"/>
    <w:rsid w:val="00733D55"/>
    <w:rsid w:val="00740107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63B2"/>
    <w:rsid w:val="007B6B57"/>
    <w:rsid w:val="007B74D8"/>
    <w:rsid w:val="007D3319"/>
    <w:rsid w:val="007D335D"/>
    <w:rsid w:val="007E3314"/>
    <w:rsid w:val="007E4B03"/>
    <w:rsid w:val="007F045B"/>
    <w:rsid w:val="007F324B"/>
    <w:rsid w:val="007F6195"/>
    <w:rsid w:val="00802538"/>
    <w:rsid w:val="00802A9A"/>
    <w:rsid w:val="0080553C"/>
    <w:rsid w:val="00805B46"/>
    <w:rsid w:val="00811684"/>
    <w:rsid w:val="00820461"/>
    <w:rsid w:val="00820B10"/>
    <w:rsid w:val="0082498D"/>
    <w:rsid w:val="00825DC2"/>
    <w:rsid w:val="00831172"/>
    <w:rsid w:val="008342F8"/>
    <w:rsid w:val="00834AD3"/>
    <w:rsid w:val="00843795"/>
    <w:rsid w:val="008473E0"/>
    <w:rsid w:val="00847F0F"/>
    <w:rsid w:val="00852448"/>
    <w:rsid w:val="008751C8"/>
    <w:rsid w:val="0088258A"/>
    <w:rsid w:val="008832C4"/>
    <w:rsid w:val="00883763"/>
    <w:rsid w:val="00886332"/>
    <w:rsid w:val="008A26D9"/>
    <w:rsid w:val="008B4AE0"/>
    <w:rsid w:val="008B60FD"/>
    <w:rsid w:val="008C0C29"/>
    <w:rsid w:val="008C60B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47FCA"/>
    <w:rsid w:val="00950A87"/>
    <w:rsid w:val="009530DB"/>
    <w:rsid w:val="00953676"/>
    <w:rsid w:val="009705EE"/>
    <w:rsid w:val="00971217"/>
    <w:rsid w:val="00972157"/>
    <w:rsid w:val="0097339D"/>
    <w:rsid w:val="00977927"/>
    <w:rsid w:val="0098135C"/>
    <w:rsid w:val="0098156A"/>
    <w:rsid w:val="00982065"/>
    <w:rsid w:val="00986D22"/>
    <w:rsid w:val="00990133"/>
    <w:rsid w:val="00991BAC"/>
    <w:rsid w:val="009A6EA0"/>
    <w:rsid w:val="009B1399"/>
    <w:rsid w:val="009B5FA7"/>
    <w:rsid w:val="009B746F"/>
    <w:rsid w:val="009C1335"/>
    <w:rsid w:val="009C1AB2"/>
    <w:rsid w:val="009C5407"/>
    <w:rsid w:val="009C7251"/>
    <w:rsid w:val="009D10A1"/>
    <w:rsid w:val="009D1423"/>
    <w:rsid w:val="009D2253"/>
    <w:rsid w:val="009E2E91"/>
    <w:rsid w:val="009E3BF4"/>
    <w:rsid w:val="009E3FA7"/>
    <w:rsid w:val="009E410D"/>
    <w:rsid w:val="009F5815"/>
    <w:rsid w:val="009F5AB7"/>
    <w:rsid w:val="00A0115B"/>
    <w:rsid w:val="00A07F00"/>
    <w:rsid w:val="00A12435"/>
    <w:rsid w:val="00A139F5"/>
    <w:rsid w:val="00A13F12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57F2"/>
    <w:rsid w:val="00A563F2"/>
    <w:rsid w:val="00A566E8"/>
    <w:rsid w:val="00A70953"/>
    <w:rsid w:val="00A810F9"/>
    <w:rsid w:val="00A845DC"/>
    <w:rsid w:val="00A86ECC"/>
    <w:rsid w:val="00A86FCC"/>
    <w:rsid w:val="00A90EC5"/>
    <w:rsid w:val="00A93892"/>
    <w:rsid w:val="00A948D2"/>
    <w:rsid w:val="00A97A9B"/>
    <w:rsid w:val="00AA710D"/>
    <w:rsid w:val="00AB1D2B"/>
    <w:rsid w:val="00AB6D25"/>
    <w:rsid w:val="00AD4947"/>
    <w:rsid w:val="00AD5F17"/>
    <w:rsid w:val="00AE20FD"/>
    <w:rsid w:val="00AE2D4B"/>
    <w:rsid w:val="00AE3075"/>
    <w:rsid w:val="00AE4F99"/>
    <w:rsid w:val="00B0470B"/>
    <w:rsid w:val="00B06265"/>
    <w:rsid w:val="00B11B69"/>
    <w:rsid w:val="00B14952"/>
    <w:rsid w:val="00B2374C"/>
    <w:rsid w:val="00B31E5A"/>
    <w:rsid w:val="00B322EC"/>
    <w:rsid w:val="00B47DFB"/>
    <w:rsid w:val="00B609CE"/>
    <w:rsid w:val="00B611C1"/>
    <w:rsid w:val="00B653AB"/>
    <w:rsid w:val="00B65F9E"/>
    <w:rsid w:val="00B66B19"/>
    <w:rsid w:val="00B81B60"/>
    <w:rsid w:val="00B914E9"/>
    <w:rsid w:val="00B94737"/>
    <w:rsid w:val="00B956EE"/>
    <w:rsid w:val="00B97152"/>
    <w:rsid w:val="00BA2BA1"/>
    <w:rsid w:val="00BA3562"/>
    <w:rsid w:val="00BA5A42"/>
    <w:rsid w:val="00BB2F54"/>
    <w:rsid w:val="00BB4F09"/>
    <w:rsid w:val="00BB5F2B"/>
    <w:rsid w:val="00BB6E9C"/>
    <w:rsid w:val="00BC17C7"/>
    <w:rsid w:val="00BC2B35"/>
    <w:rsid w:val="00BD4E33"/>
    <w:rsid w:val="00BE4B65"/>
    <w:rsid w:val="00BF790C"/>
    <w:rsid w:val="00C00EDA"/>
    <w:rsid w:val="00C030DE"/>
    <w:rsid w:val="00C22105"/>
    <w:rsid w:val="00C244B6"/>
    <w:rsid w:val="00C27D75"/>
    <w:rsid w:val="00C369D8"/>
    <w:rsid w:val="00C3702F"/>
    <w:rsid w:val="00C4500A"/>
    <w:rsid w:val="00C55C91"/>
    <w:rsid w:val="00C56FB5"/>
    <w:rsid w:val="00C57032"/>
    <w:rsid w:val="00C64A37"/>
    <w:rsid w:val="00C7158E"/>
    <w:rsid w:val="00C7250B"/>
    <w:rsid w:val="00C7346B"/>
    <w:rsid w:val="00C73B5E"/>
    <w:rsid w:val="00C762B4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E1C2E"/>
    <w:rsid w:val="00CF08EF"/>
    <w:rsid w:val="00CF4099"/>
    <w:rsid w:val="00D00796"/>
    <w:rsid w:val="00D02D2C"/>
    <w:rsid w:val="00D058B6"/>
    <w:rsid w:val="00D0685C"/>
    <w:rsid w:val="00D07641"/>
    <w:rsid w:val="00D220B1"/>
    <w:rsid w:val="00D261A2"/>
    <w:rsid w:val="00D401C9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83EA3"/>
    <w:rsid w:val="00D94EED"/>
    <w:rsid w:val="00D96026"/>
    <w:rsid w:val="00DA0243"/>
    <w:rsid w:val="00DA1415"/>
    <w:rsid w:val="00DA433C"/>
    <w:rsid w:val="00DA7C1C"/>
    <w:rsid w:val="00DB147A"/>
    <w:rsid w:val="00DB1B7A"/>
    <w:rsid w:val="00DC6708"/>
    <w:rsid w:val="00DC7CFA"/>
    <w:rsid w:val="00DE64C5"/>
    <w:rsid w:val="00DF712D"/>
    <w:rsid w:val="00E01436"/>
    <w:rsid w:val="00E045BD"/>
    <w:rsid w:val="00E17A9F"/>
    <w:rsid w:val="00E17B77"/>
    <w:rsid w:val="00E23337"/>
    <w:rsid w:val="00E259EA"/>
    <w:rsid w:val="00E26F85"/>
    <w:rsid w:val="00E27E85"/>
    <w:rsid w:val="00E30793"/>
    <w:rsid w:val="00E32061"/>
    <w:rsid w:val="00E41FCF"/>
    <w:rsid w:val="00E42FF9"/>
    <w:rsid w:val="00E4714C"/>
    <w:rsid w:val="00E50362"/>
    <w:rsid w:val="00E512CA"/>
    <w:rsid w:val="00E51AEB"/>
    <w:rsid w:val="00E51CEE"/>
    <w:rsid w:val="00E522A7"/>
    <w:rsid w:val="00E54452"/>
    <w:rsid w:val="00E56C10"/>
    <w:rsid w:val="00E60D31"/>
    <w:rsid w:val="00E63312"/>
    <w:rsid w:val="00E664C5"/>
    <w:rsid w:val="00E671A2"/>
    <w:rsid w:val="00E76D26"/>
    <w:rsid w:val="00E82C7E"/>
    <w:rsid w:val="00E963C8"/>
    <w:rsid w:val="00EA5539"/>
    <w:rsid w:val="00EB02C9"/>
    <w:rsid w:val="00EB1390"/>
    <w:rsid w:val="00EB16D6"/>
    <w:rsid w:val="00EB2C71"/>
    <w:rsid w:val="00EB4340"/>
    <w:rsid w:val="00EB4D71"/>
    <w:rsid w:val="00EB556D"/>
    <w:rsid w:val="00EB5A7D"/>
    <w:rsid w:val="00EB73D7"/>
    <w:rsid w:val="00ED55C0"/>
    <w:rsid w:val="00ED5DB4"/>
    <w:rsid w:val="00ED682B"/>
    <w:rsid w:val="00EE27D9"/>
    <w:rsid w:val="00EE41D5"/>
    <w:rsid w:val="00EE4ADB"/>
    <w:rsid w:val="00EE696D"/>
    <w:rsid w:val="00EF7B36"/>
    <w:rsid w:val="00F012E7"/>
    <w:rsid w:val="00F037A4"/>
    <w:rsid w:val="00F04C11"/>
    <w:rsid w:val="00F10D63"/>
    <w:rsid w:val="00F112B2"/>
    <w:rsid w:val="00F12FEC"/>
    <w:rsid w:val="00F221F0"/>
    <w:rsid w:val="00F26013"/>
    <w:rsid w:val="00F27C8F"/>
    <w:rsid w:val="00F30A0C"/>
    <w:rsid w:val="00F32749"/>
    <w:rsid w:val="00F37172"/>
    <w:rsid w:val="00F4477E"/>
    <w:rsid w:val="00F45717"/>
    <w:rsid w:val="00F53BF8"/>
    <w:rsid w:val="00F65EEC"/>
    <w:rsid w:val="00F6637E"/>
    <w:rsid w:val="00F67D8F"/>
    <w:rsid w:val="00F72DED"/>
    <w:rsid w:val="00F739B3"/>
    <w:rsid w:val="00F74B10"/>
    <w:rsid w:val="00F80247"/>
    <w:rsid w:val="00F802BE"/>
    <w:rsid w:val="00F80E93"/>
    <w:rsid w:val="00F86024"/>
    <w:rsid w:val="00F8611A"/>
    <w:rsid w:val="00F86C02"/>
    <w:rsid w:val="00F878B3"/>
    <w:rsid w:val="00F90BB1"/>
    <w:rsid w:val="00F93CA3"/>
    <w:rsid w:val="00FA5128"/>
    <w:rsid w:val="00FB28BD"/>
    <w:rsid w:val="00FB42D4"/>
    <w:rsid w:val="00FB5906"/>
    <w:rsid w:val="00FB762F"/>
    <w:rsid w:val="00FC2AED"/>
    <w:rsid w:val="00FD0F18"/>
    <w:rsid w:val="00FD5EA7"/>
    <w:rsid w:val="00FE160B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FE12FB0-C097-4B93-9AC3-D08600C5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en/metainformations/glossary/terms-used-in-official-statistics/711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85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Telephone and telefax services</c:v>
                </c:pt>
                <c:pt idx="1">
                  <c:v>Package holidays</c:v>
                </c:pt>
                <c:pt idx="2">
                  <c:v>Transport services</c:v>
                </c:pt>
                <c:pt idx="3">
                  <c:v>Fruit</c:v>
                </c:pt>
                <c:pt idx="4">
                  <c:v>Bread and cereals</c:v>
                </c:pt>
                <c:pt idx="5">
                  <c:v>Fuels for personal transport equipment</c:v>
                </c:pt>
                <c:pt idx="6">
                  <c:v>Electricity, gas and other fuels</c:v>
                </c:pt>
                <c:pt idx="7">
                  <c:v>Meat</c:v>
                </c:pt>
                <c:pt idx="8">
                  <c:v>Vegetables</c:v>
                </c:pt>
                <c:pt idx="9">
                  <c:v>Garments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-0.11</c:v>
                </c:pt>
                <c:pt idx="1">
                  <c:v>-0.09</c:v>
                </c:pt>
                <c:pt idx="2">
                  <c:v>-0.06</c:v>
                </c:pt>
                <c:pt idx="3">
                  <c:v>-0.02</c:v>
                </c:pt>
                <c:pt idx="4">
                  <c:v>0.03</c:v>
                </c:pt>
                <c:pt idx="5">
                  <c:v>0.03</c:v>
                </c:pt>
                <c:pt idx="6">
                  <c:v>0.04</c:v>
                </c:pt>
                <c:pt idx="7">
                  <c:v>0.05</c:v>
                </c:pt>
                <c:pt idx="8">
                  <c:v>0.09</c:v>
                </c:pt>
                <c:pt idx="9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3806512"/>
        <c:axId val="683804880"/>
      </c:barChart>
      <c:catAx>
        <c:axId val="68380651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83804880"/>
        <c:crossesAt val="0"/>
        <c:auto val="1"/>
        <c:lblAlgn val="ctr"/>
        <c:lblOffset val="300"/>
        <c:tickMarkSkip val="1"/>
        <c:noMultiLvlLbl val="0"/>
      </c:catAx>
      <c:valAx>
        <c:axId val="683804880"/>
        <c:scaling>
          <c:orientation val="minMax"/>
          <c:max val="0.12000000000000001"/>
          <c:min val="-0.12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83806512"/>
        <c:crosses val="autoZero"/>
        <c:crossBetween val="between"/>
        <c:majorUnit val="3.000000000000001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26"/>
          <c:y val="4.5267504380125223E-2"/>
          <c:w val="0.51977086663049876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83793456"/>
        <c:axId val="683796720"/>
      </c:barChart>
      <c:catAx>
        <c:axId val="683793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683796720"/>
        <c:crosses val="autoZero"/>
        <c:auto val="0"/>
        <c:lblAlgn val="ctr"/>
        <c:lblOffset val="100"/>
        <c:noMultiLvlLbl val="0"/>
      </c:catAx>
      <c:valAx>
        <c:axId val="683796720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6837934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277E-2"/>
                  <c:y val="3.107111177555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525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248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71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8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98957634839954E-2"/>
                  <c:y val="-4.3810428872311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83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'M-1'!$C$14:$C$34</c:f>
              <c:numCache>
                <c:formatCode>0.0</c:formatCode>
                <c:ptCount val="21"/>
                <c:pt idx="0">
                  <c:v>0.40000000000000568</c:v>
                </c:pt>
                <c:pt idx="1">
                  <c:v>0.29999999999999766</c:v>
                </c:pt>
                <c:pt idx="2">
                  <c:v>-9.9999999999994454E-2</c:v>
                </c:pt>
                <c:pt idx="3">
                  <c:v>0.29999999999999766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-9.9999999999994454E-2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0.29999999999999766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598448"/>
        <c:axId val="805587024"/>
      </c:lineChart>
      <c:dateAx>
        <c:axId val="8055984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05587024"/>
        <c:crossesAt val="0"/>
        <c:auto val="0"/>
        <c:lblOffset val="100"/>
        <c:baseTimeUnit val="days"/>
      </c:dateAx>
      <c:valAx>
        <c:axId val="805587024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0559844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4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3957E-2"/>
                  <c:y val="-3.98909963796632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651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79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08265991588E-2"/>
                  <c:y val="3.64953565244767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0591185395505861E-2"/>
                  <c:y val="-4.4452656414338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35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(+FE)'!$C$14:$C$34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584848"/>
        <c:axId val="805595728"/>
      </c:lineChart>
      <c:dateAx>
        <c:axId val="8055848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05595728"/>
        <c:crossesAt val="0"/>
        <c:auto val="0"/>
        <c:lblOffset val="100"/>
        <c:baseTimeUnit val="days"/>
      </c:dateAx>
      <c:valAx>
        <c:axId val="80559572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055848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33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m-12'!$B$15:$B$35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m-12'!$C$15:$C$35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1.7999999999999954</c:v>
                </c:pt>
                <c:pt idx="8">
                  <c:v>2.2000000000000042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m-12'!$E$15:$E$34</c:f>
              <c:numCache>
                <c:formatCode>0.0</c:formatCode>
                <c:ptCount val="20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0.70000000000000051</c:v>
                </c:pt>
                <c:pt idx="14">
                  <c:v>0.70000000000000051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05587568"/>
        <c:axId val="805590288"/>
      </c:lineChart>
      <c:catAx>
        <c:axId val="80558756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8055902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80559028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80558756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0.56505</cdr:x>
      <cdr:y>0.8665</cdr:y>
    </cdr:from>
    <cdr:to>
      <cdr:x>0.56537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87671" y="2205251"/>
          <a:ext cx="1635" cy="20278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0.56001</cdr:x>
      <cdr:y>0.86417</cdr:y>
    </cdr:from>
    <cdr:to>
      <cdr:x>0.56036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875910" y="2196029"/>
          <a:ext cx="1798" cy="2158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501" y="382400"/>
          <a:ext cx="4421819" cy="31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0.04156</cdr:x>
      <cdr:y>0.17499</cdr:y>
    </cdr:from>
    <cdr:to>
      <cdr:x>0.31012</cdr:x>
      <cdr:y>0.2713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2901" y="462465"/>
          <a:ext cx="1375779" cy="2545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0.18965</cdr:x>
      <cdr:y>0.25881</cdr:y>
    </cdr:from>
    <cdr:to>
      <cdr:x>0.24791</cdr:x>
      <cdr:y>0.35252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71550" y="683986"/>
          <a:ext cx="298450" cy="24765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0.42532</cdr:x>
      <cdr:y>0.18174</cdr:y>
    </cdr:from>
    <cdr:to>
      <cdr:x>0.70541</cdr:x>
      <cdr:y>0.27497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78849" y="480293"/>
          <a:ext cx="1434837" cy="2464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0.37063</cdr:x>
      <cdr:y>0.1627</cdr:y>
    </cdr:from>
    <cdr:to>
      <cdr:x>0.41897</cdr:x>
      <cdr:y>0.22998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98650" y="429985"/>
          <a:ext cx="247650" cy="1778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0.24791</cdr:x>
      <cdr:y>0.2298</cdr:y>
    </cdr:from>
    <cdr:to>
      <cdr:x>0.42041</cdr:x>
      <cdr:y>0.55675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70000" y="607323"/>
          <a:ext cx="883660" cy="86406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0.55866</cdr:x>
      <cdr:y>0.85526</cdr:y>
    </cdr:from>
    <cdr:to>
      <cdr:x>0.55892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62628" y="2161704"/>
          <a:ext cx="1333" cy="1942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4D2F2-0C42-43D2-B6E2-29652876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1348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consumer goods and services in September 2018 </dc:title>
  <dc:creator>Zawistowska Beata</dc:creator>
  <cp:lastModifiedBy>Koszela Alicja</cp:lastModifiedBy>
  <cp:revision>41</cp:revision>
  <cp:lastPrinted>2018-07-12T07:13:00Z</cp:lastPrinted>
  <dcterms:created xsi:type="dcterms:W3CDTF">2018-07-11T11:36:00Z</dcterms:created>
  <dcterms:modified xsi:type="dcterms:W3CDTF">2018-10-15T08:39:00Z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