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Pr="00F7490B" w:rsidRDefault="00F7490B" w:rsidP="00685123">
      <w:pPr>
        <w:pStyle w:val="tytuinformacji"/>
        <w:rPr>
          <w:lang w:val="en-GB"/>
        </w:rPr>
      </w:pPr>
      <w:r w:rsidRPr="00F7490B">
        <w:rPr>
          <w:lang w:val="en-GB"/>
        </w:rPr>
        <w:t>Consumer price indices</w:t>
      </w:r>
      <w:r w:rsidRPr="00F7490B">
        <w:rPr>
          <w:lang w:val="en-GB"/>
        </w:rPr>
        <w:br/>
        <w:t xml:space="preserve">in </w:t>
      </w:r>
      <w:r w:rsidR="00CA0691">
        <w:rPr>
          <w:lang w:val="en-GB"/>
        </w:rPr>
        <w:t>April</w:t>
      </w:r>
      <w:r w:rsidRPr="00F7490B">
        <w:rPr>
          <w:lang w:val="en-GB"/>
        </w:rPr>
        <w:t xml:space="preserve"> 2018</w:t>
      </w:r>
    </w:p>
    <w:p w:rsidR="00AD4947" w:rsidRPr="00F7490B" w:rsidRDefault="00AD4947" w:rsidP="00AD4947">
      <w:pPr>
        <w:pStyle w:val="tytuinformacji"/>
        <w:rPr>
          <w:sz w:val="32"/>
          <w:lang w:val="en-GB"/>
        </w:rPr>
      </w:pPr>
    </w:p>
    <w:p w:rsidR="00D538E4" w:rsidRPr="00775022" w:rsidRDefault="00C04C29" w:rsidP="00CF08EF">
      <w:pPr>
        <w:pStyle w:val="LID"/>
        <w:rPr>
          <w:color w:val="000000" w:themeColor="text1"/>
          <w:lang w:val="en-GB"/>
        </w:rPr>
      </w:pPr>
      <w:r w:rsidRPr="0058659E">
        <w:rPr>
          <w:noProof w:val="0"/>
          <w:color w:val="000000" w:themeColor="text1"/>
          <w:lang w:val="en-GB"/>
        </w:rPr>
        <w:t>Consumer prices</w:t>
      </w:r>
      <w:r w:rsidRPr="0058659E">
        <w:rPr>
          <w:color w:val="000000" w:themeColor="text1"/>
          <w:lang w:val="en-GB" w:eastAsia="en-GB"/>
        </w:rPr>
        <w:t xml:space="preserve"> </w:t>
      </w:r>
      <w:r w:rsidR="005D1C04" w:rsidRPr="0058659E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6EA24B56" wp14:editId="633122F8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C8B" w:rsidRPr="009E4E6E" w:rsidRDefault="00D97C8B" w:rsidP="00D538E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6894A71" wp14:editId="7BF9856C">
                                  <wp:extent cx="334645" cy="334645"/>
                                  <wp:effectExtent l="0" t="0" r="8255" b="8255"/>
                                  <wp:docPr id="13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E4E6E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0,5</w:t>
                            </w:r>
                            <w:r w:rsidRPr="009E4E6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%</w:t>
                            </w:r>
                          </w:p>
                          <w:p w:rsidR="00D97C8B" w:rsidRPr="00FA7BB3" w:rsidRDefault="00D97C8B" w:rsidP="009E4E6E">
                            <w:pPr>
                              <w:pStyle w:val="tekstnaniebieskimtle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an increase </w:t>
                            </w:r>
                            <w:r w:rsidRPr="00FA7BB3">
                              <w:rPr>
                                <w:lang w:val="en-GB"/>
                              </w:rPr>
                              <w:t>c</w:t>
                            </w:r>
                            <w:r>
                              <w:rPr>
                                <w:lang w:val="en-GB"/>
                              </w:rPr>
                              <w:t>ompared with the previous month</w:t>
                            </w:r>
                          </w:p>
                          <w:p w:rsidR="00D97C8B" w:rsidRPr="009E4E6E" w:rsidRDefault="00D97C8B" w:rsidP="00D538E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24B5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82.3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D97C8B" w:rsidRPr="009E4E6E" w:rsidRDefault="00D97C8B" w:rsidP="00D538E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6894A71" wp14:editId="7BF9856C">
                            <wp:extent cx="334645" cy="334645"/>
                            <wp:effectExtent l="0" t="0" r="8255" b="8255"/>
                            <wp:docPr id="13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E4E6E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0,5</w:t>
                      </w:r>
                      <w:r w:rsidRPr="009E4E6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%</w:t>
                      </w:r>
                    </w:p>
                    <w:p w:rsidR="00D97C8B" w:rsidRPr="00FA7BB3" w:rsidRDefault="00D97C8B" w:rsidP="009E4E6E">
                      <w:pPr>
                        <w:pStyle w:val="tekstnaniebieskimtle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an increase </w:t>
                      </w:r>
                      <w:r w:rsidRPr="00FA7BB3">
                        <w:rPr>
                          <w:lang w:val="en-GB"/>
                        </w:rPr>
                        <w:t>c</w:t>
                      </w:r>
                      <w:r>
                        <w:rPr>
                          <w:lang w:val="en-GB"/>
                        </w:rPr>
                        <w:t>ompared with the previous month</w:t>
                      </w:r>
                    </w:p>
                    <w:p w:rsidR="00D97C8B" w:rsidRPr="009E4E6E" w:rsidRDefault="00D97C8B" w:rsidP="00D538E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8659E">
        <w:rPr>
          <w:noProof w:val="0"/>
          <w:color w:val="000000" w:themeColor="text1"/>
          <w:lang w:val="en-GB"/>
        </w:rPr>
        <w:t>i</w:t>
      </w:r>
      <w:r w:rsidR="00DE5DA8" w:rsidRPr="0058659E">
        <w:rPr>
          <w:noProof w:val="0"/>
          <w:color w:val="000000" w:themeColor="text1"/>
          <w:lang w:val="en-GB"/>
        </w:rPr>
        <w:t xml:space="preserve">n </w:t>
      </w:r>
      <w:r w:rsidR="007D4B75" w:rsidRPr="0058659E">
        <w:rPr>
          <w:noProof w:val="0"/>
          <w:color w:val="000000" w:themeColor="text1"/>
          <w:lang w:val="en-GB"/>
        </w:rPr>
        <w:t>April</w:t>
      </w:r>
      <w:r w:rsidR="00DE5DA8" w:rsidRPr="0058659E">
        <w:rPr>
          <w:noProof w:val="0"/>
          <w:color w:val="000000" w:themeColor="text1"/>
          <w:lang w:val="en-GB"/>
        </w:rPr>
        <w:t xml:space="preserve"> 2018, compared with the previous month, </w:t>
      </w:r>
      <w:r w:rsidR="009A3DA7" w:rsidRPr="0058659E">
        <w:rPr>
          <w:noProof w:val="0"/>
          <w:color w:val="000000" w:themeColor="text1"/>
          <w:lang w:val="en-GB"/>
        </w:rPr>
        <w:t>inc</w:t>
      </w:r>
      <w:r w:rsidR="00DE5DA8" w:rsidRPr="0058659E">
        <w:rPr>
          <w:noProof w:val="0"/>
          <w:color w:val="000000" w:themeColor="text1"/>
          <w:lang w:val="en-GB"/>
        </w:rPr>
        <w:t>reased by 0,</w:t>
      </w:r>
      <w:r w:rsidR="009A3DA7" w:rsidRPr="0058659E">
        <w:rPr>
          <w:noProof w:val="0"/>
          <w:color w:val="000000" w:themeColor="text1"/>
          <w:lang w:val="en-GB"/>
        </w:rPr>
        <w:t>5</w:t>
      </w:r>
      <w:r w:rsidR="00DE5DA8" w:rsidRPr="0058659E">
        <w:rPr>
          <w:noProof w:val="0"/>
          <w:color w:val="000000" w:themeColor="text1"/>
          <w:lang w:val="en-GB"/>
        </w:rPr>
        <w:t>% (of which goods</w:t>
      </w:r>
      <w:r w:rsidR="0058659E">
        <w:rPr>
          <w:noProof w:val="0"/>
          <w:color w:val="000000" w:themeColor="text1"/>
          <w:lang w:val="en-GB"/>
        </w:rPr>
        <w:t xml:space="preserve"> </w:t>
      </w:r>
      <w:r w:rsidR="003818E5">
        <w:rPr>
          <w:noProof w:val="0"/>
          <w:color w:val="000000" w:themeColor="text1"/>
          <w:lang w:val="en-GB"/>
        </w:rPr>
        <w:br/>
      </w:r>
      <w:r w:rsidR="0058659E">
        <w:rPr>
          <w:noProof w:val="0"/>
          <w:color w:val="000000" w:themeColor="text1"/>
          <w:lang w:val="en-GB"/>
        </w:rPr>
        <w:t>– by </w:t>
      </w:r>
      <w:r w:rsidR="009A3DA7" w:rsidRPr="0058659E">
        <w:rPr>
          <w:noProof w:val="0"/>
          <w:color w:val="000000" w:themeColor="text1"/>
          <w:lang w:val="en-GB"/>
        </w:rPr>
        <w:t xml:space="preserve">0,6% </w:t>
      </w:r>
      <w:r w:rsidR="0023271C" w:rsidRPr="0058659E">
        <w:rPr>
          <w:noProof w:val="0"/>
          <w:color w:val="000000" w:themeColor="text1"/>
          <w:lang w:val="en-GB"/>
        </w:rPr>
        <w:t>and </w:t>
      </w:r>
      <w:r w:rsidR="00B853FE" w:rsidRPr="0058659E">
        <w:rPr>
          <w:noProof w:val="0"/>
          <w:color w:val="000000" w:themeColor="text1"/>
          <w:lang w:val="en-GB"/>
        </w:rPr>
        <w:t xml:space="preserve">services </w:t>
      </w:r>
      <w:r w:rsidR="00DE5DA8" w:rsidRPr="0058659E">
        <w:rPr>
          <w:noProof w:val="0"/>
          <w:color w:val="000000" w:themeColor="text1"/>
          <w:lang w:val="en-GB"/>
        </w:rPr>
        <w:t>by </w:t>
      </w:r>
      <w:r w:rsidR="009A3DA7" w:rsidRPr="0058659E">
        <w:rPr>
          <w:noProof w:val="0"/>
          <w:color w:val="000000" w:themeColor="text1"/>
          <w:lang w:val="en-GB"/>
        </w:rPr>
        <w:t>0,3</w:t>
      </w:r>
      <w:r w:rsidR="00DE5DA8" w:rsidRPr="0058659E">
        <w:rPr>
          <w:noProof w:val="0"/>
          <w:color w:val="000000" w:themeColor="text1"/>
          <w:lang w:val="en-GB"/>
        </w:rPr>
        <w:t xml:space="preserve">%). Compared with the corresponding month of the previous year, consumer prices increased </w:t>
      </w:r>
      <w:r w:rsidR="0058659E" w:rsidRPr="0058659E">
        <w:rPr>
          <w:noProof w:val="0"/>
          <w:color w:val="000000" w:themeColor="text1"/>
          <w:lang w:val="en-GB"/>
        </w:rPr>
        <w:t>by 1,6</w:t>
      </w:r>
      <w:r w:rsidR="00DE5DA8" w:rsidRPr="0058659E">
        <w:rPr>
          <w:noProof w:val="0"/>
          <w:color w:val="000000" w:themeColor="text1"/>
          <w:lang w:val="en-GB"/>
        </w:rPr>
        <w:t xml:space="preserve">% (of which services – by </w:t>
      </w:r>
      <w:r w:rsidR="0058659E" w:rsidRPr="0058659E">
        <w:rPr>
          <w:noProof w:val="0"/>
          <w:color w:val="000000" w:themeColor="text1"/>
          <w:lang w:val="en-GB"/>
        </w:rPr>
        <w:t>1,7</w:t>
      </w:r>
      <w:r w:rsidR="00D97C8B">
        <w:rPr>
          <w:noProof w:val="0"/>
          <w:color w:val="000000" w:themeColor="text1"/>
          <w:lang w:val="en-GB"/>
        </w:rPr>
        <w:t>% and </w:t>
      </w:r>
      <w:r w:rsidR="00DE5DA8" w:rsidRPr="0058659E">
        <w:rPr>
          <w:noProof w:val="0"/>
          <w:color w:val="000000" w:themeColor="text1"/>
          <w:lang w:val="en-GB"/>
        </w:rPr>
        <w:t>goods – by</w:t>
      </w:r>
      <w:r w:rsidR="0058659E" w:rsidRPr="0058659E">
        <w:rPr>
          <w:noProof w:val="0"/>
          <w:color w:val="000000" w:themeColor="text1"/>
          <w:lang w:val="en-GB"/>
        </w:rPr>
        <w:t> 1,5</w:t>
      </w:r>
      <w:r w:rsidR="00DE5DA8" w:rsidRPr="0058659E">
        <w:rPr>
          <w:noProof w:val="0"/>
          <w:color w:val="000000" w:themeColor="text1"/>
          <w:lang w:val="en-GB"/>
        </w:rPr>
        <w:t>%).</w:t>
      </w:r>
    </w:p>
    <w:p w:rsidR="00CF08EF" w:rsidRPr="00147BDB" w:rsidRDefault="00CF08EF" w:rsidP="00CF08EF">
      <w:pPr>
        <w:pStyle w:val="LID"/>
        <w:rPr>
          <w:b w:val="0"/>
          <w:color w:val="000000" w:themeColor="text1"/>
          <w:spacing w:val="-2"/>
          <w:lang w:val="en-GB"/>
        </w:rPr>
      </w:pPr>
    </w:p>
    <w:p w:rsidR="001D5586" w:rsidRPr="00147BDB" w:rsidRDefault="001D5586" w:rsidP="00CF08EF">
      <w:pPr>
        <w:pStyle w:val="LID"/>
        <w:rPr>
          <w:b w:val="0"/>
          <w:color w:val="000000" w:themeColor="text1"/>
          <w:spacing w:val="-2"/>
          <w:lang w:val="en-GB"/>
        </w:rPr>
      </w:pPr>
    </w:p>
    <w:tbl>
      <w:tblPr>
        <w:tblStyle w:val="Siatkatabelijasna11"/>
        <w:tblpPr w:leftFromText="141" w:rightFromText="141" w:vertAnchor="text" w:horzAnchor="margin" w:tblpY="512"/>
        <w:tblW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085"/>
        <w:gridCol w:w="984"/>
        <w:gridCol w:w="985"/>
        <w:gridCol w:w="985"/>
        <w:gridCol w:w="985"/>
        <w:gridCol w:w="1306"/>
      </w:tblGrid>
      <w:tr w:rsidR="00F22FF9" w:rsidRPr="00FA5128" w:rsidTr="00FC6FEF">
        <w:trPr>
          <w:cantSplit/>
          <w:trHeight w:val="367"/>
        </w:trPr>
        <w:tc>
          <w:tcPr>
            <w:tcW w:w="3085" w:type="dxa"/>
            <w:vMerge w:val="restart"/>
            <w:vAlign w:val="center"/>
          </w:tcPr>
          <w:p w:rsidR="00F22FF9" w:rsidRPr="009C7251" w:rsidRDefault="00F22FF9" w:rsidP="005A2784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954C9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SPECIFICATION</w:t>
            </w:r>
          </w:p>
        </w:tc>
        <w:tc>
          <w:tcPr>
            <w:tcW w:w="2954" w:type="dxa"/>
            <w:gridSpan w:val="3"/>
            <w:vAlign w:val="center"/>
          </w:tcPr>
          <w:p w:rsidR="00F22FF9" w:rsidRPr="00FA5128" w:rsidRDefault="00F22FF9" w:rsidP="005A2784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IV</w:t>
            </w: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85" w:type="dxa"/>
            <w:vAlign w:val="center"/>
          </w:tcPr>
          <w:p w:rsidR="00F22FF9" w:rsidRDefault="00F22FF9" w:rsidP="005A2784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I-IV</w:t>
            </w: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306" w:type="dxa"/>
            <w:vMerge w:val="restart"/>
            <w:vAlign w:val="center"/>
          </w:tcPr>
          <w:p w:rsidR="00F22FF9" w:rsidRDefault="00F22FF9" w:rsidP="005A2784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654DB3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CONTRIBUTION</w:t>
            </w:r>
            <w:r w:rsidRPr="00654DB3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br/>
              <w:t>OF CHANGES</w:t>
            </w:r>
          </w:p>
          <w:p w:rsidR="00F22FF9" w:rsidRPr="000800B4" w:rsidRDefault="00F22FF9" w:rsidP="005A2784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I</w:t>
            </w:r>
            <w:r w:rsidRPr="00493217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II 2018=</w:t>
            </w:r>
            <w:r w:rsidRPr="00493217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br/>
              <w:t>=100</w:t>
            </w:r>
          </w:p>
        </w:tc>
      </w:tr>
      <w:tr w:rsidR="00F22FF9" w:rsidRPr="00FA5128" w:rsidTr="00FC6FEF">
        <w:trPr>
          <w:cantSplit/>
          <w:trHeight w:val="57"/>
        </w:trPr>
        <w:tc>
          <w:tcPr>
            <w:tcW w:w="3085" w:type="dxa"/>
            <w:vMerge/>
            <w:tcBorders>
              <w:bottom w:val="single" w:sz="12" w:space="0" w:color="212492"/>
            </w:tcBorders>
            <w:vAlign w:val="center"/>
          </w:tcPr>
          <w:p w:rsidR="00F22FF9" w:rsidRPr="00FA5128" w:rsidRDefault="00F22FF9" w:rsidP="00A065BE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bottom w:val="single" w:sz="12" w:space="0" w:color="212492"/>
            </w:tcBorders>
            <w:vAlign w:val="center"/>
          </w:tcPr>
          <w:p w:rsidR="00F22FF9" w:rsidRPr="00A37CE0" w:rsidRDefault="00F22FF9" w:rsidP="00A065BE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IV 2017=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</w:t>
            </w: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bottom w:val="single" w:sz="12" w:space="0" w:color="212492"/>
            </w:tcBorders>
            <w:vAlign w:val="center"/>
          </w:tcPr>
          <w:p w:rsidR="00F22FF9" w:rsidRPr="00A37CE0" w:rsidRDefault="00F22FF9" w:rsidP="00A065BE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XII 2017=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</w:t>
            </w: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bottom w:val="single" w:sz="12" w:space="0" w:color="212492"/>
            </w:tcBorders>
            <w:vAlign w:val="center"/>
          </w:tcPr>
          <w:p w:rsidR="00F22FF9" w:rsidRPr="00A37CE0" w:rsidRDefault="00F22FF9" w:rsidP="00A065BE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III 2018=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</w:t>
            </w: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bottom w:val="single" w:sz="12" w:space="0" w:color="212492"/>
            </w:tcBorders>
            <w:vAlign w:val="center"/>
          </w:tcPr>
          <w:p w:rsidR="00F22FF9" w:rsidRPr="00A37CE0" w:rsidRDefault="00F22FF9" w:rsidP="00A065BE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I-IV</w:t>
            </w: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7=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306" w:type="dxa"/>
            <w:vMerge/>
            <w:tcBorders>
              <w:bottom w:val="single" w:sz="12" w:space="0" w:color="212492"/>
            </w:tcBorders>
            <w:vAlign w:val="center"/>
          </w:tcPr>
          <w:p w:rsidR="00F22FF9" w:rsidRPr="00A37CE0" w:rsidRDefault="00F22FF9" w:rsidP="00A065BE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0A65AF" w:rsidRPr="00FA5128" w:rsidTr="001D7526">
        <w:trPr>
          <w:cantSplit/>
          <w:trHeight w:val="57"/>
        </w:trPr>
        <w:tc>
          <w:tcPr>
            <w:tcW w:w="3085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0A65AF" w:rsidRPr="00E96938" w:rsidRDefault="000A65AF" w:rsidP="000A65AF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984" w:type="dxa"/>
            <w:tcBorders>
              <w:top w:val="single" w:sz="12" w:space="0" w:color="212492"/>
              <w:bottom w:val="single" w:sz="4" w:space="0" w:color="212492"/>
            </w:tcBorders>
          </w:tcPr>
          <w:p w:rsidR="000A65AF" w:rsidRPr="000F2650" w:rsidRDefault="000A65AF" w:rsidP="000A65A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b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985" w:type="dxa"/>
            <w:tcBorders>
              <w:top w:val="single" w:sz="12" w:space="0" w:color="212492"/>
              <w:bottom w:val="single" w:sz="4" w:space="0" w:color="212492"/>
            </w:tcBorders>
          </w:tcPr>
          <w:p w:rsidR="000A65AF" w:rsidRPr="000F2650" w:rsidRDefault="000A65AF" w:rsidP="000A65A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b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985" w:type="dxa"/>
            <w:tcBorders>
              <w:top w:val="single" w:sz="12" w:space="0" w:color="212492"/>
              <w:bottom w:val="single" w:sz="4" w:space="0" w:color="212492"/>
            </w:tcBorders>
          </w:tcPr>
          <w:p w:rsidR="000A65AF" w:rsidRPr="000F2650" w:rsidRDefault="000A65AF" w:rsidP="000A65A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b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985" w:type="dxa"/>
            <w:tcBorders>
              <w:top w:val="single" w:sz="12" w:space="0" w:color="212492"/>
              <w:bottom w:val="single" w:sz="4" w:space="0" w:color="212492"/>
            </w:tcBorders>
          </w:tcPr>
          <w:p w:rsidR="000A65AF" w:rsidRPr="003B5096" w:rsidRDefault="000A65AF" w:rsidP="000A65A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B5096">
              <w:rPr>
                <w:rFonts w:cs="Arial"/>
                <w:b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1306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0A65AF" w:rsidRPr="003D3B24" w:rsidRDefault="000A65AF" w:rsidP="000A65A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0A65AF" w:rsidRPr="00FA5128" w:rsidTr="001D7526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A65AF" w:rsidRPr="00E96938" w:rsidRDefault="000A65AF" w:rsidP="000A65A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Food and non-alcoholic </w:t>
            </w:r>
            <w:r w:rsidRPr="00E9693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beverages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3B5096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B5096">
              <w:rPr>
                <w:rFonts w:cs="Arial"/>
                <w:color w:val="000000" w:themeColor="text1"/>
                <w:sz w:val="16"/>
                <w:szCs w:val="16"/>
              </w:rPr>
              <w:t>104,0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0,09</w:t>
            </w:r>
          </w:p>
        </w:tc>
      </w:tr>
      <w:tr w:rsidR="000A65AF" w:rsidRPr="00296068" w:rsidTr="001D7526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A65AF" w:rsidRPr="00E96938" w:rsidRDefault="000A65AF" w:rsidP="000A65A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Alcoholic beverages </w:t>
            </w:r>
            <w:r w:rsidRPr="00E9693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3B5096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B5096"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0A65AF" w:rsidRPr="00296068" w:rsidTr="001D7526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A65AF" w:rsidRPr="00E96938" w:rsidRDefault="000A65AF" w:rsidP="000A65AF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96,2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3B5096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B5096">
              <w:rPr>
                <w:rFonts w:cs="Arial"/>
                <w:color w:val="000000" w:themeColor="text1"/>
                <w:sz w:val="16"/>
                <w:szCs w:val="16"/>
              </w:rPr>
              <w:t>95,9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0,15</w:t>
            </w:r>
          </w:p>
        </w:tc>
      </w:tr>
      <w:tr w:rsidR="000A65AF" w:rsidRPr="00FA5128" w:rsidTr="001D7526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A65AF" w:rsidRPr="00E96938" w:rsidRDefault="000A65AF" w:rsidP="000A65AF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Housing, water, electricity, gas </w:t>
            </w:r>
            <w:r w:rsidRPr="00E96938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3B5096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B5096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0,03</w:t>
            </w:r>
          </w:p>
        </w:tc>
      </w:tr>
      <w:tr w:rsidR="000A65AF" w:rsidRPr="00FA5128" w:rsidTr="001D7526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A65AF" w:rsidRPr="00E96938" w:rsidRDefault="000A65AF" w:rsidP="000A65AF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3B5096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B5096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0A65AF" w:rsidRPr="00FA5128" w:rsidTr="001D7526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A65AF" w:rsidRPr="00E96938" w:rsidRDefault="000A65AF" w:rsidP="000A65AF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Health 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3B5096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B5096"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0A65AF" w:rsidRPr="00FA5128" w:rsidTr="001D7526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A65AF" w:rsidRPr="00E96938" w:rsidRDefault="000A65AF" w:rsidP="000A65AF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3B5096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B5096">
              <w:rPr>
                <w:rFonts w:cs="Arial"/>
                <w:color w:val="000000" w:themeColor="text1"/>
                <w:sz w:val="16"/>
                <w:szCs w:val="16"/>
              </w:rPr>
              <w:t>98,7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0,20</w:t>
            </w:r>
          </w:p>
        </w:tc>
      </w:tr>
      <w:tr w:rsidR="000A65AF" w:rsidRPr="00FA5128" w:rsidTr="001D7526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A65AF" w:rsidRPr="00E96938" w:rsidRDefault="000A65AF" w:rsidP="000A65AF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98,2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99,4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3B5096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B5096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-0,03</w:t>
            </w:r>
          </w:p>
        </w:tc>
      </w:tr>
      <w:tr w:rsidR="000A65AF" w:rsidRPr="00FA5128" w:rsidTr="001D7526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A65AF" w:rsidRPr="00E96938" w:rsidRDefault="000A65AF" w:rsidP="000A65AF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3B5096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B5096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0A65AF" w:rsidRPr="00FA5128" w:rsidTr="001D7526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A65AF" w:rsidRPr="00E96938" w:rsidRDefault="000A65AF" w:rsidP="000A65AF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3B5096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B5096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0A65AF" w:rsidRPr="00FA5128" w:rsidTr="001D7526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A65AF" w:rsidRPr="00E96938" w:rsidRDefault="000A65AF" w:rsidP="000A65AF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102,8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3B5096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B5096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0A65AF" w:rsidRPr="00FA5128" w:rsidTr="001D7526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nil"/>
            </w:tcBorders>
            <w:vAlign w:val="center"/>
          </w:tcPr>
          <w:p w:rsidR="000A65AF" w:rsidRPr="00E96938" w:rsidRDefault="000A65AF" w:rsidP="000A65AF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984" w:type="dxa"/>
            <w:tcBorders>
              <w:top w:val="single" w:sz="4" w:space="0" w:color="212492"/>
              <w:bottom w:val="nil"/>
            </w:tcBorders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985" w:type="dxa"/>
            <w:tcBorders>
              <w:top w:val="single" w:sz="4" w:space="0" w:color="212492"/>
              <w:bottom w:val="nil"/>
            </w:tcBorders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99,5</w:t>
            </w:r>
          </w:p>
        </w:tc>
        <w:tc>
          <w:tcPr>
            <w:tcW w:w="985" w:type="dxa"/>
            <w:tcBorders>
              <w:top w:val="single" w:sz="4" w:space="0" w:color="212492"/>
              <w:bottom w:val="nil"/>
            </w:tcBorders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985" w:type="dxa"/>
            <w:tcBorders>
              <w:top w:val="single" w:sz="4" w:space="0" w:color="212492"/>
              <w:bottom w:val="nil"/>
            </w:tcBorders>
          </w:tcPr>
          <w:p w:rsidR="000A65AF" w:rsidRPr="003B5096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B5096">
              <w:rPr>
                <w:rFonts w:cs="Arial"/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1306" w:type="dxa"/>
            <w:tcBorders>
              <w:top w:val="single" w:sz="4" w:space="0" w:color="212492"/>
              <w:bottom w:val="nil"/>
            </w:tcBorders>
          </w:tcPr>
          <w:p w:rsidR="000A65AF" w:rsidRPr="000F2650" w:rsidRDefault="000A65AF" w:rsidP="000A65A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-0,01</w:t>
            </w:r>
          </w:p>
        </w:tc>
      </w:tr>
    </w:tbl>
    <w:p w:rsidR="00AD4947" w:rsidRPr="009954C9" w:rsidRDefault="00CF08EF" w:rsidP="00D538E4">
      <w:pPr>
        <w:pStyle w:val="tytuwykresu"/>
        <w:rPr>
          <w:lang w:val="en-GB"/>
        </w:rPr>
      </w:pPr>
      <w:bookmarkStart w:id="0" w:name="_GoBack"/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67808" behindDoc="1" locked="0" layoutInCell="1" allowOverlap="1" wp14:anchorId="6F17602E" wp14:editId="6ED1A79D">
                <wp:simplePos x="0" y="0"/>
                <wp:positionH relativeFrom="column">
                  <wp:posOffset>5267325</wp:posOffset>
                </wp:positionH>
                <wp:positionV relativeFrom="paragraph">
                  <wp:posOffset>162560</wp:posOffset>
                </wp:positionV>
                <wp:extent cx="1725295" cy="1762125"/>
                <wp:effectExtent l="0" t="0" r="0" b="0"/>
                <wp:wrapTight wrapText="bothSides">
                  <wp:wrapPolygon edited="0">
                    <wp:start x="715" y="0"/>
                    <wp:lineTo x="715" y="21250"/>
                    <wp:lineTo x="20749" y="21250"/>
                    <wp:lineTo x="20749" y="0"/>
                    <wp:lineTo x="715" y="0"/>
                  </wp:wrapPolygon>
                </wp:wrapTight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76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C8B" w:rsidRPr="00D97C8B" w:rsidRDefault="00D97C8B" w:rsidP="00AD4947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 w:rsidRPr="00D97C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Compared with the previous month, in April 2018 more was paid for Clothing and footwear (by 2,9%) and goods and services related to Transport (by 2,4%)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7602E" id="_x0000_s1027" type="#_x0000_t202" style="position:absolute;margin-left:414.75pt;margin-top:12.8pt;width:135.85pt;height:138.75pt;z-index:-251548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" filled="f" stroked="f">
                <v:textbox>
                  <w:txbxContent>
                    <w:p w:rsidR="00D97C8B" w:rsidRPr="00D97C8B" w:rsidRDefault="00D97C8B" w:rsidP="00AD4947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r w:rsidRPr="00D97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Compared with the previous month, in April 2018 more was paid for Clothing and footwear (by 2,9%) and goods and services related to Transport (by 2,4%)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D4947" w:rsidRPr="009954C9">
        <w:rPr>
          <w:lang w:val="en-GB"/>
        </w:rPr>
        <w:t>Tab</w:t>
      </w:r>
      <w:r w:rsidR="009954C9" w:rsidRPr="009954C9">
        <w:rPr>
          <w:lang w:val="en-GB"/>
        </w:rPr>
        <w:t>le</w:t>
      </w:r>
      <w:r w:rsidR="00AD4947" w:rsidRPr="009954C9">
        <w:rPr>
          <w:lang w:val="en-GB"/>
        </w:rPr>
        <w:t xml:space="preserve"> 1.</w:t>
      </w:r>
      <w:r w:rsidR="00AD4947" w:rsidRPr="009954C9">
        <w:rPr>
          <w:shd w:val="clear" w:color="auto" w:fill="FFFFFF"/>
          <w:lang w:val="en-GB"/>
        </w:rPr>
        <w:t xml:space="preserve"> </w:t>
      </w:r>
      <w:r w:rsidR="00B22E54">
        <w:rPr>
          <w:bCs/>
          <w:shd w:val="clear" w:color="auto" w:fill="FFFFFF"/>
          <w:lang w:val="en-GB"/>
        </w:rPr>
        <w:t>Consumer price indices in April</w:t>
      </w:r>
      <w:r w:rsidR="009954C9" w:rsidRPr="009954C9">
        <w:rPr>
          <w:bCs/>
          <w:shd w:val="clear" w:color="auto" w:fill="FFFFFF"/>
          <w:lang w:val="en-GB"/>
        </w:rPr>
        <w:t xml:space="preserve"> 2</w:t>
      </w:r>
      <w:r w:rsidR="00AD4947" w:rsidRPr="009954C9">
        <w:rPr>
          <w:lang w:val="en-GB"/>
        </w:rPr>
        <w:t>01</w:t>
      </w:r>
      <w:bookmarkEnd w:id="0"/>
      <w:r w:rsidR="00AD4947" w:rsidRPr="009954C9">
        <w:rPr>
          <w:lang w:val="en-GB"/>
        </w:rPr>
        <w:t>8</w:t>
      </w:r>
    </w:p>
    <w:p w:rsidR="00C27D75" w:rsidRPr="009954C9" w:rsidRDefault="006B20B4" w:rsidP="00C27D75">
      <w:pPr>
        <w:rPr>
          <w:rFonts w:ascii="Fira Sans SemiBold" w:eastAsia="Times New Roman" w:hAnsi="Fira Sans SemiBold" w:cs="Times New Roman"/>
          <w:color w:val="001D77"/>
          <w:szCs w:val="24"/>
          <w:shd w:val="clear" w:color="auto" w:fill="FFFFFF"/>
          <w:lang w:val="en-GB" w:eastAsia="pl-PL"/>
        </w:rPr>
      </w:pPr>
      <w:r w:rsidRPr="009954C9">
        <w:rPr>
          <w:shd w:val="clear" w:color="auto" w:fill="FFFFFF"/>
          <w:lang w:val="en-GB"/>
        </w:rPr>
        <w:t xml:space="preserve"> </w:t>
      </w:r>
      <w:r w:rsidR="00C27D75" w:rsidRPr="009954C9">
        <w:rPr>
          <w:shd w:val="clear" w:color="auto" w:fill="FFFFFF"/>
          <w:lang w:val="en-GB"/>
        </w:rPr>
        <w:br w:type="page"/>
      </w:r>
    </w:p>
    <w:p w:rsidR="0084358D" w:rsidRDefault="0084358D" w:rsidP="00C27D75">
      <w:pPr>
        <w:pStyle w:val="Nagwek1"/>
        <w:spacing w:before="120" w:line="240" w:lineRule="exact"/>
        <w:rPr>
          <w:highlight w:val="yellow"/>
          <w:shd w:val="clear" w:color="auto" w:fill="FFFFFF"/>
          <w:lang w:val="en-GB"/>
        </w:rPr>
        <w:sectPr w:rsidR="0084358D" w:rsidSect="000A1DC1">
          <w:headerReference w:type="default" r:id="rId12"/>
          <w:footerReference w:type="default" r:id="rId13"/>
          <w:headerReference w:type="first" r:id="rId14"/>
          <w:footerReference w:type="first" r:id="rId15"/>
          <w:footnotePr>
            <w:numFmt w:val="lowerLetter"/>
          </w:footnotePr>
          <w:pgSz w:w="11906" w:h="16838" w:code="9"/>
          <w:pgMar w:top="720" w:right="3119" w:bottom="720" w:left="720" w:header="170" w:footer="284" w:gutter="0"/>
          <w:cols w:space="708"/>
          <w:docGrid w:linePitch="360"/>
        </w:sectPr>
      </w:pPr>
    </w:p>
    <w:p w:rsidR="00A07F00" w:rsidRPr="00654DB3" w:rsidRDefault="00B744DE" w:rsidP="00C27D75">
      <w:pPr>
        <w:pStyle w:val="Nagwek1"/>
        <w:spacing w:before="120" w:line="240" w:lineRule="exact"/>
        <w:rPr>
          <w:lang w:val="en-GB"/>
        </w:rPr>
      </w:pPr>
      <w:r w:rsidRPr="00654DB3">
        <w:rPr>
          <w:shd w:val="clear" w:color="auto" w:fill="FFFFFF"/>
          <w:lang w:val="en-GB"/>
        </w:rPr>
        <w:lastRenderedPageBreak/>
        <w:t xml:space="preserve">Contributions </w:t>
      </w:r>
      <w:r w:rsidR="00FB087C" w:rsidRPr="00654DB3">
        <w:rPr>
          <w:shd w:val="clear" w:color="auto" w:fill="FFFFFF"/>
          <w:lang w:val="en-GB"/>
        </w:rPr>
        <w:t xml:space="preserve">of price changes </w:t>
      </w:r>
      <w:r w:rsidR="004F312B" w:rsidRPr="00654DB3">
        <w:rPr>
          <w:shd w:val="clear" w:color="auto" w:fill="FFFFFF"/>
          <w:lang w:val="en-GB"/>
        </w:rPr>
        <w:t>to</w:t>
      </w:r>
      <w:r w:rsidR="00FB087C" w:rsidRPr="00654DB3">
        <w:rPr>
          <w:shd w:val="clear" w:color="auto" w:fill="FFFFFF"/>
          <w:lang w:val="en-GB"/>
        </w:rPr>
        <w:t xml:space="preserve"> the total consumer price index</w:t>
      </w:r>
    </w:p>
    <w:p w:rsidR="00D12F43" w:rsidRPr="0032161A" w:rsidRDefault="00D12F43" w:rsidP="006375BD">
      <w:pPr>
        <w:rPr>
          <w:color w:val="000000" w:themeColor="text1"/>
          <w:lang w:val="en-GB"/>
        </w:rPr>
      </w:pPr>
      <w:r w:rsidRPr="0032161A">
        <w:rPr>
          <w:color w:val="000000" w:themeColor="text1"/>
          <w:lang w:val="en-GB"/>
        </w:rPr>
        <w:t xml:space="preserve">In </w:t>
      </w:r>
      <w:r w:rsidR="005F0A20" w:rsidRPr="0032161A">
        <w:rPr>
          <w:color w:val="000000" w:themeColor="text1"/>
          <w:lang w:val="en-GB"/>
        </w:rPr>
        <w:t>April</w:t>
      </w:r>
      <w:r w:rsidRPr="0032161A">
        <w:rPr>
          <w:color w:val="000000" w:themeColor="text1"/>
          <w:lang w:val="en-GB"/>
        </w:rPr>
        <w:t xml:space="preserve"> of the current year, compared with the previous month, the </w:t>
      </w:r>
      <w:r w:rsidR="006C5A26" w:rsidRPr="0032161A">
        <w:rPr>
          <w:color w:val="000000" w:themeColor="text1"/>
          <w:lang w:val="en-GB"/>
        </w:rPr>
        <w:t>highest contribution to</w:t>
      </w:r>
      <w:r w:rsidRPr="0032161A">
        <w:rPr>
          <w:color w:val="000000" w:themeColor="text1"/>
          <w:lang w:val="en-GB"/>
        </w:rPr>
        <w:t xml:space="preserve"> the total consumer price index </w:t>
      </w:r>
      <w:r w:rsidR="00C22E93" w:rsidRPr="0032161A">
        <w:rPr>
          <w:color w:val="000000" w:themeColor="text1"/>
          <w:lang w:val="en-GB"/>
        </w:rPr>
        <w:t>came from</w:t>
      </w:r>
      <w:r w:rsidR="000A7804" w:rsidRPr="0032161A">
        <w:rPr>
          <w:color w:val="000000" w:themeColor="text1"/>
          <w:lang w:val="en-GB"/>
        </w:rPr>
        <w:t xml:space="preserve"> higher</w:t>
      </w:r>
      <w:r w:rsidRPr="0032161A">
        <w:rPr>
          <w:color w:val="000000" w:themeColor="text1"/>
          <w:lang w:val="en-GB"/>
        </w:rPr>
        <w:t xml:space="preserve"> prices </w:t>
      </w:r>
      <w:r w:rsidR="000A7804" w:rsidRPr="0032161A">
        <w:rPr>
          <w:color w:val="000000" w:themeColor="text1"/>
          <w:lang w:val="en-GB"/>
        </w:rPr>
        <w:t>related to Transport (by 2,4</w:t>
      </w:r>
      <w:r w:rsidR="008B2143" w:rsidRPr="0032161A">
        <w:rPr>
          <w:color w:val="000000" w:themeColor="text1"/>
          <w:lang w:val="en-GB"/>
        </w:rPr>
        <w:t>%)</w:t>
      </w:r>
      <w:r w:rsidR="000A7804" w:rsidRPr="0032161A">
        <w:rPr>
          <w:color w:val="000000" w:themeColor="text1"/>
          <w:lang w:val="en-GB"/>
        </w:rPr>
        <w:t xml:space="preserve">, Clothing and footwear (by 2,9%) and Food (by 0,4%), </w:t>
      </w:r>
      <w:r w:rsidRPr="0032161A">
        <w:rPr>
          <w:color w:val="000000" w:themeColor="text1"/>
          <w:lang w:val="en-GB"/>
        </w:rPr>
        <w:t xml:space="preserve">which </w:t>
      </w:r>
      <w:r w:rsidR="005070C5" w:rsidRPr="0032161A">
        <w:rPr>
          <w:color w:val="000000" w:themeColor="text1"/>
          <w:lang w:val="en-GB"/>
        </w:rPr>
        <w:t>increased</w:t>
      </w:r>
      <w:r w:rsidRPr="0032161A">
        <w:rPr>
          <w:color w:val="000000" w:themeColor="text1"/>
          <w:lang w:val="en-GB"/>
        </w:rPr>
        <w:t xml:space="preserve"> the index by </w:t>
      </w:r>
      <w:r w:rsidR="005070C5" w:rsidRPr="0032161A">
        <w:rPr>
          <w:color w:val="000000" w:themeColor="text1"/>
          <w:lang w:val="en-GB"/>
        </w:rPr>
        <w:t>0,20</w:t>
      </w:r>
      <w:r w:rsidR="002F1083" w:rsidRPr="0032161A">
        <w:rPr>
          <w:color w:val="000000" w:themeColor="text1"/>
          <w:lang w:val="en-GB"/>
        </w:rPr>
        <w:t xml:space="preserve"> pp</w:t>
      </w:r>
      <w:r w:rsidR="005070C5" w:rsidRPr="0032161A">
        <w:rPr>
          <w:color w:val="000000" w:themeColor="text1"/>
          <w:lang w:val="en-GB"/>
        </w:rPr>
        <w:t>, 0,15 pp</w:t>
      </w:r>
      <w:r w:rsidR="002F1083" w:rsidRPr="0032161A">
        <w:rPr>
          <w:color w:val="000000" w:themeColor="text1"/>
          <w:lang w:val="en-GB"/>
        </w:rPr>
        <w:t xml:space="preserve"> and </w:t>
      </w:r>
      <w:r w:rsidR="005070C5" w:rsidRPr="0032161A">
        <w:rPr>
          <w:color w:val="000000" w:themeColor="text1"/>
          <w:lang w:val="en-GB"/>
        </w:rPr>
        <w:t>0,09</w:t>
      </w:r>
      <w:r w:rsidR="00FA0A9F" w:rsidRPr="0032161A">
        <w:rPr>
          <w:color w:val="000000" w:themeColor="text1"/>
          <w:lang w:val="en-GB"/>
        </w:rPr>
        <w:t xml:space="preserve"> pp</w:t>
      </w:r>
      <w:r w:rsidRPr="0032161A">
        <w:rPr>
          <w:color w:val="000000" w:themeColor="text1"/>
          <w:lang w:val="en-GB"/>
        </w:rPr>
        <w:t xml:space="preserve">, </w:t>
      </w:r>
      <w:r w:rsidR="00214152" w:rsidRPr="001445C9">
        <w:rPr>
          <w:color w:val="000000" w:themeColor="text1"/>
          <w:lang w:val="en-GB"/>
        </w:rPr>
        <w:t>respectively.</w:t>
      </w:r>
      <w:r w:rsidR="001445C9" w:rsidRPr="001445C9">
        <w:rPr>
          <w:color w:val="000000" w:themeColor="text1"/>
          <w:lang w:val="en-GB"/>
        </w:rPr>
        <w:t xml:space="preserve"> </w:t>
      </w:r>
      <w:r w:rsidR="005070C5" w:rsidRPr="001445C9">
        <w:rPr>
          <w:color w:val="000000" w:themeColor="text1"/>
          <w:lang w:val="en-GB"/>
        </w:rPr>
        <w:t>Lower</w:t>
      </w:r>
      <w:r w:rsidRPr="001445C9">
        <w:rPr>
          <w:color w:val="000000" w:themeColor="text1"/>
          <w:lang w:val="en-GB"/>
        </w:rPr>
        <w:t xml:space="preserve"> prices related to </w:t>
      </w:r>
      <w:r w:rsidR="00E22FD2" w:rsidRPr="001445C9">
        <w:rPr>
          <w:color w:val="000000" w:themeColor="text1"/>
          <w:lang w:val="en-GB"/>
        </w:rPr>
        <w:t>Communication  (by 0,6</w:t>
      </w:r>
      <w:r w:rsidR="00E56A7B" w:rsidRPr="001445C9">
        <w:rPr>
          <w:color w:val="000000" w:themeColor="text1"/>
          <w:lang w:val="en-GB"/>
        </w:rPr>
        <w:t>%)</w:t>
      </w:r>
      <w:r w:rsidR="00E22FD2" w:rsidRPr="001445C9">
        <w:rPr>
          <w:color w:val="000000" w:themeColor="text1"/>
          <w:lang w:val="en-GB"/>
        </w:rPr>
        <w:t xml:space="preserve"> decreased </w:t>
      </w:r>
      <w:r w:rsidRPr="001445C9">
        <w:rPr>
          <w:color w:val="000000" w:themeColor="text1"/>
          <w:lang w:val="en-GB"/>
        </w:rPr>
        <w:t xml:space="preserve">the index by </w:t>
      </w:r>
      <w:r w:rsidR="00E22FD2" w:rsidRPr="001445C9">
        <w:rPr>
          <w:color w:val="000000" w:themeColor="text1"/>
          <w:lang w:val="en-GB"/>
        </w:rPr>
        <w:t>0,03</w:t>
      </w:r>
      <w:r w:rsidR="00E56A7B" w:rsidRPr="001445C9">
        <w:rPr>
          <w:color w:val="000000" w:themeColor="text1"/>
          <w:lang w:val="en-GB"/>
        </w:rPr>
        <w:t xml:space="preserve"> pp.</w:t>
      </w:r>
      <w:r w:rsidR="00E56A7B" w:rsidRPr="0032161A">
        <w:rPr>
          <w:color w:val="000000" w:themeColor="text1"/>
          <w:lang w:val="en-GB"/>
        </w:rPr>
        <w:t xml:space="preserve"> </w:t>
      </w:r>
      <w:r w:rsidR="00E22FD2" w:rsidRPr="0032161A">
        <w:rPr>
          <w:color w:val="000000" w:themeColor="text1"/>
          <w:lang w:val="en-GB"/>
        </w:rPr>
        <w:br/>
      </w:r>
      <w:r w:rsidRPr="0032161A">
        <w:rPr>
          <w:color w:val="000000" w:themeColor="text1"/>
          <w:lang w:val="en-GB"/>
        </w:rPr>
        <w:t>Compared with the corresponding month of the previous year, higher prices of Food (by </w:t>
      </w:r>
      <w:r w:rsidR="00E22FD2" w:rsidRPr="0032161A">
        <w:rPr>
          <w:color w:val="000000" w:themeColor="text1"/>
          <w:lang w:val="en-GB"/>
        </w:rPr>
        <w:t>4,3</w:t>
      </w:r>
      <w:r w:rsidRPr="0032161A">
        <w:rPr>
          <w:color w:val="000000" w:themeColor="text1"/>
          <w:lang w:val="en-GB"/>
        </w:rPr>
        <w:t>%) and related to Dwelling (by </w:t>
      </w:r>
      <w:r w:rsidR="00E56A7B" w:rsidRPr="0032161A">
        <w:rPr>
          <w:color w:val="000000" w:themeColor="text1"/>
          <w:lang w:val="en-GB"/>
        </w:rPr>
        <w:t>1,6</w:t>
      </w:r>
      <w:r w:rsidRPr="0032161A">
        <w:rPr>
          <w:color w:val="000000" w:themeColor="text1"/>
          <w:lang w:val="en-GB"/>
        </w:rPr>
        <w:t xml:space="preserve">%) increased the </w:t>
      </w:r>
      <w:r w:rsidR="00214152">
        <w:rPr>
          <w:color w:val="000000" w:themeColor="text1"/>
          <w:lang w:val="en-GB"/>
        </w:rPr>
        <w:t xml:space="preserve">consumer price index </w:t>
      </w:r>
      <w:r w:rsidR="0032161A" w:rsidRPr="0032161A">
        <w:rPr>
          <w:color w:val="000000" w:themeColor="text1"/>
          <w:lang w:val="en-GB"/>
        </w:rPr>
        <w:t>by 0,94</w:t>
      </w:r>
      <w:r w:rsidR="00E56A7B" w:rsidRPr="0032161A">
        <w:rPr>
          <w:color w:val="000000" w:themeColor="text1"/>
          <w:lang w:val="en-GB"/>
        </w:rPr>
        <w:t xml:space="preserve"> pp and 0,42</w:t>
      </w:r>
      <w:r w:rsidRPr="0032161A">
        <w:rPr>
          <w:color w:val="000000" w:themeColor="text1"/>
          <w:lang w:val="en-GB"/>
        </w:rPr>
        <w:t xml:space="preserve"> pp, respectively. Lower prices o</w:t>
      </w:r>
      <w:r w:rsidR="004E2F74" w:rsidRPr="0032161A">
        <w:rPr>
          <w:color w:val="000000" w:themeColor="text1"/>
          <w:lang w:val="en-GB"/>
        </w:rPr>
        <w:t>f </w:t>
      </w:r>
      <w:r w:rsidRPr="0032161A">
        <w:rPr>
          <w:color w:val="000000" w:themeColor="text1"/>
          <w:lang w:val="en-GB"/>
        </w:rPr>
        <w:t xml:space="preserve">Clothing and footwear (by </w:t>
      </w:r>
      <w:r w:rsidR="0032161A" w:rsidRPr="0032161A">
        <w:rPr>
          <w:color w:val="000000" w:themeColor="text1"/>
          <w:lang w:val="en-GB"/>
        </w:rPr>
        <w:t>3,8</w:t>
      </w:r>
      <w:r w:rsidRPr="0032161A">
        <w:rPr>
          <w:color w:val="000000" w:themeColor="text1"/>
          <w:lang w:val="en-GB"/>
        </w:rPr>
        <w:t xml:space="preserve">%) </w:t>
      </w:r>
      <w:r w:rsidR="004E2F74" w:rsidRPr="0032161A">
        <w:rPr>
          <w:color w:val="000000" w:themeColor="text1"/>
          <w:lang w:val="en-GB"/>
        </w:rPr>
        <w:t>lowered the index by </w:t>
      </w:r>
      <w:r w:rsidR="0032161A" w:rsidRPr="0032161A">
        <w:rPr>
          <w:color w:val="000000" w:themeColor="text1"/>
          <w:lang w:val="en-GB"/>
        </w:rPr>
        <w:t>0,21 pp</w:t>
      </w:r>
      <w:r w:rsidRPr="0032161A">
        <w:rPr>
          <w:color w:val="000000" w:themeColor="text1"/>
          <w:lang w:val="en-GB"/>
        </w:rPr>
        <w:t>.</w:t>
      </w:r>
    </w:p>
    <w:p w:rsidR="00A07F00" w:rsidRPr="00D12F43" w:rsidRDefault="00A07F00" w:rsidP="00C27D75">
      <w:pPr>
        <w:rPr>
          <w:lang w:val="en-GB"/>
        </w:rPr>
      </w:pPr>
    </w:p>
    <w:p w:rsidR="00A07F00" w:rsidRDefault="005D1C04" w:rsidP="00C27D75">
      <w:pPr>
        <w:pStyle w:val="tytuwykresu"/>
        <w:rPr>
          <w:shd w:val="clear" w:color="auto" w:fill="FFFFFF"/>
          <w:lang w:val="en-GB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7C18293E" wp14:editId="45F32F6D">
                <wp:simplePos x="0" y="0"/>
                <wp:positionH relativeFrom="column">
                  <wp:posOffset>5267325</wp:posOffset>
                </wp:positionH>
                <wp:positionV relativeFrom="page">
                  <wp:posOffset>2762250</wp:posOffset>
                </wp:positionV>
                <wp:extent cx="1725295" cy="1238250"/>
                <wp:effectExtent l="0" t="0" r="0" b="0"/>
                <wp:wrapSquare wrapText="bothSides"/>
                <wp:docPr id="1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7C8B" w:rsidRPr="001F50F4" w:rsidRDefault="00D97C8B" w:rsidP="00A07F00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 w:rsidRPr="001F50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In April 2018, the highest contribution to the total consumer price index came from higher prices of Fuels for personal transport equipment, which increased the index by 0,14 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8293E" id="Text Box 29" o:spid="_x0000_s1028" type="#_x0000_t202" style="position:absolute;margin-left:414.75pt;margin-top:217.5pt;width:135.85pt;height:97.5pt;z-index:-251560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/HsvAIAAMM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" filled="f" stroked="f">
                <v:textbox>
                  <w:txbxContent>
                    <w:p w:rsidR="00D97C8B" w:rsidRPr="001F50F4" w:rsidRDefault="00D97C8B" w:rsidP="00A07F00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r w:rsidRPr="001F50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In April 2018, the highest contribution to the total consumer price index came from higher prices of Fuels for personal transport equipment, which increased the index by 0,14 pp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43715" w:rsidRPr="00743715">
        <w:rPr>
          <w:lang w:val="en-GB"/>
        </w:rPr>
        <w:t>Chart</w:t>
      </w:r>
      <w:r w:rsidR="00A07F00" w:rsidRPr="00743715">
        <w:rPr>
          <w:lang w:val="en-GB"/>
        </w:rPr>
        <w:t xml:space="preserve"> </w:t>
      </w:r>
      <w:r w:rsidR="00761070" w:rsidRPr="00743715">
        <w:rPr>
          <w:lang w:val="en-GB"/>
        </w:rPr>
        <w:t>1</w:t>
      </w:r>
      <w:r w:rsidR="00A07F00" w:rsidRPr="00743715">
        <w:rPr>
          <w:lang w:val="en-GB"/>
        </w:rPr>
        <w:t>.</w:t>
      </w:r>
      <w:r w:rsidR="00A07F00" w:rsidRPr="00743715">
        <w:rPr>
          <w:shd w:val="clear" w:color="auto" w:fill="FFFFFF"/>
          <w:lang w:val="en-GB"/>
        </w:rPr>
        <w:t xml:space="preserve"> </w:t>
      </w:r>
      <w:r w:rsidR="00F10992" w:rsidRPr="00030F44">
        <w:rPr>
          <w:spacing w:val="-4"/>
          <w:shd w:val="clear" w:color="auto" w:fill="FFFFFF"/>
          <w:lang w:val="en-GB"/>
        </w:rPr>
        <w:t xml:space="preserve">Contribution </w:t>
      </w:r>
      <w:r w:rsidR="00743715" w:rsidRPr="00030F44">
        <w:rPr>
          <w:spacing w:val="-4"/>
          <w:shd w:val="clear" w:color="auto" w:fill="FFFFFF"/>
          <w:lang w:val="en-GB"/>
        </w:rPr>
        <w:t>of price changes of selected groups of consumer goods and services</w:t>
      </w:r>
      <w:r w:rsidR="00F10992" w:rsidRPr="00030F44">
        <w:rPr>
          <w:spacing w:val="-4"/>
          <w:shd w:val="clear" w:color="auto" w:fill="FFFFFF"/>
          <w:lang w:val="en-GB"/>
        </w:rPr>
        <w:t xml:space="preserve"> in </w:t>
      </w:r>
      <w:r w:rsidR="00030F44" w:rsidRPr="00030F44">
        <w:rPr>
          <w:spacing w:val="-4"/>
          <w:shd w:val="clear" w:color="auto" w:fill="FFFFFF"/>
          <w:lang w:val="en-GB"/>
        </w:rPr>
        <w:t xml:space="preserve">April </w:t>
      </w:r>
      <w:r w:rsidR="00A07F00" w:rsidRPr="00030F44">
        <w:rPr>
          <w:spacing w:val="-4"/>
          <w:shd w:val="clear" w:color="auto" w:fill="FFFFFF"/>
          <w:lang w:val="en-GB"/>
        </w:rPr>
        <w:t>201</w:t>
      </w:r>
      <w:r w:rsidR="00C27D75" w:rsidRPr="00030F44">
        <w:rPr>
          <w:spacing w:val="-4"/>
          <w:shd w:val="clear" w:color="auto" w:fill="FFFFFF"/>
          <w:lang w:val="en-GB"/>
        </w:rPr>
        <w:t>8</w:t>
      </w:r>
      <w:r w:rsidR="00F10992" w:rsidRPr="00030F44">
        <w:rPr>
          <w:spacing w:val="-4"/>
          <w:shd w:val="clear" w:color="auto" w:fill="FFFFFF"/>
          <w:lang w:val="en-GB"/>
        </w:rPr>
        <w:t xml:space="preserve"> </w:t>
      </w:r>
      <w:r w:rsidR="0051646A" w:rsidRPr="00030F44">
        <w:rPr>
          <w:noProof/>
          <w:spacing w:val="-4"/>
          <w:shd w:val="clear" w:color="auto" w:fill="FFFFFF"/>
          <w:lang w:val="en-GB" w:eastAsia="pl-PL"/>
        </w:rPr>
        <w:t>(</w:t>
      </w:r>
      <w:r w:rsidR="00743715" w:rsidRPr="00030F44">
        <w:rPr>
          <w:noProof/>
          <w:spacing w:val="-4"/>
          <w:shd w:val="clear" w:color="auto" w:fill="FFFFFF"/>
          <w:lang w:val="en-GB" w:eastAsia="pl-PL"/>
        </w:rPr>
        <w:t>change in pp compared with the previous period</w:t>
      </w:r>
      <w:r w:rsidR="0051646A" w:rsidRPr="00030F44">
        <w:rPr>
          <w:spacing w:val="-4"/>
          <w:shd w:val="clear" w:color="auto" w:fill="FFFFFF"/>
          <w:lang w:val="en-GB"/>
        </w:rPr>
        <w:t>)</w:t>
      </w:r>
    </w:p>
    <w:p w:rsidR="00A07F00" w:rsidRPr="00743715" w:rsidRDefault="00CE39EF" w:rsidP="00C27D75">
      <w:pPr>
        <w:pStyle w:val="tytuwykresu"/>
        <w:rPr>
          <w:b w:val="0"/>
          <w:shd w:val="clear" w:color="auto" w:fill="FFFFFF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795456" behindDoc="0" locked="0" layoutInCell="1" allowOverlap="1" wp14:anchorId="1D6F44D6" wp14:editId="50B09038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5121910" cy="2876550"/>
            <wp:effectExtent l="0" t="0" r="0" b="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t xml:space="preserve"> </w:t>
      </w:r>
    </w:p>
    <w:p w:rsidR="00E667F2" w:rsidRDefault="003E3C8E">
      <w:pPr>
        <w:spacing w:before="0" w:after="160" w:line="259" w:lineRule="auto"/>
        <w:rPr>
          <w:b/>
          <w:spacing w:val="-2"/>
          <w:sz w:val="18"/>
          <w:lang w:val="en-GB"/>
        </w:rPr>
      </w:pPr>
      <w:r w:rsidRPr="00F61291">
        <w:rPr>
          <w:b/>
          <w:spacing w:val="-2"/>
          <w:sz w:val="18"/>
          <w:lang w:val="en-GB"/>
        </w:rPr>
        <w:t xml:space="preserve">Chart </w:t>
      </w:r>
      <w:r w:rsidR="005F4399" w:rsidRPr="00F61291">
        <w:rPr>
          <w:b/>
          <w:spacing w:val="-2"/>
          <w:sz w:val="18"/>
          <w:lang w:val="en-GB"/>
        </w:rPr>
        <w:t xml:space="preserve">2. </w:t>
      </w:r>
      <w:r w:rsidR="00FB087C" w:rsidRPr="00FB087C">
        <w:rPr>
          <w:b/>
          <w:spacing w:val="-2"/>
          <w:sz w:val="18"/>
          <w:lang w:val="en-GB"/>
        </w:rPr>
        <w:t>Weighting system used in the compilations of consumer price indices in</w:t>
      </w:r>
      <w:r w:rsidR="00FB087C">
        <w:rPr>
          <w:b/>
          <w:spacing w:val="-2"/>
          <w:sz w:val="18"/>
          <w:lang w:val="en-GB"/>
        </w:rPr>
        <w:t xml:space="preserve"> 2018</w:t>
      </w:r>
    </w:p>
    <w:p w:rsidR="003A440F" w:rsidRPr="00743715" w:rsidRDefault="005929DA" w:rsidP="00CE39EF">
      <w:pPr>
        <w:spacing w:before="0" w:after="0" w:line="240" w:lineRule="auto"/>
        <w:rPr>
          <w:b/>
          <w:noProof/>
          <w:shd w:val="clear" w:color="auto" w:fill="FFFFFF"/>
          <w:lang w:val="en-GB" w:eastAsia="pl-PL"/>
        </w:rPr>
      </w:pPr>
      <w:r>
        <w:rPr>
          <w:b/>
          <w:noProof/>
          <w:spacing w:val="-2"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2099A351" wp14:editId="411B0E47">
                <wp:simplePos x="0" y="0"/>
                <wp:positionH relativeFrom="column">
                  <wp:posOffset>5267325</wp:posOffset>
                </wp:positionH>
                <wp:positionV relativeFrom="page">
                  <wp:posOffset>6086475</wp:posOffset>
                </wp:positionV>
                <wp:extent cx="1725295" cy="1819275"/>
                <wp:effectExtent l="0" t="0" r="0" b="0"/>
                <wp:wrapTight wrapText="bothSides">
                  <wp:wrapPolygon edited="0">
                    <wp:start x="715" y="0"/>
                    <wp:lineTo x="715" y="21261"/>
                    <wp:lineTo x="20749" y="21261"/>
                    <wp:lineTo x="20749" y="0"/>
                    <wp:lineTo x="715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819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C8B" w:rsidRPr="00151D0F" w:rsidRDefault="00D97C8B" w:rsidP="00C04FBC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 w:rsidRPr="00E8316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In 2018,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similarly to previous years, </w:t>
                            </w:r>
                            <w:r w:rsidRPr="00E8316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the largest share of expendit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ures in the compilations of the </w:t>
                            </w:r>
                            <w:r w:rsidRPr="00E8316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consumer price ind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ex</w:t>
                            </w:r>
                            <w:r w:rsidRPr="00E8316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have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Food and non-alcoholic beverages (24,36%) and goods and services related to </w:t>
                            </w:r>
                            <w:r w:rsidRPr="00C04FB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Housing, water, electricity, gas and other fuels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(20,35%)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9A351" id="_x0000_s1029" type="#_x0000_t202" style="position:absolute;margin-left:414.75pt;margin-top:479.25pt;width:135.85pt;height:143.2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" filled="f" stroked="f">
                <v:textbox>
                  <w:txbxContent>
                    <w:p w:rsidR="00D97C8B" w:rsidRPr="00151D0F" w:rsidRDefault="00D97C8B" w:rsidP="00C04FBC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r w:rsidRPr="00E8316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In 2018,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similarly to previous years, </w:t>
                      </w:r>
                      <w:r w:rsidRPr="00E8316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the largest share of expendit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ures in the compilations of the </w:t>
                      </w:r>
                      <w:r w:rsidRPr="00E8316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consumer price ind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ex</w:t>
                      </w:r>
                      <w:r w:rsidRPr="00E8316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have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Food and non-alcoholic beverages (24,36%) and goods and services related to </w:t>
                      </w:r>
                      <w:r w:rsidRPr="00C04FB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Housing, water, electricity, gas and other fuels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(20,35%)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B91280">
        <w:rPr>
          <w:noProof/>
          <w:lang w:eastAsia="pl-PL"/>
        </w:rPr>
        <w:drawing>
          <wp:anchor distT="0" distB="0" distL="114300" distR="114300" simplePos="0" relativeHeight="251794432" behindDoc="0" locked="0" layoutInCell="1" allowOverlap="1" wp14:anchorId="45FF87F1" wp14:editId="770F13B2">
            <wp:simplePos x="0" y="0"/>
            <wp:positionH relativeFrom="column">
              <wp:align>left</wp:align>
            </wp:positionH>
            <wp:positionV relativeFrom="line">
              <wp:posOffset>36195</wp:posOffset>
            </wp:positionV>
            <wp:extent cx="5115600" cy="3960000"/>
            <wp:effectExtent l="0" t="0" r="889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378">
        <w:rPr>
          <w:lang w:val="en-GB"/>
        </w:rPr>
        <w:br w:type="page"/>
      </w:r>
      <w:r w:rsidR="00917CCF" w:rsidRPr="00421378">
        <w:rPr>
          <w:b/>
          <w:noProof/>
          <w:spacing w:val="-2"/>
          <w:sz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90336" behindDoc="1" locked="0" layoutInCell="1" allowOverlap="1" wp14:anchorId="18738A21" wp14:editId="2386CE36">
                <wp:simplePos x="0" y="0"/>
                <wp:positionH relativeFrom="column">
                  <wp:posOffset>5267325</wp:posOffset>
                </wp:positionH>
                <wp:positionV relativeFrom="page">
                  <wp:posOffset>923925</wp:posOffset>
                </wp:positionV>
                <wp:extent cx="1725295" cy="847725"/>
                <wp:effectExtent l="0" t="0" r="0" b="9525"/>
                <wp:wrapTight wrapText="bothSides">
                  <wp:wrapPolygon edited="0">
                    <wp:start x="477" y="0"/>
                    <wp:lineTo x="477" y="21357"/>
                    <wp:lineTo x="20749" y="21357"/>
                    <wp:lineTo x="20749" y="0"/>
                    <wp:lineTo x="477" y="0"/>
                  </wp:wrapPolygon>
                </wp:wrapTight>
                <wp:docPr id="2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7C8B" w:rsidRPr="00CE39EF" w:rsidRDefault="00D97C8B" w:rsidP="00034160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 w:rsidRPr="00CE39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Compared with the previous month, in April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2018 </w:t>
                            </w:r>
                            <w:r w:rsidRPr="00CE39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consumer prices increased by 0,5%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38A21" id="Text Box 25" o:spid="_x0000_s1030" type="#_x0000_t202" style="position:absolute;margin-left:414.75pt;margin-top:72.75pt;width:135.85pt;height:66.75pt;z-index:-251526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yqyuAIAAMI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" filled="f" stroked="f">
                <v:textbox>
                  <w:txbxContent>
                    <w:p w:rsidR="00D97C8B" w:rsidRPr="00CE39EF" w:rsidRDefault="00D97C8B" w:rsidP="00034160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r w:rsidRPr="00CE39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Compared with the previous month, in April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2018 </w:t>
                      </w:r>
                      <w:r w:rsidRPr="00CE39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consumer prices increased by 0,5%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743715" w:rsidRPr="00421378">
        <w:rPr>
          <w:b/>
          <w:spacing w:val="-2"/>
          <w:sz w:val="18"/>
          <w:lang w:val="en-GB"/>
        </w:rPr>
        <w:t>Chart</w:t>
      </w:r>
      <w:r w:rsidR="003A440F" w:rsidRPr="00421378">
        <w:rPr>
          <w:b/>
          <w:spacing w:val="-2"/>
          <w:sz w:val="18"/>
          <w:lang w:val="en-GB"/>
        </w:rPr>
        <w:t xml:space="preserve"> </w:t>
      </w:r>
      <w:r w:rsidR="00CF08EF" w:rsidRPr="00421378">
        <w:rPr>
          <w:b/>
          <w:spacing w:val="-2"/>
          <w:sz w:val="18"/>
          <w:lang w:val="en-GB"/>
        </w:rPr>
        <w:t>3</w:t>
      </w:r>
      <w:r w:rsidR="003A440F" w:rsidRPr="00421378">
        <w:rPr>
          <w:b/>
          <w:spacing w:val="-2"/>
          <w:sz w:val="18"/>
          <w:lang w:val="en-GB"/>
        </w:rPr>
        <w:t xml:space="preserve">. </w:t>
      </w:r>
      <w:r w:rsidR="00743715" w:rsidRPr="00421378">
        <w:rPr>
          <w:b/>
          <w:spacing w:val="-2"/>
          <w:sz w:val="18"/>
          <w:lang w:val="en-GB"/>
        </w:rPr>
        <w:t>Consumer prices (change in % compared with the previous period)</w:t>
      </w:r>
    </w:p>
    <w:p w:rsidR="00DA0243" w:rsidRPr="00743715" w:rsidRDefault="00CE39EF" w:rsidP="0026302B">
      <w:pPr>
        <w:pStyle w:val="LID"/>
        <w:rPr>
          <w:b w:val="0"/>
          <w:spacing w:val="-2"/>
          <w:sz w:val="18"/>
          <w:lang w:val="en-GB"/>
        </w:rPr>
      </w:pPr>
      <w:r>
        <w:drawing>
          <wp:anchor distT="0" distB="0" distL="114300" distR="114300" simplePos="0" relativeHeight="251796480" behindDoc="0" locked="0" layoutInCell="1" allowOverlap="1" wp14:anchorId="05A1A644" wp14:editId="25743E78">
            <wp:simplePos x="0" y="0"/>
            <wp:positionH relativeFrom="column">
              <wp:posOffset>0</wp:posOffset>
            </wp:positionH>
            <wp:positionV relativeFrom="paragraph">
              <wp:posOffset>200660</wp:posOffset>
            </wp:positionV>
            <wp:extent cx="5121910" cy="2555875"/>
            <wp:effectExtent l="0" t="0" r="2540" b="15875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4160" w:rsidRDefault="00CE39EF" w:rsidP="00034160">
      <w:pPr>
        <w:pStyle w:val="tytuwykresu"/>
        <w:rPr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797504" behindDoc="0" locked="0" layoutInCell="1" allowOverlap="1" wp14:anchorId="778D4B2C" wp14:editId="0289BF10">
            <wp:simplePos x="0" y="0"/>
            <wp:positionH relativeFrom="column">
              <wp:posOffset>-19050</wp:posOffset>
            </wp:positionH>
            <wp:positionV relativeFrom="paragraph">
              <wp:posOffset>445770</wp:posOffset>
            </wp:positionV>
            <wp:extent cx="5122545" cy="2534285"/>
            <wp:effectExtent l="0" t="0" r="0" b="1841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C04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797387D3" wp14:editId="602EA0A4">
                <wp:simplePos x="0" y="0"/>
                <wp:positionH relativeFrom="column">
                  <wp:posOffset>5267325</wp:posOffset>
                </wp:positionH>
                <wp:positionV relativeFrom="page">
                  <wp:posOffset>4095750</wp:posOffset>
                </wp:positionV>
                <wp:extent cx="1725295" cy="1047750"/>
                <wp:effectExtent l="0" t="0" r="0" b="0"/>
                <wp:wrapTight wrapText="bothSides">
                  <wp:wrapPolygon edited="0">
                    <wp:start x="477" y="0"/>
                    <wp:lineTo x="477" y="21207"/>
                    <wp:lineTo x="20749" y="21207"/>
                    <wp:lineTo x="20749" y="0"/>
                    <wp:lineTo x="477" y="0"/>
                  </wp:wrapPolygon>
                </wp:wrapTight>
                <wp:docPr id="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7C8B" w:rsidRPr="00CE39EF" w:rsidRDefault="00D97C8B" w:rsidP="00B64918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 w:rsidRPr="00CE39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In April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2018, consumer price </w:t>
                            </w:r>
                            <w:r w:rsidRPr="00CE39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index was w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ithin the </w:t>
                            </w:r>
                            <w:r w:rsidRPr="00CE39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deviations from inflation target determined by the Monetary Policy Council (2,5% +/- 1 pp)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387D3" id="_x0000_s1031" type="#_x0000_t202" style="position:absolute;margin-left:414.75pt;margin-top:322.5pt;width:135.85pt;height:82.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9MGuw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FA5vPYVc+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" filled="f" stroked="f">
                <v:textbox>
                  <w:txbxContent>
                    <w:p w:rsidR="00D97C8B" w:rsidRPr="00CE39EF" w:rsidRDefault="00D97C8B" w:rsidP="00B64918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r w:rsidRPr="00CE39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In April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2018, consumer price </w:t>
                      </w:r>
                      <w:r w:rsidRPr="00CE39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index was w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ithin the </w:t>
                      </w:r>
                      <w:r w:rsidRPr="00CE39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deviations from inflation target determined by the Monetary Policy Council (2,5% +/- 1 pp)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743715" w:rsidRPr="00743715">
        <w:rPr>
          <w:lang w:val="en-GB"/>
        </w:rPr>
        <w:t>Chart</w:t>
      </w:r>
      <w:r w:rsidR="00426D50">
        <w:rPr>
          <w:lang w:val="en-GB"/>
        </w:rPr>
        <w:t xml:space="preserve"> 4.</w:t>
      </w:r>
      <w:r w:rsidR="00034160" w:rsidRPr="00743715">
        <w:rPr>
          <w:lang w:val="en-GB"/>
        </w:rPr>
        <w:t xml:space="preserve"> </w:t>
      </w:r>
      <w:r w:rsidR="00743715" w:rsidRPr="00743715">
        <w:rPr>
          <w:lang w:val="en-GB"/>
        </w:rPr>
        <w:t xml:space="preserve">Consumer prices </w:t>
      </w:r>
      <w:r w:rsidR="00743715">
        <w:rPr>
          <w:lang w:val="en-GB"/>
        </w:rPr>
        <w:br/>
      </w:r>
      <w:r w:rsidR="00743715" w:rsidRPr="00743715">
        <w:rPr>
          <w:lang w:val="en-GB"/>
        </w:rPr>
        <w:t>(change in % compared with the corresponding period of the previous year)</w:t>
      </w:r>
    </w:p>
    <w:p w:rsidR="00034160" w:rsidRPr="00743715" w:rsidRDefault="00034160" w:rsidP="00034160">
      <w:pPr>
        <w:spacing w:before="0" w:after="160" w:line="259" w:lineRule="auto"/>
        <w:rPr>
          <w:sz w:val="18"/>
          <w:lang w:val="en-GB"/>
        </w:rPr>
      </w:pPr>
    </w:p>
    <w:p w:rsidR="00820461" w:rsidRDefault="00CE39EF" w:rsidP="00734095">
      <w:pPr>
        <w:pStyle w:val="tytuwykresu"/>
        <w:rPr>
          <w:bCs/>
          <w:shd w:val="clear" w:color="auto" w:fill="FFFFFF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798528" behindDoc="0" locked="0" layoutInCell="1" allowOverlap="1" wp14:anchorId="77D58F10" wp14:editId="56DE50B2">
            <wp:simplePos x="0" y="0"/>
            <wp:positionH relativeFrom="column">
              <wp:posOffset>0</wp:posOffset>
            </wp:positionH>
            <wp:positionV relativeFrom="paragraph">
              <wp:posOffset>417195</wp:posOffset>
            </wp:positionV>
            <wp:extent cx="5108575" cy="2713355"/>
            <wp:effectExtent l="0" t="0" r="0" b="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D50">
        <w:rPr>
          <w:lang w:val="en-GB"/>
        </w:rPr>
        <w:t>Chart</w:t>
      </w:r>
      <w:r w:rsidR="00883763" w:rsidRPr="00426D50">
        <w:rPr>
          <w:lang w:val="en-GB"/>
        </w:rPr>
        <w:t xml:space="preserve"> </w:t>
      </w:r>
      <w:r w:rsidR="00CF08EF" w:rsidRPr="00426D50">
        <w:rPr>
          <w:lang w:val="en-GB"/>
        </w:rPr>
        <w:t>5</w:t>
      </w:r>
      <w:r w:rsidR="00883763" w:rsidRPr="00426D50">
        <w:rPr>
          <w:lang w:val="en-GB"/>
        </w:rPr>
        <w:t>.</w:t>
      </w:r>
      <w:r w:rsidR="00883763" w:rsidRPr="00426D50">
        <w:rPr>
          <w:shd w:val="clear" w:color="auto" w:fill="FFFFFF"/>
          <w:lang w:val="en-GB"/>
        </w:rPr>
        <w:t xml:space="preserve"> </w:t>
      </w:r>
      <w:r w:rsidR="00426D50" w:rsidRPr="00426D50">
        <w:rPr>
          <w:bCs/>
          <w:shd w:val="clear" w:color="auto" w:fill="FFFFFF"/>
          <w:lang w:val="en-GB"/>
        </w:rPr>
        <w:t>Consumer price index (CPI) and harmonised i</w:t>
      </w:r>
      <w:r w:rsidR="00426D50">
        <w:rPr>
          <w:bCs/>
          <w:shd w:val="clear" w:color="auto" w:fill="FFFFFF"/>
          <w:lang w:val="en-GB"/>
        </w:rPr>
        <w:t xml:space="preserve">ndex of consumer prices (HICP) </w:t>
      </w:r>
      <w:r w:rsidR="00426D50">
        <w:rPr>
          <w:bCs/>
          <w:shd w:val="clear" w:color="auto" w:fill="FFFFFF"/>
          <w:lang w:val="en-GB"/>
        </w:rPr>
        <w:br/>
      </w:r>
      <w:r w:rsidR="00426D50" w:rsidRPr="00426D50">
        <w:rPr>
          <w:bCs/>
          <w:shd w:val="clear" w:color="auto" w:fill="FFFFFF"/>
          <w:lang w:val="en-GB"/>
        </w:rPr>
        <w:t>(change in % compared with the corresponding period of the previous year)</w:t>
      </w:r>
    </w:p>
    <w:p w:rsidR="00516A50" w:rsidRPr="00426D50" w:rsidRDefault="00426D50" w:rsidP="0047674F">
      <w:pPr>
        <w:pStyle w:val="LID"/>
        <w:rPr>
          <w:bCs/>
          <w:sz w:val="18"/>
          <w:shd w:val="clear" w:color="auto" w:fill="FFFFFF"/>
          <w:lang w:val="en-GB"/>
        </w:rPr>
      </w:pPr>
      <w:r w:rsidRPr="00426D50">
        <w:rPr>
          <w:sz w:val="18"/>
          <w:lang w:val="en-GB"/>
        </w:rPr>
        <w:lastRenderedPageBreak/>
        <w:t>Table</w:t>
      </w:r>
      <w:r w:rsidR="00516A50" w:rsidRPr="00426D50">
        <w:rPr>
          <w:sz w:val="18"/>
          <w:lang w:val="en-GB"/>
        </w:rPr>
        <w:t xml:space="preserve"> </w:t>
      </w:r>
      <w:r w:rsidR="00CF08EF" w:rsidRPr="00426D50">
        <w:rPr>
          <w:sz w:val="18"/>
          <w:lang w:val="en-GB"/>
        </w:rPr>
        <w:t>2</w:t>
      </w:r>
      <w:r w:rsidR="00516A50" w:rsidRPr="00426D50">
        <w:rPr>
          <w:sz w:val="18"/>
          <w:lang w:val="en-GB"/>
        </w:rPr>
        <w:t>.</w:t>
      </w:r>
      <w:r w:rsidR="00516A50" w:rsidRPr="00426D50">
        <w:rPr>
          <w:sz w:val="18"/>
          <w:shd w:val="clear" w:color="auto" w:fill="FFFFFF"/>
          <w:lang w:val="en-GB"/>
        </w:rPr>
        <w:t xml:space="preserve"> </w:t>
      </w:r>
      <w:r w:rsidRPr="00426D50">
        <w:rPr>
          <w:bCs/>
          <w:sz w:val="18"/>
          <w:shd w:val="clear" w:color="auto" w:fill="FFFFFF"/>
          <w:lang w:val="en-GB"/>
        </w:rPr>
        <w:t xml:space="preserve">Consumer price indices in </w:t>
      </w:r>
      <w:r w:rsidR="008A1E68">
        <w:rPr>
          <w:bCs/>
          <w:sz w:val="18"/>
          <w:shd w:val="clear" w:color="auto" w:fill="FFFFFF"/>
          <w:lang w:val="en-GB"/>
        </w:rPr>
        <w:t>April</w:t>
      </w:r>
      <w:r w:rsidRPr="00426D50">
        <w:rPr>
          <w:bCs/>
          <w:sz w:val="18"/>
          <w:shd w:val="clear" w:color="auto" w:fill="FFFFFF"/>
          <w:lang w:val="en-GB"/>
        </w:rPr>
        <w:t xml:space="preserve"> </w:t>
      </w:r>
      <w:r w:rsidR="00516A50" w:rsidRPr="00426D50">
        <w:rPr>
          <w:sz w:val="18"/>
          <w:lang w:val="en-GB"/>
        </w:rPr>
        <w:t>201</w:t>
      </w:r>
      <w:r w:rsidR="00C27D75" w:rsidRPr="00426D50">
        <w:rPr>
          <w:sz w:val="18"/>
          <w:lang w:val="en-GB"/>
        </w:rPr>
        <w:t>8</w:t>
      </w: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6"/>
        <w:gridCol w:w="1239"/>
        <w:gridCol w:w="39"/>
        <w:gridCol w:w="1133"/>
        <w:gridCol w:w="67"/>
        <w:gridCol w:w="1069"/>
        <w:gridCol w:w="171"/>
        <w:gridCol w:w="1136"/>
      </w:tblGrid>
      <w:tr w:rsidR="002D3214" w:rsidRPr="00A93892" w:rsidTr="002D3214">
        <w:trPr>
          <w:cantSplit/>
          <w:trHeight w:val="315"/>
          <w:tblHeader/>
        </w:trPr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C5536" w:rsidRPr="00A93892" w:rsidRDefault="00EC5536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B332A">
              <w:rPr>
                <w:rFonts w:eastAsia="Times New Roman" w:cs="Arial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718" w:type="dxa"/>
            <w:gridSpan w:val="6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C5536" w:rsidRPr="00A93892" w:rsidRDefault="00EC5536" w:rsidP="001D7526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IV</w:t>
            </w: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A93892" w:rsidRDefault="00EC5536" w:rsidP="001D7526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I-IV</w:t>
            </w: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2018</w:t>
            </w:r>
          </w:p>
        </w:tc>
      </w:tr>
      <w:tr w:rsidR="002D3214" w:rsidRPr="00A93892" w:rsidTr="002D3214">
        <w:trPr>
          <w:cantSplit/>
          <w:trHeight w:val="465"/>
          <w:tblHeader/>
        </w:trPr>
        <w:tc>
          <w:tcPr>
            <w:tcW w:w="3226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EC5536" w:rsidRPr="00A93892" w:rsidRDefault="00EC5536" w:rsidP="00A9389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A93892" w:rsidRDefault="00EC5536" w:rsidP="001D7526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IV</w:t>
            </w: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br/>
              <w:t>=</w:t>
            </w: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239" w:type="dxa"/>
            <w:gridSpan w:val="3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A93892" w:rsidRDefault="00EC5536" w:rsidP="001D7526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XII 2017=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br/>
              <w:t>=</w:t>
            </w: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A93892" w:rsidRDefault="00EC5536" w:rsidP="001D7526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I 2018=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br/>
              <w:t>=</w:t>
            </w: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13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A93892" w:rsidRDefault="00EC5536" w:rsidP="001D7526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I-IV</w:t>
            </w: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2017= =100</w:t>
            </w:r>
          </w:p>
        </w:tc>
      </w:tr>
      <w:tr w:rsidR="002D3214" w:rsidRPr="00A93892" w:rsidTr="002D3214">
        <w:trPr>
          <w:trHeight w:val="330"/>
        </w:trPr>
        <w:tc>
          <w:tcPr>
            <w:tcW w:w="322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E96938" w:rsidRDefault="007A2E75" w:rsidP="0047674F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239" w:type="dxa"/>
            <w:gridSpan w:val="3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240" w:type="dxa"/>
            <w:gridSpan w:val="2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36" w:type="dxa"/>
            <w:tcBorders>
              <w:top w:val="single" w:sz="12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2D3214" w:rsidRPr="00A93892" w:rsidTr="002D3214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654DB3" w:rsidRDefault="007A2E75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Goods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239" w:type="dxa"/>
            <w:gridSpan w:val="3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3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2D3214" w:rsidRPr="00A93892" w:rsidTr="002D3214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654DB3" w:rsidRDefault="007A2E75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1239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239" w:type="dxa"/>
            <w:gridSpan w:val="3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240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3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2D3214" w:rsidRPr="00A93892" w:rsidTr="002D3214">
        <w:trPr>
          <w:trHeight w:val="46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654DB3" w:rsidRDefault="007A2E75" w:rsidP="008F1DB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654DB3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>FOOD, NON-ALCOHOLIC BEVERAGES, ALCOHOLIC BEVERAGES AND TOBACCO</w:t>
            </w:r>
          </w:p>
        </w:tc>
        <w:tc>
          <w:tcPr>
            <w:tcW w:w="1239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239" w:type="dxa"/>
            <w:gridSpan w:val="3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240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3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</w:tr>
      <w:tr w:rsidR="002D3214" w:rsidRPr="00A93892" w:rsidTr="002D3214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654DB3" w:rsidRDefault="007A2E75" w:rsidP="0047674F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FOOD AND NON-ALCOHOLIC BEVERAGES  </w:t>
            </w:r>
          </w:p>
        </w:tc>
        <w:tc>
          <w:tcPr>
            <w:tcW w:w="1239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239" w:type="dxa"/>
            <w:gridSpan w:val="3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240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3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2D3214" w:rsidRPr="00A93892" w:rsidTr="002D3214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654DB3" w:rsidRDefault="007A2E75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Food</w:t>
            </w:r>
          </w:p>
        </w:tc>
        <w:tc>
          <w:tcPr>
            <w:tcW w:w="1239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239" w:type="dxa"/>
            <w:gridSpan w:val="3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240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3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</w:tr>
      <w:tr w:rsidR="002D3214" w:rsidRPr="00A93892" w:rsidTr="002D3214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E96938" w:rsidRDefault="00EC5536" w:rsidP="0047674F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278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7" w:type="dxa"/>
            <w:gridSpan w:val="3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D3214" w:rsidRPr="00A93892" w:rsidTr="002D3214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E96938" w:rsidRDefault="007A2E75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Rice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2D3214" w:rsidRPr="00A93892" w:rsidTr="002D3214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E96938" w:rsidRDefault="007A2E75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Flour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2D3214" w:rsidRPr="00A93892" w:rsidTr="002D3214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E96938" w:rsidRDefault="007A2E75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Bread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</w:tr>
      <w:tr w:rsidR="002D3214" w:rsidRPr="00A93892" w:rsidTr="002D3214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E96938" w:rsidRDefault="007A2E75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Pasta products and couscous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2D3214" w:rsidRPr="00A93892" w:rsidTr="002D3214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E96938" w:rsidRDefault="007A2E75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Meat</w:t>
            </w:r>
          </w:p>
        </w:tc>
        <w:tc>
          <w:tcPr>
            <w:tcW w:w="12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239" w:type="dxa"/>
            <w:gridSpan w:val="3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240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2D3214" w:rsidRPr="00A93892" w:rsidTr="002D3214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E96938" w:rsidRDefault="00EC5536" w:rsidP="0047674F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A93892" w:rsidRDefault="00EC5536" w:rsidP="00BC02CA">
            <w:pPr>
              <w:spacing w:before="0" w:after="0" w:line="240" w:lineRule="auto"/>
              <w:ind w:firstLineChars="200" w:firstLine="32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A93892" w:rsidRDefault="00EC5536" w:rsidP="00BC02CA">
            <w:pPr>
              <w:spacing w:before="0" w:after="0" w:line="240" w:lineRule="auto"/>
              <w:ind w:firstLineChars="200" w:firstLine="32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A93892" w:rsidRDefault="00EC5536" w:rsidP="00BC02CA">
            <w:pPr>
              <w:spacing w:before="0" w:after="0" w:line="240" w:lineRule="auto"/>
              <w:ind w:firstLineChars="200" w:firstLine="32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A93892" w:rsidRDefault="00EC5536" w:rsidP="00BC02CA">
            <w:pPr>
              <w:spacing w:before="0" w:after="0" w:line="240" w:lineRule="auto"/>
              <w:ind w:firstLineChars="200" w:firstLine="32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D3214" w:rsidRPr="00A93892" w:rsidTr="002D3214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E96938" w:rsidRDefault="007A2E75" w:rsidP="0047674F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Beef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2D3214" w:rsidRPr="00A93892" w:rsidTr="002D3214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E96938" w:rsidRDefault="007A2E75" w:rsidP="0047674F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Veal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2D3214" w:rsidRPr="00A93892" w:rsidTr="002D3214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E96938" w:rsidRDefault="007A2E75" w:rsidP="0047674F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Pork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2D3214" w:rsidRPr="00A93892" w:rsidTr="002D3214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E96938" w:rsidRDefault="007A2E75" w:rsidP="0047674F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Poultry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</w:tr>
      <w:tr w:rsidR="002D3214" w:rsidRPr="00A93892" w:rsidTr="002D3214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E96938" w:rsidRDefault="007A2E75" w:rsidP="0047674F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Dried, salted or smoked meat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</w:tr>
      <w:tr w:rsidR="002D3214" w:rsidRPr="00A93892" w:rsidTr="002D3214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E96938" w:rsidRDefault="007A2E75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Fish and seafood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2D3214" w:rsidRPr="00A93892" w:rsidTr="002D3214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E96938" w:rsidRDefault="007A2E75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Milk, cheese and eggs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107,9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A2E75" w:rsidRPr="005D0389" w:rsidRDefault="007A2E75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108,7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E96938" w:rsidRDefault="00EC5536" w:rsidP="0047674F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E96938" w:rsidRDefault="001D7526" w:rsidP="0047674F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Milk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2D3214" w:rsidRPr="00A93892" w:rsidTr="00775022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E96938" w:rsidRDefault="001D7526" w:rsidP="0047674F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Yoghurt, cream, milk-based desserts, milk-based beverages and other similar milk-based products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107,7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108,0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E96938" w:rsidRDefault="001D7526" w:rsidP="0047674F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Cheese and curd</w:t>
            </w:r>
          </w:p>
        </w:tc>
        <w:tc>
          <w:tcPr>
            <w:tcW w:w="12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239" w:type="dxa"/>
            <w:gridSpan w:val="3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240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E96938" w:rsidRDefault="001D7526" w:rsidP="0047674F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Eggs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130,4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135,1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E96938" w:rsidRDefault="001D7526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Oils and fats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113,3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112,4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E96938" w:rsidRDefault="001D7526" w:rsidP="0047674F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Vegetable fats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E96938" w:rsidRDefault="001D7526" w:rsidP="0047674F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Animal fats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122,4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121,9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E96938" w:rsidRDefault="001D7526" w:rsidP="0047674F">
            <w:pPr>
              <w:spacing w:before="0" w:after="0"/>
              <w:ind w:left="454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of which butter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123,9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123,2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E96938" w:rsidRDefault="001D7526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Fruit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111,5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111,9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E96938" w:rsidRDefault="001D7526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Vegetables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E96938" w:rsidRDefault="001D7526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Sugar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68,6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83,5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72,4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E96938" w:rsidRDefault="001D7526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Non-alcoholic beverages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E96938" w:rsidRDefault="00EC5536" w:rsidP="0047674F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E96938" w:rsidRDefault="001D7526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Coffee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E96938" w:rsidRDefault="001D7526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Tea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E96938" w:rsidRDefault="001D7526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Cocoa and powdered chocolate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E96938" w:rsidRDefault="001D7526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Mineral or spring waters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E96938" w:rsidRDefault="001D7526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Fruit and vegetable juices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2D3214" w:rsidRPr="00A93892" w:rsidTr="00775022">
        <w:trPr>
          <w:cantSplit/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E96938" w:rsidRDefault="001D7526" w:rsidP="0047674F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 xml:space="preserve">ALCOHOLIC BEVERAGES </w:t>
            </w: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Alcoholic beverages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Tobacco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96,2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95,9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654DB3" w:rsidRDefault="00EC5536" w:rsidP="0047674F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Garments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95,2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94,8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Footwear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DWELLING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2D3214" w:rsidRPr="00864F07" w:rsidTr="00775022">
        <w:trPr>
          <w:trHeight w:val="46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864F07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HOUSING, WATER, ELECTRICITY, GAS </w:t>
            </w: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2D3214" w:rsidRPr="00864F07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654DB3" w:rsidRDefault="00EC5536" w:rsidP="0047674F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864F07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864F07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864F07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EC5536" w:rsidRPr="00864F07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2D3214" w:rsidRPr="00864F07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Actual rentals for housing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Water supply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Refuse collection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Sewage collection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Electricity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Gas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Liquid and solid fuels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108,3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108,7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Heat energy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2D3214" w:rsidRPr="00A93892" w:rsidTr="00775022">
        <w:trPr>
          <w:trHeight w:val="465"/>
        </w:trPr>
        <w:tc>
          <w:tcPr>
            <w:tcW w:w="322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0C0439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654DB3" w:rsidRDefault="00EC5536" w:rsidP="0047674F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278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7" w:type="dxa"/>
            <w:gridSpan w:val="3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D3214" w:rsidRPr="00A93892" w:rsidTr="00775022">
        <w:trPr>
          <w:trHeight w:val="46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Furniture and furnishings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Household appliances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0C043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Cleaning and maintenance products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</w:tr>
      <w:tr w:rsidR="002D3214" w:rsidRPr="00A93892" w:rsidTr="00775022">
        <w:trPr>
          <w:trHeight w:val="46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E14F7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Domestic services and household services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HEALTH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654DB3" w:rsidRDefault="00EC5536" w:rsidP="0047674F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Pharmaceutical products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864F07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Therapeutic appliances and equipment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Medical services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Dental services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Hospital services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654DB3" w:rsidRDefault="00EC5536" w:rsidP="0047674F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Purchase of vehicles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94,3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94,5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Motor cars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94,0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94,1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Diesel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Petrol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</w:tr>
      <w:tr w:rsidR="002D3214" w:rsidRPr="00A93892" w:rsidTr="00775022">
        <w:trPr>
          <w:trHeight w:val="46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E97BF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Liquid petroleum gas and other fuels for personal transport equipment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95,1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93,9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Transport services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97,4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107,7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654DB3" w:rsidRDefault="00EC5536" w:rsidP="0047674F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equipment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86,7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86,6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services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654DB3" w:rsidRDefault="00EC5536" w:rsidP="0047674F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D3214" w:rsidRPr="00A93892" w:rsidTr="00775022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Audio-visual, photographic and information processing equipment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97,0</w:t>
            </w:r>
          </w:p>
        </w:tc>
      </w:tr>
      <w:tr w:rsidR="002D3214" w:rsidRPr="00A93892" w:rsidTr="00775022">
        <w:trPr>
          <w:trHeight w:val="300"/>
        </w:trPr>
        <w:tc>
          <w:tcPr>
            <w:tcW w:w="322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Recreational and cultural services</w:t>
            </w:r>
          </w:p>
        </w:tc>
        <w:tc>
          <w:tcPr>
            <w:tcW w:w="12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239" w:type="dxa"/>
            <w:gridSpan w:val="3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240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654DB3" w:rsidRDefault="00EC5536" w:rsidP="0047674F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278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7" w:type="dxa"/>
            <w:gridSpan w:val="3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D3214" w:rsidRPr="00A93892" w:rsidTr="00775022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DB11F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Recreational and sporting services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Cultural services</w:t>
            </w:r>
          </w:p>
        </w:tc>
        <w:tc>
          <w:tcPr>
            <w:tcW w:w="12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239" w:type="dxa"/>
            <w:gridSpan w:val="3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240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2D3214" w:rsidRPr="00A93892" w:rsidTr="00775022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of which television and radio licence fees, subscriptions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97,8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Books</w:t>
            </w:r>
          </w:p>
        </w:tc>
        <w:tc>
          <w:tcPr>
            <w:tcW w:w="12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93,9</w:t>
            </w:r>
          </w:p>
        </w:tc>
        <w:tc>
          <w:tcPr>
            <w:tcW w:w="1239" w:type="dxa"/>
            <w:gridSpan w:val="3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240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93,7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Newspapers and periodicals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Stationery and drawing materials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Package holidays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Package domestic holidays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Package international holidays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12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239" w:type="dxa"/>
            <w:gridSpan w:val="3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240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093C84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654DB3" w:rsidRDefault="00EC5536" w:rsidP="0047674F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Personal care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654DB3" w:rsidRDefault="00EC5536" w:rsidP="0047674F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Hairdressing salons and personal grooming establishments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Articles for personal hygiene and wellness, esoteric products and beauty products</w:t>
            </w:r>
          </w:p>
        </w:tc>
        <w:tc>
          <w:tcPr>
            <w:tcW w:w="12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239" w:type="dxa"/>
            <w:gridSpan w:val="3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240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Social protection</w:t>
            </w:r>
          </w:p>
        </w:tc>
        <w:tc>
          <w:tcPr>
            <w:tcW w:w="12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239" w:type="dxa"/>
            <w:gridSpan w:val="3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240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Insurance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94,5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1D752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96,7</w:t>
            </w:r>
          </w:p>
        </w:tc>
      </w:tr>
      <w:tr w:rsidR="002D3214" w:rsidRPr="00A93892" w:rsidTr="00775022">
        <w:trPr>
          <w:trHeight w:val="450"/>
        </w:trPr>
        <w:tc>
          <w:tcPr>
            <w:tcW w:w="322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654DB3" w:rsidRDefault="001D7526" w:rsidP="001A0D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Charges by banks and post offices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2E4A1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85,7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2E4A1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D7526" w:rsidRPr="005D0389" w:rsidRDefault="001D7526" w:rsidP="002E4A1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1D7526" w:rsidRPr="005D0389" w:rsidRDefault="001D7526" w:rsidP="002E4A1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89,3</w:t>
            </w:r>
          </w:p>
        </w:tc>
      </w:tr>
    </w:tbl>
    <w:p w:rsidR="002B31B7" w:rsidRDefault="002B31B7"/>
    <w:p w:rsidR="002B31B7" w:rsidRDefault="002B31B7">
      <w:pPr>
        <w:sectPr w:rsidR="002B31B7" w:rsidSect="00BD6108">
          <w:headerReference w:type="default" r:id="rId21"/>
          <w:headerReference w:type="first" r:id="rId22"/>
          <w:footnotePr>
            <w:numFmt w:val="lowerLetter"/>
          </w:footnotePr>
          <w:pgSz w:w="11906" w:h="16838" w:code="9"/>
          <w:pgMar w:top="720" w:right="3119" w:bottom="720" w:left="720" w:header="170" w:footer="284" w:gutter="0"/>
          <w:cols w:space="708"/>
          <w:titlePg/>
          <w:docGrid w:linePitch="360"/>
        </w:sectPr>
      </w:pPr>
    </w:p>
    <w:p w:rsidR="00D96E78" w:rsidRDefault="00D96E78"/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7F5D91" w:rsidTr="00FB63DE">
        <w:trPr>
          <w:trHeight w:val="1912"/>
        </w:trPr>
        <w:tc>
          <w:tcPr>
            <w:tcW w:w="4358" w:type="dxa"/>
          </w:tcPr>
          <w:p w:rsidR="00CB5FC3" w:rsidRPr="0045523A" w:rsidRDefault="00CB5FC3" w:rsidP="00CB5FC3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CB5FC3" w:rsidRPr="0045523A" w:rsidRDefault="00CB5FC3" w:rsidP="00CB5FC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CB5FC3" w:rsidRPr="0045523A" w:rsidRDefault="00CB5FC3" w:rsidP="00CB5FC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CB5FC3" w:rsidRPr="0045523A" w:rsidRDefault="00CB5FC3" w:rsidP="00CB5FC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35 12</w:t>
            </w:r>
          </w:p>
          <w:p w:rsidR="00883763" w:rsidRPr="008F3638" w:rsidRDefault="00CB5FC3" w:rsidP="00CB5FC3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r w:rsidRPr="0045523A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23" w:history="1">
              <w:r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25" w:type="dxa"/>
          </w:tcPr>
          <w:p w:rsidR="00CB5FC3" w:rsidRPr="0045523A" w:rsidRDefault="00CB5FC3" w:rsidP="00CB5FC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CB5FC3" w:rsidRPr="0045523A" w:rsidRDefault="00CB5FC3" w:rsidP="00CB5FC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Statistics Poland</w:t>
            </w:r>
          </w:p>
          <w:p w:rsidR="00CB5FC3" w:rsidRPr="0045523A" w:rsidRDefault="00CB5FC3" w:rsidP="00CB5FC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 Dawidziuk</w:t>
            </w:r>
          </w:p>
          <w:p w:rsidR="00CB5FC3" w:rsidRPr="0045523A" w:rsidRDefault="00CB5FC3" w:rsidP="00CB5FC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34 75, +48 22 608 30 09</w:t>
            </w:r>
          </w:p>
          <w:p w:rsidR="00883763" w:rsidRPr="008F3638" w:rsidRDefault="00CB5FC3" w:rsidP="00CB5FC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4" w:history="1">
              <w:r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685123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7F5D91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CB5FC3" w:rsidRPr="0045523A" w:rsidRDefault="00CB5FC3" w:rsidP="00CB5FC3">
            <w:pPr>
              <w:rPr>
                <w:b/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>Press Office</w:t>
            </w:r>
          </w:p>
          <w:p w:rsidR="00CB5FC3" w:rsidRPr="0045523A" w:rsidRDefault="00CB5FC3" w:rsidP="00CB5FC3">
            <w:pPr>
              <w:rPr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 xml:space="preserve">tel.: </w:t>
            </w:r>
            <w:r w:rsidRPr="0045523A">
              <w:rPr>
                <w:sz w:val="20"/>
                <w:lang w:val="en-GB"/>
              </w:rPr>
              <w:t xml:space="preserve">+48 22 608 34 91, 22 608 38 04 </w:t>
            </w:r>
          </w:p>
          <w:p w:rsidR="00CB5FC3" w:rsidRPr="0045523A" w:rsidRDefault="00CB5FC3" w:rsidP="00CB5FC3">
            <w:pPr>
              <w:rPr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 xml:space="preserve">fax: </w:t>
            </w:r>
            <w:r w:rsidRPr="0045523A">
              <w:rPr>
                <w:sz w:val="20"/>
                <w:lang w:val="en-GB"/>
              </w:rPr>
              <w:t xml:space="preserve">+48 22 608 38 86 </w:t>
            </w:r>
          </w:p>
          <w:p w:rsidR="000470AA" w:rsidRPr="00685123" w:rsidRDefault="00CB5FC3" w:rsidP="00CB5FC3">
            <w:pPr>
              <w:rPr>
                <w:sz w:val="18"/>
                <w:lang w:val="en-US"/>
              </w:rPr>
            </w:pPr>
            <w:r w:rsidRPr="0045523A">
              <w:rPr>
                <w:b/>
                <w:sz w:val="20"/>
                <w:lang w:val="en-GB"/>
              </w:rPr>
              <w:t>e-mail:</w:t>
            </w:r>
            <w:r w:rsidRPr="0045523A">
              <w:rPr>
                <w:sz w:val="20"/>
                <w:lang w:val="en-GB"/>
              </w:rPr>
              <w:t xml:space="preserve"> </w:t>
            </w:r>
            <w:hyperlink r:id="rId25" w:history="1">
              <w:r w:rsidRPr="0045523A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29CAAE7B" wp14:editId="5F947B2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CB5FC3" w:rsidRDefault="00CB5FC3" w:rsidP="000470AA">
            <w:pPr>
              <w:rPr>
                <w:sz w:val="18"/>
                <w:lang w:val="en-US"/>
              </w:rPr>
            </w:pPr>
            <w:r w:rsidRPr="0045523A">
              <w:rPr>
                <w:sz w:val="20"/>
                <w:lang w:val="en-GB"/>
              </w:rPr>
              <w:t>www.stat.gov.pl/en/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CB5FC3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CB5FC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E45522B" wp14:editId="246E350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CB5FC3" w:rsidP="000470AA">
            <w:pPr>
              <w:rPr>
                <w:sz w:val="18"/>
              </w:rPr>
            </w:pPr>
            <w:r w:rsidRPr="0045523A">
              <w:rPr>
                <w:sz w:val="20"/>
                <w:lang w:val="en-GB"/>
              </w:rPr>
              <w:t>@StatPoland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32F44B18" wp14:editId="60F1A87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CB5FC3" w:rsidP="000470AA">
            <w:pPr>
              <w:rPr>
                <w:sz w:val="20"/>
              </w:rPr>
            </w:pPr>
            <w:r w:rsidRPr="0045523A">
              <w:rPr>
                <w:sz w:val="20"/>
                <w:lang w:val="en-GB"/>
              </w:rPr>
              <w:t>@GlownyUrzadStatystyczny</w:t>
            </w:r>
          </w:p>
        </w:tc>
      </w:tr>
    </w:tbl>
    <w:p w:rsidR="00D261A2" w:rsidRPr="00001C5B" w:rsidRDefault="005D1C04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31D9BC45" wp14:editId="09187C62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C8B" w:rsidRDefault="00D97C8B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D97C8B" w:rsidRPr="00FA7BB3" w:rsidRDefault="00D97C8B" w:rsidP="00CB5FC3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FA7BB3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D97C8B" w:rsidRPr="00FA7BB3" w:rsidRDefault="007F5D91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D97C8B" w:rsidRPr="00FA7BB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D97C8B" w:rsidRPr="00FA7BB3" w:rsidRDefault="00812EB3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D97C8B" w:rsidRPr="00FA7BB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D97C8B" w:rsidRPr="00FA7BB3" w:rsidRDefault="00D97C8B" w:rsidP="00CB5FC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D97C8B" w:rsidRPr="00FA7BB3" w:rsidRDefault="00D97C8B" w:rsidP="00CB5FC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FA7BB3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D97C8B" w:rsidRPr="00C3205E" w:rsidRDefault="00812EB3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="00D97C8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D97C8B" w:rsidRPr="00C3205E" w:rsidRDefault="00812EB3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="00D97C8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D97C8B" w:rsidRPr="00C3205E" w:rsidRDefault="00812EB3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3" w:history="1">
                              <w:r w:rsidR="00D97C8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D97C8B" w:rsidRPr="00C3205E" w:rsidRDefault="00812EB3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4" w:history="1">
                              <w:r w:rsidR="00D97C8B" w:rsidRPr="00C3205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D97C8B" w:rsidRPr="00C3205E" w:rsidRDefault="00812EB3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5" w:history="1">
                              <w:r w:rsidR="00D97C8B" w:rsidRPr="00C3205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D97C8B" w:rsidRPr="00C3205E" w:rsidRDefault="00D97C8B" w:rsidP="00CB5FC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D97C8B" w:rsidRPr="00BB6820" w:rsidRDefault="00D97C8B" w:rsidP="00CB5FC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BB6820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D97C8B" w:rsidRPr="00C3205E" w:rsidRDefault="00812EB3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6" w:history="1">
                              <w:r w:rsidR="00D97C8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D97C8B" w:rsidRPr="00E233EA" w:rsidRDefault="00812EB3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7" w:history="1">
                              <w:r w:rsidR="00D97C8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9BC45" id="_x0000_s1032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D5Fkt7PwIAAHQEAAAO&#10;AAAAAAAAAAAAAAAAAC4CAABkcnMvZTJvRG9jLnhtbFBLAQItABQABgAIAAAAIQArLl6j3wAAAAkB&#10;AAAPAAAAAAAAAAAAAAAAAJkEAABkcnMvZG93bnJldi54bWxQSwUGAAAAAAQABADzAAAApQUAAAAA&#10;" fillcolor="#f2f2f2 [3052]" strokecolor="white [3212]">
                <v:textbox>
                  <w:txbxContent>
                    <w:p w:rsidR="00D97C8B" w:rsidRDefault="00D97C8B" w:rsidP="00883763">
                      <w:pPr>
                        <w:rPr>
                          <w:b/>
                        </w:rPr>
                      </w:pPr>
                    </w:p>
                    <w:p w:rsidR="00D97C8B" w:rsidRPr="00FA7BB3" w:rsidRDefault="00D97C8B" w:rsidP="00CB5FC3">
                      <w:pPr>
                        <w:rPr>
                          <w:b/>
                          <w:lang w:val="en-GB"/>
                        </w:rPr>
                      </w:pPr>
                      <w:r w:rsidRPr="00FA7BB3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D97C8B" w:rsidRPr="00FA7BB3" w:rsidRDefault="007F5D91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="00D97C8B" w:rsidRPr="00FA7BB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D97C8B" w:rsidRPr="00FA7BB3" w:rsidRDefault="00812EB3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="00D97C8B" w:rsidRPr="00FA7BB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D97C8B" w:rsidRPr="00FA7BB3" w:rsidRDefault="00D97C8B" w:rsidP="00CB5FC3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D97C8B" w:rsidRPr="00FA7BB3" w:rsidRDefault="00D97C8B" w:rsidP="00CB5FC3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FA7BB3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D97C8B" w:rsidRPr="00C3205E" w:rsidRDefault="00812EB3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="00D97C8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D97C8B" w:rsidRPr="00C3205E" w:rsidRDefault="00812EB3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="00D97C8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D97C8B" w:rsidRPr="00C3205E" w:rsidRDefault="00812EB3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2" w:history="1">
                        <w:r w:rsidR="00D97C8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D97C8B" w:rsidRPr="00C3205E" w:rsidRDefault="00812EB3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3" w:history="1">
                        <w:r w:rsidR="00D97C8B" w:rsidRPr="00C3205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D97C8B" w:rsidRPr="00C3205E" w:rsidRDefault="00812EB3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4" w:history="1">
                        <w:r w:rsidR="00D97C8B" w:rsidRPr="00C3205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D97C8B" w:rsidRPr="00C3205E" w:rsidRDefault="00D97C8B" w:rsidP="00CB5FC3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D97C8B" w:rsidRPr="00BB6820" w:rsidRDefault="00D97C8B" w:rsidP="00CB5FC3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BB6820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D97C8B" w:rsidRPr="00C3205E" w:rsidRDefault="00812EB3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5" w:history="1">
                        <w:r w:rsidR="00D97C8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D97C8B" w:rsidRPr="00E233EA" w:rsidRDefault="00812EB3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6" w:history="1">
                        <w:r w:rsidR="00D97C8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5F0B86">
      <w:headerReference w:type="first" r:id="rId47"/>
      <w:footerReference w:type="first" r:id="rId48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EB3" w:rsidRDefault="00812EB3" w:rsidP="000662E2">
      <w:pPr>
        <w:spacing w:after="0" w:line="240" w:lineRule="auto"/>
      </w:pPr>
      <w:r>
        <w:separator/>
      </w:r>
    </w:p>
  </w:endnote>
  <w:endnote w:type="continuationSeparator" w:id="0">
    <w:p w:rsidR="00812EB3" w:rsidRDefault="00812EB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2620369"/>
      <w:docPartObj>
        <w:docPartGallery w:val="Page Numbers (Bottom of Page)"/>
        <w:docPartUnique/>
      </w:docPartObj>
    </w:sdtPr>
    <w:sdtEndPr/>
    <w:sdtContent>
      <w:p w:rsidR="00D97C8B" w:rsidRDefault="00D97C8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D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C8B" w:rsidRDefault="00D97C8B" w:rsidP="00B02B38">
    <w:pPr>
      <w:pStyle w:val="Stopka"/>
      <w:jc w:val="center"/>
    </w:pPr>
    <w: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C8B" w:rsidRDefault="00D97C8B" w:rsidP="00B02B38">
    <w:pPr>
      <w:pStyle w:val="Stopka"/>
      <w:jc w:val="center"/>
    </w:pPr>
    <w: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EB3" w:rsidRDefault="00812EB3" w:rsidP="000662E2">
      <w:pPr>
        <w:spacing w:after="0" w:line="240" w:lineRule="auto"/>
      </w:pPr>
      <w:r>
        <w:separator/>
      </w:r>
    </w:p>
  </w:footnote>
  <w:footnote w:type="continuationSeparator" w:id="0">
    <w:p w:rsidR="00812EB3" w:rsidRDefault="00812EB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C8B" w:rsidRDefault="00D97C8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D0FB95" wp14:editId="305051CE">
              <wp:simplePos x="0" y="0"/>
              <wp:positionH relativeFrom="column">
                <wp:posOffset>5038725</wp:posOffset>
              </wp:positionH>
              <wp:positionV relativeFrom="paragraph">
                <wp:posOffset>264795</wp:posOffset>
              </wp:positionV>
              <wp:extent cx="2060575" cy="357505"/>
              <wp:effectExtent l="0" t="0" r="0" b="4445"/>
              <wp:wrapNone/>
              <wp:docPr id="9" name="Dowolny kształ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97C8B" w:rsidRPr="003C6C8D" w:rsidRDefault="00D97C8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D023D9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D0FB95" id="Dowolny kształt 9" o:spid="_x0000_s1033" style="position:absolute;margin-left:396.75pt;margin-top:20.85pt;width:162.25pt;height:28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D97C8B" w:rsidRPr="003C6C8D" w:rsidRDefault="00D97C8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D023D9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45F1B0A" wp14:editId="1F9D01E3">
              <wp:simplePos x="0" y="0"/>
              <wp:positionH relativeFrom="column">
                <wp:posOffset>5676265</wp:posOffset>
              </wp:positionH>
              <wp:positionV relativeFrom="paragraph">
                <wp:posOffset>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97C8B" w:rsidRDefault="00D97C8B" w:rsidP="002A432B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32F63BF" wp14:editId="4C124883">
                                <wp:extent cx="1676400" cy="301288"/>
                                <wp:effectExtent l="0" t="0" r="0" b="3810"/>
                                <wp:docPr id="6" name="Obraz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6400" cy="3012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5F1B0A" id="Prostokąt 10" o:spid="_x0000_s1034" style="position:absolute;margin-left:446.95pt;margin-top:0;width:147.4pt;height:180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" fillcolor="#f2f2f2" stroked="f" strokeweight="1pt">
              <v:path arrowok="t"/>
              <v:textbox>
                <w:txbxContent>
                  <w:p w:rsidR="00D97C8B" w:rsidRDefault="00D97C8B" w:rsidP="002A432B">
                    <w:pPr>
                      <w:jc w:val="center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032F63BF" wp14:editId="4C124883">
                          <wp:extent cx="1676400" cy="301288"/>
                          <wp:effectExtent l="0" t="0" r="0" b="3810"/>
                          <wp:docPr id="6" name="Obraz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76400" cy="3012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655E1E3B" wp14:editId="66BAA32F">
          <wp:extent cx="2904015" cy="722494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%20jubileuszowe%20wersja%20dla%20GUS%20odmiana%20ang%20wariant%20kolorowy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2843" cy="722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7C8B" w:rsidRDefault="00D97C8B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113358A" wp14:editId="78F9C572">
              <wp:simplePos x="0" y="0"/>
              <wp:positionH relativeFrom="column">
                <wp:posOffset>5229225</wp:posOffset>
              </wp:positionH>
              <wp:positionV relativeFrom="paragraph">
                <wp:posOffset>236855</wp:posOffset>
              </wp:positionV>
              <wp:extent cx="1432560" cy="336550"/>
              <wp:effectExtent l="0" t="0" r="0" b="6350"/>
              <wp:wrapNone/>
              <wp:docPr id="24" name="Pole tekstow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97C8B" w:rsidRPr="00C97596" w:rsidRDefault="00D97C8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15.05.2018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13358A" id="_x0000_t202" coordsize="21600,21600" o:spt="202" path="m,l,21600r21600,l21600,xe">
              <v:stroke joinstyle="miter"/>
              <v:path gradientshapeok="t" o:connecttype="rect"/>
            </v:shapetype>
            <v:shape id="Pole tekstowe 24" o:spid="_x0000_s1035" type="#_x0000_t202" style="position:absolute;margin-left:411.75pt;margin-top:18.65pt;width:112.8pt;height:2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" filled="f" stroked="f">
              <v:textbox>
                <w:txbxContent>
                  <w:p w:rsidR="00D97C8B" w:rsidRPr="00C97596" w:rsidRDefault="00D97C8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15.05.2018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C8B" w:rsidRDefault="00D97C8B" w:rsidP="009816FB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118B036" wp14:editId="4B2CBC97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7" name="Prostoką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97C8B" w:rsidRDefault="00D97C8B" w:rsidP="002B31B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18B036" id="Prostokąt 7" o:spid="_x0000_s1036" style="position:absolute;left:0;text-align:left;margin-left:423.9pt;margin-top:3.5pt;width:147.4pt;height:1803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" fillcolor="#f2f2f2" stroked="f" strokeweight="1pt">
              <v:path arrowok="t"/>
              <v:textbox>
                <w:txbxContent>
                  <w:p w:rsidR="00D97C8B" w:rsidRDefault="00D97C8B" w:rsidP="002B31B7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C8B" w:rsidRDefault="00D97C8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E4BD6CF" wp14:editId="0E7C7089">
              <wp:simplePos x="0" y="0"/>
              <wp:positionH relativeFrom="column">
                <wp:posOffset>5676265</wp:posOffset>
              </wp:positionH>
              <wp:positionV relativeFrom="paragraph">
                <wp:posOffset>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4" name="Prostokąt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97C8B" w:rsidRDefault="00D97C8B" w:rsidP="002A432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4BD6CF" id="Prostokąt 194" o:spid="_x0000_s1037" style="position:absolute;margin-left:446.95pt;margin-top:0;width:147.4pt;height:1803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" fillcolor="#f2f2f2" stroked="f" strokeweight="1pt">
              <v:path arrowok="t"/>
              <v:textbox>
                <w:txbxContent>
                  <w:p w:rsidR="00D97C8B" w:rsidRDefault="00D97C8B" w:rsidP="002A432B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:rsidR="00D97C8B" w:rsidRDefault="00D97C8B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C8B" w:rsidRDefault="00D97C8B" w:rsidP="009816FB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6F5E720" wp14:editId="32B088AC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7" name="Prostokąt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97C8B" w:rsidRDefault="00D97C8B" w:rsidP="002B31B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F5E720" id="Prostokąt 17" o:spid="_x0000_s1038" style="position:absolute;left:0;text-align:left;margin-left:423.9pt;margin-top: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" fillcolor="#f2f2f2" stroked="f" strokeweight="1pt">
              <v:path arrowok="t"/>
              <v:textbox>
                <w:txbxContent>
                  <w:p w:rsidR="00D97C8B" w:rsidRDefault="00D97C8B" w:rsidP="002B31B7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C8B" w:rsidRDefault="00D97C8B" w:rsidP="009816F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" o:bullet="t">
        <v:imagedata r:id="rId1" o:title=""/>
      </v:shape>
    </w:pict>
  </w:numPicBullet>
  <w:numPicBullet w:numPicBulletId="1">
    <w:pict>
      <v:shape id="_x0000_i1029" type="#_x0000_t75" style="width:123.75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344"/>
    <w:rsid w:val="00003437"/>
    <w:rsid w:val="0000709F"/>
    <w:rsid w:val="000108B8"/>
    <w:rsid w:val="000152F5"/>
    <w:rsid w:val="00030F44"/>
    <w:rsid w:val="00034160"/>
    <w:rsid w:val="0004015D"/>
    <w:rsid w:val="0004582E"/>
    <w:rsid w:val="0004646A"/>
    <w:rsid w:val="000470AA"/>
    <w:rsid w:val="00057CA1"/>
    <w:rsid w:val="000662E2"/>
    <w:rsid w:val="00066883"/>
    <w:rsid w:val="00074DD8"/>
    <w:rsid w:val="000800B4"/>
    <w:rsid w:val="000806F7"/>
    <w:rsid w:val="000839B7"/>
    <w:rsid w:val="0009377C"/>
    <w:rsid w:val="00093C84"/>
    <w:rsid w:val="00094419"/>
    <w:rsid w:val="00097840"/>
    <w:rsid w:val="000A1782"/>
    <w:rsid w:val="000A1DC1"/>
    <w:rsid w:val="000A65AF"/>
    <w:rsid w:val="000A6963"/>
    <w:rsid w:val="000A7804"/>
    <w:rsid w:val="000A7F1A"/>
    <w:rsid w:val="000B0727"/>
    <w:rsid w:val="000C0439"/>
    <w:rsid w:val="000C135D"/>
    <w:rsid w:val="000C3B4D"/>
    <w:rsid w:val="000C3CDF"/>
    <w:rsid w:val="000D1D43"/>
    <w:rsid w:val="000D1F42"/>
    <w:rsid w:val="000D225C"/>
    <w:rsid w:val="000D2A5C"/>
    <w:rsid w:val="000E0918"/>
    <w:rsid w:val="000E5670"/>
    <w:rsid w:val="001011C3"/>
    <w:rsid w:val="00102C59"/>
    <w:rsid w:val="00105022"/>
    <w:rsid w:val="00110D87"/>
    <w:rsid w:val="00113F41"/>
    <w:rsid w:val="001149A1"/>
    <w:rsid w:val="00114DB9"/>
    <w:rsid w:val="00116087"/>
    <w:rsid w:val="00130296"/>
    <w:rsid w:val="00132297"/>
    <w:rsid w:val="00135B65"/>
    <w:rsid w:val="00142037"/>
    <w:rsid w:val="001423B6"/>
    <w:rsid w:val="001445C9"/>
    <w:rsid w:val="001448A7"/>
    <w:rsid w:val="00144AAD"/>
    <w:rsid w:val="00146621"/>
    <w:rsid w:val="00147BDB"/>
    <w:rsid w:val="00151D0F"/>
    <w:rsid w:val="00154D56"/>
    <w:rsid w:val="001567D8"/>
    <w:rsid w:val="00162325"/>
    <w:rsid w:val="00191388"/>
    <w:rsid w:val="001951DA"/>
    <w:rsid w:val="001A0DC1"/>
    <w:rsid w:val="001A78D0"/>
    <w:rsid w:val="001B0B46"/>
    <w:rsid w:val="001C3269"/>
    <w:rsid w:val="001D1DB4"/>
    <w:rsid w:val="001D5586"/>
    <w:rsid w:val="001D55AD"/>
    <w:rsid w:val="001D7526"/>
    <w:rsid w:val="001E1D94"/>
    <w:rsid w:val="001E7DBB"/>
    <w:rsid w:val="001F50F4"/>
    <w:rsid w:val="001F60D1"/>
    <w:rsid w:val="00214152"/>
    <w:rsid w:val="0023271C"/>
    <w:rsid w:val="002401BC"/>
    <w:rsid w:val="002574F9"/>
    <w:rsid w:val="00262B61"/>
    <w:rsid w:val="0026302B"/>
    <w:rsid w:val="002724FF"/>
    <w:rsid w:val="00275FA6"/>
    <w:rsid w:val="00276811"/>
    <w:rsid w:val="00276C9A"/>
    <w:rsid w:val="00282699"/>
    <w:rsid w:val="00284FD0"/>
    <w:rsid w:val="00290CB6"/>
    <w:rsid w:val="002926DF"/>
    <w:rsid w:val="00296697"/>
    <w:rsid w:val="002A432B"/>
    <w:rsid w:val="002A47B1"/>
    <w:rsid w:val="002A4D80"/>
    <w:rsid w:val="002B0472"/>
    <w:rsid w:val="002B31B7"/>
    <w:rsid w:val="002B332A"/>
    <w:rsid w:val="002B6B12"/>
    <w:rsid w:val="002D0020"/>
    <w:rsid w:val="002D3214"/>
    <w:rsid w:val="002E4A17"/>
    <w:rsid w:val="002E6140"/>
    <w:rsid w:val="002E6985"/>
    <w:rsid w:val="002E71B6"/>
    <w:rsid w:val="002F1083"/>
    <w:rsid w:val="002F77C8"/>
    <w:rsid w:val="00304F22"/>
    <w:rsid w:val="00305162"/>
    <w:rsid w:val="00306C7C"/>
    <w:rsid w:val="0032161A"/>
    <w:rsid w:val="00322EDD"/>
    <w:rsid w:val="00326D2E"/>
    <w:rsid w:val="00332320"/>
    <w:rsid w:val="00347D72"/>
    <w:rsid w:val="00357611"/>
    <w:rsid w:val="00367237"/>
    <w:rsid w:val="0037077F"/>
    <w:rsid w:val="00372411"/>
    <w:rsid w:val="00373882"/>
    <w:rsid w:val="003818E5"/>
    <w:rsid w:val="003843DB"/>
    <w:rsid w:val="003901AC"/>
    <w:rsid w:val="00393761"/>
    <w:rsid w:val="00397D18"/>
    <w:rsid w:val="003A1B36"/>
    <w:rsid w:val="003A440F"/>
    <w:rsid w:val="003B1454"/>
    <w:rsid w:val="003B18B6"/>
    <w:rsid w:val="003C59E0"/>
    <w:rsid w:val="003C6C8D"/>
    <w:rsid w:val="003D3B24"/>
    <w:rsid w:val="003D4F95"/>
    <w:rsid w:val="003D5F42"/>
    <w:rsid w:val="003D60A9"/>
    <w:rsid w:val="003E3C8E"/>
    <w:rsid w:val="003F4C97"/>
    <w:rsid w:val="003F4F8C"/>
    <w:rsid w:val="003F7FE6"/>
    <w:rsid w:val="00400193"/>
    <w:rsid w:val="004212E7"/>
    <w:rsid w:val="00421378"/>
    <w:rsid w:val="0042446D"/>
    <w:rsid w:val="00426D50"/>
    <w:rsid w:val="00427BF8"/>
    <w:rsid w:val="00431C02"/>
    <w:rsid w:val="00434DCB"/>
    <w:rsid w:val="00437395"/>
    <w:rsid w:val="00443627"/>
    <w:rsid w:val="00445047"/>
    <w:rsid w:val="00454E14"/>
    <w:rsid w:val="004566AB"/>
    <w:rsid w:val="0045762F"/>
    <w:rsid w:val="004601AC"/>
    <w:rsid w:val="00463E39"/>
    <w:rsid w:val="004657FC"/>
    <w:rsid w:val="004733F6"/>
    <w:rsid w:val="00474E69"/>
    <w:rsid w:val="0047674F"/>
    <w:rsid w:val="0049621B"/>
    <w:rsid w:val="004C1895"/>
    <w:rsid w:val="004C6D40"/>
    <w:rsid w:val="004E14F7"/>
    <w:rsid w:val="004E2F74"/>
    <w:rsid w:val="004F0C3C"/>
    <w:rsid w:val="004F312B"/>
    <w:rsid w:val="004F63FC"/>
    <w:rsid w:val="00501F76"/>
    <w:rsid w:val="00502E6F"/>
    <w:rsid w:val="00505A92"/>
    <w:rsid w:val="005070C5"/>
    <w:rsid w:val="00511F19"/>
    <w:rsid w:val="0051646A"/>
    <w:rsid w:val="00516A50"/>
    <w:rsid w:val="005203F1"/>
    <w:rsid w:val="0052058B"/>
    <w:rsid w:val="00521BC3"/>
    <w:rsid w:val="00526A58"/>
    <w:rsid w:val="005306FE"/>
    <w:rsid w:val="00531E6E"/>
    <w:rsid w:val="00533632"/>
    <w:rsid w:val="0053648F"/>
    <w:rsid w:val="00540588"/>
    <w:rsid w:val="00541E6E"/>
    <w:rsid w:val="0054251F"/>
    <w:rsid w:val="00545199"/>
    <w:rsid w:val="005520D8"/>
    <w:rsid w:val="00556CF1"/>
    <w:rsid w:val="0056203D"/>
    <w:rsid w:val="0057202D"/>
    <w:rsid w:val="005762A7"/>
    <w:rsid w:val="0058659E"/>
    <w:rsid w:val="005877DE"/>
    <w:rsid w:val="005916D7"/>
    <w:rsid w:val="005929DA"/>
    <w:rsid w:val="00592BF5"/>
    <w:rsid w:val="005A2784"/>
    <w:rsid w:val="005A55D5"/>
    <w:rsid w:val="005A698C"/>
    <w:rsid w:val="005C1AF8"/>
    <w:rsid w:val="005D1C04"/>
    <w:rsid w:val="005D470D"/>
    <w:rsid w:val="005E0799"/>
    <w:rsid w:val="005F0A20"/>
    <w:rsid w:val="005F0B86"/>
    <w:rsid w:val="005F4399"/>
    <w:rsid w:val="005F5A80"/>
    <w:rsid w:val="006044FF"/>
    <w:rsid w:val="00607CC5"/>
    <w:rsid w:val="00613E79"/>
    <w:rsid w:val="006149F0"/>
    <w:rsid w:val="00633014"/>
    <w:rsid w:val="0063437B"/>
    <w:rsid w:val="006375BD"/>
    <w:rsid w:val="006500AF"/>
    <w:rsid w:val="00654DB3"/>
    <w:rsid w:val="006673CA"/>
    <w:rsid w:val="006737D7"/>
    <w:rsid w:val="00673C26"/>
    <w:rsid w:val="00674A8B"/>
    <w:rsid w:val="00677D49"/>
    <w:rsid w:val="006812AF"/>
    <w:rsid w:val="0068327D"/>
    <w:rsid w:val="00683EDE"/>
    <w:rsid w:val="00685123"/>
    <w:rsid w:val="00691225"/>
    <w:rsid w:val="00694AF0"/>
    <w:rsid w:val="006975E4"/>
    <w:rsid w:val="006A4686"/>
    <w:rsid w:val="006B0E9E"/>
    <w:rsid w:val="006B208D"/>
    <w:rsid w:val="006B20B4"/>
    <w:rsid w:val="006B5AE4"/>
    <w:rsid w:val="006C5A26"/>
    <w:rsid w:val="006D1507"/>
    <w:rsid w:val="006D4054"/>
    <w:rsid w:val="006D6B72"/>
    <w:rsid w:val="006E02EC"/>
    <w:rsid w:val="00701980"/>
    <w:rsid w:val="007059D5"/>
    <w:rsid w:val="007162EB"/>
    <w:rsid w:val="00716E70"/>
    <w:rsid w:val="007211B1"/>
    <w:rsid w:val="0072400B"/>
    <w:rsid w:val="00733D55"/>
    <w:rsid w:val="00734095"/>
    <w:rsid w:val="00743715"/>
    <w:rsid w:val="00746187"/>
    <w:rsid w:val="00752A67"/>
    <w:rsid w:val="00761070"/>
    <w:rsid w:val="0076254F"/>
    <w:rsid w:val="00774E11"/>
    <w:rsid w:val="00775022"/>
    <w:rsid w:val="007771A4"/>
    <w:rsid w:val="007801F5"/>
    <w:rsid w:val="00783CA4"/>
    <w:rsid w:val="007842FB"/>
    <w:rsid w:val="00786124"/>
    <w:rsid w:val="0078756B"/>
    <w:rsid w:val="00792E24"/>
    <w:rsid w:val="0079514B"/>
    <w:rsid w:val="007A2DC1"/>
    <w:rsid w:val="007A2E75"/>
    <w:rsid w:val="007B74D8"/>
    <w:rsid w:val="007D3319"/>
    <w:rsid w:val="007D335D"/>
    <w:rsid w:val="007D4B75"/>
    <w:rsid w:val="007E3314"/>
    <w:rsid w:val="007E4B03"/>
    <w:rsid w:val="007F324B"/>
    <w:rsid w:val="007F5D91"/>
    <w:rsid w:val="00802A9A"/>
    <w:rsid w:val="0080553C"/>
    <w:rsid w:val="00805B46"/>
    <w:rsid w:val="00812EB3"/>
    <w:rsid w:val="008144D3"/>
    <w:rsid w:val="00820461"/>
    <w:rsid w:val="00820B10"/>
    <w:rsid w:val="008215AF"/>
    <w:rsid w:val="0082498D"/>
    <w:rsid w:val="00825DC2"/>
    <w:rsid w:val="00831172"/>
    <w:rsid w:val="00834AD3"/>
    <w:rsid w:val="0084358D"/>
    <w:rsid w:val="00843795"/>
    <w:rsid w:val="00847F0F"/>
    <w:rsid w:val="00852448"/>
    <w:rsid w:val="00856F88"/>
    <w:rsid w:val="00864F07"/>
    <w:rsid w:val="00865A1F"/>
    <w:rsid w:val="0088258A"/>
    <w:rsid w:val="008832C4"/>
    <w:rsid w:val="00883763"/>
    <w:rsid w:val="00885ECA"/>
    <w:rsid w:val="00886332"/>
    <w:rsid w:val="008A1889"/>
    <w:rsid w:val="008A1E68"/>
    <w:rsid w:val="008A26D9"/>
    <w:rsid w:val="008A3B00"/>
    <w:rsid w:val="008B2143"/>
    <w:rsid w:val="008B4AE0"/>
    <w:rsid w:val="008C0C29"/>
    <w:rsid w:val="008C7A01"/>
    <w:rsid w:val="008F1DB7"/>
    <w:rsid w:val="008F3638"/>
    <w:rsid w:val="008F4441"/>
    <w:rsid w:val="008F6F31"/>
    <w:rsid w:val="008F74DF"/>
    <w:rsid w:val="009127BA"/>
    <w:rsid w:val="00916782"/>
    <w:rsid w:val="00917CCF"/>
    <w:rsid w:val="009227A6"/>
    <w:rsid w:val="00933B26"/>
    <w:rsid w:val="00933EC1"/>
    <w:rsid w:val="00942DCA"/>
    <w:rsid w:val="009530DB"/>
    <w:rsid w:val="00953676"/>
    <w:rsid w:val="009705EE"/>
    <w:rsid w:val="00971217"/>
    <w:rsid w:val="00977927"/>
    <w:rsid w:val="0098135C"/>
    <w:rsid w:val="0098156A"/>
    <w:rsid w:val="009816FB"/>
    <w:rsid w:val="00990133"/>
    <w:rsid w:val="00991BAC"/>
    <w:rsid w:val="009954C9"/>
    <w:rsid w:val="00996BD5"/>
    <w:rsid w:val="009A3DA7"/>
    <w:rsid w:val="009A6EA0"/>
    <w:rsid w:val="009B1399"/>
    <w:rsid w:val="009C1335"/>
    <w:rsid w:val="009C1AB2"/>
    <w:rsid w:val="009C5407"/>
    <w:rsid w:val="009C7251"/>
    <w:rsid w:val="009E2E91"/>
    <w:rsid w:val="009E3BF4"/>
    <w:rsid w:val="009E3FA7"/>
    <w:rsid w:val="009E410D"/>
    <w:rsid w:val="009E4E6E"/>
    <w:rsid w:val="009F5815"/>
    <w:rsid w:val="00A065BE"/>
    <w:rsid w:val="00A07F00"/>
    <w:rsid w:val="00A12435"/>
    <w:rsid w:val="00A139F5"/>
    <w:rsid w:val="00A2136A"/>
    <w:rsid w:val="00A34C24"/>
    <w:rsid w:val="00A3543D"/>
    <w:rsid w:val="00A365F4"/>
    <w:rsid w:val="00A37CE0"/>
    <w:rsid w:val="00A460E6"/>
    <w:rsid w:val="00A46BD5"/>
    <w:rsid w:val="00A47937"/>
    <w:rsid w:val="00A47D80"/>
    <w:rsid w:val="00A53132"/>
    <w:rsid w:val="00A563F2"/>
    <w:rsid w:val="00A566E8"/>
    <w:rsid w:val="00A57512"/>
    <w:rsid w:val="00A7731C"/>
    <w:rsid w:val="00A810F9"/>
    <w:rsid w:val="00A86ECC"/>
    <w:rsid w:val="00A86FCC"/>
    <w:rsid w:val="00A93892"/>
    <w:rsid w:val="00AA710D"/>
    <w:rsid w:val="00AB1F98"/>
    <w:rsid w:val="00AB6D25"/>
    <w:rsid w:val="00AC6CBE"/>
    <w:rsid w:val="00AD4947"/>
    <w:rsid w:val="00AE20FD"/>
    <w:rsid w:val="00AE2D4B"/>
    <w:rsid w:val="00AE3075"/>
    <w:rsid w:val="00AE4F99"/>
    <w:rsid w:val="00AF50DA"/>
    <w:rsid w:val="00B02B38"/>
    <w:rsid w:val="00B06265"/>
    <w:rsid w:val="00B11B69"/>
    <w:rsid w:val="00B13D96"/>
    <w:rsid w:val="00B14952"/>
    <w:rsid w:val="00B22E54"/>
    <w:rsid w:val="00B24FE7"/>
    <w:rsid w:val="00B31E5A"/>
    <w:rsid w:val="00B322EC"/>
    <w:rsid w:val="00B447A4"/>
    <w:rsid w:val="00B45A5F"/>
    <w:rsid w:val="00B46A9C"/>
    <w:rsid w:val="00B609CE"/>
    <w:rsid w:val="00B64918"/>
    <w:rsid w:val="00B653AB"/>
    <w:rsid w:val="00B65F9E"/>
    <w:rsid w:val="00B66B19"/>
    <w:rsid w:val="00B744DE"/>
    <w:rsid w:val="00B80728"/>
    <w:rsid w:val="00B853FE"/>
    <w:rsid w:val="00B91280"/>
    <w:rsid w:val="00B914E9"/>
    <w:rsid w:val="00B94737"/>
    <w:rsid w:val="00B956EE"/>
    <w:rsid w:val="00B97152"/>
    <w:rsid w:val="00BA2BA1"/>
    <w:rsid w:val="00BA3562"/>
    <w:rsid w:val="00BA5A42"/>
    <w:rsid w:val="00BB4F09"/>
    <w:rsid w:val="00BC02CA"/>
    <w:rsid w:val="00BD47EC"/>
    <w:rsid w:val="00BD4E33"/>
    <w:rsid w:val="00BD6108"/>
    <w:rsid w:val="00C00EDA"/>
    <w:rsid w:val="00C030DE"/>
    <w:rsid w:val="00C04C29"/>
    <w:rsid w:val="00C04FBC"/>
    <w:rsid w:val="00C0758C"/>
    <w:rsid w:val="00C11941"/>
    <w:rsid w:val="00C22105"/>
    <w:rsid w:val="00C22E93"/>
    <w:rsid w:val="00C244B6"/>
    <w:rsid w:val="00C27D75"/>
    <w:rsid w:val="00C34033"/>
    <w:rsid w:val="00C3702F"/>
    <w:rsid w:val="00C4500A"/>
    <w:rsid w:val="00C50CA3"/>
    <w:rsid w:val="00C55C91"/>
    <w:rsid w:val="00C64A37"/>
    <w:rsid w:val="00C664B5"/>
    <w:rsid w:val="00C7158E"/>
    <w:rsid w:val="00C7250B"/>
    <w:rsid w:val="00C7346B"/>
    <w:rsid w:val="00C73B5E"/>
    <w:rsid w:val="00C77C0E"/>
    <w:rsid w:val="00C8000E"/>
    <w:rsid w:val="00C848A2"/>
    <w:rsid w:val="00C91687"/>
    <w:rsid w:val="00C924A8"/>
    <w:rsid w:val="00C93D8F"/>
    <w:rsid w:val="00C945FE"/>
    <w:rsid w:val="00C950B4"/>
    <w:rsid w:val="00C96FAA"/>
    <w:rsid w:val="00C97A04"/>
    <w:rsid w:val="00CA0691"/>
    <w:rsid w:val="00CA107B"/>
    <w:rsid w:val="00CA484D"/>
    <w:rsid w:val="00CA4FB6"/>
    <w:rsid w:val="00CB5FC3"/>
    <w:rsid w:val="00CC739E"/>
    <w:rsid w:val="00CD1E2E"/>
    <w:rsid w:val="00CD58B7"/>
    <w:rsid w:val="00CE1FA7"/>
    <w:rsid w:val="00CE39EF"/>
    <w:rsid w:val="00CF08EF"/>
    <w:rsid w:val="00CF4099"/>
    <w:rsid w:val="00D00796"/>
    <w:rsid w:val="00D02D2C"/>
    <w:rsid w:val="00D12F43"/>
    <w:rsid w:val="00D228FB"/>
    <w:rsid w:val="00D23301"/>
    <w:rsid w:val="00D261A2"/>
    <w:rsid w:val="00D538E4"/>
    <w:rsid w:val="00D616D2"/>
    <w:rsid w:val="00D63B5F"/>
    <w:rsid w:val="00D7066F"/>
    <w:rsid w:val="00D70EF7"/>
    <w:rsid w:val="00D815F5"/>
    <w:rsid w:val="00D8397C"/>
    <w:rsid w:val="00D94EED"/>
    <w:rsid w:val="00D96026"/>
    <w:rsid w:val="00D96E78"/>
    <w:rsid w:val="00D97C8B"/>
    <w:rsid w:val="00DA0243"/>
    <w:rsid w:val="00DA433C"/>
    <w:rsid w:val="00DA71C4"/>
    <w:rsid w:val="00DA7C1C"/>
    <w:rsid w:val="00DB11FB"/>
    <w:rsid w:val="00DB147A"/>
    <w:rsid w:val="00DB1B7A"/>
    <w:rsid w:val="00DB67CB"/>
    <w:rsid w:val="00DC6708"/>
    <w:rsid w:val="00DE5DA8"/>
    <w:rsid w:val="00DF712D"/>
    <w:rsid w:val="00DF78F1"/>
    <w:rsid w:val="00E01436"/>
    <w:rsid w:val="00E045BD"/>
    <w:rsid w:val="00E149AD"/>
    <w:rsid w:val="00E17A9F"/>
    <w:rsid w:val="00E17B77"/>
    <w:rsid w:val="00E22FD2"/>
    <w:rsid w:val="00E23337"/>
    <w:rsid w:val="00E259EA"/>
    <w:rsid w:val="00E27E85"/>
    <w:rsid w:val="00E30793"/>
    <w:rsid w:val="00E32061"/>
    <w:rsid w:val="00E41FCF"/>
    <w:rsid w:val="00E42FF9"/>
    <w:rsid w:val="00E43FAC"/>
    <w:rsid w:val="00E4714C"/>
    <w:rsid w:val="00E50C06"/>
    <w:rsid w:val="00E51AEB"/>
    <w:rsid w:val="00E522A7"/>
    <w:rsid w:val="00E54452"/>
    <w:rsid w:val="00E56A7B"/>
    <w:rsid w:val="00E664C5"/>
    <w:rsid w:val="00E667F2"/>
    <w:rsid w:val="00E671A2"/>
    <w:rsid w:val="00E76D26"/>
    <w:rsid w:val="00E83167"/>
    <w:rsid w:val="00E97BF9"/>
    <w:rsid w:val="00EB02C9"/>
    <w:rsid w:val="00EB1390"/>
    <w:rsid w:val="00EB2C71"/>
    <w:rsid w:val="00EB4340"/>
    <w:rsid w:val="00EB556D"/>
    <w:rsid w:val="00EB5A7D"/>
    <w:rsid w:val="00EC5536"/>
    <w:rsid w:val="00ED193A"/>
    <w:rsid w:val="00ED55C0"/>
    <w:rsid w:val="00ED682B"/>
    <w:rsid w:val="00EE41D5"/>
    <w:rsid w:val="00EE696D"/>
    <w:rsid w:val="00EF7B36"/>
    <w:rsid w:val="00F037A4"/>
    <w:rsid w:val="00F04C11"/>
    <w:rsid w:val="00F0562A"/>
    <w:rsid w:val="00F10992"/>
    <w:rsid w:val="00F12FEC"/>
    <w:rsid w:val="00F21400"/>
    <w:rsid w:val="00F22FF9"/>
    <w:rsid w:val="00F26013"/>
    <w:rsid w:val="00F27C8F"/>
    <w:rsid w:val="00F30A0C"/>
    <w:rsid w:val="00F32749"/>
    <w:rsid w:val="00F37172"/>
    <w:rsid w:val="00F4477E"/>
    <w:rsid w:val="00F45717"/>
    <w:rsid w:val="00F61291"/>
    <w:rsid w:val="00F635C6"/>
    <w:rsid w:val="00F65EEC"/>
    <w:rsid w:val="00F6637E"/>
    <w:rsid w:val="00F67D8F"/>
    <w:rsid w:val="00F739B3"/>
    <w:rsid w:val="00F7490B"/>
    <w:rsid w:val="00F74B10"/>
    <w:rsid w:val="00F80247"/>
    <w:rsid w:val="00F802BE"/>
    <w:rsid w:val="00F80E93"/>
    <w:rsid w:val="00F86024"/>
    <w:rsid w:val="00F8611A"/>
    <w:rsid w:val="00F86C02"/>
    <w:rsid w:val="00F90BB1"/>
    <w:rsid w:val="00F93CA3"/>
    <w:rsid w:val="00FA0A9F"/>
    <w:rsid w:val="00FA453F"/>
    <w:rsid w:val="00FA5128"/>
    <w:rsid w:val="00FB087C"/>
    <w:rsid w:val="00FB42D4"/>
    <w:rsid w:val="00FB5906"/>
    <w:rsid w:val="00FB63DE"/>
    <w:rsid w:val="00FB762F"/>
    <w:rsid w:val="00FC2AED"/>
    <w:rsid w:val="00FC5506"/>
    <w:rsid w:val="00FC6FEF"/>
    <w:rsid w:val="00FD5141"/>
    <w:rsid w:val="00FD5EA7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DE4E69-E205-4E6B-95ED-A2DACAB7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94419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14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14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1400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1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1400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chart" Target="charts/chart3.xml"/><Relationship Id="rId26" Type="http://schemas.openxmlformats.org/officeDocument/2006/relationships/image" Target="media/image6.png"/><Relationship Id="rId39" Type="http://schemas.openxmlformats.org/officeDocument/2006/relationships/hyperlink" Target="http://stat.gov.pl/en/latest-statistical-news/news-releases/" TargetMode="External"/><Relationship Id="rId21" Type="http://schemas.openxmlformats.org/officeDocument/2006/relationships/header" Target="header3.xml"/><Relationship Id="rId34" Type="http://schemas.openxmlformats.org/officeDocument/2006/relationships/hyperlink" Target="http://stat.gov.pl/en/topics/prices-trade/price-indices/" TargetMode="External"/><Relationship Id="rId42" Type="http://schemas.openxmlformats.org/officeDocument/2006/relationships/hyperlink" Target="https://bdl.stat.gov.pl/BDL/start?lang=en" TargetMode="External"/><Relationship Id="rId47" Type="http://schemas.openxmlformats.org/officeDocument/2006/relationships/header" Target="header5.xm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9" Type="http://schemas.openxmlformats.org/officeDocument/2006/relationships/hyperlink" Target="http://stat.gov.pl/en/latest-statistical-news/communications-and-announcements/" TargetMode="External"/><Relationship Id="rId11" Type="http://schemas.openxmlformats.org/officeDocument/2006/relationships/image" Target="media/image3.emf"/><Relationship Id="rId24" Type="http://schemas.openxmlformats.org/officeDocument/2006/relationships/hyperlink" Target="mailto:rzecznik@stat.gov.pl" TargetMode="External"/><Relationship Id="rId32" Type="http://schemas.openxmlformats.org/officeDocument/2006/relationships/hyperlink" Target="http://bdm.stat.gov.pl/" TargetMode="External"/><Relationship Id="rId37" Type="http://schemas.openxmlformats.org/officeDocument/2006/relationships/hyperlink" Target="http://stat.gov.pl/en/metainformations/glossary/terms-used-in-official-statistics/32,term.html" TargetMode="External"/><Relationship Id="rId40" Type="http://schemas.openxmlformats.org/officeDocument/2006/relationships/hyperlink" Target="http://swaid.stat.gov.pl/EN/SitePagesDBW/Ceny.aspx" TargetMode="External"/><Relationship Id="rId45" Type="http://schemas.openxmlformats.org/officeDocument/2006/relationships/hyperlink" Target="http://stat.gov.pl/en/metainformations/glossary/terms-used-in-official-statistics/711,term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a.bobel@stat.gov.pl" TargetMode="External"/><Relationship Id="rId28" Type="http://schemas.openxmlformats.org/officeDocument/2006/relationships/image" Target="media/image8.png"/><Relationship Id="rId36" Type="http://schemas.openxmlformats.org/officeDocument/2006/relationships/hyperlink" Target="http://stat.gov.pl/en/metainformations/glossary/terms-used-in-official-statistics/711,term.html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hart" Target="charts/chart4.xml"/><Relationship Id="rId31" Type="http://schemas.openxmlformats.org/officeDocument/2006/relationships/hyperlink" Target="http://swaid.stat.gov.pl/EN/SitePagesDBW/Ceny.aspx" TargetMode="External"/><Relationship Id="rId44" Type="http://schemas.openxmlformats.org/officeDocument/2006/relationships/hyperlink" Target="http://stat.gov.pl/en/topics/prices-trade/pric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4.xml"/><Relationship Id="rId27" Type="http://schemas.openxmlformats.org/officeDocument/2006/relationships/image" Target="media/image7.png"/><Relationship Id="rId30" Type="http://schemas.openxmlformats.org/officeDocument/2006/relationships/hyperlink" Target="http://stat.gov.pl/en/latest-statistical-news/news-releases/" TargetMode="External"/><Relationship Id="rId35" Type="http://schemas.openxmlformats.org/officeDocument/2006/relationships/hyperlink" Target="http://stat.gov.pl/en/topics/prices-trade/prices/" TargetMode="External"/><Relationship Id="rId43" Type="http://schemas.openxmlformats.org/officeDocument/2006/relationships/hyperlink" Target="http://stat.gov.pl/en/topics/prices-trade/price-indices/" TargetMode="External"/><Relationship Id="rId48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chart" Target="charts/chart2.xml"/><Relationship Id="rId25" Type="http://schemas.openxmlformats.org/officeDocument/2006/relationships/hyperlink" Target="mailto:obslugaprasowa@stat.gov.pl" TargetMode="External"/><Relationship Id="rId33" Type="http://schemas.openxmlformats.org/officeDocument/2006/relationships/hyperlink" Target="https://bdl.stat.gov.pl/BDL/start?lang=en" TargetMode="External"/><Relationship Id="rId38" Type="http://schemas.openxmlformats.org/officeDocument/2006/relationships/hyperlink" Target="http://stat.gov.pl/en/latest-statistical-news/communications-and-announcements/" TargetMode="External"/><Relationship Id="rId46" Type="http://schemas.openxmlformats.org/officeDocument/2006/relationships/hyperlink" Target="http://stat.gov.pl/en/metainformations/glossary/terms-used-in-official-statistics/32,term.html" TargetMode="External"/><Relationship Id="rId20" Type="http://schemas.openxmlformats.org/officeDocument/2006/relationships/chart" Target="charts/chart5.xml"/><Relationship Id="rId41" Type="http://schemas.openxmlformats.org/officeDocument/2006/relationships/hyperlink" Target="http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WPŁYWY!$A$1:$A$10</c:f>
              <c:strCache>
                <c:ptCount val="10"/>
                <c:pt idx="0">
                  <c:v>Telephone and telefax services</c:v>
                </c:pt>
                <c:pt idx="1">
                  <c:v>Insurance</c:v>
                </c:pt>
                <c:pt idx="2">
                  <c:v>Recreational and cultural services</c:v>
                </c:pt>
                <c:pt idx="3">
                  <c:v>Milk, cheese and eggs</c:v>
                </c:pt>
                <c:pt idx="4">
                  <c:v>Package holidays</c:v>
                </c:pt>
                <c:pt idx="5">
                  <c:v>Footwear</c:v>
                </c:pt>
                <c:pt idx="6">
                  <c:v>Transport services</c:v>
                </c:pt>
                <c:pt idx="7">
                  <c:v>Vegetables</c:v>
                </c:pt>
                <c:pt idx="8">
                  <c:v>Garments</c:v>
                </c:pt>
                <c:pt idx="9">
                  <c:v>Fuels for personal transport equipment</c:v>
                </c:pt>
              </c:strCache>
            </c:strRef>
          </c:cat>
          <c:val>
            <c:numRef>
              <c:f>WPŁYWY!$C$1:$C$10</c:f>
              <c:numCache>
                <c:formatCode>0.00</c:formatCode>
                <c:ptCount val="10"/>
                <c:pt idx="0">
                  <c:v>-0.02</c:v>
                </c:pt>
                <c:pt idx="1">
                  <c:v>-0.02</c:v>
                </c:pt>
                <c:pt idx="2">
                  <c:v>-0.02</c:v>
                </c:pt>
                <c:pt idx="3">
                  <c:v>-0.01</c:v>
                </c:pt>
                <c:pt idx="4">
                  <c:v>0.03</c:v>
                </c:pt>
                <c:pt idx="5">
                  <c:v>0.06</c:v>
                </c:pt>
                <c:pt idx="6">
                  <c:v>7.0000000000000007E-2</c:v>
                </c:pt>
                <c:pt idx="7">
                  <c:v>7.0000000000000007E-2</c:v>
                </c:pt>
                <c:pt idx="8">
                  <c:v>0.08</c:v>
                </c:pt>
                <c:pt idx="9">
                  <c:v>0.14000000000000001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085280"/>
        <c:axId val="-21083104"/>
      </c:barChart>
      <c:catAx>
        <c:axId val="-21085280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21083104"/>
        <c:crosses val="autoZero"/>
        <c:auto val="1"/>
        <c:lblAlgn val="ctr"/>
        <c:lblOffset val="300"/>
        <c:tickMarkSkip val="1"/>
        <c:noMultiLvlLbl val="0"/>
      </c:catAx>
      <c:valAx>
        <c:axId val="-21083104"/>
        <c:scaling>
          <c:orientation val="minMax"/>
          <c:max val="0.15000000000000002"/>
          <c:min val="-5.000000000000001E-2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21085280"/>
        <c:crosses val="autoZero"/>
        <c:crossBetween val="between"/>
        <c:majorUnit val="5.000000000000001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3464254119073104"/>
          <c:y val="4.5267504380125223E-2"/>
          <c:w val="0.51977086663049799"/>
          <c:h val="0.7996434981509018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Communication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
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WAG'!$G$2:$G$13</c:f>
              <c:numCache>
                <c:formatCode>0.00</c:formatCode>
                <c:ptCount val="12"/>
                <c:pt idx="0">
                  <c:v>5.55</c:v>
                </c:pt>
                <c:pt idx="1">
                  <c:v>5.71</c:v>
                </c:pt>
                <c:pt idx="2">
                  <c:v>1</c:v>
                </c:pt>
                <c:pt idx="3">
                  <c:v>6.92</c:v>
                </c:pt>
                <c:pt idx="4">
                  <c:v>4.87</c:v>
                </c:pt>
                <c:pt idx="5">
                  <c:v>8.74</c:v>
                </c:pt>
                <c:pt idx="6">
                  <c:v>5.69</c:v>
                </c:pt>
                <c:pt idx="7">
                  <c:v>5.25</c:v>
                </c:pt>
                <c:pt idx="8">
                  <c:v>20.350000000000001</c:v>
                </c:pt>
                <c:pt idx="9">
                  <c:v>5.37</c:v>
                </c:pt>
                <c:pt idx="10">
                  <c:v>6.19</c:v>
                </c:pt>
                <c:pt idx="11">
                  <c:v>24.36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21096704"/>
        <c:axId val="-21094528"/>
      </c:barChart>
      <c:catAx>
        <c:axId val="-210967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 anchor="ctr" anchorCtr="0"/>
          <a:lstStyle/>
          <a:p>
            <a:pPr algn="r">
              <a:defRPr sz="800"/>
            </a:pPr>
            <a:endParaRPr lang="pl-PL"/>
          </a:p>
        </c:txPr>
        <c:crossAx val="-21094528"/>
        <c:crosses val="autoZero"/>
        <c:auto val="0"/>
        <c:lblAlgn val="ctr"/>
        <c:lblOffset val="100"/>
        <c:noMultiLvlLbl val="0"/>
      </c:catAx>
      <c:valAx>
        <c:axId val="-21094528"/>
        <c:scaling>
          <c:orientation val="minMax"/>
        </c:scaling>
        <c:delete val="0"/>
        <c:axPos val="b"/>
        <c:majorGridlines>
          <c:spPr>
            <a:ln w="6350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 b="0"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790007791737154"/>
              <c:y val="0.85528705560297591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-2109670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471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9212879374506265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6200416163942161E-2"/>
                  <c:y val="-2.98065444900947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1980130057168719E-2"/>
                  <c:y val="3.59417644078952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188865282209589E-2"/>
                  <c:y val="-2.8962056393186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7181844786106931E-2"/>
                  <c:y val="-2.47512621411144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588851802025304E-2"/>
                  <c:y val="3.1637865954991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1667569597413974E-2"/>
                  <c:y val="3.107121651612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710196496977316E-2"/>
                  <c:y val="3.14190242513793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3130202223298582E-2"/>
                  <c:y val="-2.47512621411143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2651715304861636E-2"/>
                  <c:y val="-2.88364859236880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7181844786106931E-2"/>
                  <c:y val="-2.47512621411144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7122460251036223E-2"/>
                  <c:y val="3.1289891186458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3032818457817623E-2"/>
                  <c:y val="-2.88364859236880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510378237201957E-2"/>
                  <c:y val="2.69859927335542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8537155534637192E-2"/>
                  <c:y val="3.57230001762257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5353532040570777E-2"/>
                  <c:y val="-2.45325874707838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0738335707806092E-2"/>
                  <c:y val="4.0026976101072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4.4111486621742198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1710196496977316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3576639484731274E-2"/>
                  <c:y val="3.57230001762257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5438327017138361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174125831106154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09781200292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05682622736E-2"/>
                  <c:y val="4.0026976101072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5188763957210899E-2"/>
                  <c:y val="-3.04229166666666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2987743006094994E-2"/>
                  <c:y val="3.3838175528528261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-0,2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55E-2"/>
                  <c:y val="2.7183200707218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'M-1'!$B$14:$B$29</c:f>
              <c:strCache>
                <c:ptCount val="1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'M-1'!$C$14:$C$29</c:f>
              <c:numCache>
                <c:formatCode>0.0</c:formatCode>
                <c:ptCount val="16"/>
                <c:pt idx="0">
                  <c:v>0.40000000000000568</c:v>
                </c:pt>
                <c:pt idx="1">
                  <c:v>0.29999999999999716</c:v>
                </c:pt>
                <c:pt idx="2">
                  <c:v>-9.9999999999994316E-2</c:v>
                </c:pt>
                <c:pt idx="3">
                  <c:v>0.29999999999999716</c:v>
                </c:pt>
                <c:pt idx="4">
                  <c:v>0</c:v>
                </c:pt>
                <c:pt idx="5">
                  <c:v>-0.20000000000000284</c:v>
                </c:pt>
                <c:pt idx="6">
                  <c:v>-0.20000000000000284</c:v>
                </c:pt>
                <c:pt idx="7">
                  <c:v>-9.9999999999994316E-2</c:v>
                </c:pt>
                <c:pt idx="8">
                  <c:v>0.40000000000000568</c:v>
                </c:pt>
                <c:pt idx="9">
                  <c:v>0.5</c:v>
                </c:pt>
                <c:pt idx="10">
                  <c:v>0.5</c:v>
                </c:pt>
                <c:pt idx="11">
                  <c:v>0.20000000000000284</c:v>
                </c:pt>
                <c:pt idx="12">
                  <c:v>0.29999999999999716</c:v>
                </c:pt>
                <c:pt idx="13">
                  <c:v>-0.2</c:v>
                </c:pt>
                <c:pt idx="14">
                  <c:v>-0.1</c:v>
                </c:pt>
                <c:pt idx="15">
                  <c:v>0.5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1090720"/>
        <c:axId val="-21092896"/>
      </c:lineChart>
      <c:dateAx>
        <c:axId val="-2109072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21092896"/>
        <c:crossesAt val="0"/>
        <c:auto val="0"/>
        <c:lblOffset val="100"/>
        <c:baseTimeUnit val="days"/>
      </c:dateAx>
      <c:valAx>
        <c:axId val="-21092896"/>
        <c:scaling>
          <c:orientation val="minMax"/>
          <c:max val="0.60000000000000009"/>
          <c:min val="-0.60000000000000009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21090720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471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bubble3D val="0"/>
          </c:dPt>
          <c:dPt>
            <c:idx val="26"/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17629497073465E-2"/>
                  <c:y val="-3.53152447438773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0923729509488737E-2"/>
                  <c:y val="-2.5375967836694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022543211096978E-2"/>
                  <c:y val="2.9007161842649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209683426733147E-2"/>
                  <c:y val="2.35328697503147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107817286462635E-2"/>
                  <c:y val="-2.9895604486074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67117377806128E-2"/>
                  <c:y val="2.90033081876505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66085627851564E-2"/>
                  <c:y val="-2.64168050187200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124184008770845E-2"/>
                  <c:y val="-2.63460378996459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8328171988942347E-2"/>
                  <c:y val="3.1497673968875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2690438818706626E-2"/>
                  <c:y val="2.8182129340573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4620834810644111E-2"/>
                  <c:y val="-2.99702252601479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458074795839218E-2"/>
                  <c:y val="2.35875215848471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3023311477566349E-2"/>
                  <c:y val="2.86298539850120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5252689224537358E-2"/>
                  <c:y val="3.32615969616382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3584025350458332E-2"/>
                  <c:y val="2.70484541062971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5188861615126701E-2"/>
                  <c:y val="-3.77311360960303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0884413575210797E-2"/>
                  <c:y val="-2.12170855476085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4184443258502388E-2"/>
                  <c:y val="2.69739715589921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1710119110314169E-2"/>
                  <c:y val="-3.4270229531416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1167958381641146E-2"/>
                  <c:y val="2.2599385766820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0401799210021983E-2"/>
                  <c:y val="-2.44622015120221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521055888811344E-2"/>
                  <c:y val="2.36582422018702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85502105962E-2"/>
                  <c:y val="-3.32113730963663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440490082E-2"/>
                  <c:y val="2.69033581662838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25E-2"/>
                  <c:y val="-3.04230052233243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731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6953E-2"/>
                  <c:y val="2.755993922435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(FE)'!$B$14:$B$29</c:f>
              <c:strCache>
                <c:ptCount val="1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'M-12 (FE)'!$C$14:$C$29</c:f>
              <c:numCache>
                <c:formatCode>0.0</c:formatCode>
                <c:ptCount val="16"/>
                <c:pt idx="0">
                  <c:v>1.7000000000000028</c:v>
                </c:pt>
                <c:pt idx="1">
                  <c:v>2.2000000000000028</c:v>
                </c:pt>
                <c:pt idx="2">
                  <c:v>2</c:v>
                </c:pt>
                <c:pt idx="3">
                  <c:v>2</c:v>
                </c:pt>
                <c:pt idx="4">
                  <c:v>1.9000000000000057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1.7999999999999972</c:v>
                </c:pt>
                <c:pt idx="8">
                  <c:v>2.2000000000000028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1.9000000000000057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1092352"/>
        <c:axId val="-72653248"/>
      </c:lineChart>
      <c:dateAx>
        <c:axId val="-2109235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72653248"/>
        <c:crossesAt val="0"/>
        <c:auto val="0"/>
        <c:lblOffset val="100"/>
        <c:baseTimeUnit val="days"/>
      </c:dateAx>
      <c:valAx>
        <c:axId val="-72653248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21092352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195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m-12'!$B$15:$B$30</c:f>
              <c:strCache>
                <c:ptCount val="1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'CPI_HICP m-12'!$C$15:$C$30</c:f>
              <c:numCache>
                <c:formatCode>0.0</c:formatCode>
                <c:ptCount val="16"/>
                <c:pt idx="0">
                  <c:v>1.7000000000000028</c:v>
                </c:pt>
                <c:pt idx="1">
                  <c:v>2.2000000000000028</c:v>
                </c:pt>
                <c:pt idx="2">
                  <c:v>2</c:v>
                </c:pt>
                <c:pt idx="3">
                  <c:v>2</c:v>
                </c:pt>
                <c:pt idx="4">
                  <c:v>1.9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1.7999999999999972</c:v>
                </c:pt>
                <c:pt idx="8">
                  <c:v>2.2000000000000028</c:v>
                </c:pt>
                <c:pt idx="9">
                  <c:v>2.1</c:v>
                </c:pt>
                <c:pt idx="10">
                  <c:v>2.5</c:v>
                </c:pt>
                <c:pt idx="11">
                  <c:v>2.1</c:v>
                </c:pt>
                <c:pt idx="12">
                  <c:v>1.9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007AC9"/>
              </a:solidFill>
            </a:ln>
          </c:spPr>
          <c:marker>
            <c:symbol val="none"/>
          </c:marker>
          <c:cat>
            <c:strRef>
              <c:f>'CPI_HICP m-12'!$B$15:$B$30</c:f>
              <c:strCache>
                <c:ptCount val="1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'CPI_HICP m-12'!$E$15:$E$30</c:f>
              <c:numCache>
                <c:formatCode>0.0</c:formatCode>
                <c:ptCount val="16"/>
                <c:pt idx="0">
                  <c:v>1.4</c:v>
                </c:pt>
                <c:pt idx="1">
                  <c:v>1.9</c:v>
                </c:pt>
                <c:pt idx="2">
                  <c:v>1.8</c:v>
                </c:pt>
                <c:pt idx="3">
                  <c:v>1.8</c:v>
                </c:pt>
                <c:pt idx="4">
                  <c:v>1.5</c:v>
                </c:pt>
                <c:pt idx="5">
                  <c:v>1.3</c:v>
                </c:pt>
                <c:pt idx="6">
                  <c:v>1.4</c:v>
                </c:pt>
                <c:pt idx="7">
                  <c:v>1.4</c:v>
                </c:pt>
                <c:pt idx="8">
                  <c:v>1.6</c:v>
                </c:pt>
                <c:pt idx="9">
                  <c:v>1.6</c:v>
                </c:pt>
                <c:pt idx="10">
                  <c:v>2</c:v>
                </c:pt>
                <c:pt idx="11">
                  <c:v>1.7</c:v>
                </c:pt>
                <c:pt idx="12">
                  <c:v>1.6</c:v>
                </c:pt>
                <c:pt idx="13">
                  <c:v>0.7</c:v>
                </c:pt>
                <c:pt idx="14">
                  <c:v>0.7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72651072"/>
        <c:axId val="-246733648"/>
      </c:lineChart>
      <c:catAx>
        <c:axId val="-72651072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24673364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-246733648"/>
        <c:scaling>
          <c:orientation val="minMax"/>
          <c:max val="3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72651072"/>
        <c:crosses val="autoZero"/>
        <c:crossBetween val="between"/>
        <c:majorUnit val="0.5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6913851059012659"/>
          <c:y val="0.18867362469532584"/>
          <c:w val="0.11602738896666084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0.71266</cdr:x>
      <cdr:y>0.8665</cdr:y>
    </cdr:from>
    <cdr:to>
      <cdr:x>0.71298</cdr:x>
      <cdr:y>0.94618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3650402" y="2346756"/>
          <a:ext cx="1639" cy="215798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0.92748</cdr:y>
    </cdr:from>
    <cdr:to>
      <cdr:x>0.71256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590" y="2520220"/>
          <a:ext cx="3297680" cy="19705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0.71256</cdr:x>
      <cdr:y>0.92407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644241" y="2486209"/>
          <a:ext cx="1136038" cy="2042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0.07065</cdr:x>
      <cdr:y>0.93596</cdr:y>
    </cdr:from>
    <cdr:to>
      <cdr:x>0.71398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1950" y="2695575"/>
          <a:ext cx="3295651" cy="1844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0.71398</cdr:x>
      <cdr:y>0.93596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657601" y="2695575"/>
          <a:ext cx="1130630" cy="1844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0.7126</cdr:x>
      <cdr:y>0.86417</cdr:y>
    </cdr:from>
    <cdr:to>
      <cdr:x>0.71295</cdr:x>
      <cdr:y>0.94912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3650527" y="2488810"/>
          <a:ext cx="1793" cy="24465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0.0459</cdr:x>
      <cdr:y>0.17782</cdr:y>
    </cdr:from>
    <cdr:to>
      <cdr:x>0.31446</cdr:x>
      <cdr:y>0.27413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35126" y="460903"/>
          <a:ext cx="1375779" cy="24963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Inlfation target 2,5</a:t>
          </a:r>
        </a:p>
      </cdr:txBody>
    </cdr:sp>
  </cdr:relSizeAnchor>
  <cdr:relSizeAnchor xmlns:cdr="http://schemas.openxmlformats.org/drawingml/2006/chartDrawing">
    <cdr:from>
      <cdr:x>0.18407</cdr:x>
      <cdr:y>0.25408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942975" y="658586"/>
          <a:ext cx="258117" cy="24871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0.41559</cdr:x>
      <cdr:y>0.18625</cdr:y>
    </cdr:from>
    <cdr:to>
      <cdr:x>0.66863</cdr:x>
      <cdr:y>0.33146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2121073" y="479204"/>
          <a:ext cx="1291452" cy="3736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</a:t>
          </a:r>
          <a:b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</a:b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from inflation target</a:t>
          </a:r>
        </a:p>
      </cdr:txBody>
    </cdr:sp>
  </cdr:relSizeAnchor>
  <cdr:relSizeAnchor xmlns:cdr="http://schemas.openxmlformats.org/drawingml/2006/chartDrawing">
    <cdr:from>
      <cdr:x>0.34909</cdr:x>
      <cdr:y>0.1571</cdr:y>
    </cdr:from>
    <cdr:to>
      <cdr:x>0.41835</cdr:x>
      <cdr:y>0.26706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788318" y="452437"/>
          <a:ext cx="354805" cy="31670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0.32214</cdr:x>
      <cdr:y>0.26671</cdr:y>
    </cdr:from>
    <cdr:to>
      <cdr:x>0.41782</cdr:x>
      <cdr:y>0.54925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647847" y="771294"/>
          <a:ext cx="489470" cy="81705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0.71289</cdr:x>
      <cdr:y>0.90435</cdr:y>
    </cdr:from>
    <cdr:to>
      <cdr:x>0.9321</cdr:x>
      <cdr:y>0.97351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656672" y="2426613"/>
          <a:ext cx="1124414" cy="1855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0.06613</cdr:x>
      <cdr:y>0.90427</cdr:y>
    </cdr:from>
    <cdr:to>
      <cdr:x>0.71561</cdr:x>
      <cdr:y>0.97732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339184" y="2426399"/>
          <a:ext cx="3331426" cy="19601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0.71382</cdr:x>
      <cdr:y>0.85526</cdr:y>
    </cdr:from>
    <cdr:to>
      <cdr:x>0.71408</cdr:x>
      <cdr:y>0.93211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3666739" y="2285354"/>
          <a:ext cx="1335" cy="20535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B9E461-ECF0-4A26-B604-B72C27CC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7865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Żołynia Marcin</cp:lastModifiedBy>
  <cp:revision>2</cp:revision>
  <cp:lastPrinted>2018-05-15T07:41:00Z</cp:lastPrinted>
  <dcterms:created xsi:type="dcterms:W3CDTF">2018-05-15T07:41:00Z</dcterms:created>
  <dcterms:modified xsi:type="dcterms:W3CDTF">2018-05-15T07:41:00Z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