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F7490B" w:rsidRDefault="00F7490B" w:rsidP="00685123">
      <w:pPr>
        <w:pStyle w:val="tytuinformacji"/>
        <w:rPr>
          <w:lang w:val="en-GB"/>
        </w:rPr>
      </w:pPr>
      <w:r w:rsidRPr="00F7490B">
        <w:rPr>
          <w:lang w:val="en-GB"/>
        </w:rPr>
        <w:t>Consumer price indices</w:t>
      </w:r>
      <w:r w:rsidRPr="00F7490B">
        <w:rPr>
          <w:lang w:val="en-GB"/>
        </w:rPr>
        <w:br/>
        <w:t>in March 2018</w:t>
      </w:r>
    </w:p>
    <w:p w:rsidR="00AD4947" w:rsidRPr="00F7490B" w:rsidRDefault="00AD4947" w:rsidP="00AD4947">
      <w:pPr>
        <w:pStyle w:val="tytuinformacji"/>
        <w:rPr>
          <w:sz w:val="32"/>
          <w:lang w:val="en-GB"/>
        </w:rPr>
      </w:pPr>
    </w:p>
    <w:p w:rsidR="00D538E4" w:rsidRPr="00147BDB" w:rsidRDefault="00C04C29" w:rsidP="00CF08EF">
      <w:pPr>
        <w:pStyle w:val="LID"/>
        <w:rPr>
          <w:color w:val="000000" w:themeColor="text1"/>
          <w:lang w:val="en-GB"/>
        </w:rPr>
      </w:pPr>
      <w:r>
        <w:rPr>
          <w:noProof w:val="0"/>
          <w:color w:val="000000" w:themeColor="text1"/>
          <w:lang w:val="en-GB"/>
        </w:rPr>
        <w:t>C</w:t>
      </w:r>
      <w:r w:rsidRPr="001D5586">
        <w:rPr>
          <w:noProof w:val="0"/>
          <w:color w:val="000000" w:themeColor="text1"/>
          <w:lang w:val="en-GB"/>
        </w:rPr>
        <w:t>onsumer prices</w:t>
      </w:r>
      <w:r w:rsidRPr="001D5586">
        <w:rPr>
          <w:color w:val="000000" w:themeColor="text1"/>
          <w:lang w:val="en-GB" w:eastAsia="en-GB"/>
        </w:rPr>
        <w:t xml:space="preserve"> </w:t>
      </w:r>
      <w:r w:rsidR="005D1C04" w:rsidRPr="001D5586">
        <w:rPr>
          <w:color w:val="000000" w:themeColor="text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7268991E" wp14:editId="31C6FBFA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400" w:rsidRPr="009E4E6E" w:rsidRDefault="00F21400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693E5312" wp14:editId="1705B614">
                                  <wp:extent cx="334645" cy="334645"/>
                                  <wp:effectExtent l="19050" t="0" r="8255" b="0"/>
                                  <wp:docPr id="1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E4E6E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9E4E6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0,1%</w:t>
                            </w:r>
                          </w:p>
                          <w:p w:rsidR="00F21400" w:rsidRPr="00FA7BB3" w:rsidRDefault="00F21400" w:rsidP="009E4E6E">
                            <w:pPr>
                              <w:pStyle w:val="tekstnaniebieskimtl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a decrease </w:t>
                            </w:r>
                            <w:r w:rsidRPr="00FA7BB3">
                              <w:rPr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lang w:val="en-GB"/>
                              </w:rPr>
                              <w:t>ompared with the previous month</w:t>
                            </w:r>
                          </w:p>
                          <w:p w:rsidR="00F21400" w:rsidRPr="009E4E6E" w:rsidRDefault="00F21400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F21400" w:rsidRPr="009E4E6E" w:rsidRDefault="00F21400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571148B3" wp14:editId="4D1EEE6B">
                            <wp:extent cx="334645" cy="334645"/>
                            <wp:effectExtent l="19050" t="0" r="8255" b="0"/>
                            <wp:docPr id="1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E4E6E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9E4E6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0,1%</w:t>
                      </w:r>
                    </w:p>
                    <w:p w:rsidR="00F21400" w:rsidRPr="00FA7BB3" w:rsidRDefault="00F21400" w:rsidP="009E4E6E">
                      <w:pPr>
                        <w:pStyle w:val="tekstnaniebieskimtl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a decrease </w:t>
                      </w:r>
                      <w:r w:rsidRPr="00FA7BB3">
                        <w:rPr>
                          <w:lang w:val="en-GB"/>
                        </w:rPr>
                        <w:t>c</w:t>
                      </w:r>
                      <w:r>
                        <w:rPr>
                          <w:lang w:val="en-GB"/>
                        </w:rPr>
                        <w:t>ompared with the previous month</w:t>
                      </w:r>
                    </w:p>
                    <w:p w:rsidR="00F21400" w:rsidRPr="009E4E6E" w:rsidRDefault="00F21400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 w:val="0"/>
          <w:color w:val="000000" w:themeColor="text1"/>
          <w:lang w:val="en-GB"/>
        </w:rPr>
        <w:t>i</w:t>
      </w:r>
      <w:r w:rsidR="00DE5DA8" w:rsidRPr="001D5586">
        <w:rPr>
          <w:noProof w:val="0"/>
          <w:color w:val="000000" w:themeColor="text1"/>
          <w:lang w:val="en-GB"/>
        </w:rPr>
        <w:t xml:space="preserve">n </w:t>
      </w:r>
      <w:r w:rsidR="009E4E6E" w:rsidRPr="001D5586">
        <w:rPr>
          <w:noProof w:val="0"/>
          <w:color w:val="000000" w:themeColor="text1"/>
          <w:lang w:val="en-GB"/>
        </w:rPr>
        <w:t>March</w:t>
      </w:r>
      <w:r w:rsidR="00DE5DA8" w:rsidRPr="001D5586">
        <w:rPr>
          <w:noProof w:val="0"/>
          <w:color w:val="000000" w:themeColor="text1"/>
          <w:lang w:val="en-GB"/>
        </w:rPr>
        <w:t xml:space="preserve"> 2018, compared with the previous month, decreased by 0,</w:t>
      </w:r>
      <w:r w:rsidR="00B853FE" w:rsidRPr="001D5586">
        <w:rPr>
          <w:noProof w:val="0"/>
          <w:color w:val="000000" w:themeColor="text1"/>
          <w:lang w:val="en-GB"/>
        </w:rPr>
        <w:t>1</w:t>
      </w:r>
      <w:r w:rsidR="00DE5DA8" w:rsidRPr="001D5586">
        <w:rPr>
          <w:noProof w:val="0"/>
          <w:color w:val="000000" w:themeColor="text1"/>
          <w:lang w:val="en-GB"/>
        </w:rPr>
        <w:t>% (of which goods</w:t>
      </w:r>
      <w:r w:rsidR="0023271C">
        <w:rPr>
          <w:noProof w:val="0"/>
          <w:color w:val="000000" w:themeColor="text1"/>
          <w:lang w:val="en-GB"/>
        </w:rPr>
        <w:t xml:space="preserve"> and </w:t>
      </w:r>
      <w:r w:rsidR="00B853FE" w:rsidRPr="001D5586">
        <w:rPr>
          <w:noProof w:val="0"/>
          <w:color w:val="000000" w:themeColor="text1"/>
          <w:lang w:val="en-GB"/>
        </w:rPr>
        <w:t xml:space="preserve">services </w:t>
      </w:r>
      <w:r w:rsidR="00DE5DA8" w:rsidRPr="001D5586">
        <w:rPr>
          <w:noProof w:val="0"/>
          <w:color w:val="000000" w:themeColor="text1"/>
          <w:lang w:val="en-GB"/>
        </w:rPr>
        <w:t>by </w:t>
      </w:r>
      <w:r w:rsidR="00B853FE" w:rsidRPr="001D5586">
        <w:rPr>
          <w:noProof w:val="0"/>
          <w:color w:val="000000" w:themeColor="text1"/>
          <w:lang w:val="en-GB"/>
        </w:rPr>
        <w:t>0,1</w:t>
      </w:r>
      <w:r w:rsidR="00DE5DA8" w:rsidRPr="001D5586">
        <w:rPr>
          <w:noProof w:val="0"/>
          <w:color w:val="000000" w:themeColor="text1"/>
          <w:lang w:val="en-GB"/>
        </w:rPr>
        <w:t xml:space="preserve">%). Compared with the corresponding month of the previous year, consumer prices increased </w:t>
      </w:r>
      <w:r w:rsidR="001D5586" w:rsidRPr="001D5586">
        <w:rPr>
          <w:noProof w:val="0"/>
          <w:color w:val="000000" w:themeColor="text1"/>
          <w:lang w:val="en-GB"/>
        </w:rPr>
        <w:t>by 1,3</w:t>
      </w:r>
      <w:r w:rsidR="00DE5DA8" w:rsidRPr="001D5586">
        <w:rPr>
          <w:noProof w:val="0"/>
          <w:color w:val="000000" w:themeColor="text1"/>
          <w:lang w:val="en-GB"/>
        </w:rPr>
        <w:t>% (</w:t>
      </w:r>
      <w:r w:rsidR="00DE5DA8" w:rsidRPr="00147BDB">
        <w:rPr>
          <w:noProof w:val="0"/>
          <w:color w:val="000000" w:themeColor="text1"/>
          <w:lang w:val="en-GB"/>
        </w:rPr>
        <w:t xml:space="preserve">of which services – by </w:t>
      </w:r>
      <w:r w:rsidR="001D5586" w:rsidRPr="00147BDB">
        <w:rPr>
          <w:noProof w:val="0"/>
          <w:color w:val="000000" w:themeColor="text1"/>
          <w:lang w:val="en-GB"/>
        </w:rPr>
        <w:t>2,0</w:t>
      </w:r>
      <w:r w:rsidR="00DE5DA8" w:rsidRPr="00147BDB">
        <w:rPr>
          <w:noProof w:val="0"/>
          <w:color w:val="000000" w:themeColor="text1"/>
          <w:lang w:val="en-GB"/>
        </w:rPr>
        <w:t>% and goods – by</w:t>
      </w:r>
      <w:r w:rsidR="001D5586" w:rsidRPr="00147BDB">
        <w:rPr>
          <w:noProof w:val="0"/>
          <w:color w:val="000000" w:themeColor="text1"/>
          <w:lang w:val="en-GB"/>
        </w:rPr>
        <w:t> 1,1</w:t>
      </w:r>
      <w:r w:rsidR="00DE5DA8" w:rsidRPr="00147BDB">
        <w:rPr>
          <w:noProof w:val="0"/>
          <w:color w:val="000000" w:themeColor="text1"/>
          <w:lang w:val="en-GB"/>
        </w:rPr>
        <w:t>%).</w:t>
      </w:r>
    </w:p>
    <w:p w:rsidR="00CF08EF" w:rsidRPr="00147BDB" w:rsidRDefault="00CF08EF" w:rsidP="00CF08EF">
      <w:pPr>
        <w:pStyle w:val="LID"/>
        <w:rPr>
          <w:b w:val="0"/>
          <w:color w:val="000000" w:themeColor="text1"/>
          <w:spacing w:val="-2"/>
          <w:lang w:val="en-GB"/>
        </w:rPr>
      </w:pPr>
    </w:p>
    <w:p w:rsidR="001D5586" w:rsidRPr="00147BDB" w:rsidRDefault="001D5586" w:rsidP="00CF08EF">
      <w:pPr>
        <w:pStyle w:val="LID"/>
        <w:rPr>
          <w:b w:val="0"/>
          <w:color w:val="000000" w:themeColor="text1"/>
          <w:spacing w:val="-2"/>
          <w:lang w:val="en-GB"/>
        </w:rPr>
      </w:pPr>
    </w:p>
    <w:tbl>
      <w:tblPr>
        <w:tblStyle w:val="Siatkatabelijasna11"/>
        <w:tblpPr w:leftFromText="141" w:rightFromText="141" w:vertAnchor="text" w:horzAnchor="margin" w:tblpY="512"/>
        <w:tblW w:w="8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31"/>
        <w:gridCol w:w="827"/>
        <w:gridCol w:w="828"/>
        <w:gridCol w:w="829"/>
        <w:gridCol w:w="873"/>
        <w:gridCol w:w="874"/>
        <w:gridCol w:w="1306"/>
      </w:tblGrid>
      <w:tr w:rsidR="005A2784" w:rsidRPr="00FA5128" w:rsidTr="005A2784">
        <w:trPr>
          <w:cantSplit/>
          <w:trHeight w:val="367"/>
        </w:trPr>
        <w:tc>
          <w:tcPr>
            <w:tcW w:w="2801" w:type="dxa"/>
            <w:vMerge w:val="restart"/>
            <w:vAlign w:val="center"/>
          </w:tcPr>
          <w:p w:rsidR="005A2784" w:rsidRPr="009C7251" w:rsidRDefault="009954C9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954C9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633" w:type="dxa"/>
            <w:gridSpan w:val="3"/>
            <w:vAlign w:val="center"/>
          </w:tcPr>
          <w:p w:rsidR="005A2784" w:rsidRPr="00FA5128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III</w:t>
            </w: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56" w:type="dxa"/>
            <w:gridSpan w:val="2"/>
            <w:vAlign w:val="center"/>
          </w:tcPr>
          <w:p w:rsidR="005A2784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I-III 2018</w:t>
            </w:r>
          </w:p>
        </w:tc>
        <w:tc>
          <w:tcPr>
            <w:tcW w:w="878" w:type="dxa"/>
            <w:vMerge w:val="restart"/>
            <w:vAlign w:val="center"/>
          </w:tcPr>
          <w:p w:rsidR="005A2784" w:rsidRDefault="00F21400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CONTRIBUTION</w:t>
            </w:r>
            <w:r w:rsidRPr="00654DB3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OF CHANGES</w:t>
            </w:r>
          </w:p>
          <w:p w:rsidR="005A2784" w:rsidRPr="000800B4" w:rsidRDefault="005A2784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II 2018=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5A2784" w:rsidRPr="00FA5128" w:rsidTr="005A2784">
        <w:trPr>
          <w:cantSplit/>
          <w:trHeight w:val="57"/>
        </w:trPr>
        <w:tc>
          <w:tcPr>
            <w:tcW w:w="2801" w:type="dxa"/>
            <w:vMerge/>
            <w:tcBorders>
              <w:bottom w:val="single" w:sz="12" w:space="0" w:color="212492"/>
            </w:tcBorders>
            <w:vAlign w:val="center"/>
          </w:tcPr>
          <w:p w:rsidR="005A2784" w:rsidRPr="00FA5128" w:rsidRDefault="005A2784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78" w:type="dxa"/>
            <w:tcBorders>
              <w:bottom w:val="single" w:sz="12" w:space="0" w:color="212492"/>
            </w:tcBorders>
            <w:vAlign w:val="center"/>
          </w:tcPr>
          <w:p w:rsidR="005A2784" w:rsidRPr="00A37CE0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III 2017=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78" w:type="dxa"/>
            <w:tcBorders>
              <w:bottom w:val="single" w:sz="12" w:space="0" w:color="212492"/>
            </w:tcBorders>
            <w:vAlign w:val="center"/>
          </w:tcPr>
          <w:p w:rsidR="005A2784" w:rsidRPr="00A37CE0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77" w:type="dxa"/>
            <w:tcBorders>
              <w:bottom w:val="single" w:sz="12" w:space="0" w:color="212492"/>
            </w:tcBorders>
            <w:vAlign w:val="center"/>
          </w:tcPr>
          <w:p w:rsidR="005A2784" w:rsidRPr="00A37CE0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II 2018=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77" w:type="dxa"/>
            <w:tcBorders>
              <w:bottom w:val="single" w:sz="12" w:space="0" w:color="212492"/>
            </w:tcBorders>
            <w:vAlign w:val="center"/>
          </w:tcPr>
          <w:p w:rsidR="005A2784" w:rsidRPr="00A37CE0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I-I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I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79" w:type="dxa"/>
            <w:tcBorders>
              <w:bottom w:val="single" w:sz="12" w:space="0" w:color="212492"/>
            </w:tcBorders>
            <w:vAlign w:val="center"/>
          </w:tcPr>
          <w:p w:rsidR="005A2784" w:rsidRPr="00A37CE0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X-XII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78" w:type="dxa"/>
            <w:vMerge/>
            <w:tcBorders>
              <w:bottom w:val="single" w:sz="12" w:space="0" w:color="212492"/>
            </w:tcBorders>
            <w:vAlign w:val="center"/>
          </w:tcPr>
          <w:p w:rsidR="005A2784" w:rsidRPr="00A37CE0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3E3C8E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E3C8E" w:rsidRPr="00E96938" w:rsidRDefault="003E3C8E" w:rsidP="00F61291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7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b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7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b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7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b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77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b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879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3E3C8E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E3C8E" w:rsidRPr="00E96938" w:rsidRDefault="003E3C8E" w:rsidP="00F612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  <w:tr w:rsidR="003E3C8E" w:rsidRPr="0029606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E3C8E" w:rsidRPr="00E96938" w:rsidRDefault="003E3C8E" w:rsidP="00F61291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E96938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3E3C8E" w:rsidRPr="0029606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E3C8E" w:rsidRPr="00E96938" w:rsidRDefault="003E3C8E" w:rsidP="00F61291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96,9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94,9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0,11</w:t>
            </w:r>
          </w:p>
        </w:tc>
      </w:tr>
      <w:tr w:rsidR="003E3C8E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E3C8E" w:rsidRPr="00E96938" w:rsidRDefault="003E3C8E" w:rsidP="00F61291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Housing, water, electricity, gas </w:t>
            </w:r>
            <w:r w:rsidRPr="00E96938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3E3C8E" w:rsidRPr="00FA5128" w:rsidTr="00D228FB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E3C8E" w:rsidRPr="00E96938" w:rsidRDefault="003E3C8E" w:rsidP="00F6129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E3C8E" w:rsidRPr="000800B4" w:rsidRDefault="003E3C8E" w:rsidP="00D228F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E3C8E" w:rsidRPr="000800B4" w:rsidRDefault="003E3C8E" w:rsidP="00D228F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E3C8E" w:rsidRPr="000800B4" w:rsidRDefault="003E3C8E" w:rsidP="00D228F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E3C8E" w:rsidRPr="000800B4" w:rsidRDefault="003E3C8E" w:rsidP="00D228F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3E3C8E" w:rsidRPr="000800B4" w:rsidRDefault="003E3C8E" w:rsidP="00D228F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E3C8E" w:rsidRPr="003D3B24" w:rsidRDefault="003E3C8E" w:rsidP="00D228FB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  <w:tr w:rsidR="003E3C8E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E3C8E" w:rsidRPr="00E96938" w:rsidRDefault="003E3C8E" w:rsidP="00F6129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3E3C8E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E3C8E" w:rsidRPr="00E96938" w:rsidRDefault="003E3C8E" w:rsidP="00F6129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-0,06</w:t>
            </w:r>
          </w:p>
        </w:tc>
      </w:tr>
      <w:tr w:rsidR="003E3C8E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E3C8E" w:rsidRPr="00E96938" w:rsidRDefault="003E3C8E" w:rsidP="00F6129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3E3C8E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E3C8E" w:rsidRPr="00E96938" w:rsidRDefault="003E3C8E" w:rsidP="00F6129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3E3C8E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E3C8E" w:rsidRPr="00E96938" w:rsidRDefault="003E3C8E" w:rsidP="00F6129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3E3C8E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E3C8E" w:rsidRPr="00E96938" w:rsidRDefault="003E3C8E" w:rsidP="00F6129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879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7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3E3C8E" w:rsidRPr="00FA5128" w:rsidTr="005A2784">
        <w:trPr>
          <w:cantSplit/>
          <w:trHeight w:val="57"/>
        </w:trPr>
        <w:tc>
          <w:tcPr>
            <w:tcW w:w="2801" w:type="dxa"/>
            <w:tcBorders>
              <w:top w:val="single" w:sz="4" w:space="0" w:color="212492"/>
              <w:bottom w:val="nil"/>
            </w:tcBorders>
            <w:vAlign w:val="center"/>
          </w:tcPr>
          <w:p w:rsidR="003E3C8E" w:rsidRPr="00E96938" w:rsidRDefault="003E3C8E" w:rsidP="00F61291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878" w:type="dxa"/>
            <w:tcBorders>
              <w:top w:val="single" w:sz="4" w:space="0" w:color="212492"/>
              <w:bottom w:val="nil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878" w:type="dxa"/>
            <w:tcBorders>
              <w:top w:val="single" w:sz="4" w:space="0" w:color="212492"/>
              <w:bottom w:val="nil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877" w:type="dxa"/>
            <w:tcBorders>
              <w:top w:val="single" w:sz="4" w:space="0" w:color="212492"/>
              <w:bottom w:val="nil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877" w:type="dxa"/>
            <w:tcBorders>
              <w:top w:val="single" w:sz="4" w:space="0" w:color="212492"/>
              <w:bottom w:val="nil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879" w:type="dxa"/>
            <w:tcBorders>
              <w:top w:val="single" w:sz="4" w:space="0" w:color="212492"/>
              <w:bottom w:val="nil"/>
            </w:tcBorders>
            <w:vAlign w:val="bottom"/>
          </w:tcPr>
          <w:p w:rsidR="003E3C8E" w:rsidRPr="000800B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800B4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878" w:type="dxa"/>
            <w:tcBorders>
              <w:top w:val="single" w:sz="4" w:space="0" w:color="212492"/>
              <w:bottom w:val="nil"/>
            </w:tcBorders>
            <w:vAlign w:val="bottom"/>
          </w:tcPr>
          <w:p w:rsidR="003E3C8E" w:rsidRPr="003D3B24" w:rsidRDefault="003E3C8E" w:rsidP="0097121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D3B24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</w:tbl>
    <w:p w:rsidR="00AD4947" w:rsidRPr="009954C9" w:rsidRDefault="00CF08EF" w:rsidP="00D538E4">
      <w:pPr>
        <w:pStyle w:val="tytuwykresu"/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39BD7BC4" wp14:editId="3541CECB">
                <wp:simplePos x="0" y="0"/>
                <wp:positionH relativeFrom="column">
                  <wp:posOffset>5267325</wp:posOffset>
                </wp:positionH>
                <wp:positionV relativeFrom="paragraph">
                  <wp:posOffset>162560</wp:posOffset>
                </wp:positionV>
                <wp:extent cx="1725295" cy="1762125"/>
                <wp:effectExtent l="0" t="0" r="0" b="0"/>
                <wp:wrapTight wrapText="bothSides">
                  <wp:wrapPolygon edited="0">
                    <wp:start x="715" y="0"/>
                    <wp:lineTo x="715" y="21250"/>
                    <wp:lineTo x="20749" y="21250"/>
                    <wp:lineTo x="20749" y="0"/>
                    <wp:lineTo x="715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76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400" w:rsidRPr="00545199" w:rsidRDefault="00F21400" w:rsidP="00AD4947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5451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Compared with the previous month, in March 2018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less was paid mainly for goods and services related to Transport (by 0,7%), Recreation and Culture (by 0,5%) and </w:t>
                            </w:r>
                            <w:r w:rsidRPr="00B13D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Furnishings, household equipme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nt and routine household mainte</w:t>
                            </w:r>
                            <w:r w:rsidRPr="00B13D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nance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(by 0,4%)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4.75pt;margin-top:12.8pt;width:135.85pt;height:138.75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" filled="f" stroked="f">
                <v:textbox>
                  <w:txbxContent>
                    <w:p w:rsidR="00F21400" w:rsidRPr="00545199" w:rsidRDefault="00F21400" w:rsidP="00AD4947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5451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Compared with the previous month, in March 2018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less was paid mainly for goods and services related to Transport (by 0,7%), Recreation and Culture (by 0,5%) and </w:t>
                      </w:r>
                      <w:r w:rsidRPr="00B13D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Furnishings, household equipme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nt and routine household mainte</w:t>
                      </w:r>
                      <w:r w:rsidRPr="00B13D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nance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(by 0,4%)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D4947" w:rsidRPr="009954C9">
        <w:rPr>
          <w:lang w:val="en-GB"/>
        </w:rPr>
        <w:t>Tab</w:t>
      </w:r>
      <w:r w:rsidR="009954C9" w:rsidRPr="009954C9">
        <w:rPr>
          <w:lang w:val="en-GB"/>
        </w:rPr>
        <w:t>le</w:t>
      </w:r>
      <w:r w:rsidR="00AD4947" w:rsidRPr="009954C9">
        <w:rPr>
          <w:lang w:val="en-GB"/>
        </w:rPr>
        <w:t xml:space="preserve"> 1.</w:t>
      </w:r>
      <w:r w:rsidR="00AD4947" w:rsidRPr="009954C9">
        <w:rPr>
          <w:shd w:val="clear" w:color="auto" w:fill="FFFFFF"/>
          <w:lang w:val="en-GB"/>
        </w:rPr>
        <w:t xml:space="preserve"> </w:t>
      </w:r>
      <w:r w:rsidR="009954C9" w:rsidRPr="009954C9">
        <w:rPr>
          <w:bCs/>
          <w:shd w:val="clear" w:color="auto" w:fill="FFFFFF"/>
          <w:lang w:val="en-GB"/>
        </w:rPr>
        <w:t>Consumer price indices in March 2</w:t>
      </w:r>
      <w:r w:rsidR="00AD4947" w:rsidRPr="009954C9">
        <w:rPr>
          <w:lang w:val="en-GB"/>
        </w:rPr>
        <w:t>018</w:t>
      </w:r>
    </w:p>
    <w:p w:rsidR="00C27D75" w:rsidRPr="009954C9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shd w:val="clear" w:color="auto" w:fill="FFFFFF"/>
          <w:lang w:val="en-GB" w:eastAsia="pl-PL"/>
        </w:rPr>
      </w:pPr>
      <w:r w:rsidRPr="009954C9">
        <w:rPr>
          <w:shd w:val="clear" w:color="auto" w:fill="FFFFFF"/>
          <w:lang w:val="en-GB"/>
        </w:rPr>
        <w:t xml:space="preserve"> </w:t>
      </w:r>
      <w:r w:rsidR="00C27D75" w:rsidRPr="009954C9">
        <w:rPr>
          <w:shd w:val="clear" w:color="auto" w:fill="FFFFFF"/>
          <w:lang w:val="en-GB"/>
        </w:rPr>
        <w:br w:type="page"/>
      </w:r>
    </w:p>
    <w:p w:rsidR="0084358D" w:rsidRDefault="0084358D" w:rsidP="00C27D75">
      <w:pPr>
        <w:pStyle w:val="Nagwek1"/>
        <w:spacing w:before="120" w:line="240" w:lineRule="exact"/>
        <w:rPr>
          <w:highlight w:val="yellow"/>
          <w:shd w:val="clear" w:color="auto" w:fill="FFFFFF"/>
          <w:lang w:val="en-GB"/>
        </w:rPr>
        <w:sectPr w:rsidR="0084358D" w:rsidSect="000A1DC1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docGrid w:linePitch="360"/>
        </w:sectPr>
      </w:pPr>
    </w:p>
    <w:p w:rsidR="00A07F00" w:rsidRPr="00654DB3" w:rsidRDefault="00B744DE" w:rsidP="00C27D75">
      <w:pPr>
        <w:pStyle w:val="Nagwek1"/>
        <w:spacing w:before="120" w:line="240" w:lineRule="exact"/>
        <w:rPr>
          <w:lang w:val="en-GB"/>
        </w:rPr>
      </w:pPr>
      <w:r w:rsidRPr="00654DB3">
        <w:rPr>
          <w:shd w:val="clear" w:color="auto" w:fill="FFFFFF"/>
          <w:lang w:val="en-GB"/>
        </w:rPr>
        <w:lastRenderedPageBreak/>
        <w:t xml:space="preserve">Contributions </w:t>
      </w:r>
      <w:r w:rsidR="00FB087C" w:rsidRPr="00654DB3">
        <w:rPr>
          <w:shd w:val="clear" w:color="auto" w:fill="FFFFFF"/>
          <w:lang w:val="en-GB"/>
        </w:rPr>
        <w:t xml:space="preserve">of price changes </w:t>
      </w:r>
      <w:r w:rsidR="004F312B" w:rsidRPr="00654DB3">
        <w:rPr>
          <w:shd w:val="clear" w:color="auto" w:fill="FFFFFF"/>
          <w:lang w:val="en-GB"/>
        </w:rPr>
        <w:t>to</w:t>
      </w:r>
      <w:r w:rsidR="00FB087C" w:rsidRPr="00654DB3">
        <w:rPr>
          <w:shd w:val="clear" w:color="auto" w:fill="FFFFFF"/>
          <w:lang w:val="en-GB"/>
        </w:rPr>
        <w:t xml:space="preserve"> the total consumer price index</w:t>
      </w:r>
    </w:p>
    <w:p w:rsidR="00D12F43" w:rsidRPr="002F1083" w:rsidRDefault="00D12F43" w:rsidP="006375BD">
      <w:pPr>
        <w:rPr>
          <w:color w:val="000000" w:themeColor="text1"/>
          <w:lang w:val="en-GB"/>
        </w:rPr>
      </w:pPr>
      <w:r w:rsidRPr="00654DB3">
        <w:rPr>
          <w:color w:val="000000" w:themeColor="text1"/>
          <w:lang w:val="en-GB"/>
        </w:rPr>
        <w:t xml:space="preserve">In </w:t>
      </w:r>
      <w:r w:rsidR="008B2143" w:rsidRPr="00654DB3">
        <w:rPr>
          <w:color w:val="000000" w:themeColor="text1"/>
          <w:lang w:val="en-GB"/>
        </w:rPr>
        <w:t>March</w:t>
      </w:r>
      <w:r w:rsidRPr="00654DB3">
        <w:rPr>
          <w:color w:val="000000" w:themeColor="text1"/>
          <w:lang w:val="en-GB"/>
        </w:rPr>
        <w:t xml:space="preserve"> of the current year, compared with the previous month, the </w:t>
      </w:r>
      <w:r w:rsidR="006C5A26" w:rsidRPr="00654DB3">
        <w:rPr>
          <w:color w:val="000000" w:themeColor="text1"/>
          <w:lang w:val="en-GB"/>
        </w:rPr>
        <w:t>highest contribution to</w:t>
      </w:r>
      <w:r w:rsidRPr="00654DB3">
        <w:rPr>
          <w:color w:val="000000" w:themeColor="text1"/>
          <w:lang w:val="en-GB"/>
        </w:rPr>
        <w:t xml:space="preserve"> the total consumer price index </w:t>
      </w:r>
      <w:r w:rsidR="00C22E93" w:rsidRPr="00654DB3">
        <w:rPr>
          <w:color w:val="000000" w:themeColor="text1"/>
          <w:lang w:val="en-GB"/>
        </w:rPr>
        <w:t xml:space="preserve">came from </w:t>
      </w:r>
      <w:r w:rsidRPr="00654DB3">
        <w:rPr>
          <w:color w:val="000000" w:themeColor="text1"/>
          <w:lang w:val="en-GB"/>
        </w:rPr>
        <w:t xml:space="preserve">lower prices </w:t>
      </w:r>
      <w:r w:rsidR="008B2143" w:rsidRPr="00654DB3">
        <w:rPr>
          <w:color w:val="000000" w:themeColor="text1"/>
          <w:lang w:val="en-GB"/>
        </w:rPr>
        <w:t xml:space="preserve">related to Transport (by 0,7%) and </w:t>
      </w:r>
      <w:r w:rsidR="004E2F74" w:rsidRPr="00654DB3">
        <w:rPr>
          <w:color w:val="000000" w:themeColor="text1"/>
          <w:lang w:val="en-GB"/>
        </w:rPr>
        <w:t>Dwelling (by </w:t>
      </w:r>
      <w:r w:rsidR="002F1083" w:rsidRPr="00654DB3">
        <w:rPr>
          <w:color w:val="000000" w:themeColor="text1"/>
          <w:lang w:val="en-GB"/>
        </w:rPr>
        <w:t xml:space="preserve">0,2%), </w:t>
      </w:r>
      <w:r w:rsidRPr="00654DB3">
        <w:rPr>
          <w:color w:val="000000" w:themeColor="text1"/>
          <w:lang w:val="en-GB"/>
        </w:rPr>
        <w:t xml:space="preserve">which lowered the index by </w:t>
      </w:r>
      <w:r w:rsidR="002F1083" w:rsidRPr="00654DB3">
        <w:rPr>
          <w:color w:val="000000" w:themeColor="text1"/>
          <w:lang w:val="en-GB"/>
        </w:rPr>
        <w:t xml:space="preserve">0,06 pp and </w:t>
      </w:r>
      <w:r w:rsidR="00FA0A9F" w:rsidRPr="00654DB3">
        <w:rPr>
          <w:color w:val="000000" w:themeColor="text1"/>
          <w:lang w:val="en-GB"/>
        </w:rPr>
        <w:t>0,05</w:t>
      </w:r>
      <w:r w:rsidR="00FA0A9F">
        <w:rPr>
          <w:color w:val="000000" w:themeColor="text1"/>
          <w:lang w:val="en-GB"/>
        </w:rPr>
        <w:t xml:space="preserve"> pp</w:t>
      </w:r>
      <w:r w:rsidRPr="00E96938">
        <w:rPr>
          <w:color w:val="000000" w:themeColor="text1"/>
          <w:lang w:val="en-GB"/>
        </w:rPr>
        <w:t xml:space="preserve">, </w:t>
      </w:r>
      <w:r w:rsidR="00FA0A9F">
        <w:rPr>
          <w:color w:val="000000" w:themeColor="text1"/>
          <w:lang w:val="en-GB"/>
        </w:rPr>
        <w:t xml:space="preserve">respectively. </w:t>
      </w:r>
      <w:r w:rsidRPr="00E96938">
        <w:rPr>
          <w:color w:val="000000" w:themeColor="text1"/>
          <w:lang w:val="en-GB"/>
        </w:rPr>
        <w:t xml:space="preserve">Higher prices related to </w:t>
      </w:r>
      <w:r w:rsidR="00FA0A9F">
        <w:rPr>
          <w:color w:val="000000" w:themeColor="text1"/>
          <w:lang w:val="en-GB"/>
        </w:rPr>
        <w:t>Clothing and footwear</w:t>
      </w:r>
      <w:r w:rsidR="00E56A7B">
        <w:rPr>
          <w:color w:val="000000" w:themeColor="text1"/>
          <w:lang w:val="en-GB"/>
        </w:rPr>
        <w:t xml:space="preserve"> (by 2,3%) </w:t>
      </w:r>
      <w:r w:rsidRPr="00E96938">
        <w:rPr>
          <w:color w:val="000000" w:themeColor="text1"/>
          <w:lang w:val="en-GB"/>
        </w:rPr>
        <w:t xml:space="preserve">increased the index by </w:t>
      </w:r>
      <w:r w:rsidR="00E56A7B">
        <w:rPr>
          <w:color w:val="000000" w:themeColor="text1"/>
          <w:lang w:val="en-GB"/>
        </w:rPr>
        <w:t xml:space="preserve">0,11 pp. </w:t>
      </w:r>
      <w:r w:rsidRPr="00E96938">
        <w:rPr>
          <w:color w:val="000000" w:themeColor="text1"/>
          <w:lang w:val="en-GB"/>
        </w:rPr>
        <w:t>Compared with the corresponding month of the previous year, higher prices of Food (by </w:t>
      </w:r>
      <w:r w:rsidR="00E56A7B">
        <w:rPr>
          <w:color w:val="000000" w:themeColor="text1"/>
          <w:lang w:val="en-GB"/>
        </w:rPr>
        <w:t>3,9</w:t>
      </w:r>
      <w:r w:rsidRPr="00E96938">
        <w:rPr>
          <w:color w:val="000000" w:themeColor="text1"/>
          <w:lang w:val="en-GB"/>
        </w:rPr>
        <w:t>%) and related to Dwelling (by </w:t>
      </w:r>
      <w:r w:rsidR="00E56A7B">
        <w:rPr>
          <w:color w:val="000000" w:themeColor="text1"/>
          <w:lang w:val="en-GB"/>
        </w:rPr>
        <w:t>1,6</w:t>
      </w:r>
      <w:r w:rsidRPr="00E96938">
        <w:rPr>
          <w:color w:val="000000" w:themeColor="text1"/>
          <w:lang w:val="en-GB"/>
        </w:rPr>
        <w:t>%) increased the index</w:t>
      </w:r>
      <w:r w:rsidR="00E56A7B">
        <w:rPr>
          <w:color w:val="000000" w:themeColor="text1"/>
          <w:lang w:val="en-GB"/>
        </w:rPr>
        <w:t xml:space="preserve"> by 0,86 pp and 0,42</w:t>
      </w:r>
      <w:r w:rsidRPr="00E96938">
        <w:rPr>
          <w:color w:val="000000" w:themeColor="text1"/>
          <w:lang w:val="en-GB"/>
        </w:rPr>
        <w:t xml:space="preserve"> pp, respectively. Lower prices o</w:t>
      </w:r>
      <w:r w:rsidR="004E2F74">
        <w:rPr>
          <w:color w:val="000000" w:themeColor="text1"/>
          <w:lang w:val="en-GB"/>
        </w:rPr>
        <w:t>f </w:t>
      </w:r>
      <w:r w:rsidRPr="00E96938">
        <w:rPr>
          <w:color w:val="000000" w:themeColor="text1"/>
          <w:lang w:val="en-GB"/>
        </w:rPr>
        <w:t xml:space="preserve">Clothing and footwear (by </w:t>
      </w:r>
      <w:r w:rsidR="00701980">
        <w:rPr>
          <w:color w:val="000000" w:themeColor="text1"/>
          <w:lang w:val="en-GB"/>
        </w:rPr>
        <w:t>3,7</w:t>
      </w:r>
      <w:r w:rsidRPr="00E96938">
        <w:rPr>
          <w:color w:val="000000" w:themeColor="text1"/>
          <w:lang w:val="en-GB"/>
        </w:rPr>
        <w:t>%) and related to Transport</w:t>
      </w:r>
      <w:r>
        <w:rPr>
          <w:color w:val="000000" w:themeColor="text1"/>
          <w:lang w:val="en-GB"/>
        </w:rPr>
        <w:t xml:space="preserve"> </w:t>
      </w:r>
      <w:r w:rsidRPr="00E96938">
        <w:rPr>
          <w:color w:val="000000" w:themeColor="text1"/>
          <w:lang w:val="en-GB"/>
        </w:rPr>
        <w:t>(by </w:t>
      </w:r>
      <w:r w:rsidR="00701980">
        <w:rPr>
          <w:color w:val="000000" w:themeColor="text1"/>
          <w:lang w:val="en-GB"/>
        </w:rPr>
        <w:t>1,9</w:t>
      </w:r>
      <w:r w:rsidRPr="00E96938">
        <w:rPr>
          <w:color w:val="000000" w:themeColor="text1"/>
          <w:lang w:val="en-GB"/>
        </w:rPr>
        <w:t>%)</w:t>
      </w:r>
      <w:r w:rsidR="004E2F74">
        <w:rPr>
          <w:color w:val="000000" w:themeColor="text1"/>
          <w:lang w:val="en-GB"/>
        </w:rPr>
        <w:t xml:space="preserve"> lowered the index by </w:t>
      </w:r>
      <w:r w:rsidR="00701980">
        <w:rPr>
          <w:color w:val="000000" w:themeColor="text1"/>
          <w:lang w:val="en-GB"/>
        </w:rPr>
        <w:t>0,20 pp and 0,17</w:t>
      </w:r>
      <w:r w:rsidRPr="00E96938">
        <w:rPr>
          <w:color w:val="000000" w:themeColor="text1"/>
          <w:lang w:val="en-GB"/>
        </w:rPr>
        <w:t xml:space="preserve"> pp, respectively.</w:t>
      </w:r>
    </w:p>
    <w:p w:rsidR="00A07F00" w:rsidRPr="00D12F43" w:rsidRDefault="00A07F00" w:rsidP="00C27D75">
      <w:pPr>
        <w:rPr>
          <w:lang w:val="en-GB"/>
        </w:rPr>
      </w:pPr>
    </w:p>
    <w:p w:rsidR="00A07F00" w:rsidRDefault="005D1C04" w:rsidP="00C27D75">
      <w:pPr>
        <w:pStyle w:val="tytuwykresu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38A70B40" wp14:editId="7B67775B">
                <wp:simplePos x="0" y="0"/>
                <wp:positionH relativeFrom="column">
                  <wp:posOffset>5267325</wp:posOffset>
                </wp:positionH>
                <wp:positionV relativeFrom="page">
                  <wp:posOffset>2762250</wp:posOffset>
                </wp:positionV>
                <wp:extent cx="1725295" cy="1238250"/>
                <wp:effectExtent l="0" t="0" r="0" b="0"/>
                <wp:wrapSquare wrapText="bothSides"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400" w:rsidRPr="00151D0F" w:rsidRDefault="00F21400" w:rsidP="00A07F0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654D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In March 2018, the highest contribution to the total consumer price index came from higher prices of Garments, which increased the index by 0,10 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margin-left:414.75pt;margin-top:217.5pt;width:135.85pt;height:97.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/HsvAIAAMM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" filled="f" stroked="f">
                <v:textbox>
                  <w:txbxContent>
                    <w:p w:rsidR="00F21400" w:rsidRPr="00151D0F" w:rsidRDefault="00F21400" w:rsidP="00A07F0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654D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In March 2018, the highest contribution to the total consumer price index came from higher prices of Garments, which increased the index by 0,10 pp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3715" w:rsidRPr="00743715">
        <w:rPr>
          <w:lang w:val="en-GB"/>
        </w:rPr>
        <w:t>Chart</w:t>
      </w:r>
      <w:r w:rsidR="00A07F00" w:rsidRPr="00743715">
        <w:rPr>
          <w:lang w:val="en-GB"/>
        </w:rPr>
        <w:t xml:space="preserve"> </w:t>
      </w:r>
      <w:r w:rsidR="00761070" w:rsidRPr="00743715">
        <w:rPr>
          <w:lang w:val="en-GB"/>
        </w:rPr>
        <w:t>1</w:t>
      </w:r>
      <w:r w:rsidR="00A07F00" w:rsidRPr="00743715">
        <w:rPr>
          <w:lang w:val="en-GB"/>
        </w:rPr>
        <w:t>.</w:t>
      </w:r>
      <w:r w:rsidR="00A07F00" w:rsidRPr="00743715">
        <w:rPr>
          <w:shd w:val="clear" w:color="auto" w:fill="FFFFFF"/>
          <w:lang w:val="en-GB"/>
        </w:rPr>
        <w:t xml:space="preserve"> </w:t>
      </w:r>
      <w:r w:rsidR="00F10992">
        <w:rPr>
          <w:shd w:val="clear" w:color="auto" w:fill="FFFFFF"/>
          <w:lang w:val="en-GB"/>
        </w:rPr>
        <w:t xml:space="preserve">Contributions </w:t>
      </w:r>
      <w:r w:rsidR="00743715" w:rsidRPr="00743715">
        <w:rPr>
          <w:shd w:val="clear" w:color="auto" w:fill="FFFFFF"/>
          <w:lang w:val="en-GB"/>
        </w:rPr>
        <w:t>of price changes of selected groups of consumer goods and services</w:t>
      </w:r>
      <w:r w:rsidR="00F10992">
        <w:rPr>
          <w:shd w:val="clear" w:color="auto" w:fill="FFFFFF"/>
          <w:lang w:val="en-GB"/>
        </w:rPr>
        <w:t xml:space="preserve"> in March </w:t>
      </w:r>
      <w:r w:rsidR="00A07F00" w:rsidRPr="00743715">
        <w:rPr>
          <w:shd w:val="clear" w:color="auto" w:fill="FFFFFF"/>
          <w:lang w:val="en-GB"/>
        </w:rPr>
        <w:t>201</w:t>
      </w:r>
      <w:r w:rsidR="00C27D75" w:rsidRPr="00743715">
        <w:rPr>
          <w:shd w:val="clear" w:color="auto" w:fill="FFFFFF"/>
          <w:lang w:val="en-GB"/>
        </w:rPr>
        <w:t>8</w:t>
      </w:r>
      <w:r w:rsidR="00F10992">
        <w:rPr>
          <w:shd w:val="clear" w:color="auto" w:fill="FFFFFF"/>
          <w:lang w:val="en-GB"/>
        </w:rPr>
        <w:t xml:space="preserve"> </w:t>
      </w:r>
      <w:r w:rsidR="0051646A" w:rsidRPr="00743715">
        <w:rPr>
          <w:noProof/>
          <w:shd w:val="clear" w:color="auto" w:fill="FFFFFF"/>
          <w:lang w:val="en-GB" w:eastAsia="pl-PL"/>
        </w:rPr>
        <w:t>(</w:t>
      </w:r>
      <w:r w:rsidR="00743715" w:rsidRPr="00743715">
        <w:rPr>
          <w:noProof/>
          <w:shd w:val="clear" w:color="auto" w:fill="FFFFFF"/>
          <w:lang w:val="en-GB" w:eastAsia="pl-PL"/>
        </w:rPr>
        <w:t>change in pp compared with the previous period</w:t>
      </w:r>
      <w:r w:rsidR="0051646A" w:rsidRPr="00743715">
        <w:rPr>
          <w:shd w:val="clear" w:color="auto" w:fill="FFFFFF"/>
          <w:lang w:val="en-GB"/>
        </w:rPr>
        <w:t>)</w:t>
      </w:r>
    </w:p>
    <w:p w:rsidR="00A07F00" w:rsidRPr="00743715" w:rsidRDefault="00BD47EC" w:rsidP="00C27D75">
      <w:pPr>
        <w:pStyle w:val="tytuwykresu"/>
        <w:rPr>
          <w:b w:val="0"/>
          <w:shd w:val="clear" w:color="auto" w:fill="FFFFFF"/>
          <w:lang w:val="en-GB"/>
        </w:rPr>
      </w:pPr>
      <w:bookmarkStart w:id="0" w:name="_GoBack"/>
      <w:r>
        <w:rPr>
          <w:noProof/>
          <w:lang w:val="en-GB" w:eastAsia="en-GB"/>
        </w:rPr>
        <w:drawing>
          <wp:anchor distT="0" distB="0" distL="114300" distR="114300" simplePos="0" relativeHeight="251792384" behindDoc="0" locked="0" layoutInCell="1" allowOverlap="1" wp14:anchorId="4B5AC77B" wp14:editId="74A3A966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5121910" cy="2876550"/>
            <wp:effectExtent l="0" t="0" r="2540" b="0"/>
            <wp:wrapSquare wrapText="bothSides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667F2" w:rsidRDefault="003E3C8E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F61291">
        <w:rPr>
          <w:b/>
          <w:spacing w:val="-2"/>
          <w:sz w:val="18"/>
          <w:lang w:val="en-GB"/>
        </w:rPr>
        <w:t xml:space="preserve">Chart </w:t>
      </w:r>
      <w:r w:rsidR="005F4399" w:rsidRPr="00F61291">
        <w:rPr>
          <w:b/>
          <w:spacing w:val="-2"/>
          <w:sz w:val="18"/>
          <w:lang w:val="en-GB"/>
        </w:rPr>
        <w:t xml:space="preserve">2. </w:t>
      </w:r>
      <w:r w:rsidR="00FB087C" w:rsidRPr="00FB087C">
        <w:rPr>
          <w:b/>
          <w:spacing w:val="-2"/>
          <w:sz w:val="18"/>
          <w:lang w:val="en-GB"/>
        </w:rPr>
        <w:t>Weighting system used in the compilations of consumer price indices in</w:t>
      </w:r>
      <w:r w:rsidR="00FB087C">
        <w:rPr>
          <w:b/>
          <w:spacing w:val="-2"/>
          <w:sz w:val="18"/>
          <w:lang w:val="en-GB"/>
        </w:rPr>
        <w:t xml:space="preserve"> 2018</w:t>
      </w:r>
    </w:p>
    <w:p w:rsidR="003A440F" w:rsidRPr="00743715" w:rsidRDefault="005929DA" w:rsidP="00421378">
      <w:pPr>
        <w:spacing w:before="0" w:after="160" w:line="259" w:lineRule="auto"/>
        <w:rPr>
          <w:b/>
          <w:noProof/>
          <w:shd w:val="clear" w:color="auto" w:fill="FFFFFF"/>
          <w:lang w:val="en-GB" w:eastAsia="pl-PL"/>
        </w:rPr>
      </w:pPr>
      <w:r>
        <w:rPr>
          <w:b/>
          <w:noProof/>
          <w:spacing w:val="-2"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45A6A797" wp14:editId="25781729">
                <wp:simplePos x="0" y="0"/>
                <wp:positionH relativeFrom="column">
                  <wp:posOffset>5267325</wp:posOffset>
                </wp:positionH>
                <wp:positionV relativeFrom="page">
                  <wp:posOffset>6086475</wp:posOffset>
                </wp:positionV>
                <wp:extent cx="1725295" cy="1819275"/>
                <wp:effectExtent l="0" t="0" r="0" b="0"/>
                <wp:wrapTight wrapText="bothSides">
                  <wp:wrapPolygon edited="0">
                    <wp:start x="715" y="0"/>
                    <wp:lineTo x="715" y="21261"/>
                    <wp:lineTo x="20749" y="21261"/>
                    <wp:lineTo x="20749" y="0"/>
                    <wp:lineTo x="71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19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400" w:rsidRPr="00151D0F" w:rsidRDefault="00F21400" w:rsidP="00C04FBC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2018,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similarly to previous years, </w:t>
                            </w: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the largest share of expenditures in the compilations of the consumer price ind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ex</w:t>
                            </w:r>
                            <w:r w:rsidRPr="00E8316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have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Food and non-alcoholic beverages (24,36%) and goods and services related to </w:t>
                            </w:r>
                            <w:r w:rsidRPr="00C04F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Housing, water, electricity, gas and other fuels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(20,35%)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4.75pt;margin-top:479.25pt;width:135.85pt;height:143.2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" filled="f" stroked="f">
                <v:textbox>
                  <w:txbxContent>
                    <w:p w:rsidR="00F21400" w:rsidRPr="00151D0F" w:rsidRDefault="00F21400" w:rsidP="00C04FBC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2018,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similarly to previous years, </w:t>
                      </w: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the largest share of expenditures in the compilations of the consumer price ind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ex</w:t>
                      </w:r>
                      <w:r w:rsidRPr="00E8316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have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Food and non-alcoholic beverages (24,36%) and goods and services related to </w:t>
                      </w:r>
                      <w:r w:rsidRPr="00C04F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Housing, water, electricity, gas and other fuels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(20,35%)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B91280">
        <w:rPr>
          <w:noProof/>
          <w:lang w:val="en-GB" w:eastAsia="en-GB"/>
        </w:rPr>
        <w:drawing>
          <wp:anchor distT="0" distB="0" distL="114300" distR="114300" simplePos="0" relativeHeight="251794432" behindDoc="0" locked="0" layoutInCell="1" allowOverlap="1" wp14:anchorId="0B1D486E" wp14:editId="7D7050D7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15600" cy="3960000"/>
            <wp:effectExtent l="0" t="0" r="889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378">
        <w:rPr>
          <w:lang w:val="en-GB"/>
        </w:rPr>
        <w:br w:type="page"/>
      </w:r>
      <w:r w:rsidR="00917CCF" w:rsidRPr="00421378">
        <w:rPr>
          <w:b/>
          <w:noProof/>
          <w:spacing w:val="-2"/>
          <w:sz w:val="18"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58DA40BD" wp14:editId="47F27D6F">
                <wp:simplePos x="0" y="0"/>
                <wp:positionH relativeFrom="column">
                  <wp:posOffset>5267325</wp:posOffset>
                </wp:positionH>
                <wp:positionV relativeFrom="page">
                  <wp:posOffset>923925</wp:posOffset>
                </wp:positionV>
                <wp:extent cx="1725295" cy="847725"/>
                <wp:effectExtent l="0" t="0" r="0" b="9525"/>
                <wp:wrapTight wrapText="bothSides">
                  <wp:wrapPolygon edited="0">
                    <wp:start x="477" y="0"/>
                    <wp:lineTo x="477" y="21357"/>
                    <wp:lineTo x="20749" y="21357"/>
                    <wp:lineTo x="20749" y="0"/>
                    <wp:lineTo x="477" y="0"/>
                  </wp:wrapPolygon>
                </wp:wrapTight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400" w:rsidRPr="00C04FBC" w:rsidRDefault="00F21400" w:rsidP="00034160">
                            <w:pPr>
                              <w:rPr>
                                <w:szCs w:val="18"/>
                                <w:lang w:val="en-GB"/>
                              </w:rPr>
                            </w:pPr>
                            <w:r w:rsidRPr="00C04F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Compared with the previous month, in March 2018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consumer prices decreased by 0,1%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414.75pt;margin-top:72.75pt;width:135.85pt;height:66.75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yqyuAIAAMI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" filled="f" stroked="f">
                <v:textbox>
                  <w:txbxContent>
                    <w:p w:rsidR="00F21400" w:rsidRPr="00C04FBC" w:rsidRDefault="00F21400" w:rsidP="00034160">
                      <w:pPr>
                        <w:rPr>
                          <w:szCs w:val="18"/>
                          <w:lang w:val="en-GB"/>
                        </w:rPr>
                      </w:pPr>
                      <w:r w:rsidRPr="00C04F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Compared with the previous month, in March 2018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consumer prices decreased by 0,1%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43715" w:rsidRPr="00421378">
        <w:rPr>
          <w:b/>
          <w:spacing w:val="-2"/>
          <w:sz w:val="18"/>
          <w:lang w:val="en-GB"/>
        </w:rPr>
        <w:t>Chart</w:t>
      </w:r>
      <w:r w:rsidR="003A440F" w:rsidRPr="00421378">
        <w:rPr>
          <w:b/>
          <w:spacing w:val="-2"/>
          <w:sz w:val="18"/>
          <w:lang w:val="en-GB"/>
        </w:rPr>
        <w:t xml:space="preserve"> </w:t>
      </w:r>
      <w:r w:rsidR="00CF08EF" w:rsidRPr="00421378">
        <w:rPr>
          <w:b/>
          <w:spacing w:val="-2"/>
          <w:sz w:val="18"/>
          <w:lang w:val="en-GB"/>
        </w:rPr>
        <w:t>3</w:t>
      </w:r>
      <w:r w:rsidR="003A440F" w:rsidRPr="00421378">
        <w:rPr>
          <w:b/>
          <w:spacing w:val="-2"/>
          <w:sz w:val="18"/>
          <w:lang w:val="en-GB"/>
        </w:rPr>
        <w:t xml:space="preserve">. </w:t>
      </w:r>
      <w:r w:rsidR="00743715" w:rsidRPr="00421378">
        <w:rPr>
          <w:b/>
          <w:spacing w:val="-2"/>
          <w:sz w:val="18"/>
          <w:lang w:val="en-GB"/>
        </w:rPr>
        <w:t>Consumer prices (change in % compared with the previous period)</w:t>
      </w:r>
      <w:r w:rsidR="00743715" w:rsidRPr="00743715">
        <w:rPr>
          <w:shd w:val="clear" w:color="auto" w:fill="FFFFFF"/>
          <w:lang w:val="en-GB"/>
        </w:rPr>
        <w:t xml:space="preserve"> </w:t>
      </w:r>
      <w:r w:rsidR="003A440F" w:rsidRPr="00743715">
        <w:rPr>
          <w:b/>
          <w:noProof/>
          <w:shd w:val="clear" w:color="auto" w:fill="FFFFFF"/>
          <w:lang w:val="en-GB" w:eastAsia="pl-PL"/>
        </w:rPr>
        <w:t xml:space="preserve"> </w:t>
      </w:r>
    </w:p>
    <w:p w:rsidR="00DA0243" w:rsidRPr="00743715" w:rsidRDefault="003D3B24" w:rsidP="0026302B">
      <w:pPr>
        <w:pStyle w:val="LID"/>
        <w:rPr>
          <w:b w:val="0"/>
          <w:spacing w:val="-2"/>
          <w:sz w:val="18"/>
          <w:lang w:val="en-GB"/>
        </w:rPr>
      </w:pPr>
      <w:r>
        <w:rPr>
          <w:lang w:val="en-GB" w:eastAsia="en-GB"/>
        </w:rPr>
        <w:drawing>
          <wp:anchor distT="0" distB="0" distL="114300" distR="114300" simplePos="0" relativeHeight="251786240" behindDoc="0" locked="0" layoutInCell="1" allowOverlap="0" wp14:anchorId="3CC2DEF2" wp14:editId="1AEFB8AB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040000" cy="2603821"/>
            <wp:effectExtent l="0" t="0" r="8255" b="6350"/>
            <wp:wrapSquare wrapText="bothSides"/>
            <wp:docPr id="1" name="Wykre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60" w:rsidRPr="00743715" w:rsidRDefault="00734095" w:rsidP="00034160">
      <w:pPr>
        <w:pStyle w:val="tytuwykresu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93408" behindDoc="0" locked="0" layoutInCell="1" allowOverlap="1" wp14:anchorId="798C27EC" wp14:editId="10E48498">
            <wp:simplePos x="0" y="0"/>
            <wp:positionH relativeFrom="column">
              <wp:posOffset>0</wp:posOffset>
            </wp:positionH>
            <wp:positionV relativeFrom="paragraph">
              <wp:posOffset>398780</wp:posOffset>
            </wp:positionV>
            <wp:extent cx="5122545" cy="2627630"/>
            <wp:effectExtent l="0" t="0" r="0" b="2032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C04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29BF7870" wp14:editId="317C2386">
                <wp:simplePos x="0" y="0"/>
                <wp:positionH relativeFrom="column">
                  <wp:posOffset>5267325</wp:posOffset>
                </wp:positionH>
                <wp:positionV relativeFrom="page">
                  <wp:posOffset>4095750</wp:posOffset>
                </wp:positionV>
                <wp:extent cx="1725295" cy="1047750"/>
                <wp:effectExtent l="0" t="0" r="0" b="0"/>
                <wp:wrapTight wrapText="bothSides">
                  <wp:wrapPolygon edited="0">
                    <wp:start x="477" y="0"/>
                    <wp:lineTo x="477" y="21207"/>
                    <wp:lineTo x="20749" y="21207"/>
                    <wp:lineTo x="20749" y="0"/>
                    <wp:lineTo x="477" y="0"/>
                  </wp:wrapPolygon>
                </wp:wrapTight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400" w:rsidRPr="00A628EA" w:rsidRDefault="00F21400" w:rsidP="00B64918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March 2018, </w:t>
                            </w:r>
                            <w:r w:rsidRPr="00A628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consumer price index was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below</w:t>
                            </w:r>
                            <w:r w:rsidRPr="00A628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the deviations from inflation target determined by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the Monetary Policy Council (2,</w:t>
                            </w:r>
                            <w:r w:rsidRPr="00A628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14.75pt;margin-top:322.5pt;width:135.85pt;height:82.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9MGuw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FA5vPYVc+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" filled="f" stroked="f">
                <v:textbox>
                  <w:txbxContent>
                    <w:p w:rsidR="00F21400" w:rsidRPr="00A628EA" w:rsidRDefault="00F21400" w:rsidP="00B64918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March 2018, </w:t>
                      </w:r>
                      <w:r w:rsidRPr="00A628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consumer price index was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below</w:t>
                      </w:r>
                      <w:r w:rsidRPr="00A628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the deviations from inflation target determined by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the Monetary Policy Council (2,</w:t>
                      </w:r>
                      <w:r w:rsidRPr="00A628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43715" w:rsidRPr="00743715">
        <w:rPr>
          <w:lang w:val="en-GB"/>
        </w:rPr>
        <w:t>Chart</w:t>
      </w:r>
      <w:r w:rsidR="00426D50">
        <w:rPr>
          <w:lang w:val="en-GB"/>
        </w:rPr>
        <w:t xml:space="preserve"> 4.</w:t>
      </w:r>
      <w:r w:rsidR="00034160" w:rsidRPr="00743715">
        <w:rPr>
          <w:lang w:val="en-GB"/>
        </w:rPr>
        <w:t xml:space="preserve"> </w:t>
      </w:r>
      <w:r w:rsidR="00743715" w:rsidRPr="00743715">
        <w:rPr>
          <w:lang w:val="en-GB"/>
        </w:rPr>
        <w:t xml:space="preserve">Consumer prices </w:t>
      </w:r>
      <w:r w:rsidR="00743715">
        <w:rPr>
          <w:lang w:val="en-GB"/>
        </w:rPr>
        <w:br/>
      </w:r>
      <w:r w:rsidR="00743715" w:rsidRPr="00743715">
        <w:rPr>
          <w:lang w:val="en-GB"/>
        </w:rPr>
        <w:t>(change in % compared with the corresponding period of the previous year)</w:t>
      </w:r>
    </w:p>
    <w:p w:rsidR="00034160" w:rsidRPr="00743715" w:rsidRDefault="00034160" w:rsidP="00034160">
      <w:pPr>
        <w:spacing w:before="0" w:after="160" w:line="259" w:lineRule="auto"/>
        <w:rPr>
          <w:sz w:val="18"/>
          <w:lang w:val="en-GB"/>
        </w:rPr>
      </w:pPr>
    </w:p>
    <w:p w:rsidR="00820461" w:rsidRPr="00734095" w:rsidRDefault="00426D50" w:rsidP="00734095">
      <w:pPr>
        <w:pStyle w:val="tytuwykresu"/>
        <w:rPr>
          <w:bCs/>
          <w:shd w:val="clear" w:color="auto" w:fill="FFFFFF"/>
          <w:lang w:val="en-GB"/>
        </w:rPr>
      </w:pPr>
      <w:r>
        <w:rPr>
          <w:lang w:val="en-GB"/>
        </w:rPr>
        <w:t>Chart</w:t>
      </w:r>
      <w:r w:rsidR="00883763" w:rsidRPr="00426D50">
        <w:rPr>
          <w:lang w:val="en-GB"/>
        </w:rPr>
        <w:t xml:space="preserve"> </w:t>
      </w:r>
      <w:r w:rsidR="00CF08EF" w:rsidRPr="00426D50">
        <w:rPr>
          <w:lang w:val="en-GB"/>
        </w:rPr>
        <w:t>5</w:t>
      </w:r>
      <w:r w:rsidR="00883763" w:rsidRPr="00426D50">
        <w:rPr>
          <w:lang w:val="en-GB"/>
        </w:rPr>
        <w:t>.</w:t>
      </w:r>
      <w:r w:rsidR="00883763" w:rsidRPr="00426D50">
        <w:rPr>
          <w:shd w:val="clear" w:color="auto" w:fill="FFFFFF"/>
          <w:lang w:val="en-GB"/>
        </w:rPr>
        <w:t xml:space="preserve"> </w:t>
      </w:r>
      <w:r w:rsidRPr="00426D50">
        <w:rPr>
          <w:bCs/>
          <w:shd w:val="clear" w:color="auto" w:fill="FFFFFF"/>
          <w:lang w:val="en-GB"/>
        </w:rPr>
        <w:t>Consumer price index (CPI) and harmonised i</w:t>
      </w:r>
      <w:r>
        <w:rPr>
          <w:bCs/>
          <w:shd w:val="clear" w:color="auto" w:fill="FFFFFF"/>
          <w:lang w:val="en-GB"/>
        </w:rPr>
        <w:t xml:space="preserve">ndex of consumer prices (HICP) </w:t>
      </w:r>
      <w:r>
        <w:rPr>
          <w:bCs/>
          <w:shd w:val="clear" w:color="auto" w:fill="FFFFFF"/>
          <w:lang w:val="en-GB"/>
        </w:rPr>
        <w:br/>
      </w:r>
      <w:r w:rsidRPr="00426D50">
        <w:rPr>
          <w:bCs/>
          <w:shd w:val="clear" w:color="auto" w:fill="FFFFFF"/>
          <w:lang w:val="en-GB"/>
        </w:rPr>
        <w:t>(change in % compared with the corresponding period of the previous year)</w:t>
      </w:r>
      <w:r w:rsidR="00734095">
        <w:rPr>
          <w:noProof/>
          <w:lang w:val="en-GB" w:eastAsia="en-GB"/>
        </w:rPr>
        <w:drawing>
          <wp:anchor distT="0" distB="0" distL="114300" distR="114300" simplePos="0" relativeHeight="251788288" behindDoc="0" locked="0" layoutInCell="1" allowOverlap="1" wp14:anchorId="026BA66C" wp14:editId="76DC2F6F">
            <wp:simplePos x="0" y="0"/>
            <wp:positionH relativeFrom="column">
              <wp:posOffset>0</wp:posOffset>
            </wp:positionH>
            <wp:positionV relativeFrom="line">
              <wp:posOffset>297815</wp:posOffset>
            </wp:positionV>
            <wp:extent cx="5039995" cy="2572385"/>
            <wp:effectExtent l="0" t="0" r="0" b="0"/>
            <wp:wrapSquare wrapText="bothSides"/>
            <wp:docPr id="20" name="Wykre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E11" w:rsidRDefault="00774E11" w:rsidP="00516A50">
      <w:pPr>
        <w:pStyle w:val="LID"/>
        <w:rPr>
          <w:sz w:val="18"/>
          <w:lang w:val="en-GB"/>
        </w:rPr>
      </w:pPr>
    </w:p>
    <w:p w:rsidR="00516A50" w:rsidRPr="00426D50" w:rsidRDefault="00426D50" w:rsidP="0047674F">
      <w:pPr>
        <w:pStyle w:val="LID"/>
        <w:rPr>
          <w:bCs/>
          <w:sz w:val="18"/>
          <w:shd w:val="clear" w:color="auto" w:fill="FFFFFF"/>
          <w:lang w:val="en-GB"/>
        </w:rPr>
      </w:pPr>
      <w:r w:rsidRPr="00426D50">
        <w:rPr>
          <w:sz w:val="18"/>
          <w:lang w:val="en-GB"/>
        </w:rPr>
        <w:lastRenderedPageBreak/>
        <w:t>Table</w:t>
      </w:r>
      <w:r w:rsidR="00516A50" w:rsidRPr="00426D50">
        <w:rPr>
          <w:sz w:val="18"/>
          <w:lang w:val="en-GB"/>
        </w:rPr>
        <w:t xml:space="preserve"> </w:t>
      </w:r>
      <w:r w:rsidR="00CF08EF" w:rsidRPr="00426D50">
        <w:rPr>
          <w:sz w:val="18"/>
          <w:lang w:val="en-GB"/>
        </w:rPr>
        <w:t>2</w:t>
      </w:r>
      <w:r w:rsidR="00516A50" w:rsidRPr="00426D50">
        <w:rPr>
          <w:sz w:val="18"/>
          <w:lang w:val="en-GB"/>
        </w:rPr>
        <w:t>.</w:t>
      </w:r>
      <w:r w:rsidR="00516A50" w:rsidRPr="00426D50">
        <w:rPr>
          <w:sz w:val="18"/>
          <w:shd w:val="clear" w:color="auto" w:fill="FFFFFF"/>
          <w:lang w:val="en-GB"/>
        </w:rPr>
        <w:t xml:space="preserve"> </w:t>
      </w:r>
      <w:r w:rsidRPr="00426D50">
        <w:rPr>
          <w:bCs/>
          <w:sz w:val="18"/>
          <w:shd w:val="clear" w:color="auto" w:fill="FFFFFF"/>
          <w:lang w:val="en-GB"/>
        </w:rPr>
        <w:t xml:space="preserve">Consumer price indices in March </w:t>
      </w:r>
      <w:r w:rsidR="00516A50" w:rsidRPr="00426D50">
        <w:rPr>
          <w:sz w:val="18"/>
          <w:lang w:val="en-GB"/>
        </w:rPr>
        <w:t>201</w:t>
      </w:r>
      <w:r w:rsidR="00C27D75" w:rsidRPr="00426D50">
        <w:rPr>
          <w:sz w:val="18"/>
          <w:lang w:val="en-GB"/>
        </w:rPr>
        <w:t>8</w:t>
      </w:r>
    </w:p>
    <w:tbl>
      <w:tblPr>
        <w:tblW w:w="81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972"/>
        <w:gridCol w:w="972"/>
        <w:gridCol w:w="979"/>
        <w:gridCol w:w="972"/>
        <w:gridCol w:w="973"/>
        <w:gridCol w:w="21"/>
      </w:tblGrid>
      <w:tr w:rsidR="00A93892" w:rsidRPr="00A93892" w:rsidTr="0026302B">
        <w:trPr>
          <w:cantSplit/>
          <w:trHeight w:val="315"/>
          <w:tblHeader/>
        </w:trPr>
        <w:tc>
          <w:tcPr>
            <w:tcW w:w="325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A93892" w:rsidRDefault="002B332A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B332A">
              <w:rPr>
                <w:rFonts w:eastAsia="Times New Roman" w:cs="Arial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23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III 2018</w:t>
            </w:r>
          </w:p>
        </w:tc>
        <w:tc>
          <w:tcPr>
            <w:tcW w:w="1966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I-III 2018</w:t>
            </w:r>
          </w:p>
        </w:tc>
      </w:tr>
      <w:tr w:rsidR="00A93892" w:rsidRPr="00A93892" w:rsidTr="0026302B">
        <w:trPr>
          <w:gridAfter w:val="1"/>
          <w:wAfter w:w="21" w:type="dxa"/>
          <w:cantSplit/>
          <w:trHeight w:val="465"/>
          <w:tblHeader/>
        </w:trPr>
        <w:tc>
          <w:tcPr>
            <w:tcW w:w="325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1F60D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III 201</w:t>
            </w:r>
            <w:r w:rsidR="001F60D1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="0004015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 w:rsidR="0004015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79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II 2018=</w:t>
            </w:r>
            <w:r w:rsidR="0004015D"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I-III 2017= =100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X-XII 2017= =100</w:t>
            </w:r>
          </w:p>
        </w:tc>
      </w:tr>
      <w:tr w:rsidR="002401BC" w:rsidRPr="00A93892" w:rsidTr="0047674F">
        <w:trPr>
          <w:gridAfter w:val="1"/>
          <w:wAfter w:w="21" w:type="dxa"/>
          <w:trHeight w:val="330"/>
        </w:trPr>
        <w:tc>
          <w:tcPr>
            <w:tcW w:w="325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401BC" w:rsidRPr="00E96938" w:rsidRDefault="002401BC" w:rsidP="0047674F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401BC" w:rsidRPr="00917CCF" w:rsidRDefault="002401B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401BC" w:rsidRPr="00917CCF" w:rsidRDefault="002401B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401BC" w:rsidRPr="00917CCF" w:rsidRDefault="002401B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401BC" w:rsidRPr="00917CCF" w:rsidRDefault="002401B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3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2401BC" w:rsidRPr="00917CCF" w:rsidRDefault="002401B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2401B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401BC" w:rsidRPr="00654DB3" w:rsidRDefault="002401B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BC" w:rsidRPr="00917CCF" w:rsidRDefault="002401B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BC" w:rsidRPr="00917CCF" w:rsidRDefault="002401B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BC" w:rsidRPr="00917CCF" w:rsidRDefault="002401B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BC" w:rsidRPr="00917CCF" w:rsidRDefault="002401B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BC" w:rsidRPr="00917CCF" w:rsidRDefault="002401B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2401B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2401BC" w:rsidRPr="00654DB3" w:rsidRDefault="002401B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BC" w:rsidRPr="00917CCF" w:rsidRDefault="002401B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BC" w:rsidRPr="00917CCF" w:rsidRDefault="002401B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BC" w:rsidRPr="00917CCF" w:rsidRDefault="002401B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BC" w:rsidRPr="00917CCF" w:rsidRDefault="002401B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1BC" w:rsidRPr="00917CCF" w:rsidRDefault="002401B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917CCF" w:rsidRPr="00A93892" w:rsidTr="0047674F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917CCF" w:rsidRPr="00654DB3" w:rsidRDefault="003F4F8C" w:rsidP="008F1DB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</w:t>
            </w:r>
            <w:r w:rsidR="008F1DB7"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BEVERAGES, </w:t>
            </w:r>
            <w:r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</w:t>
            </w:r>
            <w:r w:rsidR="008F1DB7"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RAGES </w:t>
            </w:r>
            <w:r w:rsidR="00CE1FA7" w:rsidRPr="00654DB3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AND TOBACCO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7CCF" w:rsidRPr="00917CCF" w:rsidRDefault="00917CCF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ED193A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FOOD AND NON-ALCOHOLIC </w:t>
            </w:r>
            <w:r w:rsidR="00B46A9C"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BEVERAGES  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A93892" w:rsidRDefault="00B46A9C" w:rsidP="00BC02CA">
            <w:pPr>
              <w:spacing w:before="0" w:after="0" w:line="240" w:lineRule="auto"/>
              <w:ind w:firstLineChars="200" w:firstLine="32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A93892" w:rsidRDefault="00B46A9C" w:rsidP="00BC02CA">
            <w:pPr>
              <w:spacing w:before="0" w:after="0" w:line="240" w:lineRule="auto"/>
              <w:ind w:firstLineChars="200" w:firstLine="32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A93892" w:rsidRDefault="00B46A9C" w:rsidP="00BC02CA">
            <w:pPr>
              <w:spacing w:before="0" w:after="0" w:line="240" w:lineRule="auto"/>
              <w:ind w:firstLineChars="200" w:firstLine="32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A93892" w:rsidRDefault="00B46A9C" w:rsidP="00BC02CA">
            <w:pPr>
              <w:spacing w:before="0" w:after="0" w:line="240" w:lineRule="auto"/>
              <w:ind w:firstLineChars="200" w:firstLine="32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A93892" w:rsidRDefault="00B46A9C" w:rsidP="00BC02CA">
            <w:pPr>
              <w:spacing w:before="0" w:after="0" w:line="240" w:lineRule="auto"/>
              <w:ind w:firstLineChars="200" w:firstLine="320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B46A9C" w:rsidRPr="00A93892" w:rsidTr="0047674F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136,6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96,4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93,7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84,8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B46A9C" w:rsidRPr="00A93892" w:rsidTr="0047674F">
        <w:trPr>
          <w:gridAfter w:val="1"/>
          <w:wAfter w:w="21" w:type="dxa"/>
          <w:cantSplit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E96938" w:rsidRDefault="00B46A9C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 xml:space="preserve">ALCOHOLIC BEVERAGES </w:t>
            </w:r>
            <w:r w:rsidRPr="00E96938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94,9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94,7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B46A9C" w:rsidRPr="00864F07" w:rsidTr="0047674F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864F07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="00864F07"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AND OTHER FUELS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864F07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64F07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864F07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64F07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864F07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64F07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864F07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64F07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864F07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64F07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</w:tr>
      <w:tr w:rsidR="00B46A9C" w:rsidRPr="00864F07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864F07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864F07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864F07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864F07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864F07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B46A9C" w:rsidRPr="00864F07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864F07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64F07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864F07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64F07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864F07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64F07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864F07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64F07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864F07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64F07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864F07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864F07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864F07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</w:t>
            </w: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B46A9C" w:rsidRPr="00A93892" w:rsidTr="0047674F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0C04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46A9C" w:rsidRPr="00A93892" w:rsidTr="0047674F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0C04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B46A9C" w:rsidRPr="00A93892" w:rsidTr="0047674F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</w:t>
            </w: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household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864F07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Motor cars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B46A9C" w:rsidRPr="00A93892" w:rsidTr="0047674F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E97BF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 personal transport equipment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Transport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46A9C" w:rsidRPr="00A93892" w:rsidTr="0047674F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</w:tr>
      <w:tr w:rsidR="00B46A9C" w:rsidRPr="00A93892" w:rsidTr="0047674F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46A9C" w:rsidRPr="00A93892" w:rsidTr="0047674F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DB11FB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B46A9C" w:rsidRPr="00A93892" w:rsidTr="0047674F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93,6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093C84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1D55A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B46A9C" w:rsidRPr="00A93892" w:rsidTr="0047674F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47674F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46A9C" w:rsidRPr="00917CCF" w:rsidRDefault="00B46A9C" w:rsidP="00BC02CA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917CC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</w:tr>
      <w:tr w:rsidR="00B46A9C" w:rsidRPr="00A93892" w:rsidTr="0047674F">
        <w:trPr>
          <w:gridAfter w:val="1"/>
          <w:wAfter w:w="21" w:type="dxa"/>
          <w:trHeight w:val="450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654DB3" w:rsidRDefault="00B46A9C" w:rsidP="001A0DC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654DB3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434DCB" w:rsidRDefault="00B46A9C" w:rsidP="00093C8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34DCB">
              <w:rPr>
                <w:rFonts w:cs="Arial"/>
                <w:color w:val="000000"/>
                <w:sz w:val="16"/>
                <w:szCs w:val="16"/>
                <w:lang w:val="en-GB"/>
              </w:rPr>
              <w:t>85,7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434DCB" w:rsidRDefault="00B46A9C" w:rsidP="00093C8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34DCB">
              <w:rPr>
                <w:rFonts w:cs="Arial"/>
                <w:color w:val="000000"/>
                <w:sz w:val="16"/>
                <w:szCs w:val="16"/>
                <w:lang w:val="en-GB"/>
              </w:rPr>
              <w:t>89,9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434DCB" w:rsidRDefault="00B46A9C" w:rsidP="00093C8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34DCB">
              <w:rPr>
                <w:rFonts w:cs="Arial"/>
                <w:color w:val="000000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46A9C" w:rsidRPr="00434DCB" w:rsidRDefault="00B46A9C" w:rsidP="00093C8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34DCB">
              <w:rPr>
                <w:rFonts w:cs="Arial"/>
                <w:color w:val="000000"/>
                <w:sz w:val="16"/>
                <w:szCs w:val="16"/>
                <w:lang w:val="en-GB"/>
              </w:rPr>
              <w:t>90,5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6A9C" w:rsidRPr="00434DCB" w:rsidRDefault="00B46A9C" w:rsidP="00093C84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434DCB">
              <w:rPr>
                <w:rFonts w:cs="Arial"/>
                <w:color w:val="000000"/>
                <w:sz w:val="16"/>
                <w:szCs w:val="16"/>
                <w:lang w:val="en-GB"/>
              </w:rPr>
              <w:t>93,2</w:t>
            </w:r>
          </w:p>
        </w:tc>
      </w:tr>
    </w:tbl>
    <w:p w:rsidR="002B31B7" w:rsidRDefault="002B31B7"/>
    <w:p w:rsidR="002B31B7" w:rsidRDefault="002B31B7">
      <w:pPr>
        <w:sectPr w:rsidR="002B31B7" w:rsidSect="00BD6108">
          <w:headerReference w:type="default" r:id="rId23"/>
          <w:headerReference w:type="first" r:id="rId24"/>
          <w:footnotePr>
            <w:numFmt w:val="lowerLetter"/>
          </w:footnotePr>
          <w:pgSz w:w="11906" w:h="16838" w:code="9"/>
          <w:pgMar w:top="720" w:right="3119" w:bottom="720" w:left="720" w:header="170" w:footer="284" w:gutter="0"/>
          <w:cols w:space="708"/>
          <w:titlePg/>
          <w:docGrid w:linePitch="360"/>
        </w:sectPr>
      </w:pPr>
    </w:p>
    <w:p w:rsidR="00D96E78" w:rsidRDefault="00D96E78"/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F21400" w:rsidTr="00FB63DE">
        <w:trPr>
          <w:trHeight w:val="1912"/>
        </w:trPr>
        <w:tc>
          <w:tcPr>
            <w:tcW w:w="4358" w:type="dxa"/>
          </w:tcPr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CB5FC3" w:rsidRPr="0045523A" w:rsidRDefault="00CB5FC3" w:rsidP="00CB5FC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8F3638" w:rsidRDefault="00CB5FC3" w:rsidP="00CB5FC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 w:rsidRPr="0045523A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5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25" w:type="dxa"/>
          </w:tcPr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45523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CB5FC3" w:rsidRPr="0045523A" w:rsidRDefault="00CB5FC3" w:rsidP="00CB5FC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5523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CB5FC3" w:rsidRPr="0045523A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45523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8F3638" w:rsidRDefault="00CB5FC3" w:rsidP="00CB5FC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5523A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6" w:history="1">
              <w:r w:rsidRPr="0045523A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F21400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CB5FC3" w:rsidRPr="0045523A" w:rsidRDefault="00CB5FC3" w:rsidP="00CB5FC3">
            <w:pPr>
              <w:rPr>
                <w:b/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>Press Office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tel.: </w:t>
            </w:r>
            <w:r w:rsidRPr="0045523A">
              <w:rPr>
                <w:sz w:val="20"/>
                <w:lang w:val="en-GB"/>
              </w:rPr>
              <w:t xml:space="preserve">+48 22 608 34 91, 22 608 38 04 </w:t>
            </w:r>
          </w:p>
          <w:p w:rsidR="00CB5FC3" w:rsidRPr="0045523A" w:rsidRDefault="00CB5FC3" w:rsidP="00CB5FC3">
            <w:pPr>
              <w:rPr>
                <w:sz w:val="20"/>
                <w:lang w:val="en-GB"/>
              </w:rPr>
            </w:pPr>
            <w:r w:rsidRPr="0045523A">
              <w:rPr>
                <w:b/>
                <w:sz w:val="20"/>
                <w:lang w:val="en-GB"/>
              </w:rPr>
              <w:t xml:space="preserve">fax: </w:t>
            </w:r>
            <w:r w:rsidRPr="0045523A">
              <w:rPr>
                <w:sz w:val="20"/>
                <w:lang w:val="en-GB"/>
              </w:rPr>
              <w:t xml:space="preserve">+48 22 608 38 86 </w:t>
            </w:r>
          </w:p>
          <w:p w:rsidR="000470AA" w:rsidRPr="00685123" w:rsidRDefault="00CB5FC3" w:rsidP="00CB5FC3">
            <w:pPr>
              <w:rPr>
                <w:sz w:val="18"/>
                <w:lang w:val="en-US"/>
              </w:rPr>
            </w:pPr>
            <w:r w:rsidRPr="0045523A">
              <w:rPr>
                <w:b/>
                <w:sz w:val="20"/>
                <w:lang w:val="en-GB"/>
              </w:rPr>
              <w:t>e-mail:</w:t>
            </w:r>
            <w:r w:rsidRPr="0045523A">
              <w:rPr>
                <w:sz w:val="20"/>
                <w:lang w:val="en-GB"/>
              </w:rPr>
              <w:t xml:space="preserve"> </w:t>
            </w:r>
            <w:hyperlink r:id="rId27" w:history="1">
              <w:r w:rsidRPr="0045523A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7814A9FD" wp14:editId="4BCA38A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B5FC3" w:rsidRDefault="00CB5FC3" w:rsidP="000470AA">
            <w:pPr>
              <w:rPr>
                <w:sz w:val="18"/>
                <w:lang w:val="en-US"/>
              </w:rPr>
            </w:pPr>
            <w:r w:rsidRPr="0045523A">
              <w:rPr>
                <w:sz w:val="20"/>
                <w:lang w:val="en-GB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CB5FC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27EB8415" wp14:editId="1136DC5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18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00AEDC3B" wp14:editId="4F437DE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CB5FC3" w:rsidP="000470AA">
            <w:pPr>
              <w:rPr>
                <w:sz w:val="20"/>
              </w:rPr>
            </w:pPr>
            <w:r w:rsidRPr="0045523A">
              <w:rPr>
                <w:sz w:val="20"/>
                <w:lang w:val="en-GB"/>
              </w:rPr>
              <w:t>@</w:t>
            </w:r>
            <w:proofErr w:type="spellStart"/>
            <w:r w:rsidRPr="0045523A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001C5B" w:rsidRDefault="005D1C04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B40EE4A" wp14:editId="3502721D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400" w:rsidRDefault="00F21400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F21400" w:rsidRPr="00FA7BB3" w:rsidRDefault="00F21400" w:rsidP="00CB5FC3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F21400" w:rsidRPr="00FA7BB3" w:rsidRDefault="00F21400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F21400" w:rsidRPr="00FA7BB3" w:rsidRDefault="00654D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F21400" w:rsidRPr="00FA7BB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F21400" w:rsidRPr="00FA7BB3" w:rsidRDefault="00F21400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F21400" w:rsidRPr="00FA7BB3" w:rsidRDefault="00F21400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FA7BB3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F21400" w:rsidRPr="00C3205E" w:rsidRDefault="00654D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F214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F21400" w:rsidRPr="00C3205E" w:rsidRDefault="00654D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F214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F21400" w:rsidRPr="00C3205E" w:rsidRDefault="00654D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F214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F21400" w:rsidRPr="00C3205E" w:rsidRDefault="00654D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="00F21400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F21400" w:rsidRPr="00C3205E" w:rsidRDefault="00654D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7" w:history="1">
                              <w:r w:rsidR="00F21400" w:rsidRPr="00C3205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F21400" w:rsidRPr="00C3205E" w:rsidRDefault="00F21400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F21400" w:rsidRPr="00BB6820" w:rsidRDefault="00F21400" w:rsidP="00CB5FC3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BB6820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F21400" w:rsidRPr="00C3205E" w:rsidRDefault="00654D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8" w:history="1">
                              <w:r w:rsidR="00F214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F21400" w:rsidRPr="00E233EA" w:rsidRDefault="00654DB3" w:rsidP="00CB5FC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9" w:history="1">
                              <w:r w:rsidR="00F2140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D5Fkt7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F21400" w:rsidRDefault="00F21400" w:rsidP="00883763">
                      <w:pPr>
                        <w:rPr>
                          <w:b/>
                        </w:rPr>
                      </w:pPr>
                    </w:p>
                    <w:p w:rsidR="00F21400" w:rsidRPr="00FA7BB3" w:rsidRDefault="00F21400" w:rsidP="00CB5FC3">
                      <w:pPr>
                        <w:rPr>
                          <w:b/>
                          <w:lang w:val="en-GB"/>
                        </w:rPr>
                      </w:pPr>
                      <w:r w:rsidRPr="00FA7BB3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F21400" w:rsidRPr="00FA7BB3" w:rsidRDefault="00F21400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fldChar w:fldCharType="begin"/>
                      </w:r>
                      <w:r w:rsidRPr="00F21400">
                        <w:rPr>
                          <w:lang w:val="en-GB"/>
                        </w:rPr>
                        <w:instrText xml:space="preserve"> HYPERLINK "http://stat.gov.pl/en/latest-statistical-news/communications-and-announcements/" </w:instrText>
                      </w:r>
                      <w:r>
                        <w:fldChar w:fldCharType="separate"/>
                      </w:r>
                      <w:r w:rsidRPr="00FA7BB3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Communications and Announcements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</w:p>
                    <w:p w:rsidR="00F21400" w:rsidRPr="00FA7BB3" w:rsidRDefault="00F21400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FA7BB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F21400" w:rsidRPr="00FA7BB3" w:rsidRDefault="00F21400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F21400" w:rsidRPr="00FA7BB3" w:rsidRDefault="00F21400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FA7BB3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F21400" w:rsidRPr="00C3205E" w:rsidRDefault="00F21400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F21400" w:rsidRPr="00C3205E" w:rsidRDefault="00F21400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F21400" w:rsidRPr="00C3205E" w:rsidRDefault="00F21400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F21400" w:rsidRPr="00C3205E" w:rsidRDefault="00F21400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F21400" w:rsidRPr="00C3205E" w:rsidRDefault="00F21400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Pr="00C3205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F21400" w:rsidRPr="00C3205E" w:rsidRDefault="00F21400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F21400" w:rsidRPr="00BB6820" w:rsidRDefault="00F21400" w:rsidP="00CB5FC3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BB6820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F21400" w:rsidRPr="00C3205E" w:rsidRDefault="00F21400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6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F21400" w:rsidRPr="00E233EA" w:rsidRDefault="00F21400" w:rsidP="00CB5FC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7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5F0B86">
      <w:headerReference w:type="first" r:id="rId48"/>
      <w:footerReference w:type="first" r:id="rId49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400" w:rsidRDefault="00F21400" w:rsidP="000662E2">
      <w:pPr>
        <w:spacing w:after="0" w:line="240" w:lineRule="auto"/>
      </w:pPr>
      <w:r>
        <w:separator/>
      </w:r>
    </w:p>
  </w:endnote>
  <w:endnote w:type="continuationSeparator" w:id="0">
    <w:p w:rsidR="00F21400" w:rsidRDefault="00F2140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2620369"/>
      <w:docPartObj>
        <w:docPartGallery w:val="Page Numbers (Bottom of Page)"/>
        <w:docPartUnique/>
      </w:docPartObj>
    </w:sdtPr>
    <w:sdtEndPr/>
    <w:sdtContent>
      <w:p w:rsidR="00F21400" w:rsidRDefault="00F2140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D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00" w:rsidRDefault="00F21400" w:rsidP="00B02B38">
    <w:pPr>
      <w:pStyle w:val="Stopka"/>
      <w:jc w:val="center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00" w:rsidRDefault="00F21400" w:rsidP="00B02B38">
    <w:pPr>
      <w:pStyle w:val="Stopka"/>
      <w:jc w:val="center"/>
    </w:pPr>
    <w: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400" w:rsidRDefault="00F21400" w:rsidP="000662E2">
      <w:pPr>
        <w:spacing w:after="0" w:line="240" w:lineRule="auto"/>
      </w:pPr>
      <w:r>
        <w:separator/>
      </w:r>
    </w:p>
  </w:footnote>
  <w:footnote w:type="continuationSeparator" w:id="0">
    <w:p w:rsidR="00F21400" w:rsidRDefault="00F2140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00" w:rsidRDefault="00F21400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4C0C8B" wp14:editId="628A03D1">
              <wp:simplePos x="0" y="0"/>
              <wp:positionH relativeFrom="column">
                <wp:posOffset>5038725</wp:posOffset>
              </wp:positionH>
              <wp:positionV relativeFrom="paragraph">
                <wp:posOffset>264795</wp:posOffset>
              </wp:positionV>
              <wp:extent cx="2060575" cy="357505"/>
              <wp:effectExtent l="0" t="0" r="0" b="4445"/>
              <wp:wrapNone/>
              <wp:docPr id="9" name="Dowolny kształ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21400" w:rsidRPr="003C6C8D" w:rsidRDefault="00F21400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D023D9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Dowolny kształt 9" o:spid="_x0000_s1033" style="position:absolute;margin-left:396.75pt;margin-top:20.8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21400" w:rsidRPr="003C6C8D" w:rsidRDefault="00F21400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D023D9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C1422A" wp14:editId="08142BEA">
              <wp:simplePos x="0" y="0"/>
              <wp:positionH relativeFrom="column">
                <wp:posOffset>5676265</wp:posOffset>
              </wp:positionH>
              <wp:positionV relativeFrom="paragraph">
                <wp:posOffset>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21400" w:rsidRDefault="00F21400" w:rsidP="002A432B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E29C106" wp14:editId="42DEB8E7">
                                <wp:extent cx="1676400" cy="301288"/>
                                <wp:effectExtent l="0" t="0" r="0" b="3810"/>
                                <wp:docPr id="6" name="Obraz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6400" cy="3012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34" style="position:absolute;margin-left:446.95pt;margin-top:0;width:147.4pt;height:180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" fillcolor="#f2f2f2" stroked="f" strokeweight="1pt">
              <v:path arrowok="t"/>
              <v:textbox>
                <w:txbxContent>
                  <w:p w:rsidR="00F21400" w:rsidRDefault="00F21400" w:rsidP="002A432B">
                    <w:pPr>
                      <w:jc w:val="cent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CDDB457" wp14:editId="505C36BC">
                          <wp:extent cx="1676400" cy="301288"/>
                          <wp:effectExtent l="0" t="0" r="0" b="3810"/>
                          <wp:docPr id="6" name="Obraz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6400" cy="3012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rect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08E55DA5" wp14:editId="624627CE">
          <wp:extent cx="2904015" cy="722494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1400" w:rsidRDefault="00F21400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71F1C3" wp14:editId="06549D36">
              <wp:simplePos x="0" y="0"/>
              <wp:positionH relativeFrom="column">
                <wp:posOffset>5229225</wp:posOffset>
              </wp:positionH>
              <wp:positionV relativeFrom="paragraph">
                <wp:posOffset>236855</wp:posOffset>
              </wp:positionV>
              <wp:extent cx="1432560" cy="336550"/>
              <wp:effectExtent l="0" t="0" r="0" b="6350"/>
              <wp:wrapNone/>
              <wp:docPr id="24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1400" w:rsidRPr="00C97596" w:rsidRDefault="00F2140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13.04.2018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4" o:spid="_x0000_s1035" type="#_x0000_t202" style="position:absolute;margin-left:411.75pt;margin-top:18.65pt;width:112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" filled="f" stroked="f">
              <v:textbox>
                <w:txbxContent>
                  <w:p w:rsidR="00F21400" w:rsidRPr="00C97596" w:rsidRDefault="00F2140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13.04.2018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00" w:rsidRDefault="00F21400" w:rsidP="009816FB">
    <w:pPr>
      <w:pStyle w:val="Nagwek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71FCC26" wp14:editId="19E7BC1A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7" name="Prostoką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21400" w:rsidRDefault="00F21400" w:rsidP="002B31B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7" o:spid="_x0000_s1036" style="position:absolute;left:0;text-align:left;margin-left:423.9pt;margin-top:3.5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" fillcolor="#f2f2f2" stroked="f" strokeweight="1pt">
              <v:path arrowok="t"/>
              <v:textbox>
                <w:txbxContent>
                  <w:p w:rsidR="00F21400" w:rsidRDefault="00F21400" w:rsidP="002B31B7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00" w:rsidRDefault="00F21400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27F34E" wp14:editId="19ADEA94">
              <wp:simplePos x="0" y="0"/>
              <wp:positionH relativeFrom="column">
                <wp:posOffset>5676265</wp:posOffset>
              </wp:positionH>
              <wp:positionV relativeFrom="paragraph">
                <wp:posOffset>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4" name="Prostokąt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21400" w:rsidRDefault="00F21400" w:rsidP="002A43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94" o:spid="_x0000_s1037" style="position:absolute;margin-left:446.95pt;margin-top:0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" fillcolor="#f2f2f2" stroked="f" strokeweight="1pt">
              <v:path arrowok="t"/>
              <v:textbox>
                <w:txbxContent>
                  <w:p w:rsidR="00F21400" w:rsidRDefault="00F21400" w:rsidP="002A432B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F21400" w:rsidRDefault="00F21400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00" w:rsidRDefault="00F21400" w:rsidP="009816FB">
    <w:pPr>
      <w:pStyle w:val="Nagwek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00CF12E" wp14:editId="4B8D3B24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7" name="Prostoką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21400" w:rsidRDefault="00F21400" w:rsidP="002B31B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7" o:spid="_x0000_s1038" style="position:absolute;left:0;text-align:left;margin-left:423.9pt;margin-top: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" fillcolor="#f2f2f2" stroked="f" strokeweight="1pt">
              <v:path arrowok="t"/>
              <v:textbox>
                <w:txbxContent>
                  <w:p w:rsidR="00F21400" w:rsidRDefault="00F21400" w:rsidP="002B31B7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00" w:rsidRDefault="00F21400" w:rsidP="009816F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45pt;height:125.3pt;visibility:visible" o:bullet="t">
        <v:imagedata r:id="rId1" o:title=""/>
      </v:shape>
    </w:pict>
  </w:numPicBullet>
  <w:numPicBullet w:numPicBulletId="1">
    <w:pict>
      <v:shape id="_x0000_i1027" type="#_x0000_t75" style="width:123.45pt;height:125.3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344"/>
    <w:rsid w:val="00003437"/>
    <w:rsid w:val="0000709F"/>
    <w:rsid w:val="000108B8"/>
    <w:rsid w:val="000152F5"/>
    <w:rsid w:val="00034160"/>
    <w:rsid w:val="0004015D"/>
    <w:rsid w:val="0004582E"/>
    <w:rsid w:val="0004646A"/>
    <w:rsid w:val="000470AA"/>
    <w:rsid w:val="00057CA1"/>
    <w:rsid w:val="000662E2"/>
    <w:rsid w:val="00066883"/>
    <w:rsid w:val="00074DD8"/>
    <w:rsid w:val="000800B4"/>
    <w:rsid w:val="000806F7"/>
    <w:rsid w:val="000839B7"/>
    <w:rsid w:val="0009377C"/>
    <w:rsid w:val="00093C84"/>
    <w:rsid w:val="00094419"/>
    <w:rsid w:val="00097840"/>
    <w:rsid w:val="000A1782"/>
    <w:rsid w:val="000A1DC1"/>
    <w:rsid w:val="000A6963"/>
    <w:rsid w:val="000A7F1A"/>
    <w:rsid w:val="000B0727"/>
    <w:rsid w:val="000C0439"/>
    <w:rsid w:val="000C135D"/>
    <w:rsid w:val="000C3B4D"/>
    <w:rsid w:val="000D1D43"/>
    <w:rsid w:val="000D1F42"/>
    <w:rsid w:val="000D225C"/>
    <w:rsid w:val="000D2A5C"/>
    <w:rsid w:val="000E0918"/>
    <w:rsid w:val="000E5670"/>
    <w:rsid w:val="001011C3"/>
    <w:rsid w:val="00105022"/>
    <w:rsid w:val="00110D87"/>
    <w:rsid w:val="001149A1"/>
    <w:rsid w:val="00114DB9"/>
    <w:rsid w:val="00116087"/>
    <w:rsid w:val="00130296"/>
    <w:rsid w:val="00132297"/>
    <w:rsid w:val="00135B65"/>
    <w:rsid w:val="00142037"/>
    <w:rsid w:val="001423B6"/>
    <w:rsid w:val="001448A7"/>
    <w:rsid w:val="00146621"/>
    <w:rsid w:val="00147BDB"/>
    <w:rsid w:val="00151D0F"/>
    <w:rsid w:val="001567D8"/>
    <w:rsid w:val="00162325"/>
    <w:rsid w:val="00191388"/>
    <w:rsid w:val="001951DA"/>
    <w:rsid w:val="001A0DC1"/>
    <w:rsid w:val="001A78D0"/>
    <w:rsid w:val="001C3269"/>
    <w:rsid w:val="001D1DB4"/>
    <w:rsid w:val="001D5586"/>
    <w:rsid w:val="001D55AD"/>
    <w:rsid w:val="001E1D94"/>
    <w:rsid w:val="001E7DBB"/>
    <w:rsid w:val="001F60D1"/>
    <w:rsid w:val="0023271C"/>
    <w:rsid w:val="002401BC"/>
    <w:rsid w:val="002574F9"/>
    <w:rsid w:val="00262B61"/>
    <w:rsid w:val="0026302B"/>
    <w:rsid w:val="002724FF"/>
    <w:rsid w:val="00275FA6"/>
    <w:rsid w:val="00276811"/>
    <w:rsid w:val="00276C9A"/>
    <w:rsid w:val="00282699"/>
    <w:rsid w:val="00284FD0"/>
    <w:rsid w:val="00290CB6"/>
    <w:rsid w:val="002926DF"/>
    <w:rsid w:val="00296697"/>
    <w:rsid w:val="002A432B"/>
    <w:rsid w:val="002A47B1"/>
    <w:rsid w:val="002A4D80"/>
    <w:rsid w:val="002B0472"/>
    <w:rsid w:val="002B31B7"/>
    <w:rsid w:val="002B332A"/>
    <w:rsid w:val="002B6B12"/>
    <w:rsid w:val="002D0020"/>
    <w:rsid w:val="002E6140"/>
    <w:rsid w:val="002E6985"/>
    <w:rsid w:val="002E71B6"/>
    <w:rsid w:val="002F1083"/>
    <w:rsid w:val="002F77C8"/>
    <w:rsid w:val="00304F22"/>
    <w:rsid w:val="00305162"/>
    <w:rsid w:val="00306C7C"/>
    <w:rsid w:val="00322EDD"/>
    <w:rsid w:val="00326D2E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C59E0"/>
    <w:rsid w:val="003C6C8D"/>
    <w:rsid w:val="003D3B24"/>
    <w:rsid w:val="003D4F95"/>
    <w:rsid w:val="003D5F42"/>
    <w:rsid w:val="003D60A9"/>
    <w:rsid w:val="003E3C8E"/>
    <w:rsid w:val="003F4C97"/>
    <w:rsid w:val="003F4F8C"/>
    <w:rsid w:val="003F7FE6"/>
    <w:rsid w:val="00400193"/>
    <w:rsid w:val="004212E7"/>
    <w:rsid w:val="00421378"/>
    <w:rsid w:val="0042446D"/>
    <w:rsid w:val="00426D50"/>
    <w:rsid w:val="00427BF8"/>
    <w:rsid w:val="00431C02"/>
    <w:rsid w:val="00434DCB"/>
    <w:rsid w:val="00437395"/>
    <w:rsid w:val="00443627"/>
    <w:rsid w:val="00445047"/>
    <w:rsid w:val="00454E14"/>
    <w:rsid w:val="004566AB"/>
    <w:rsid w:val="0045762F"/>
    <w:rsid w:val="004601AC"/>
    <w:rsid w:val="00463E39"/>
    <w:rsid w:val="004657FC"/>
    <w:rsid w:val="004733F6"/>
    <w:rsid w:val="00474E69"/>
    <w:rsid w:val="0047674F"/>
    <w:rsid w:val="0049621B"/>
    <w:rsid w:val="004C1895"/>
    <w:rsid w:val="004C6D40"/>
    <w:rsid w:val="004E2F74"/>
    <w:rsid w:val="004F0C3C"/>
    <w:rsid w:val="004F312B"/>
    <w:rsid w:val="004F63FC"/>
    <w:rsid w:val="00501F76"/>
    <w:rsid w:val="00502E6F"/>
    <w:rsid w:val="00505A92"/>
    <w:rsid w:val="00511F19"/>
    <w:rsid w:val="0051646A"/>
    <w:rsid w:val="00516A50"/>
    <w:rsid w:val="005203F1"/>
    <w:rsid w:val="0052058B"/>
    <w:rsid w:val="00521BC3"/>
    <w:rsid w:val="00526A58"/>
    <w:rsid w:val="005306FE"/>
    <w:rsid w:val="00531E6E"/>
    <w:rsid w:val="00533632"/>
    <w:rsid w:val="0053648F"/>
    <w:rsid w:val="00540588"/>
    <w:rsid w:val="00541E6E"/>
    <w:rsid w:val="0054251F"/>
    <w:rsid w:val="00545199"/>
    <w:rsid w:val="005520D8"/>
    <w:rsid w:val="00556CF1"/>
    <w:rsid w:val="0056203D"/>
    <w:rsid w:val="0057202D"/>
    <w:rsid w:val="005762A7"/>
    <w:rsid w:val="005877DE"/>
    <w:rsid w:val="005916D7"/>
    <w:rsid w:val="005929DA"/>
    <w:rsid w:val="005A2784"/>
    <w:rsid w:val="005A55D5"/>
    <w:rsid w:val="005A698C"/>
    <w:rsid w:val="005C1AF8"/>
    <w:rsid w:val="005D1C04"/>
    <w:rsid w:val="005D470D"/>
    <w:rsid w:val="005E0799"/>
    <w:rsid w:val="005F0B86"/>
    <w:rsid w:val="005F4399"/>
    <w:rsid w:val="005F5A80"/>
    <w:rsid w:val="006044FF"/>
    <w:rsid w:val="00607CC5"/>
    <w:rsid w:val="00613E79"/>
    <w:rsid w:val="006149F0"/>
    <w:rsid w:val="00633014"/>
    <w:rsid w:val="0063437B"/>
    <w:rsid w:val="006375BD"/>
    <w:rsid w:val="006500AF"/>
    <w:rsid w:val="00654DB3"/>
    <w:rsid w:val="006673CA"/>
    <w:rsid w:val="006737D7"/>
    <w:rsid w:val="00673C26"/>
    <w:rsid w:val="00674A8B"/>
    <w:rsid w:val="00677D49"/>
    <w:rsid w:val="006812AF"/>
    <w:rsid w:val="0068327D"/>
    <w:rsid w:val="00683EDE"/>
    <w:rsid w:val="00685123"/>
    <w:rsid w:val="00691225"/>
    <w:rsid w:val="00694AF0"/>
    <w:rsid w:val="006975E4"/>
    <w:rsid w:val="006A4686"/>
    <w:rsid w:val="006B0E9E"/>
    <w:rsid w:val="006B208D"/>
    <w:rsid w:val="006B20B4"/>
    <w:rsid w:val="006B5AE4"/>
    <w:rsid w:val="006C5A26"/>
    <w:rsid w:val="006D1507"/>
    <w:rsid w:val="006D4054"/>
    <w:rsid w:val="006D6B72"/>
    <w:rsid w:val="006E02EC"/>
    <w:rsid w:val="00701980"/>
    <w:rsid w:val="007059D5"/>
    <w:rsid w:val="007162EB"/>
    <w:rsid w:val="00716E70"/>
    <w:rsid w:val="007211B1"/>
    <w:rsid w:val="0072400B"/>
    <w:rsid w:val="00733D55"/>
    <w:rsid w:val="00734095"/>
    <w:rsid w:val="00743715"/>
    <w:rsid w:val="00746187"/>
    <w:rsid w:val="00752A67"/>
    <w:rsid w:val="00761070"/>
    <w:rsid w:val="0076254F"/>
    <w:rsid w:val="00774E11"/>
    <w:rsid w:val="007771A4"/>
    <w:rsid w:val="007801F5"/>
    <w:rsid w:val="00783CA4"/>
    <w:rsid w:val="007842FB"/>
    <w:rsid w:val="00786124"/>
    <w:rsid w:val="0078756B"/>
    <w:rsid w:val="00792E24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553C"/>
    <w:rsid w:val="00805B46"/>
    <w:rsid w:val="008144D3"/>
    <w:rsid w:val="00820461"/>
    <w:rsid w:val="00820B10"/>
    <w:rsid w:val="008215AF"/>
    <w:rsid w:val="0082498D"/>
    <w:rsid w:val="00825DC2"/>
    <w:rsid w:val="00831172"/>
    <w:rsid w:val="00834AD3"/>
    <w:rsid w:val="0084358D"/>
    <w:rsid w:val="00843795"/>
    <w:rsid w:val="00847F0F"/>
    <w:rsid w:val="00852448"/>
    <w:rsid w:val="00856F88"/>
    <w:rsid w:val="00864F07"/>
    <w:rsid w:val="00865A1F"/>
    <w:rsid w:val="0088258A"/>
    <w:rsid w:val="008832C4"/>
    <w:rsid w:val="00883763"/>
    <w:rsid w:val="00886332"/>
    <w:rsid w:val="008A1889"/>
    <w:rsid w:val="008A26D9"/>
    <w:rsid w:val="008B2143"/>
    <w:rsid w:val="008B4AE0"/>
    <w:rsid w:val="008C0C29"/>
    <w:rsid w:val="008C7A01"/>
    <w:rsid w:val="008F1DB7"/>
    <w:rsid w:val="008F3638"/>
    <w:rsid w:val="008F4441"/>
    <w:rsid w:val="008F6F31"/>
    <w:rsid w:val="008F74DF"/>
    <w:rsid w:val="009127BA"/>
    <w:rsid w:val="00916782"/>
    <w:rsid w:val="00917CCF"/>
    <w:rsid w:val="009227A6"/>
    <w:rsid w:val="00933B26"/>
    <w:rsid w:val="00933EC1"/>
    <w:rsid w:val="00942DCA"/>
    <w:rsid w:val="009530DB"/>
    <w:rsid w:val="00953676"/>
    <w:rsid w:val="009705EE"/>
    <w:rsid w:val="00971217"/>
    <w:rsid w:val="00977927"/>
    <w:rsid w:val="0098135C"/>
    <w:rsid w:val="0098156A"/>
    <w:rsid w:val="009816FB"/>
    <w:rsid w:val="00990133"/>
    <w:rsid w:val="00991BAC"/>
    <w:rsid w:val="009954C9"/>
    <w:rsid w:val="00996BD5"/>
    <w:rsid w:val="009A6EA0"/>
    <w:rsid w:val="009B1399"/>
    <w:rsid w:val="009C1335"/>
    <w:rsid w:val="009C1AB2"/>
    <w:rsid w:val="009C5407"/>
    <w:rsid w:val="009C7251"/>
    <w:rsid w:val="009E2E91"/>
    <w:rsid w:val="009E3BF4"/>
    <w:rsid w:val="009E3FA7"/>
    <w:rsid w:val="009E410D"/>
    <w:rsid w:val="009E4E6E"/>
    <w:rsid w:val="009F5815"/>
    <w:rsid w:val="00A07F00"/>
    <w:rsid w:val="00A12435"/>
    <w:rsid w:val="00A139F5"/>
    <w:rsid w:val="00A2136A"/>
    <w:rsid w:val="00A34C24"/>
    <w:rsid w:val="00A3543D"/>
    <w:rsid w:val="00A365F4"/>
    <w:rsid w:val="00A37CE0"/>
    <w:rsid w:val="00A460E6"/>
    <w:rsid w:val="00A46BD5"/>
    <w:rsid w:val="00A47937"/>
    <w:rsid w:val="00A47D80"/>
    <w:rsid w:val="00A53132"/>
    <w:rsid w:val="00A563F2"/>
    <w:rsid w:val="00A566E8"/>
    <w:rsid w:val="00A57512"/>
    <w:rsid w:val="00A7731C"/>
    <w:rsid w:val="00A810F9"/>
    <w:rsid w:val="00A86ECC"/>
    <w:rsid w:val="00A86FCC"/>
    <w:rsid w:val="00A93892"/>
    <w:rsid w:val="00AA710D"/>
    <w:rsid w:val="00AB1F98"/>
    <w:rsid w:val="00AB6D25"/>
    <w:rsid w:val="00AC6CBE"/>
    <w:rsid w:val="00AD4947"/>
    <w:rsid w:val="00AE20FD"/>
    <w:rsid w:val="00AE2D4B"/>
    <w:rsid w:val="00AE3075"/>
    <w:rsid w:val="00AE4F99"/>
    <w:rsid w:val="00AF50DA"/>
    <w:rsid w:val="00B02B38"/>
    <w:rsid w:val="00B06265"/>
    <w:rsid w:val="00B11B69"/>
    <w:rsid w:val="00B13D96"/>
    <w:rsid w:val="00B14952"/>
    <w:rsid w:val="00B24FE7"/>
    <w:rsid w:val="00B31E5A"/>
    <w:rsid w:val="00B322EC"/>
    <w:rsid w:val="00B447A4"/>
    <w:rsid w:val="00B45A5F"/>
    <w:rsid w:val="00B46A9C"/>
    <w:rsid w:val="00B609CE"/>
    <w:rsid w:val="00B64918"/>
    <w:rsid w:val="00B653AB"/>
    <w:rsid w:val="00B65F9E"/>
    <w:rsid w:val="00B66B19"/>
    <w:rsid w:val="00B744DE"/>
    <w:rsid w:val="00B80728"/>
    <w:rsid w:val="00B853FE"/>
    <w:rsid w:val="00B91280"/>
    <w:rsid w:val="00B914E9"/>
    <w:rsid w:val="00B94737"/>
    <w:rsid w:val="00B956EE"/>
    <w:rsid w:val="00B97152"/>
    <w:rsid w:val="00BA2BA1"/>
    <w:rsid w:val="00BA3562"/>
    <w:rsid w:val="00BA5A42"/>
    <w:rsid w:val="00BB4F09"/>
    <w:rsid w:val="00BC02CA"/>
    <w:rsid w:val="00BD47EC"/>
    <w:rsid w:val="00BD4E33"/>
    <w:rsid w:val="00BD6108"/>
    <w:rsid w:val="00C00EDA"/>
    <w:rsid w:val="00C030DE"/>
    <w:rsid w:val="00C04C29"/>
    <w:rsid w:val="00C04FBC"/>
    <w:rsid w:val="00C0758C"/>
    <w:rsid w:val="00C22105"/>
    <w:rsid w:val="00C22E93"/>
    <w:rsid w:val="00C244B6"/>
    <w:rsid w:val="00C27D75"/>
    <w:rsid w:val="00C34033"/>
    <w:rsid w:val="00C3702F"/>
    <w:rsid w:val="00C4500A"/>
    <w:rsid w:val="00C50CA3"/>
    <w:rsid w:val="00C55C91"/>
    <w:rsid w:val="00C64A37"/>
    <w:rsid w:val="00C664B5"/>
    <w:rsid w:val="00C7158E"/>
    <w:rsid w:val="00C7250B"/>
    <w:rsid w:val="00C7346B"/>
    <w:rsid w:val="00C73B5E"/>
    <w:rsid w:val="00C77C0E"/>
    <w:rsid w:val="00C8000E"/>
    <w:rsid w:val="00C848A2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B5FC3"/>
    <w:rsid w:val="00CC739E"/>
    <w:rsid w:val="00CD1E2E"/>
    <w:rsid w:val="00CD58B7"/>
    <w:rsid w:val="00CE1FA7"/>
    <w:rsid w:val="00CF08EF"/>
    <w:rsid w:val="00CF4099"/>
    <w:rsid w:val="00D00796"/>
    <w:rsid w:val="00D02D2C"/>
    <w:rsid w:val="00D12F43"/>
    <w:rsid w:val="00D228FB"/>
    <w:rsid w:val="00D23301"/>
    <w:rsid w:val="00D261A2"/>
    <w:rsid w:val="00D538E4"/>
    <w:rsid w:val="00D616D2"/>
    <w:rsid w:val="00D63B5F"/>
    <w:rsid w:val="00D7066F"/>
    <w:rsid w:val="00D70EF7"/>
    <w:rsid w:val="00D815F5"/>
    <w:rsid w:val="00D8397C"/>
    <w:rsid w:val="00D94EED"/>
    <w:rsid w:val="00D96026"/>
    <w:rsid w:val="00D96E78"/>
    <w:rsid w:val="00DA0243"/>
    <w:rsid w:val="00DA433C"/>
    <w:rsid w:val="00DA71C4"/>
    <w:rsid w:val="00DA7C1C"/>
    <w:rsid w:val="00DB11FB"/>
    <w:rsid w:val="00DB147A"/>
    <w:rsid w:val="00DB1B7A"/>
    <w:rsid w:val="00DB67CB"/>
    <w:rsid w:val="00DC6708"/>
    <w:rsid w:val="00DE5DA8"/>
    <w:rsid w:val="00DF712D"/>
    <w:rsid w:val="00DF78F1"/>
    <w:rsid w:val="00E01436"/>
    <w:rsid w:val="00E045BD"/>
    <w:rsid w:val="00E149A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3FAC"/>
    <w:rsid w:val="00E4714C"/>
    <w:rsid w:val="00E50C06"/>
    <w:rsid w:val="00E51AEB"/>
    <w:rsid w:val="00E522A7"/>
    <w:rsid w:val="00E54452"/>
    <w:rsid w:val="00E56A7B"/>
    <w:rsid w:val="00E664C5"/>
    <w:rsid w:val="00E667F2"/>
    <w:rsid w:val="00E671A2"/>
    <w:rsid w:val="00E76D26"/>
    <w:rsid w:val="00E83167"/>
    <w:rsid w:val="00E97BF9"/>
    <w:rsid w:val="00EB02C9"/>
    <w:rsid w:val="00EB1390"/>
    <w:rsid w:val="00EB2C71"/>
    <w:rsid w:val="00EB4340"/>
    <w:rsid w:val="00EB556D"/>
    <w:rsid w:val="00EB5A7D"/>
    <w:rsid w:val="00ED193A"/>
    <w:rsid w:val="00ED55C0"/>
    <w:rsid w:val="00ED682B"/>
    <w:rsid w:val="00EE41D5"/>
    <w:rsid w:val="00EE696D"/>
    <w:rsid w:val="00EF7B36"/>
    <w:rsid w:val="00F037A4"/>
    <w:rsid w:val="00F04C11"/>
    <w:rsid w:val="00F0562A"/>
    <w:rsid w:val="00F10992"/>
    <w:rsid w:val="00F12FEC"/>
    <w:rsid w:val="00F21400"/>
    <w:rsid w:val="00F26013"/>
    <w:rsid w:val="00F27C8F"/>
    <w:rsid w:val="00F30A0C"/>
    <w:rsid w:val="00F32749"/>
    <w:rsid w:val="00F37172"/>
    <w:rsid w:val="00F4477E"/>
    <w:rsid w:val="00F45717"/>
    <w:rsid w:val="00F61291"/>
    <w:rsid w:val="00F65EEC"/>
    <w:rsid w:val="00F6637E"/>
    <w:rsid w:val="00F67D8F"/>
    <w:rsid w:val="00F739B3"/>
    <w:rsid w:val="00F7490B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0A9F"/>
    <w:rsid w:val="00FA453F"/>
    <w:rsid w:val="00FA5128"/>
    <w:rsid w:val="00FB087C"/>
    <w:rsid w:val="00FB42D4"/>
    <w:rsid w:val="00FB5906"/>
    <w:rsid w:val="00FB63DE"/>
    <w:rsid w:val="00FB762F"/>
    <w:rsid w:val="00FC2AED"/>
    <w:rsid w:val="00FC5506"/>
    <w:rsid w:val="00FD5141"/>
    <w:rsid w:val="00FD5EA7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9441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4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40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400"/>
    <w:rPr>
      <w:rFonts w:ascii="Fira Sans" w:hAnsi="Fira San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94419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14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140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1400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emf"/><Relationship Id="rId18" Type="http://schemas.openxmlformats.org/officeDocument/2006/relationships/chart" Target="charts/chart1.xml"/><Relationship Id="rId26" Type="http://schemas.openxmlformats.org/officeDocument/2006/relationships/hyperlink" Target="mailto:rzecznik@stat.gov.pl" TargetMode="External"/><Relationship Id="rId39" Type="http://schemas.openxmlformats.org/officeDocument/2006/relationships/hyperlink" Target="http://stat.gov.pl/en/metainformations/glossary/terms-used-in-official-statistics/32,term.html" TargetMode="External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://bdm.stat.gov.pl/" TargetMode="External"/><Relationship Id="rId47" Type="http://schemas.openxmlformats.org/officeDocument/2006/relationships/hyperlink" Target="http://stat.gov.pl/en/metainformations/glossary/terms-used-in-official-statistics/32,term.html" TargetMode="External"/><Relationship Id="rId50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5" Type="http://schemas.openxmlformats.org/officeDocument/2006/relationships/hyperlink" Target="mailto:a.bobel@stat.gov.pl" TargetMode="External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hyperlink" Target="http://stat.gov.pl/en/metainformations/glossary/terms-used-in-official-statistics/711,term.html" TargetMode="External"/><Relationship Id="rId46" Type="http://schemas.openxmlformats.org/officeDocument/2006/relationships/hyperlink" Target="http://stat.gov.pl/en/metainformations/glossary/terms-used-in-official-statistics/711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hart" Target="charts/chart3.xml"/><Relationship Id="rId29" Type="http://schemas.openxmlformats.org/officeDocument/2006/relationships/image" Target="media/image7.png"/><Relationship Id="rId41" Type="http://schemas.openxmlformats.org/officeDocument/2006/relationships/hyperlink" Target="http://swaid.stat.gov.pl/EN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32" Type="http://schemas.openxmlformats.org/officeDocument/2006/relationships/hyperlink" Target="http://stat.gov.pl/en/latest-statistical-news/news-releases/" TargetMode="External"/><Relationship Id="rId37" Type="http://schemas.openxmlformats.org/officeDocument/2006/relationships/hyperlink" Target="http://stat.gov.pl/en/topics/prices-trade/prices/" TargetMode="External"/><Relationship Id="rId40" Type="http://schemas.openxmlformats.org/officeDocument/2006/relationships/hyperlink" Target="http://stat.gov.pl/en/latest-statistical-news/news-releases/" TargetMode="External"/><Relationship Id="rId45" Type="http://schemas.openxmlformats.org/officeDocument/2006/relationships/hyperlink" Target="http://stat.gov.pl/en/topics/prices-trade/pric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3.xml"/><Relationship Id="rId28" Type="http://schemas.openxmlformats.org/officeDocument/2006/relationships/image" Target="media/image6.png"/><Relationship Id="rId36" Type="http://schemas.openxmlformats.org/officeDocument/2006/relationships/hyperlink" Target="http://stat.gov.pl/en/topics/prices-trade/price-indices/" TargetMode="External"/><Relationship Id="rId49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chart" Target="charts/chart2.xml"/><Relationship Id="rId31" Type="http://schemas.openxmlformats.org/officeDocument/2006/relationships/hyperlink" Target="http://stat.gov.pl/en/latest-statistical-news/communications-and-announcements/" TargetMode="External"/><Relationship Id="rId44" Type="http://schemas.openxmlformats.org/officeDocument/2006/relationships/hyperlink" Target="http://stat.gov.pl/en/topics/prices-trade/price-indic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chart" Target="charts/chart5.xml"/><Relationship Id="rId27" Type="http://schemas.openxmlformats.org/officeDocument/2006/relationships/hyperlink" Target="mailto:obslugaprasowa@stat.gov.pl" TargetMode="External"/><Relationship Id="rId30" Type="http://schemas.openxmlformats.org/officeDocument/2006/relationships/image" Target="media/image8.png"/><Relationship Id="rId35" Type="http://schemas.openxmlformats.org/officeDocument/2006/relationships/hyperlink" Target="https://bdl.stat.gov.pl/BDL/start?lang=en" TargetMode="External"/><Relationship Id="rId43" Type="http://schemas.openxmlformats.org/officeDocument/2006/relationships/hyperlink" Target="https://bdl.stat.gov.pl/BDL/start?lang=en" TargetMode="External"/><Relationship Id="rId48" Type="http://schemas.openxmlformats.org/officeDocument/2006/relationships/header" Target="header5.xml"/><Relationship Id="rId8" Type="http://schemas.openxmlformats.org/officeDocument/2006/relationships/settings" Target="settings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WPŁYWY!$A$1:$A$11</c:f>
              <c:strCache>
                <c:ptCount val="11"/>
                <c:pt idx="0">
                  <c:v>Gas</c:v>
                </c:pt>
                <c:pt idx="1">
                  <c:v>Fuels for personal transport equipment</c:v>
                </c:pt>
                <c:pt idx="2">
                  <c:v>Package holidays</c:v>
                </c:pt>
                <c:pt idx="3">
                  <c:v>Eggs</c:v>
                </c:pt>
                <c:pt idx="4">
                  <c:v>Insurance</c:v>
                </c:pt>
                <c:pt idx="5">
                  <c:v>Fruit</c:v>
                </c:pt>
                <c:pt idx="6">
                  <c:v>Vegetables</c:v>
                </c:pt>
                <c:pt idx="7">
                  <c:v>Pharmaceutical products</c:v>
                </c:pt>
                <c:pt idx="8">
                  <c:v>Footwear</c:v>
                </c:pt>
                <c:pt idx="9">
                  <c:v>Meet</c:v>
                </c:pt>
                <c:pt idx="10">
                  <c:v>Garments</c:v>
                </c:pt>
              </c:strCache>
            </c:strRef>
          </c:cat>
          <c:val>
            <c:numRef>
              <c:f>WPŁYWY!$B$1:$B$11</c:f>
              <c:numCache>
                <c:formatCode>0.00</c:formatCode>
                <c:ptCount val="11"/>
                <c:pt idx="0">
                  <c:v>-0.05</c:v>
                </c:pt>
                <c:pt idx="1">
                  <c:v>-0.04</c:v>
                </c:pt>
                <c:pt idx="2">
                  <c:v>-0.03</c:v>
                </c:pt>
                <c:pt idx="3">
                  <c:v>-0.02</c:v>
                </c:pt>
                <c:pt idx="4">
                  <c:v>-0.02</c:v>
                </c:pt>
                <c:pt idx="5">
                  <c:v>-0.02</c:v>
                </c:pt>
                <c:pt idx="6">
                  <c:v>-0.02</c:v>
                </c:pt>
                <c:pt idx="7">
                  <c:v>-0.01</c:v>
                </c:pt>
                <c:pt idx="8">
                  <c:v>0.01</c:v>
                </c:pt>
                <c:pt idx="9">
                  <c:v>0.04</c:v>
                </c:pt>
                <c:pt idx="10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555264"/>
        <c:axId val="108581632"/>
      </c:barChart>
      <c:catAx>
        <c:axId val="108555264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581632"/>
        <c:crosses val="autoZero"/>
        <c:auto val="1"/>
        <c:lblAlgn val="ctr"/>
        <c:lblOffset val="300"/>
        <c:tickMarkSkip val="1"/>
        <c:noMultiLvlLbl val="0"/>
      </c:catAx>
      <c:valAx>
        <c:axId val="108581632"/>
        <c:scaling>
          <c:orientation val="minMax"/>
          <c:max val="0.12000000000000001"/>
          <c:min val="-8.0000000000000016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8555264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3464254119073104"/>
          <c:y val="4.5267504380125223E-2"/>
          <c:w val="0.51977086663049799"/>
          <c:h val="0.799643498150901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5.69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6.19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8590976"/>
        <c:axId val="109208320"/>
      </c:barChart>
      <c:catAx>
        <c:axId val="1085909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 anchor="ctr" anchorCtr="0"/>
          <a:lstStyle/>
          <a:p>
            <a:pPr algn="r">
              <a:defRPr sz="800"/>
            </a:pPr>
            <a:endParaRPr lang="en-US"/>
          </a:p>
        </c:txPr>
        <c:crossAx val="109208320"/>
        <c:crosses val="autoZero"/>
        <c:auto val="0"/>
        <c:lblAlgn val="ctr"/>
        <c:lblOffset val="100"/>
        <c:noMultiLvlLbl val="0"/>
      </c:catAx>
      <c:valAx>
        <c:axId val="109208320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 b="0"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790007791737154"/>
              <c:y val="0.8552870556029759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085909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71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3655607384919519E-2"/>
                  <c:y val="3.1419024251379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6938980770188467E-2"/>
                  <c:y val="-2.4532662771625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5188865282209589E-2"/>
                  <c:y val="-2.896205639318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4537690645423696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247657669898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9188076794256739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0196496977316E-2"/>
                  <c:y val="3.1419024251379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5678755808828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3.4537690645423696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4643150435461081E-2"/>
                  <c:y val="-2.4532662771625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0635746767608657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2.7748033126091826E-2"/>
                  <c:y val="-2.8836638696471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8537155534637192E-2"/>
                  <c:y val="3.57230001762257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0720095071E-2"/>
                  <c:y val="-2.4532662771624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4.073833570780609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4.4111486621742198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96496977316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3.3576639484731274E-2"/>
                  <c:y val="3.57230001762257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4.5438327017138361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4.0174125831106154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3.5151505682622736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3.5188763957210899E-2"/>
                  <c:y val="-3.04229166666666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5"/>
              <c:layout>
                <c:manualLayout>
                  <c:x val="-4.2987743006094994E-2"/>
                  <c:y val="3.3838175528528261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6"/>
              <c:layout>
                <c:manualLayout>
                  <c:x val="-2.3522786084724055E-2"/>
                  <c:y val="2.718320070721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'M-1'!$B$2:$B$28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'M-1'!$C$2:$C$28</c:f>
              <c:numCache>
                <c:formatCode>0.0</c:formatCode>
                <c:ptCount val="27"/>
                <c:pt idx="0">
                  <c:v>-0.5</c:v>
                </c:pt>
                <c:pt idx="1">
                  <c:v>-9.9999999999994316E-2</c:v>
                </c:pt>
                <c:pt idx="2">
                  <c:v>9.9999999999994316E-2</c:v>
                </c:pt>
                <c:pt idx="3">
                  <c:v>0.29999999999999716</c:v>
                </c:pt>
                <c:pt idx="4">
                  <c:v>9.9999999999994316E-2</c:v>
                </c:pt>
                <c:pt idx="5">
                  <c:v>0.20000000000000284</c:v>
                </c:pt>
                <c:pt idx="6">
                  <c:v>-0.29999999999999716</c:v>
                </c:pt>
                <c:pt idx="7">
                  <c:v>-0.20000000000000284</c:v>
                </c:pt>
                <c:pt idx="8">
                  <c:v>0</c:v>
                </c:pt>
                <c:pt idx="9">
                  <c:v>0.5</c:v>
                </c:pt>
                <c:pt idx="10">
                  <c:v>9.9999999999994316E-2</c:v>
                </c:pt>
                <c:pt idx="11">
                  <c:v>0.70000000000000284</c:v>
                </c:pt>
                <c:pt idx="12">
                  <c:v>0.40000000000000568</c:v>
                </c:pt>
                <c:pt idx="13">
                  <c:v>0.29999999999999716</c:v>
                </c:pt>
                <c:pt idx="14">
                  <c:v>-9.9999999999994316E-2</c:v>
                </c:pt>
                <c:pt idx="15">
                  <c:v>0.29999999999999716</c:v>
                </c:pt>
                <c:pt idx="16">
                  <c:v>0</c:v>
                </c:pt>
                <c:pt idx="17">
                  <c:v>-0.20000000000000284</c:v>
                </c:pt>
                <c:pt idx="18">
                  <c:v>-0.20000000000000284</c:v>
                </c:pt>
                <c:pt idx="19">
                  <c:v>-9.9999999999994316E-2</c:v>
                </c:pt>
                <c:pt idx="20">
                  <c:v>0.40000000000000568</c:v>
                </c:pt>
                <c:pt idx="21">
                  <c:v>0.5</c:v>
                </c:pt>
                <c:pt idx="22">
                  <c:v>0.5</c:v>
                </c:pt>
                <c:pt idx="23">
                  <c:v>0.20000000000000284</c:v>
                </c:pt>
                <c:pt idx="24">
                  <c:v>0.29999999999999716</c:v>
                </c:pt>
                <c:pt idx="25">
                  <c:v>-0.2</c:v>
                </c:pt>
                <c:pt idx="26">
                  <c:v>-0.1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913408"/>
        <c:axId val="110914944"/>
      </c:lineChart>
      <c:dateAx>
        <c:axId val="11091340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0914944"/>
        <c:crossesAt val="0"/>
        <c:auto val="0"/>
        <c:lblOffset val="100"/>
        <c:baseTimeUnit val="days"/>
      </c:dateAx>
      <c:valAx>
        <c:axId val="110914944"/>
        <c:scaling>
          <c:orientation val="minMax"/>
          <c:max val="0.9"/>
          <c:min val="-0.8"/>
        </c:scaling>
        <c:delete val="0"/>
        <c:axPos val="l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0913408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71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6"/>
            <c:bubble3D val="0"/>
          </c:dPt>
          <c:dLbls>
            <c:dLbl>
              <c:idx val="0"/>
              <c:layout>
                <c:manualLayout>
                  <c:x val="-4.4176319924523547E-2"/>
                  <c:y val="2.6973971558991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509569490657006E-2"/>
                  <c:y val="-2.98250303465361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9493824644245064E-2"/>
                  <c:y val="-3.32819864890745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52367716381719E-2"/>
                  <c:y val="2.35328603728661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464750065316923E-2"/>
                  <c:y val="-2.9895643739244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247657669898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151502425959339E-2"/>
                  <c:y val="2.6973971558991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0119110314169E-2"/>
                  <c:y val="2.7044584951700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567068899043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2804936220005758E-2"/>
                  <c:y val="1.92836564096981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439174949099701E-2"/>
                  <c:y val="-2.5521057947072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9752579309983649E-2"/>
                  <c:y val="2.358762880916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5.5380150339325647E-2"/>
                  <c:y val="-6.963858343334026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5.5023619895369719E-2"/>
                  <c:y val="-2.012920681846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6055330906168949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8003541672E-2"/>
                  <c:y val="-3.3281986489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2.0884413575210797E-2"/>
                  <c:y val="-2.12170855476085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443258502388E-2"/>
                  <c:y val="2.6973971558992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19110314169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2.1167958381641146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5.0401799210021983E-2"/>
                  <c:y val="-2.4462201512022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3.521055888811344E-2"/>
                  <c:y val="2.365824220187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3.5213685502105962E-2"/>
                  <c:y val="-3.3211373096366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3.51515440490082E-2"/>
                  <c:y val="2.69033581662838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3.2706922733747125E-2"/>
                  <c:y val="-3.04230052233243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5"/>
              <c:layout>
                <c:manualLayout>
                  <c:x val="-3.5681114293960731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6"/>
              <c:layout>
                <c:manualLayout>
                  <c:x val="-1.9078403167885297E-2"/>
                  <c:y val="2.7559890490683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(FE)'!$B$2:$B$28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'M-12 (FE)'!$C$2:$C$28</c:f>
              <c:numCache>
                <c:formatCode>0.0</c:formatCode>
                <c:ptCount val="27"/>
                <c:pt idx="0">
                  <c:v>-0.90000000000000568</c:v>
                </c:pt>
                <c:pt idx="1">
                  <c:v>-0.79999999999999716</c:v>
                </c:pt>
                <c:pt idx="2">
                  <c:v>-0.90000000000000568</c:v>
                </c:pt>
                <c:pt idx="3">
                  <c:v>-1.0999999999999943</c:v>
                </c:pt>
                <c:pt idx="4">
                  <c:v>-0.90000000000000568</c:v>
                </c:pt>
                <c:pt idx="5">
                  <c:v>-0.79999999999999716</c:v>
                </c:pt>
                <c:pt idx="6">
                  <c:v>-0.90000000000000568</c:v>
                </c:pt>
                <c:pt idx="7">
                  <c:v>-0.79999999999999716</c:v>
                </c:pt>
                <c:pt idx="8">
                  <c:v>-0.5</c:v>
                </c:pt>
                <c:pt idx="9">
                  <c:v>-0.20000000000000284</c:v>
                </c:pt>
                <c:pt idx="10">
                  <c:v>0</c:v>
                </c:pt>
                <c:pt idx="11">
                  <c:v>0.79999999999999716</c:v>
                </c:pt>
                <c:pt idx="12">
                  <c:v>1.7000000000000028</c:v>
                </c:pt>
                <c:pt idx="13">
                  <c:v>2.2000000000000028</c:v>
                </c:pt>
                <c:pt idx="14">
                  <c:v>2</c:v>
                </c:pt>
                <c:pt idx="15">
                  <c:v>2</c:v>
                </c:pt>
                <c:pt idx="16">
                  <c:v>1.9000000000000057</c:v>
                </c:pt>
                <c:pt idx="17">
                  <c:v>1.5</c:v>
                </c:pt>
                <c:pt idx="18">
                  <c:v>1.7000000000000028</c:v>
                </c:pt>
                <c:pt idx="19">
                  <c:v>1.7999999999999972</c:v>
                </c:pt>
                <c:pt idx="20">
                  <c:v>2.2000000000000028</c:v>
                </c:pt>
                <c:pt idx="21">
                  <c:v>2.0999999999999943</c:v>
                </c:pt>
                <c:pt idx="22">
                  <c:v>2.5</c:v>
                </c:pt>
                <c:pt idx="23">
                  <c:v>2.0999999999999943</c:v>
                </c:pt>
                <c:pt idx="24">
                  <c:v>1.9000000000000057</c:v>
                </c:pt>
                <c:pt idx="25">
                  <c:v>1.4</c:v>
                </c:pt>
                <c:pt idx="26">
                  <c:v>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368832"/>
        <c:axId val="109370368"/>
      </c:lineChart>
      <c:dateAx>
        <c:axId val="10936883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9370368"/>
        <c:crossesAt val="0"/>
        <c:auto val="0"/>
        <c:lblOffset val="100"/>
        <c:baseTimeUnit val="days"/>
      </c:dateAx>
      <c:valAx>
        <c:axId val="109370368"/>
        <c:scaling>
          <c:orientation val="minMax"/>
          <c:max val="4"/>
          <c:min val="-1.5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936883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195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v>CPI</c:v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m-12'!$B$3:$B$29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'CPI_HICP m-12'!$C$3:$C$29</c:f>
              <c:numCache>
                <c:formatCode>0.0</c:formatCode>
                <c:ptCount val="27"/>
                <c:pt idx="0">
                  <c:v>-0.9</c:v>
                </c:pt>
                <c:pt idx="1">
                  <c:v>-0.8</c:v>
                </c:pt>
                <c:pt idx="2">
                  <c:v>-0.9</c:v>
                </c:pt>
                <c:pt idx="3">
                  <c:v>-1.1000000000000001</c:v>
                </c:pt>
                <c:pt idx="4">
                  <c:v>-0.9</c:v>
                </c:pt>
                <c:pt idx="5">
                  <c:v>-0.8</c:v>
                </c:pt>
                <c:pt idx="6">
                  <c:v>-0.9</c:v>
                </c:pt>
                <c:pt idx="7">
                  <c:v>-0.8</c:v>
                </c:pt>
                <c:pt idx="8">
                  <c:v>-0.5</c:v>
                </c:pt>
                <c:pt idx="9">
                  <c:v>-0.2</c:v>
                </c:pt>
                <c:pt idx="10">
                  <c:v>0</c:v>
                </c:pt>
                <c:pt idx="11">
                  <c:v>0.8</c:v>
                </c:pt>
                <c:pt idx="12">
                  <c:v>1.7000000000000028</c:v>
                </c:pt>
                <c:pt idx="13">
                  <c:v>2.2000000000000028</c:v>
                </c:pt>
                <c:pt idx="14">
                  <c:v>2</c:v>
                </c:pt>
                <c:pt idx="15">
                  <c:v>2</c:v>
                </c:pt>
                <c:pt idx="16">
                  <c:v>1.9</c:v>
                </c:pt>
                <c:pt idx="17">
                  <c:v>1.5</c:v>
                </c:pt>
                <c:pt idx="18">
                  <c:v>1.7000000000000028</c:v>
                </c:pt>
                <c:pt idx="19">
                  <c:v>1.7999999999999972</c:v>
                </c:pt>
                <c:pt idx="20">
                  <c:v>2.2000000000000028</c:v>
                </c:pt>
                <c:pt idx="21">
                  <c:v>2.1</c:v>
                </c:pt>
                <c:pt idx="22">
                  <c:v>2.5</c:v>
                </c:pt>
                <c:pt idx="23">
                  <c:v>2.1</c:v>
                </c:pt>
                <c:pt idx="24">
                  <c:v>1.9</c:v>
                </c:pt>
                <c:pt idx="25">
                  <c:v>1.4</c:v>
                </c:pt>
                <c:pt idx="26">
                  <c:v>1.3</c:v>
                </c:pt>
              </c:numCache>
            </c:numRef>
          </c:val>
          <c:smooth val="0"/>
        </c:ser>
        <c:ser>
          <c:idx val="1"/>
          <c:order val="1"/>
          <c:tx>
            <c:v>HICP</c:v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m-12'!$B$3:$B$29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'CPI_HICP m-12'!$E$3:$E$29</c:f>
              <c:numCache>
                <c:formatCode>0.0</c:formatCode>
                <c:ptCount val="27"/>
                <c:pt idx="0">
                  <c:v>-0.3</c:v>
                </c:pt>
                <c:pt idx="1">
                  <c:v>-0.2</c:v>
                </c:pt>
                <c:pt idx="2">
                  <c:v>-0.4</c:v>
                </c:pt>
                <c:pt idx="3">
                  <c:v>-0.5</c:v>
                </c:pt>
                <c:pt idx="4">
                  <c:v>-0.4</c:v>
                </c:pt>
                <c:pt idx="5">
                  <c:v>-0.4</c:v>
                </c:pt>
                <c:pt idx="6">
                  <c:v>-0.6</c:v>
                </c:pt>
                <c:pt idx="7">
                  <c:v>-0.5</c:v>
                </c:pt>
                <c:pt idx="8">
                  <c:v>-0.2</c:v>
                </c:pt>
                <c:pt idx="9">
                  <c:v>0.1</c:v>
                </c:pt>
                <c:pt idx="10">
                  <c:v>0.2</c:v>
                </c:pt>
                <c:pt idx="11">
                  <c:v>0.9</c:v>
                </c:pt>
                <c:pt idx="12">
                  <c:v>1.4</c:v>
                </c:pt>
                <c:pt idx="13">
                  <c:v>1.9</c:v>
                </c:pt>
                <c:pt idx="14">
                  <c:v>1.8</c:v>
                </c:pt>
                <c:pt idx="15">
                  <c:v>1.8</c:v>
                </c:pt>
                <c:pt idx="16">
                  <c:v>1.5</c:v>
                </c:pt>
                <c:pt idx="17">
                  <c:v>1.3</c:v>
                </c:pt>
                <c:pt idx="18">
                  <c:v>1.4</c:v>
                </c:pt>
                <c:pt idx="19">
                  <c:v>1.4</c:v>
                </c:pt>
                <c:pt idx="20">
                  <c:v>1.6</c:v>
                </c:pt>
                <c:pt idx="21">
                  <c:v>1.6</c:v>
                </c:pt>
                <c:pt idx="22">
                  <c:v>2</c:v>
                </c:pt>
                <c:pt idx="23">
                  <c:v>1.7</c:v>
                </c:pt>
                <c:pt idx="24">
                  <c:v>1.6</c:v>
                </c:pt>
                <c:pt idx="25">
                  <c:v>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552768"/>
        <c:axId val="109554304"/>
      </c:lineChart>
      <c:catAx>
        <c:axId val="109552768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955430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9554304"/>
        <c:scaling>
          <c:orientation val="minMax"/>
          <c:max val="2.5"/>
          <c:min val="-1.5"/>
        </c:scaling>
        <c:delete val="0"/>
        <c:axPos val="l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9552768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8364943597372014"/>
          <c:y val="7.2238100493600702E-2"/>
          <c:w val="0.11635056402627991"/>
          <c:h val="0.14986889326122779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0.45093</cdr:x>
      <cdr:y>0.86738</cdr:y>
    </cdr:from>
    <cdr:to>
      <cdr:x>0.45125</cdr:x>
      <cdr:y>0.94706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321958" y="2553013"/>
          <a:ext cx="1648" cy="23452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0.06647</cdr:x>
      <cdr:y>0.93089</cdr:y>
    </cdr:from>
    <cdr:to>
      <cdr:x>0.45318</cdr:x>
      <cdr:y>1</cdr:y>
    </cdr:to>
    <cdr:sp macro="" textlink="">
      <cdr:nvSpPr>
        <cdr:cNvPr id="9" name="pole tekstowe 8"/>
        <cdr:cNvSpPr txBox="1"/>
      </cdr:nvSpPr>
      <cdr:spPr>
        <a:xfrm xmlns:a="http://schemas.openxmlformats.org/drawingml/2006/main">
          <a:off x="338091" y="2600325"/>
          <a:ext cx="1966960" cy="1930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2016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0.45318</cdr:x>
      <cdr:y>0.92748</cdr:y>
    </cdr:from>
    <cdr:to>
      <cdr:x>0.83521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2305051" y="2590800"/>
          <a:ext cx="1943100" cy="202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0.83146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29100" y="2581275"/>
          <a:ext cx="525060" cy="2120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0.83359</cdr:x>
      <cdr:y>0.86867</cdr:y>
    </cdr:from>
    <cdr:to>
      <cdr:x>0.83394</cdr:x>
      <cdr:y>0.9489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4274609" y="2494610"/>
          <a:ext cx="1794" cy="2304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0.45189</cdr:x>
      <cdr:y>0.86738</cdr:y>
    </cdr:from>
    <cdr:to>
      <cdr:x>0.45221</cdr:x>
      <cdr:y>0.94706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314922" y="2498054"/>
          <a:ext cx="1639" cy="229479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0.06647</cdr:x>
      <cdr:y>0.93374</cdr:y>
    </cdr:from>
    <cdr:to>
      <cdr:x>0.45182</cdr:x>
      <cdr:y>1</cdr:y>
    </cdr:to>
    <cdr:sp macro="" textlink="">
      <cdr:nvSpPr>
        <cdr:cNvPr id="9" name="pole tekstowe 8"/>
        <cdr:cNvSpPr txBox="1"/>
      </cdr:nvSpPr>
      <cdr:spPr>
        <a:xfrm xmlns:a="http://schemas.openxmlformats.org/drawingml/2006/main">
          <a:off x="340513" y="2689164"/>
          <a:ext cx="1974063" cy="1908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2016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0.45554</cdr:x>
      <cdr:y>0.93266</cdr:y>
    </cdr:from>
    <cdr:to>
      <cdr:x>0.83856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2333627" y="2686050"/>
          <a:ext cx="1962149" cy="193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0.83856</cdr:x>
      <cdr:y>0.93266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95776" y="2686050"/>
          <a:ext cx="492454" cy="193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0.83718</cdr:x>
      <cdr:y>0.86417</cdr:y>
    </cdr:from>
    <cdr:to>
      <cdr:x>0.83753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4288706" y="2488810"/>
          <a:ext cx="1793" cy="2446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0.26701</cdr:y>
    </cdr:from>
    <cdr:to>
      <cdr:x>0.93008</cdr:x>
      <cdr:y>0.26958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896" y="769904"/>
          <a:ext cx="4401674" cy="740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0.41683</cdr:y>
    </cdr:from>
    <cdr:to>
      <cdr:x>0.93005</cdr:x>
      <cdr:y>0.4194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50736" y="1201906"/>
          <a:ext cx="4401674" cy="740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0.12023</cdr:y>
    </cdr:from>
    <cdr:to>
      <cdr:x>0.93005</cdr:x>
      <cdr:y>0.1228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0736" y="346683"/>
          <a:ext cx="4401674" cy="740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0.0385</cdr:x>
      <cdr:y>0.12023</cdr:y>
    </cdr:from>
    <cdr:to>
      <cdr:x>0.30706</cdr:x>
      <cdr:y>0.21654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6715" y="346683"/>
          <a:ext cx="1372320" cy="2776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0.19477</cdr:x>
      <cdr:y>0.20094</cdr:y>
    </cdr:from>
    <cdr:to>
      <cdr:x>0.23264</cdr:x>
      <cdr:y>0.25203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95262" y="579403"/>
          <a:ext cx="193506" cy="1473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0.41866</cdr:x>
      <cdr:y>0.13523</cdr:y>
    </cdr:from>
    <cdr:to>
      <cdr:x>0.6717</cdr:x>
      <cdr:y>0.28044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144594" y="355322"/>
          <a:ext cx="1296209" cy="381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</a:t>
          </a:r>
          <a:b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from inflation target</a:t>
          </a:r>
        </a:p>
      </cdr:txBody>
    </cdr:sp>
  </cdr:relSizeAnchor>
  <cdr:relSizeAnchor xmlns:cdr="http://schemas.openxmlformats.org/drawingml/2006/chartDrawing">
    <cdr:from>
      <cdr:x>0.36573</cdr:x>
      <cdr:y>0.13472</cdr:y>
    </cdr:from>
    <cdr:to>
      <cdr:x>0.41595</cdr:x>
      <cdr:y>0.19752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870851" y="389596"/>
          <a:ext cx="256864" cy="1815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0.32032</cdr:x>
      <cdr:y>0.19765</cdr:y>
    </cdr:from>
    <cdr:to>
      <cdr:x>0.41711</cdr:x>
      <cdr:y>0.40786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38533" y="571577"/>
          <a:ext cx="495143" cy="60789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0.83498</cdr:x>
      <cdr:y>0.90435</cdr:y>
    </cdr:from>
    <cdr:to>
      <cdr:x>0.93714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4294909" y="2391470"/>
          <a:ext cx="525496" cy="1828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0.44947</cdr:x>
      <cdr:y>0.90427</cdr:y>
    </cdr:from>
    <cdr:to>
      <cdr:x>0.83498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2311978" y="2391259"/>
          <a:ext cx="1982932" cy="1931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0.83527</cdr:x>
      <cdr:y>0.86328</cdr:y>
    </cdr:from>
    <cdr:to>
      <cdr:x>0.83553</cdr:x>
      <cdr:y>0.94013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4296412" y="2282865"/>
          <a:ext cx="1338" cy="20322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0.06734</cdr:x>
      <cdr:y>0.90571</cdr:y>
    </cdr:from>
    <cdr:to>
      <cdr:x>0.45004</cdr:x>
      <cdr:y>0.97876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46364" y="2395067"/>
          <a:ext cx="1968525" cy="1931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2016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0.44996</cdr:x>
      <cdr:y>0.86328</cdr:y>
    </cdr:from>
    <cdr:to>
      <cdr:x>0.45022</cdr:x>
      <cdr:y>0.94012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V="1">
          <a:off x="2314482" y="2282865"/>
          <a:ext cx="1338" cy="20319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942E60-143F-43BC-AB4B-DF65D338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7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Sobocińska Aleksandra</cp:lastModifiedBy>
  <cp:revision>3</cp:revision>
  <cp:lastPrinted>2018-04-11T14:06:00Z</cp:lastPrinted>
  <dcterms:created xsi:type="dcterms:W3CDTF">2018-04-04T11:35:00Z</dcterms:created>
  <dcterms:modified xsi:type="dcterms:W3CDTF">2018-04-13T07:06:00Z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