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64" w:rsidRPr="00CE1364" w:rsidRDefault="00CE1364" w:rsidP="00CE1364">
      <w:pPr>
        <w:rPr>
          <w:sz w:val="28"/>
          <w:szCs w:val="28"/>
          <w:lang w:val="en-US"/>
        </w:rPr>
      </w:pPr>
      <w:r w:rsidRPr="00CE1364">
        <w:rPr>
          <w:b/>
          <w:sz w:val="28"/>
          <w:szCs w:val="28"/>
          <w:lang w:val="en-US"/>
        </w:rPr>
        <w:t>Financial results of non-financial enterprises in the first half of 2016.</w:t>
      </w:r>
      <w:r w:rsidRPr="00CE1364">
        <w:rPr>
          <w:b/>
          <w:sz w:val="28"/>
          <w:szCs w:val="28"/>
          <w:lang w:val="en-US"/>
        </w:rPr>
        <w:tab/>
      </w:r>
      <w:r w:rsidRPr="00CE1364">
        <w:rPr>
          <w:sz w:val="28"/>
          <w:szCs w:val="28"/>
          <w:lang w:val="en-US"/>
        </w:rPr>
        <w:t xml:space="preserve">. </w:t>
      </w:r>
    </w:p>
    <w:p w:rsidR="00CE1364" w:rsidRPr="00CE1364" w:rsidRDefault="00CE1364" w:rsidP="00CE1364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5164"/>
        <w:gridCol w:w="1356"/>
        <w:gridCol w:w="1365"/>
        <w:gridCol w:w="1403"/>
      </w:tblGrid>
      <w:tr w:rsidR="00CE1364" w:rsidRPr="00CE1364" w:rsidTr="005D49FF">
        <w:tc>
          <w:tcPr>
            <w:tcW w:w="56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spacing w:after="0"/>
              <w:rPr>
                <w:b/>
                <w:lang w:val="en-US"/>
              </w:rPr>
            </w:pPr>
          </w:p>
          <w:p w:rsidR="00CE1364" w:rsidRPr="00CE1364" w:rsidRDefault="00CE1364" w:rsidP="00CE1364">
            <w:pPr>
              <w:spacing w:after="0"/>
              <w:jc w:val="center"/>
              <w:rPr>
                <w:b/>
                <w:lang w:val="en-US"/>
              </w:rPr>
            </w:pPr>
            <w:r w:rsidRPr="00CE1364">
              <w:rPr>
                <w:b/>
                <w:bCs/>
                <w:lang w:val="en-US"/>
              </w:rPr>
              <w:t>Specification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CE1364" w:rsidP="00CE1364">
            <w:pPr>
              <w:spacing w:after="0"/>
              <w:jc w:val="center"/>
              <w:rPr>
                <w:b/>
                <w:lang w:val="en-US"/>
              </w:rPr>
            </w:pPr>
            <w:r w:rsidRPr="00CE1364">
              <w:rPr>
                <w:b/>
                <w:lang w:val="en-US"/>
              </w:rPr>
              <w:t>I-VI 2015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CE1364" w:rsidP="00CE1364">
            <w:pPr>
              <w:spacing w:after="0"/>
              <w:jc w:val="center"/>
              <w:rPr>
                <w:b/>
                <w:lang w:val="en-US"/>
              </w:rPr>
            </w:pPr>
            <w:r w:rsidRPr="00CE1364">
              <w:rPr>
                <w:b/>
                <w:lang w:val="en-US"/>
              </w:rPr>
              <w:t>I-VI 2016</w:t>
            </w:r>
          </w:p>
        </w:tc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spacing w:after="0"/>
              <w:jc w:val="center"/>
              <w:rPr>
                <w:b/>
                <w:lang w:val="en-US"/>
              </w:rPr>
            </w:pPr>
            <w:r w:rsidRPr="00CE1364">
              <w:rPr>
                <w:b/>
                <w:lang w:val="en-US"/>
              </w:rPr>
              <w:t>I-VI 2015=100</w:t>
            </w:r>
          </w:p>
        </w:tc>
      </w:tr>
      <w:tr w:rsidR="00CE1364" w:rsidRPr="00CE1364" w:rsidTr="005D49FF">
        <w:tc>
          <w:tcPr>
            <w:tcW w:w="5673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CE1364" w:rsidP="00CE1364">
            <w:pPr>
              <w:spacing w:after="0"/>
              <w:jc w:val="center"/>
              <w:rPr>
                <w:i/>
                <w:lang w:val="en-US"/>
              </w:rPr>
            </w:pPr>
            <w:r w:rsidRPr="00CE1364">
              <w:rPr>
                <w:i/>
                <w:lang w:val="en-US"/>
              </w:rPr>
              <w:t xml:space="preserve">in </w:t>
            </w:r>
            <w:proofErr w:type="spellStart"/>
            <w:r w:rsidRPr="00CE1364">
              <w:rPr>
                <w:i/>
                <w:lang w:val="en-US"/>
              </w:rPr>
              <w:t>mln</w:t>
            </w:r>
            <w:proofErr w:type="spellEnd"/>
            <w:r w:rsidRPr="00CE1364">
              <w:rPr>
                <w:i/>
                <w:lang w:val="en-US"/>
              </w:rPr>
              <w:t xml:space="preserve"> PLN</w:t>
            </w:r>
          </w:p>
        </w:tc>
        <w:tc>
          <w:tcPr>
            <w:tcW w:w="14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CE1364" w:rsidP="00CE1364">
            <w:pPr>
              <w:spacing w:after="0"/>
              <w:rPr>
                <w:b/>
                <w:lang w:val="en-US"/>
              </w:rPr>
            </w:pPr>
          </w:p>
        </w:tc>
      </w:tr>
      <w:tr w:rsidR="00CE1364" w:rsidRPr="00CE1364" w:rsidTr="005D49FF">
        <w:trPr>
          <w:trHeight w:val="341"/>
        </w:trPr>
        <w:tc>
          <w:tcPr>
            <w:tcW w:w="567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Revenues from total activity</w:t>
            </w:r>
          </w:p>
        </w:tc>
        <w:tc>
          <w:tcPr>
            <w:tcW w:w="13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1 211 368,2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1 254 700,2</w:t>
            </w: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103,6</w:t>
            </w:r>
          </w:p>
        </w:tc>
      </w:tr>
      <w:tr w:rsidR="00CE1364" w:rsidRPr="00CE1364" w:rsidTr="005D49FF">
        <w:trPr>
          <w:trHeight w:val="425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of which revenues from sale of products, goods and materials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1 174 981,7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1 211 605,0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103,1</w:t>
            </w:r>
          </w:p>
        </w:tc>
      </w:tr>
      <w:tr w:rsidR="00CE1364" w:rsidRPr="00CE1364" w:rsidTr="005D49FF">
        <w:trPr>
          <w:trHeight w:val="425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Costs of obtaining revenues from total activity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1 146 901,9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1 183 722,9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103,2</w:t>
            </w:r>
          </w:p>
        </w:tc>
      </w:tr>
      <w:tr w:rsidR="00CE1364" w:rsidRPr="00CE1364" w:rsidTr="005D49FF">
        <w:trPr>
          <w:trHeight w:val="563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of which prime cost of sold products and value of sold goods and materials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1 117 396,7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1 150 578,3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103,0</w:t>
            </w:r>
          </w:p>
        </w:tc>
      </w:tr>
      <w:tr w:rsidR="00CE1364" w:rsidRPr="00CE1364" w:rsidTr="005D49FF">
        <w:trPr>
          <w:trHeight w:val="425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Financial result from sale of products, goods and materials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57 585,0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61 026,7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106,0</w:t>
            </w:r>
          </w:p>
        </w:tc>
      </w:tr>
      <w:tr w:rsidR="00CE1364" w:rsidRPr="00CE1364" w:rsidTr="005D49FF">
        <w:trPr>
          <w:trHeight w:val="425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Result on other operating activity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4 280,8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5 932,8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138,6</w:t>
            </w:r>
          </w:p>
        </w:tc>
      </w:tr>
      <w:tr w:rsidR="00CE1364" w:rsidRPr="00CE1364" w:rsidTr="005D49FF">
        <w:trPr>
          <w:trHeight w:val="425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Financial results on economic activity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2 600,5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4 017,9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154,5</w:t>
            </w:r>
          </w:p>
        </w:tc>
      </w:tr>
      <w:tr w:rsidR="00CE1364" w:rsidRPr="00CE1364" w:rsidTr="005D49FF">
        <w:trPr>
          <w:trHeight w:val="425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Gross financial result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64 367,5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70 977,3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110,3</w:t>
            </w:r>
          </w:p>
        </w:tc>
      </w:tr>
      <w:tr w:rsidR="00CE1364" w:rsidRPr="00CE1364" w:rsidTr="005D49FF">
        <w:trPr>
          <w:trHeight w:val="425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Net financial result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54 471,6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61 522,4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112,9</w:t>
            </w:r>
          </w:p>
        </w:tc>
      </w:tr>
      <w:tr w:rsidR="00CE1364" w:rsidRPr="00CE1364" w:rsidTr="005D49FF">
        <w:trPr>
          <w:trHeight w:val="425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Net profit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67 131,3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74 783,1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111,4</w:t>
            </w:r>
          </w:p>
        </w:tc>
      </w:tr>
      <w:tr w:rsidR="00CE1364" w:rsidRPr="00CE1364" w:rsidTr="005D49FF">
        <w:trPr>
          <w:trHeight w:val="425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Net loss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12 659,7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13 260,8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104,8</w:t>
            </w:r>
          </w:p>
        </w:tc>
      </w:tr>
      <w:tr w:rsidR="00CE1364" w:rsidRPr="00CE1364" w:rsidTr="005D49FF">
        <w:trPr>
          <w:trHeight w:val="534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b/>
                <w:lang w:val="en-US"/>
              </w:rPr>
            </w:pPr>
          </w:p>
        </w:tc>
        <w:tc>
          <w:tcPr>
            <w:tcW w:w="42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1364" w:rsidRPr="00CE1364" w:rsidRDefault="00CE1364" w:rsidP="00CE1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E1364">
              <w:rPr>
                <w:b/>
                <w:sz w:val="20"/>
                <w:szCs w:val="20"/>
                <w:lang w:val="en-US"/>
              </w:rPr>
              <w:t>in %</w:t>
            </w:r>
          </w:p>
        </w:tc>
      </w:tr>
      <w:tr w:rsidR="00CE1364" w:rsidRPr="00CE1364" w:rsidTr="005D49FF">
        <w:trPr>
          <w:trHeight w:val="425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 xml:space="preserve">Cost level indicator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94,7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94,3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  <w:tr w:rsidR="00CE1364" w:rsidRPr="00CE1364" w:rsidTr="005D49FF">
        <w:trPr>
          <w:trHeight w:val="428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 xml:space="preserve">Sales profitability rate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5,0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  <w:tr w:rsidR="00CE1364" w:rsidRPr="00CE1364" w:rsidTr="005D49FF">
        <w:trPr>
          <w:trHeight w:val="370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Gross turnover profitability rate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5,3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5,7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  <w:tr w:rsidR="00CE1364" w:rsidRPr="00CE1364" w:rsidTr="005D49FF">
        <w:trPr>
          <w:trHeight w:val="419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Net turnover profitability rate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4,9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  <w:tr w:rsidR="00CE1364" w:rsidRPr="00CE1364" w:rsidTr="005D49FF">
        <w:trPr>
          <w:trHeight w:val="411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Liquidity ratio of the first degree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36,2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37,2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  <w:tr w:rsidR="00CE1364" w:rsidRPr="00CE1364" w:rsidTr="005D49FF">
        <w:trPr>
          <w:trHeight w:val="369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1364" w:rsidRPr="00CE1364" w:rsidRDefault="00CE1364" w:rsidP="00CE1364">
            <w:pPr>
              <w:rPr>
                <w:lang w:val="en-US"/>
              </w:rPr>
            </w:pPr>
            <w:r w:rsidRPr="00CE1364">
              <w:rPr>
                <w:lang w:val="en-US"/>
              </w:rPr>
              <w:t>Liquidity ratio of the second degree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101,1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</w:rPr>
            </w:pPr>
            <w:r w:rsidRPr="00CE1364">
              <w:rPr>
                <w:sz w:val="20"/>
                <w:szCs w:val="20"/>
              </w:rPr>
              <w:t>101,8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</w:tbl>
    <w:p w:rsidR="00CE1364" w:rsidRPr="00CE1364" w:rsidRDefault="00CE1364" w:rsidP="00CE1364">
      <w:pPr>
        <w:rPr>
          <w:lang w:val="en-US"/>
        </w:rPr>
      </w:pPr>
    </w:p>
    <w:p w:rsidR="00CE1364" w:rsidRPr="00CE1364" w:rsidRDefault="00CE1364" w:rsidP="00CE1364">
      <w:pPr>
        <w:jc w:val="both"/>
        <w:rPr>
          <w:lang w:val="en-US"/>
        </w:rPr>
      </w:pPr>
      <w:r w:rsidRPr="00CE1364">
        <w:rPr>
          <w:lang w:val="en-US"/>
        </w:rPr>
        <w:t>Data refer to enterprises keeping double entry accounts with 50 and more employed persons. Data do not include agriculture, hunting, forestry, fishing, financial intermediation and higher education.</w:t>
      </w:r>
    </w:p>
    <w:p w:rsidR="00CE1364" w:rsidRPr="00CE1364" w:rsidRDefault="00943E03" w:rsidP="00105863">
      <w:pPr>
        <w:jc w:val="both"/>
        <w:rPr>
          <w:lang w:val="en-US"/>
        </w:rPr>
      </w:pPr>
      <w:r>
        <w:rPr>
          <w:lang w:val="en-US"/>
        </w:rPr>
        <w:t xml:space="preserve">Since </w:t>
      </w:r>
      <w:r w:rsidRPr="00943E03">
        <w:rPr>
          <w:lang w:val="en-US"/>
        </w:rPr>
        <w:t>2016 (</w:t>
      </w:r>
      <w:r w:rsidRPr="00943E03">
        <w:rPr>
          <w:rStyle w:val="shorttext"/>
          <w:rFonts w:cs="Arial"/>
          <w:color w:val="222222"/>
          <w:lang/>
        </w:rPr>
        <w:t>amendment of the Accounting Act</w:t>
      </w:r>
      <w:r>
        <w:rPr>
          <w:rStyle w:val="shorttext"/>
          <w:rFonts w:cs="Arial"/>
          <w:color w:val="222222"/>
          <w:lang/>
        </w:rPr>
        <w:t xml:space="preserve"> uniform text Journal of Laws 2013 item</w:t>
      </w:r>
      <w:r w:rsidR="00105863">
        <w:rPr>
          <w:rStyle w:val="shorttext"/>
          <w:rFonts w:cs="Arial"/>
          <w:color w:val="222222"/>
          <w:lang/>
        </w:rPr>
        <w:t xml:space="preserve"> </w:t>
      </w:r>
      <w:r>
        <w:rPr>
          <w:rStyle w:val="shorttext"/>
          <w:rFonts w:cs="Arial"/>
          <w:color w:val="222222"/>
          <w:lang/>
        </w:rPr>
        <w:t>330, with later amendments</w:t>
      </w:r>
      <w:r w:rsidRPr="00943E03">
        <w:rPr>
          <w:lang w:val="en-US"/>
        </w:rPr>
        <w:t xml:space="preserve"> )</w:t>
      </w:r>
      <w:r>
        <w:rPr>
          <w:lang w:val="en-US"/>
        </w:rPr>
        <w:t xml:space="preserve"> all economic effects of the events which previously affected the extraordinary profits or losses, are classified as other operating revenues or other operating costs, respectively</w:t>
      </w:r>
      <w:r w:rsidR="00527F68">
        <w:rPr>
          <w:lang w:val="en-US"/>
        </w:rPr>
        <w:t>.</w:t>
      </w:r>
    </w:p>
    <w:p w:rsidR="005C0B01" w:rsidRPr="00CE1364" w:rsidRDefault="005C0B01">
      <w:pPr>
        <w:rPr>
          <w:lang w:val="en-US"/>
        </w:rPr>
      </w:pPr>
      <w:bookmarkStart w:id="0" w:name="_GoBack"/>
      <w:bookmarkEnd w:id="0"/>
    </w:p>
    <w:sectPr w:rsidR="005C0B01" w:rsidRPr="00CE1364" w:rsidSect="00FB0C6C">
      <w:pgSz w:w="11906" w:h="16838" w:code="9"/>
      <w:pgMar w:top="1417" w:right="1417" w:bottom="1417" w:left="1417" w:header="709" w:footer="709" w:gutter="0"/>
      <w:cols w:space="708"/>
      <w:vAlign w:val="bottom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compat/>
  <w:rsids>
    <w:rsidRoot w:val="00CE1364"/>
    <w:rsid w:val="00105863"/>
    <w:rsid w:val="00527F68"/>
    <w:rsid w:val="005A2E4E"/>
    <w:rsid w:val="005C0B01"/>
    <w:rsid w:val="00943E03"/>
    <w:rsid w:val="00CE1364"/>
    <w:rsid w:val="00E7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943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Motkowska-Wójcik Magdalena</dc:creator>
  <cp:keywords/>
  <dc:description/>
  <cp:lastModifiedBy>SlomskaL</cp:lastModifiedBy>
  <cp:revision>4</cp:revision>
  <dcterms:created xsi:type="dcterms:W3CDTF">2016-08-19T11:03:00Z</dcterms:created>
  <dcterms:modified xsi:type="dcterms:W3CDTF">2016-08-22T09:36:00Z</dcterms:modified>
</cp:coreProperties>
</file>