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3F988" w14:textId="11B4AC77" w:rsidR="00374F83" w:rsidRDefault="00374F83" w:rsidP="00102230">
      <w:pPr>
        <w:pStyle w:val="tytuinformacji"/>
        <w:spacing w:after="600"/>
        <w:rPr>
          <w:shd w:val="clear" w:color="auto" w:fill="FFFFFF"/>
        </w:rPr>
      </w:pPr>
      <w:r w:rsidRPr="00ED3814">
        <w:rPr>
          <w:shd w:val="clear" w:color="auto" w:fill="FFFFFF"/>
        </w:rPr>
        <w:t>Budownictwo mieszkaniowe w województwie</w:t>
      </w:r>
      <w:r w:rsidRPr="002C7535"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świętokrzyskim </w:t>
      </w:r>
      <w:r w:rsidRPr="00B60131">
        <w:rPr>
          <w:color w:val="auto"/>
          <w:shd w:val="clear" w:color="auto" w:fill="FFFFFF"/>
        </w:rPr>
        <w:t xml:space="preserve">w </w:t>
      </w:r>
      <w:r w:rsidR="00972E8D">
        <w:rPr>
          <w:color w:val="auto"/>
          <w:shd w:val="clear" w:color="auto" w:fill="FFFFFF"/>
        </w:rPr>
        <w:t>2023</w:t>
      </w:r>
      <w:r w:rsidR="00F73733">
        <w:rPr>
          <w:color w:val="auto"/>
          <w:shd w:val="clear" w:color="auto" w:fill="FFFFFF"/>
        </w:rPr>
        <w:t xml:space="preserve"> r.</w:t>
      </w:r>
    </w:p>
    <w:p w14:paraId="7B46922D" w14:textId="039286E4" w:rsidR="00374F83" w:rsidRPr="004C0512" w:rsidRDefault="00102230" w:rsidP="00533CEA">
      <w:pPr>
        <w:pStyle w:val="LID"/>
        <w:spacing w:before="360"/>
      </w:pPr>
      <w:r w:rsidRPr="004C0512">
        <w:rPr>
          <w:b w:val="0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5476F97A" wp14:editId="1180BEE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311400" cy="1238250"/>
                <wp:effectExtent l="0" t="0" r="0" b="0"/>
                <wp:wrapSquare wrapText="bothSides"/>
                <wp:docPr id="3" name="Pole tekstowe 2" descr="Ikona strzałki skierowana grotem w dół, co oznacza spadek liczby mieszkań oddanych do użytkowania w skali roku o 0,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8E147" w14:textId="50565969" w:rsidR="00A21B20" w:rsidRPr="007D605C" w:rsidRDefault="00A21B20" w:rsidP="000F3CD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0,5</w:t>
                            </w:r>
                            <w:r w:rsidRPr="004969F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5071CE2" w14:textId="25402D2C" w:rsidR="00A21B20" w:rsidRPr="00775327" w:rsidRDefault="00A21B20" w:rsidP="00102230">
                            <w:pPr>
                              <w:pStyle w:val="Opiswskanika"/>
                            </w:pPr>
                            <w:r>
                              <w:t xml:space="preserve">Spadek </w:t>
                            </w:r>
                            <w:r w:rsidR="008E569E">
                              <w:t xml:space="preserve">r/r </w:t>
                            </w:r>
                            <w:r>
                              <w:t>liczby 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6F97A" id="Pole tekstowe 2" o:spid="_x0000_s1026" alt="Ikona strzałki skierowana grotem w dół, co oznacza spadek liczby mieszkań oddanych do użytkowania w skali roku o 0,5%." style="position:absolute;margin-left:0;margin-top:.55pt;width:182pt;height:97.5pt;z-index:251830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" fillcolor="#001d77" stroked="f">
                <v:stroke joinstyle="miter"/>
                <v:textbox>
                  <w:txbxContent>
                    <w:p w14:paraId="0598E147" w14:textId="50565969" w:rsidR="00A21B20" w:rsidRPr="007D605C" w:rsidRDefault="00A21B20" w:rsidP="000F3CD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0,5</w:t>
                      </w:r>
                      <w:r w:rsidRPr="004969F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5071CE2" w14:textId="25402D2C" w:rsidR="00A21B20" w:rsidRPr="00775327" w:rsidRDefault="00A21B20" w:rsidP="00102230">
                      <w:pPr>
                        <w:pStyle w:val="Opiswskanika"/>
                      </w:pPr>
                      <w:r>
                        <w:t xml:space="preserve">Spadek </w:t>
                      </w:r>
                      <w:r w:rsidR="008E569E">
                        <w:t xml:space="preserve">r/r </w:t>
                      </w:r>
                      <w:r>
                        <w:t>liczby mieszkań oddanych do użytkowania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74F83" w:rsidRPr="004C0512">
        <w:t xml:space="preserve">W </w:t>
      </w:r>
      <w:r w:rsidR="00972E8D" w:rsidRPr="004C0512">
        <w:t>2023</w:t>
      </w:r>
      <w:r w:rsidR="00F73733" w:rsidRPr="004C0512">
        <w:t xml:space="preserve"> r.</w:t>
      </w:r>
      <w:r w:rsidR="00374F83" w:rsidRPr="004C0512">
        <w:t xml:space="preserve"> w województwie świętokrzyskim oddano do użytkowania </w:t>
      </w:r>
      <w:r w:rsidR="00B01DE9" w:rsidRPr="004C0512">
        <w:t>mniej</w:t>
      </w:r>
      <w:r w:rsidR="00374F83" w:rsidRPr="004C0512">
        <w:t xml:space="preserve"> mieszkań niż w roku poprzednim. </w:t>
      </w:r>
      <w:r w:rsidR="0058073B" w:rsidRPr="004C0512">
        <w:t xml:space="preserve">Zmniejszyła się </w:t>
      </w:r>
      <w:r w:rsidR="00374F83" w:rsidRPr="004C0512">
        <w:t xml:space="preserve">też liczba mieszkań, na których budowę wydano pozwolenia lub dokonano zgłoszenia z projektem budowlanym </w:t>
      </w:r>
      <w:r w:rsidR="00CA0823" w:rsidRPr="004C0512">
        <w:t>oraz</w:t>
      </w:r>
      <w:r w:rsidR="00374F83" w:rsidRPr="004C0512">
        <w:t xml:space="preserve"> liczba mieszkań, których budowę rozpoczęto.</w:t>
      </w:r>
      <w:r w:rsidR="00CA0823" w:rsidRPr="004C0512">
        <w:t xml:space="preserve"> </w:t>
      </w:r>
      <w:r w:rsidR="0058073B" w:rsidRPr="004C0512">
        <w:t xml:space="preserve">Mniejsza była </w:t>
      </w:r>
      <w:r w:rsidR="00CA0823" w:rsidRPr="004C0512">
        <w:t xml:space="preserve">również </w:t>
      </w:r>
      <w:r w:rsidR="00374F83" w:rsidRPr="004C0512">
        <w:t>przeciętna powierzchnia użytkowa oddanych mieszkań.</w:t>
      </w:r>
    </w:p>
    <w:p w14:paraId="617CD43C" w14:textId="0F7D6491" w:rsidR="00374F83" w:rsidRDefault="00165FD6" w:rsidP="00C37B38">
      <w:pPr>
        <w:pStyle w:val="Nagwek1"/>
        <w:spacing w:line="240" w:lineRule="exact"/>
        <w:jc w:val="both"/>
        <w:rPr>
          <w:shd w:val="clear" w:color="auto" w:fill="FFFFFF"/>
        </w:rPr>
      </w:pPr>
      <w:r w:rsidRPr="00B6013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2DF94F8" wp14:editId="6E521FC1">
                <wp:simplePos x="0" y="0"/>
                <wp:positionH relativeFrom="page">
                  <wp:align>right</wp:align>
                </wp:positionH>
                <wp:positionV relativeFrom="paragraph">
                  <wp:posOffset>325120</wp:posOffset>
                </wp:positionV>
                <wp:extent cx="1828800" cy="876300"/>
                <wp:effectExtent l="0" t="0" r="0" b="0"/>
                <wp:wrapTight wrapText="bothSides">
                  <wp:wrapPolygon edited="0">
                    <wp:start x="675" y="0"/>
                    <wp:lineTo x="675" y="21130"/>
                    <wp:lineTo x="20700" y="21130"/>
                    <wp:lineTo x="20700" y="0"/>
                    <wp:lineTo x="675" y="0"/>
                  </wp:wrapPolygon>
                </wp:wrapTight>
                <wp:docPr id="21" name="Pole tekstowe 5" descr="Liczba mieszkań oddanych do użytkowania w 2023 r. zmniejszyła się w skali roku o 0,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119FF" w14:textId="718A9FA2" w:rsidR="00A21B20" w:rsidRPr="00246BCA" w:rsidRDefault="00A21B20" w:rsidP="005F5CE8">
                            <w:pPr>
                              <w:pStyle w:val="tekstzboku"/>
                              <w:spacing w:before="0"/>
                              <w:ind w:right="-108"/>
                            </w:pPr>
                            <w:r>
                              <w:t xml:space="preserve">Liczba mieszkań oddanych do użytkowania w 2023 r. zmniejszyła się w skali roku </w:t>
                            </w:r>
                            <w:r w:rsidRPr="00B60131">
                              <w:t xml:space="preserve">o </w:t>
                            </w:r>
                            <w:r>
                              <w:t>0,5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F94F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Liczba mieszkań oddanych do użytkowania w 2023 r. zmniejszyła się w skali roku o 0,5%." style="position:absolute;left:0;text-align:left;margin-left:92.8pt;margin-top:25.6pt;width:2in;height:69pt;z-index:-2515077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" filled="f" stroked="f">
                <v:textbox>
                  <w:txbxContent>
                    <w:p w14:paraId="2BD119FF" w14:textId="718A9FA2" w:rsidR="00A21B20" w:rsidRPr="00246BCA" w:rsidRDefault="00A21B20" w:rsidP="005F5CE8">
                      <w:pPr>
                        <w:pStyle w:val="tekstzboku"/>
                        <w:spacing w:before="0"/>
                        <w:ind w:right="-108"/>
                      </w:pPr>
                      <w:r>
                        <w:t xml:space="preserve">Liczba mieszkań oddanych do użytkowania w 2023 r. zmniejszyła się w skali roku </w:t>
                      </w:r>
                      <w:r w:rsidRPr="00B60131">
                        <w:t xml:space="preserve">o </w:t>
                      </w:r>
                      <w:r>
                        <w:t>0,5</w:t>
                      </w:r>
                      <w:r w:rsidRPr="00B60131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4F83">
        <w:rPr>
          <w:shd w:val="clear" w:color="auto" w:fill="FFFFFF"/>
        </w:rPr>
        <w:t xml:space="preserve">Mieszkania oddane do </w:t>
      </w:r>
      <w:r w:rsidR="00374F83" w:rsidRPr="00065014">
        <w:rPr>
          <w:shd w:val="clear" w:color="auto" w:fill="FFFFFF"/>
        </w:rPr>
        <w:t>użytkowania</w:t>
      </w:r>
      <w:r w:rsidR="002B4A32">
        <w:rPr>
          <w:rStyle w:val="Odwoanieprzypisudolnego"/>
          <w:shd w:val="clear" w:color="auto" w:fill="FFFFFF"/>
        </w:rPr>
        <w:footnoteReference w:id="1"/>
      </w:r>
    </w:p>
    <w:p w14:paraId="0308514A" w14:textId="313D97CF" w:rsidR="00B60131" w:rsidRPr="004C0512" w:rsidRDefault="00374F83" w:rsidP="00BA305A">
      <w:pPr>
        <w:widowControl w:val="0"/>
        <w:autoSpaceDE w:val="0"/>
        <w:autoSpaceDN w:val="0"/>
        <w:adjustRightInd w:val="0"/>
        <w:spacing w:line="288" w:lineRule="auto"/>
        <w:rPr>
          <w:rFonts w:eastAsia="Calibri"/>
          <w:shd w:val="clear" w:color="auto" w:fill="FFFFFF"/>
        </w:rPr>
      </w:pPr>
      <w:r w:rsidRPr="004C0512">
        <w:rPr>
          <w:rFonts w:eastAsia="Calibri"/>
          <w:shd w:val="clear" w:color="auto" w:fill="FFFFFF"/>
        </w:rPr>
        <w:t>W</w:t>
      </w:r>
      <w:r w:rsidR="00614E09" w:rsidRPr="004C0512">
        <w:rPr>
          <w:rFonts w:eastAsia="Calibri"/>
          <w:shd w:val="clear" w:color="auto" w:fill="FFFFFF"/>
        </w:rPr>
        <w:t xml:space="preserve"> 2023 r</w:t>
      </w:r>
      <w:r w:rsidR="00614E09">
        <w:rPr>
          <w:rFonts w:eastAsia="Calibri"/>
          <w:shd w:val="clear" w:color="auto" w:fill="FFFFFF"/>
        </w:rPr>
        <w:t xml:space="preserve">. w </w:t>
      </w:r>
      <w:r w:rsidRPr="004C0512">
        <w:rPr>
          <w:rFonts w:eastAsia="Calibri"/>
          <w:shd w:val="clear" w:color="auto" w:fill="FFFFFF"/>
        </w:rPr>
        <w:t xml:space="preserve">województwie świętokrzyskim </w:t>
      </w:r>
      <w:r w:rsidR="009D09D0" w:rsidRPr="004C0512">
        <w:rPr>
          <w:rFonts w:eastAsia="Calibri"/>
          <w:shd w:val="clear" w:color="auto" w:fill="FFFFFF"/>
        </w:rPr>
        <w:t xml:space="preserve">oddano </w:t>
      </w:r>
      <w:r w:rsidRPr="004C0512">
        <w:rPr>
          <w:rFonts w:eastAsia="Calibri"/>
          <w:shd w:val="clear" w:color="auto" w:fill="FFFFFF"/>
        </w:rPr>
        <w:t xml:space="preserve">do użytkowania </w:t>
      </w:r>
      <w:r w:rsidR="00972E8D" w:rsidRPr="004C0512">
        <w:rPr>
          <w:rFonts w:eastAsia="Calibri"/>
          <w:shd w:val="clear" w:color="auto" w:fill="FFFFFF"/>
        </w:rPr>
        <w:t>4383</w:t>
      </w:r>
      <w:r w:rsidRPr="004C0512">
        <w:rPr>
          <w:rFonts w:eastAsia="Calibri"/>
          <w:shd w:val="clear" w:color="auto" w:fill="FFFFFF"/>
        </w:rPr>
        <w:t xml:space="preserve"> mieszka</w:t>
      </w:r>
      <w:r w:rsidR="00080AD8">
        <w:rPr>
          <w:rFonts w:eastAsia="Calibri"/>
          <w:shd w:val="clear" w:color="auto" w:fill="FFFFFF"/>
        </w:rPr>
        <w:t>nia</w:t>
      </w:r>
      <w:r w:rsidRPr="004C0512">
        <w:rPr>
          <w:rFonts w:eastAsia="Calibri"/>
          <w:shd w:val="clear" w:color="auto" w:fill="FFFFFF"/>
        </w:rPr>
        <w:t xml:space="preserve">, tj. o </w:t>
      </w:r>
      <w:r w:rsidR="00972E8D" w:rsidRPr="004C0512">
        <w:rPr>
          <w:rFonts w:eastAsia="Calibri"/>
          <w:shd w:val="clear" w:color="auto" w:fill="FFFFFF"/>
        </w:rPr>
        <w:t>0,5</w:t>
      </w:r>
      <w:r w:rsidRPr="004C0512">
        <w:rPr>
          <w:rFonts w:eastAsia="Calibri"/>
          <w:shd w:val="clear" w:color="auto" w:fill="FFFFFF"/>
        </w:rPr>
        <w:t xml:space="preserve">% </w:t>
      </w:r>
      <w:r w:rsidR="00B01DE9" w:rsidRPr="004C0512">
        <w:rPr>
          <w:rFonts w:eastAsia="Calibri"/>
          <w:shd w:val="clear" w:color="auto" w:fill="FFFFFF"/>
        </w:rPr>
        <w:t>mniej</w:t>
      </w:r>
      <w:r w:rsidRPr="004C0512">
        <w:rPr>
          <w:rFonts w:eastAsia="Calibri"/>
          <w:shd w:val="clear" w:color="auto" w:fill="FFFFFF"/>
        </w:rPr>
        <w:t xml:space="preserve"> niż </w:t>
      </w:r>
      <w:r w:rsidR="00AC25B5" w:rsidRPr="004C0512">
        <w:rPr>
          <w:rFonts w:eastAsia="Calibri"/>
          <w:shd w:val="clear" w:color="auto" w:fill="FFFFFF"/>
        </w:rPr>
        <w:t xml:space="preserve">w </w:t>
      </w:r>
      <w:r w:rsidR="00972E8D" w:rsidRPr="004C0512">
        <w:rPr>
          <w:rFonts w:eastAsia="Calibri"/>
          <w:shd w:val="clear" w:color="auto" w:fill="FFFFFF"/>
        </w:rPr>
        <w:t>2022</w:t>
      </w:r>
      <w:r w:rsidR="00AC25B5" w:rsidRPr="004C0512">
        <w:rPr>
          <w:rFonts w:eastAsia="Calibri"/>
          <w:shd w:val="clear" w:color="auto" w:fill="FFFFFF"/>
        </w:rPr>
        <w:t xml:space="preserve"> r.</w:t>
      </w:r>
      <w:r w:rsidRPr="004C0512">
        <w:rPr>
          <w:rFonts w:eastAsia="Calibri"/>
          <w:shd w:val="clear" w:color="auto" w:fill="FFFFFF"/>
        </w:rPr>
        <w:t xml:space="preserve"> W skali kraju oddano </w:t>
      </w:r>
      <w:r w:rsidR="00972E8D" w:rsidRPr="004C0512">
        <w:rPr>
          <w:rFonts w:eastAsia="Calibri"/>
          <w:shd w:val="clear" w:color="auto" w:fill="FFFFFF"/>
        </w:rPr>
        <w:t>221,3</w:t>
      </w:r>
      <w:r w:rsidRPr="004C0512">
        <w:rPr>
          <w:rFonts w:eastAsia="Calibri"/>
          <w:shd w:val="clear" w:color="auto" w:fill="FFFFFF"/>
        </w:rPr>
        <w:t xml:space="preserve"> tys. mieszkań (o </w:t>
      </w:r>
      <w:r w:rsidR="00972E8D" w:rsidRPr="004C0512">
        <w:rPr>
          <w:rFonts w:eastAsia="Calibri"/>
          <w:shd w:val="clear" w:color="auto" w:fill="FFFFFF"/>
        </w:rPr>
        <w:t>7,2</w:t>
      </w:r>
      <w:r w:rsidRPr="004C0512">
        <w:rPr>
          <w:rFonts w:eastAsia="Calibri"/>
          <w:shd w:val="clear" w:color="auto" w:fill="FFFFFF"/>
        </w:rPr>
        <w:t xml:space="preserve">% </w:t>
      </w:r>
      <w:r w:rsidR="00972E8D" w:rsidRPr="004C0512">
        <w:rPr>
          <w:rFonts w:eastAsia="Calibri"/>
          <w:shd w:val="clear" w:color="auto" w:fill="FFFFFF"/>
        </w:rPr>
        <w:t>mniej</w:t>
      </w:r>
      <w:r w:rsidRPr="004C0512">
        <w:rPr>
          <w:rFonts w:eastAsia="Calibri"/>
          <w:shd w:val="clear" w:color="auto" w:fill="FFFFFF"/>
        </w:rPr>
        <w:t xml:space="preserve"> niż w roku poprzednim). </w:t>
      </w:r>
      <w:r w:rsidR="009B7A23" w:rsidRPr="004C0512">
        <w:rPr>
          <w:rFonts w:eastAsia="Calibri"/>
          <w:shd w:val="clear" w:color="auto" w:fill="FFFFFF"/>
        </w:rPr>
        <w:t xml:space="preserve">Udział mieszkań </w:t>
      </w:r>
      <w:r w:rsidR="005A65E4" w:rsidRPr="004C0512">
        <w:rPr>
          <w:rFonts w:eastAsia="Calibri"/>
          <w:shd w:val="clear" w:color="auto" w:fill="FFFFFF"/>
        </w:rPr>
        <w:t>przekazanych</w:t>
      </w:r>
      <w:r w:rsidR="009B7A23" w:rsidRPr="004C0512">
        <w:rPr>
          <w:rFonts w:eastAsia="Calibri"/>
          <w:shd w:val="clear" w:color="auto" w:fill="FFFFFF"/>
        </w:rPr>
        <w:t xml:space="preserve"> do </w:t>
      </w:r>
      <w:r w:rsidR="00FC040C" w:rsidRPr="004C0512">
        <w:rPr>
          <w:rFonts w:eastAsia="Calibri"/>
          <w:shd w:val="clear" w:color="auto" w:fill="FFFFFF"/>
        </w:rPr>
        <w:t xml:space="preserve">użytkowania </w:t>
      </w:r>
      <w:r w:rsidR="005E2039" w:rsidRPr="004C0512">
        <w:rPr>
          <w:rFonts w:eastAsia="Calibri"/>
          <w:shd w:val="clear" w:color="auto" w:fill="FFFFFF"/>
        </w:rPr>
        <w:t xml:space="preserve">w województwie </w:t>
      </w:r>
      <w:r w:rsidR="00D90847" w:rsidRPr="004C0512">
        <w:rPr>
          <w:rFonts w:eastAsia="Calibri"/>
          <w:shd w:val="clear" w:color="auto" w:fill="FFFFFF"/>
        </w:rPr>
        <w:t xml:space="preserve">stanowił </w:t>
      </w:r>
      <w:r w:rsidR="00972E8D" w:rsidRPr="004C0512">
        <w:rPr>
          <w:rFonts w:eastAsia="Calibri"/>
          <w:shd w:val="clear" w:color="auto" w:fill="FFFFFF"/>
        </w:rPr>
        <w:t>2,0</w:t>
      </w:r>
      <w:r w:rsidR="00CD132B" w:rsidRPr="004C0512">
        <w:rPr>
          <w:rFonts w:eastAsia="Calibri"/>
          <w:shd w:val="clear" w:color="auto" w:fill="FFFFFF"/>
        </w:rPr>
        <w:t xml:space="preserve">% </w:t>
      </w:r>
      <w:r w:rsidR="00D90847" w:rsidRPr="004C0512">
        <w:rPr>
          <w:rFonts w:eastAsia="Calibri"/>
          <w:shd w:val="clear" w:color="auto" w:fill="FFFFFF"/>
        </w:rPr>
        <w:t xml:space="preserve">efektów budownictwa w kraju </w:t>
      </w:r>
      <w:r w:rsidR="00065AAA" w:rsidRPr="004C0512">
        <w:rPr>
          <w:rFonts w:eastAsia="Calibri"/>
          <w:shd w:val="clear" w:color="auto" w:fill="FFFFFF"/>
        </w:rPr>
        <w:t>(przed rokiem</w:t>
      </w:r>
      <w:r w:rsidR="004045C6" w:rsidRPr="004C0512">
        <w:rPr>
          <w:rFonts w:eastAsia="Calibri"/>
          <w:shd w:val="clear" w:color="auto" w:fill="FFFFFF"/>
        </w:rPr>
        <w:t xml:space="preserve"> 1,</w:t>
      </w:r>
      <w:r w:rsidR="00972E8D" w:rsidRPr="004C0512">
        <w:rPr>
          <w:rFonts w:eastAsia="Calibri"/>
          <w:shd w:val="clear" w:color="auto" w:fill="FFFFFF"/>
        </w:rPr>
        <w:t>8</w:t>
      </w:r>
      <w:r w:rsidR="004045C6" w:rsidRPr="004C0512">
        <w:rPr>
          <w:rFonts w:eastAsia="Calibri"/>
          <w:shd w:val="clear" w:color="auto" w:fill="FFFFFF"/>
        </w:rPr>
        <w:t>%</w:t>
      </w:r>
      <w:r w:rsidR="00065AAA" w:rsidRPr="004C0512">
        <w:rPr>
          <w:rFonts w:eastAsia="Calibri"/>
          <w:shd w:val="clear" w:color="auto" w:fill="FFFFFF"/>
        </w:rPr>
        <w:t>).</w:t>
      </w:r>
      <w:r w:rsidR="00080AD8" w:rsidRPr="00080AD8">
        <w:rPr>
          <w:rFonts w:cs="Arial"/>
          <w:szCs w:val="19"/>
          <w:lang w:eastAsia="pl-PL"/>
        </w:rPr>
        <w:t xml:space="preserve"> </w:t>
      </w:r>
      <w:r w:rsidR="00080AD8" w:rsidRPr="004C0512">
        <w:rPr>
          <w:rFonts w:cs="Arial"/>
          <w:szCs w:val="19"/>
          <w:lang w:eastAsia="pl-PL"/>
        </w:rPr>
        <w:t>Spośród ogółu mieszkań przekazanych do użytkowania 51,8% stanowiły mieszkania w miastach.</w:t>
      </w:r>
    </w:p>
    <w:p w14:paraId="063DF0D9" w14:textId="26479CF4" w:rsidR="00080AD8" w:rsidRPr="001F0806" w:rsidRDefault="00D613E4" w:rsidP="00EC00DB">
      <w:pPr>
        <w:spacing w:line="288" w:lineRule="auto"/>
        <w:rPr>
          <w:rFonts w:cs="Arial"/>
          <w:szCs w:val="19"/>
          <w:lang w:eastAsia="pl-PL"/>
        </w:rPr>
      </w:pPr>
      <w:r w:rsidRPr="00B6013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22919938" wp14:editId="44D6B7A3">
                <wp:simplePos x="0" y="0"/>
                <wp:positionH relativeFrom="page">
                  <wp:posOffset>5709589</wp:posOffset>
                </wp:positionH>
                <wp:positionV relativeFrom="paragraph">
                  <wp:posOffset>62230</wp:posOffset>
                </wp:positionV>
                <wp:extent cx="1828800" cy="1009650"/>
                <wp:effectExtent l="0" t="0" r="0" b="0"/>
                <wp:wrapTight wrapText="bothSides">
                  <wp:wrapPolygon edited="0">
                    <wp:start x="675" y="0"/>
                    <wp:lineTo x="675" y="21192"/>
                    <wp:lineTo x="20700" y="21192"/>
                    <wp:lineTo x="20700" y="0"/>
                    <wp:lineTo x="675" y="0"/>
                  </wp:wrapPolygon>
                </wp:wrapTight>
                <wp:docPr id="18" name="Pole tekstowe 5" descr="Inwestorzy indywidualni i deweloperzy oddali do użytkowania odpowiednio 59,8% i 38,2% ogólnej liczby mieszkań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5DBFF" w14:textId="7B806506" w:rsidR="00A21B20" w:rsidRPr="00246BCA" w:rsidRDefault="00A21B20" w:rsidP="00C72C51">
                            <w:pPr>
                              <w:pStyle w:val="tekstzboku"/>
                              <w:spacing w:before="0"/>
                              <w:ind w:right="-108"/>
                            </w:pPr>
                            <w:r>
                              <w:t>Inwestorzy indywidualni i deweloperzy oddali do użytkowania odpowiednio 59,8% i 38,2% ogólnej liczby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19938" id="_x0000_s1028" type="#_x0000_t202" alt="Inwestorzy indywidualni i deweloperzy oddali do użytkowania odpowiednio 59,8% i 38,2% ogólnej liczby mieszkań." style="position:absolute;margin-left:449.55pt;margin-top:4.9pt;width:2in;height:79.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" filled="f" stroked="f">
                <v:textbox>
                  <w:txbxContent>
                    <w:p w14:paraId="3555DBFF" w14:textId="7B806506" w:rsidR="00A21B20" w:rsidRPr="00246BCA" w:rsidRDefault="00A21B20" w:rsidP="00C72C51">
                      <w:pPr>
                        <w:pStyle w:val="tekstzboku"/>
                        <w:spacing w:before="0"/>
                        <w:ind w:right="-108"/>
                      </w:pPr>
                      <w:r>
                        <w:t>Inwestorzy indywidualni i deweloperzy oddali do użytkowania odpowiednio 59,8% i 38,2% ogólnej liczby mieszkań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00DB" w:rsidRPr="004C0512">
        <w:rPr>
          <w:rFonts w:cs="Fira Sans"/>
          <w:szCs w:val="19"/>
        </w:rPr>
        <w:t>Wśród mieszkań oddanych do użytkowania dominował</w:t>
      </w:r>
      <w:r w:rsidR="006D00A6" w:rsidRPr="004C0512">
        <w:rPr>
          <w:rFonts w:cs="Fira Sans"/>
          <w:szCs w:val="19"/>
        </w:rPr>
        <w:t>y mi</w:t>
      </w:r>
      <w:r w:rsidR="00EC00DB" w:rsidRPr="004C0512">
        <w:rPr>
          <w:rFonts w:cs="Fira Sans"/>
          <w:szCs w:val="19"/>
        </w:rPr>
        <w:t xml:space="preserve">eszkania indywidualne. </w:t>
      </w:r>
      <w:r w:rsidR="00165FD6" w:rsidRPr="004C0512">
        <w:rPr>
          <w:rFonts w:cs="Arial"/>
          <w:szCs w:val="19"/>
          <w:lang w:eastAsia="pl-PL"/>
        </w:rPr>
        <w:t xml:space="preserve">W </w:t>
      </w:r>
      <w:r w:rsidR="00972E8D" w:rsidRPr="004C0512">
        <w:rPr>
          <w:rFonts w:cs="Arial"/>
          <w:szCs w:val="19"/>
          <w:lang w:eastAsia="pl-PL"/>
        </w:rPr>
        <w:t>2023</w:t>
      </w:r>
      <w:r w:rsidR="00F73733" w:rsidRPr="004C0512">
        <w:rPr>
          <w:rFonts w:cs="Arial"/>
          <w:szCs w:val="19"/>
          <w:lang w:eastAsia="pl-PL"/>
        </w:rPr>
        <w:t xml:space="preserve"> r.</w:t>
      </w:r>
      <w:r w:rsidR="00165FD6" w:rsidRPr="004C0512">
        <w:rPr>
          <w:rFonts w:cs="Arial"/>
          <w:szCs w:val="19"/>
          <w:lang w:eastAsia="pl-PL"/>
        </w:rPr>
        <w:t xml:space="preserve"> inwestorzy indywidualni wybudowali </w:t>
      </w:r>
      <w:r w:rsidR="00972E8D" w:rsidRPr="004C0512">
        <w:rPr>
          <w:rFonts w:cs="Arial"/>
          <w:szCs w:val="19"/>
          <w:lang w:eastAsia="pl-PL"/>
        </w:rPr>
        <w:t>2623</w:t>
      </w:r>
      <w:r w:rsidR="00165FD6" w:rsidRPr="004C0512">
        <w:rPr>
          <w:rFonts w:cs="Arial"/>
          <w:szCs w:val="19"/>
          <w:lang w:eastAsia="pl-PL"/>
        </w:rPr>
        <w:t xml:space="preserve"> mieszka</w:t>
      </w:r>
      <w:r w:rsidR="00972E8D" w:rsidRPr="004C0512">
        <w:rPr>
          <w:rFonts w:cs="Arial"/>
          <w:szCs w:val="19"/>
          <w:lang w:eastAsia="pl-PL"/>
        </w:rPr>
        <w:t>nia</w:t>
      </w:r>
      <w:r w:rsidR="00165FD6" w:rsidRPr="004C0512">
        <w:rPr>
          <w:rFonts w:cs="Arial"/>
          <w:szCs w:val="19"/>
          <w:lang w:eastAsia="pl-PL"/>
        </w:rPr>
        <w:t xml:space="preserve">, co stanowiło </w:t>
      </w:r>
      <w:r w:rsidR="00972E8D" w:rsidRPr="004C0512">
        <w:rPr>
          <w:rFonts w:cs="Arial"/>
          <w:szCs w:val="19"/>
          <w:lang w:eastAsia="pl-PL"/>
        </w:rPr>
        <w:t>59,8</w:t>
      </w:r>
      <w:r w:rsidR="00165FD6" w:rsidRPr="004C0512">
        <w:rPr>
          <w:rFonts w:cs="Arial"/>
          <w:szCs w:val="19"/>
          <w:lang w:eastAsia="pl-PL"/>
        </w:rPr>
        <w:t xml:space="preserve">% </w:t>
      </w:r>
      <w:r w:rsidR="00E5048C" w:rsidRPr="004C0512">
        <w:rPr>
          <w:rFonts w:cs="Arial"/>
          <w:szCs w:val="19"/>
          <w:lang w:eastAsia="pl-PL"/>
        </w:rPr>
        <w:t>efektów budownictwa mieszkaniowego województwa</w:t>
      </w:r>
      <w:r w:rsidR="00165FD6" w:rsidRPr="004C0512">
        <w:rPr>
          <w:rFonts w:cs="Arial"/>
          <w:szCs w:val="19"/>
          <w:lang w:eastAsia="pl-PL"/>
        </w:rPr>
        <w:t xml:space="preserve"> </w:t>
      </w:r>
      <w:r w:rsidR="005C356F" w:rsidRPr="004C0512">
        <w:rPr>
          <w:rFonts w:cs="Arial"/>
          <w:szCs w:val="19"/>
          <w:lang w:eastAsia="pl-PL"/>
        </w:rPr>
        <w:t>(</w:t>
      </w:r>
      <w:r w:rsidR="00165FD6" w:rsidRPr="004C0512">
        <w:rPr>
          <w:rFonts w:cs="Arial"/>
          <w:szCs w:val="19"/>
          <w:lang w:eastAsia="pl-PL"/>
        </w:rPr>
        <w:t xml:space="preserve">o </w:t>
      </w:r>
      <w:r w:rsidR="004A3681">
        <w:rPr>
          <w:rFonts w:cs="Arial"/>
          <w:szCs w:val="19"/>
          <w:lang w:eastAsia="pl-PL"/>
        </w:rPr>
        <w:t>8,0</w:t>
      </w:r>
      <w:r w:rsidR="00165FD6" w:rsidRPr="004C0512">
        <w:rPr>
          <w:rFonts w:cs="Arial"/>
          <w:szCs w:val="19"/>
          <w:lang w:eastAsia="pl-PL"/>
        </w:rPr>
        <w:t xml:space="preserve"> p.proc. </w:t>
      </w:r>
      <w:r w:rsidR="00972E8D" w:rsidRPr="004C0512">
        <w:rPr>
          <w:rFonts w:cs="Arial"/>
          <w:szCs w:val="19"/>
          <w:lang w:eastAsia="pl-PL"/>
        </w:rPr>
        <w:t>mniej</w:t>
      </w:r>
      <w:r w:rsidR="00165FD6" w:rsidRPr="004C0512">
        <w:rPr>
          <w:rFonts w:cs="Arial"/>
          <w:szCs w:val="19"/>
          <w:lang w:eastAsia="pl-PL"/>
        </w:rPr>
        <w:t xml:space="preserve"> niż w </w:t>
      </w:r>
      <w:r w:rsidR="00972E8D" w:rsidRPr="004C0512">
        <w:rPr>
          <w:rFonts w:cs="Arial"/>
          <w:szCs w:val="19"/>
          <w:lang w:eastAsia="pl-PL"/>
        </w:rPr>
        <w:t>2022</w:t>
      </w:r>
      <w:r w:rsidR="00165FD6" w:rsidRPr="004C0512">
        <w:rPr>
          <w:rFonts w:cs="Arial"/>
          <w:szCs w:val="19"/>
          <w:lang w:eastAsia="pl-PL"/>
        </w:rPr>
        <w:t xml:space="preserve"> r.</w:t>
      </w:r>
      <w:r w:rsidR="0067277E" w:rsidRPr="004C0512">
        <w:rPr>
          <w:rFonts w:cs="Arial"/>
          <w:szCs w:val="19"/>
          <w:lang w:eastAsia="pl-PL"/>
        </w:rPr>
        <w:t>).</w:t>
      </w:r>
      <w:r w:rsidR="00165FD6" w:rsidRPr="004C0512">
        <w:rPr>
          <w:rFonts w:cs="Arial"/>
          <w:szCs w:val="19"/>
          <w:lang w:eastAsia="pl-PL"/>
        </w:rPr>
        <w:t xml:space="preserve"> </w:t>
      </w:r>
      <w:r w:rsidR="00080AD8" w:rsidRPr="001F0806">
        <w:t>Drugą istotną formą budownictwa w województwie były mieszkania przeznaczone na sprzedaż lub wynajem. W 2023 r. przekazano do użytkowania 1673 mieszkania tego typu, tj. o 25,5% więcej niż w roku poprzednim. Zwiększył się również udział tej formy budownictwa w ogó</w:t>
      </w:r>
      <w:r w:rsidR="001F0806">
        <w:t>lnej liczbie</w:t>
      </w:r>
      <w:r w:rsidR="00080AD8" w:rsidRPr="001F0806">
        <w:t xml:space="preserve"> mieszkań oddanych do użytkowania z 30,2% w 2022 r. do 38,2% w 2023 r. W analizowanym roku w województwie oddano ponadto do użytkowania 69 mieszkań spółdzielczych (wobec 42 przed rokiem) oraz 18 mieszkań komunalnych (o 28 mniej niż w 2022 r.)</w:t>
      </w:r>
      <w:r w:rsidR="00DA23C6">
        <w:t xml:space="preserve">. </w:t>
      </w:r>
      <w:r w:rsidR="00080AD8" w:rsidRPr="001F0806">
        <w:t>W 2023 r. podobnie jak przed rokiem nie oddano do użytkowania żadnego mieszkania społecznego czynszowego i zakładowego.</w:t>
      </w:r>
    </w:p>
    <w:p w14:paraId="2C6F489A" w14:textId="5A209F7E" w:rsidR="0019766B" w:rsidRDefault="00DA23C6" w:rsidP="003A339B">
      <w:pPr>
        <w:spacing w:before="240"/>
        <w:jc w:val="both"/>
        <w:rPr>
          <w:rFonts w:cs="Arial"/>
          <w:b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869184" behindDoc="0" locked="0" layoutInCell="1" allowOverlap="1" wp14:anchorId="2EF41CB6" wp14:editId="7027E133">
            <wp:simplePos x="0" y="0"/>
            <wp:positionH relativeFrom="column">
              <wp:posOffset>47625</wp:posOffset>
            </wp:positionH>
            <wp:positionV relativeFrom="paragraph">
              <wp:posOffset>273050</wp:posOffset>
            </wp:positionV>
            <wp:extent cx="4714875" cy="2320925"/>
            <wp:effectExtent l="0" t="0" r="9525" b="3175"/>
            <wp:wrapTopAndBottom/>
            <wp:docPr id="15" name="Obraz 15" descr="Wykres 1. Struktura mieszkań oddanych do użytkowania według form budownictwa &#10;Na wykresie przedstawiono strukturę mieszkań oddanych do użytkowania według form budownictwa w latach 2022 i 2023. Dane do wykresu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ED1" w:rsidRPr="00341ED1">
        <w:rPr>
          <w:rFonts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74AA9E16" wp14:editId="4B4285E3">
                <wp:simplePos x="0" y="0"/>
                <wp:positionH relativeFrom="column">
                  <wp:posOffset>4603841</wp:posOffset>
                </wp:positionH>
                <wp:positionV relativeFrom="paragraph">
                  <wp:posOffset>2459355</wp:posOffset>
                </wp:positionV>
                <wp:extent cx="219075" cy="262255"/>
                <wp:effectExtent l="0" t="0" r="28575" b="23495"/>
                <wp:wrapTopAndBottom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F2FFE" w14:textId="5AD1DB70" w:rsidR="00A21B20" w:rsidRPr="00F8587D" w:rsidRDefault="00A21B20" w:rsidP="0010785E">
                            <w:pPr>
                              <w:spacing w:before="0"/>
                              <w:jc w:val="both"/>
                              <w:rPr>
                                <w:color w:val="A6A6A6" w:themeColor="background1" w:themeShade="A6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8587D">
                              <w:rPr>
                                <w:color w:val="A6A6A6" w:themeColor="background1" w:themeShade="A6"/>
                                <w:sz w:val="24"/>
                                <w:szCs w:val="24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A9E16" id="_x0000_s1029" type="#_x0000_t202" style="position:absolute;left:0;text-align:left;margin-left:362.5pt;margin-top:193.65pt;width:17.25pt;height:20.6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" filled="f" strokecolor="white [3212]">
                <v:textbox>
                  <w:txbxContent>
                    <w:p w14:paraId="618F2FFE" w14:textId="5AD1DB70" w:rsidR="00A21B20" w:rsidRPr="00F8587D" w:rsidRDefault="00A21B20" w:rsidP="0010785E">
                      <w:pPr>
                        <w:spacing w:before="0"/>
                        <w:jc w:val="both"/>
                        <w:rPr>
                          <w:color w:val="A6A6A6" w:themeColor="background1" w:themeShade="A6"/>
                          <w:sz w:val="24"/>
                          <w:szCs w:val="24"/>
                          <w:vertAlign w:val="superscript"/>
                        </w:rPr>
                      </w:pPr>
                      <w:r w:rsidRPr="00F8587D">
                        <w:rPr>
                          <w:color w:val="A6A6A6" w:themeColor="background1" w:themeShade="A6"/>
                          <w:sz w:val="24"/>
                          <w:szCs w:val="24"/>
                          <w:vertAlign w:val="superscript"/>
                        </w:rPr>
                        <w:t>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65FD6" w:rsidRPr="00AB61CD">
        <w:rPr>
          <w:rFonts w:cs="Arial"/>
          <w:b/>
          <w:sz w:val="18"/>
          <w:szCs w:val="18"/>
          <w:lang w:eastAsia="pl-PL"/>
        </w:rPr>
        <w:t>Wykres 1.</w:t>
      </w:r>
      <w:r w:rsidR="008330F2">
        <w:rPr>
          <w:rFonts w:cs="Arial"/>
          <w:b/>
          <w:sz w:val="18"/>
          <w:szCs w:val="18"/>
          <w:lang w:eastAsia="pl-PL"/>
        </w:rPr>
        <w:t xml:space="preserve"> </w:t>
      </w:r>
      <w:r w:rsidR="00063366">
        <w:rPr>
          <w:rFonts w:cs="Arial"/>
          <w:b/>
          <w:sz w:val="18"/>
          <w:szCs w:val="18"/>
          <w:lang w:eastAsia="pl-PL"/>
        </w:rPr>
        <w:t>Struktura</w:t>
      </w:r>
      <w:r w:rsidR="00341ED1">
        <w:rPr>
          <w:rFonts w:cs="Arial"/>
          <w:b/>
          <w:sz w:val="18"/>
          <w:szCs w:val="18"/>
          <w:lang w:eastAsia="pl-PL"/>
        </w:rPr>
        <w:t xml:space="preserve"> m</w:t>
      </w:r>
      <w:r w:rsidR="00063366">
        <w:rPr>
          <w:rFonts w:cs="Arial"/>
          <w:b/>
          <w:sz w:val="18"/>
          <w:szCs w:val="18"/>
          <w:lang w:eastAsia="pl-PL"/>
        </w:rPr>
        <w:t>ieszkań</w:t>
      </w:r>
      <w:r w:rsidR="00165FD6" w:rsidRPr="00AB61CD">
        <w:rPr>
          <w:rFonts w:cs="Arial"/>
          <w:b/>
          <w:sz w:val="18"/>
          <w:szCs w:val="18"/>
          <w:lang w:eastAsia="pl-PL"/>
        </w:rPr>
        <w:t xml:space="preserve"> oddan</w:t>
      </w:r>
      <w:r w:rsidR="00063366">
        <w:rPr>
          <w:rFonts w:cs="Arial"/>
          <w:b/>
          <w:sz w:val="18"/>
          <w:szCs w:val="18"/>
          <w:lang w:eastAsia="pl-PL"/>
        </w:rPr>
        <w:t>ych</w:t>
      </w:r>
      <w:r w:rsidR="00165FD6" w:rsidRPr="00AB61CD">
        <w:rPr>
          <w:rFonts w:cs="Arial"/>
          <w:b/>
          <w:sz w:val="18"/>
          <w:szCs w:val="18"/>
          <w:lang w:eastAsia="pl-PL"/>
        </w:rPr>
        <w:t xml:space="preserve"> do użytkowania według form </w:t>
      </w:r>
      <w:r w:rsidR="00165FD6" w:rsidRPr="0019766B">
        <w:rPr>
          <w:rFonts w:cs="Arial"/>
          <w:b/>
          <w:sz w:val="18"/>
          <w:szCs w:val="18"/>
          <w:lang w:eastAsia="pl-PL"/>
        </w:rPr>
        <w:t>budownictwa</w:t>
      </w:r>
      <w:r w:rsidR="007D7440" w:rsidRPr="0019766B">
        <w:rPr>
          <w:rFonts w:cs="Arial"/>
          <w:b/>
          <w:sz w:val="18"/>
          <w:szCs w:val="18"/>
          <w:lang w:eastAsia="pl-PL"/>
        </w:rPr>
        <w:t xml:space="preserve"> </w:t>
      </w:r>
    </w:p>
    <w:p w14:paraId="107C02C5" w14:textId="5ACB883E" w:rsidR="00374F83" w:rsidRPr="008E45F8" w:rsidRDefault="00374F83" w:rsidP="00467946">
      <w:pPr>
        <w:pageBreakBefore/>
        <w:spacing w:before="360" w:line="288" w:lineRule="auto"/>
        <w:rPr>
          <w:spacing w:val="-2"/>
          <w:sz w:val="16"/>
          <w:szCs w:val="16"/>
          <w:shd w:val="clear" w:color="auto" w:fill="FFFFFF"/>
        </w:rPr>
      </w:pPr>
      <w:r w:rsidRPr="008C56BE">
        <w:rPr>
          <w:b/>
          <w:spacing w:val="-2"/>
          <w:sz w:val="18"/>
          <w:shd w:val="clear" w:color="auto" w:fill="FFFFFF"/>
        </w:rPr>
        <w:lastRenderedPageBreak/>
        <w:t xml:space="preserve">Tablica 1. </w:t>
      </w:r>
      <w:r w:rsidRPr="00822911">
        <w:rPr>
          <w:b/>
          <w:spacing w:val="-2"/>
          <w:sz w:val="18"/>
          <w:shd w:val="clear" w:color="auto" w:fill="FFFFFF"/>
        </w:rPr>
        <w:t xml:space="preserve">Mieszkania oddane do użytkowania </w:t>
      </w:r>
      <w:r w:rsidR="008551BC" w:rsidRPr="00822911">
        <w:rPr>
          <w:b/>
          <w:spacing w:val="-2"/>
          <w:sz w:val="18"/>
          <w:shd w:val="clear" w:color="auto" w:fill="FFFFFF"/>
        </w:rPr>
        <w:t xml:space="preserve">w </w:t>
      </w:r>
      <w:r w:rsidR="00972E8D">
        <w:rPr>
          <w:b/>
          <w:spacing w:val="-2"/>
          <w:sz w:val="18"/>
          <w:shd w:val="clear" w:color="auto" w:fill="FFFFFF"/>
        </w:rPr>
        <w:t>2023</w:t>
      </w:r>
      <w:r w:rsidR="008551BC" w:rsidRPr="00822911">
        <w:rPr>
          <w:b/>
          <w:spacing w:val="-2"/>
          <w:sz w:val="18"/>
          <w:shd w:val="clear" w:color="auto" w:fill="FFFFFF"/>
        </w:rPr>
        <w:t xml:space="preserve"> r. </w:t>
      </w:r>
      <w:r w:rsidRPr="00822911">
        <w:rPr>
          <w:b/>
          <w:spacing w:val="-2"/>
          <w:sz w:val="18"/>
          <w:shd w:val="clear" w:color="auto" w:fill="FFFFFF"/>
        </w:rPr>
        <w:t xml:space="preserve">według form budownictwa </w:t>
      </w:r>
    </w:p>
    <w:tbl>
      <w:tblPr>
        <w:tblpPr w:leftFromText="141" w:rightFromText="141" w:vertAnchor="text" w:horzAnchor="margin" w:tblpY="1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Mieszkania oddane do użytkowania w 2023 r. według form budownictwa  "/>
        <w:tblDescription w:val="Liczba mieszkań oddanych do użytkowania w 2023 r., izb, powierzchnia  użytkowa mieszkań w m2 w podziale na miasta i wieś oraz według form budownictwa. Prezentowane dane w wartościach bezwzglednych oraz dynamika w odniesieniu do roku poprzedniego. Dane do tablicy w załączonym pliku Excel."/>
      </w:tblPr>
      <w:tblGrid>
        <w:gridCol w:w="2087"/>
        <w:gridCol w:w="323"/>
        <w:gridCol w:w="1134"/>
        <w:gridCol w:w="851"/>
        <w:gridCol w:w="1488"/>
        <w:gridCol w:w="921"/>
        <w:gridCol w:w="1276"/>
      </w:tblGrid>
      <w:tr w:rsidR="008551BC" w:rsidRPr="00EC1D7C" w14:paraId="2E55D86A" w14:textId="77777777" w:rsidTr="008551BC">
        <w:trPr>
          <w:trHeight w:hRule="exact" w:val="584"/>
        </w:trPr>
        <w:tc>
          <w:tcPr>
            <w:tcW w:w="2410" w:type="dxa"/>
            <w:gridSpan w:val="2"/>
            <w:vMerge w:val="restart"/>
            <w:tcBorders>
              <w:left w:val="nil"/>
              <w:bottom w:val="single" w:sz="4" w:space="0" w:color="auto"/>
            </w:tcBorders>
            <w:vAlign w:val="center"/>
          </w:tcPr>
          <w:p w14:paraId="3671CE0A" w14:textId="46FA33F8" w:rsidR="008551BC" w:rsidRPr="00EC1D7C" w:rsidRDefault="008551BC" w:rsidP="003A339B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EC1D7C">
              <w:rPr>
                <w:sz w:val="18"/>
                <w:szCs w:val="18"/>
              </w:rPr>
              <w:t>Formy budownictwa</w:t>
            </w:r>
          </w:p>
          <w:p w14:paraId="7417D13B" w14:textId="77777777" w:rsidR="008551BC" w:rsidRPr="00EC1D7C" w:rsidRDefault="008551BC" w:rsidP="003A339B">
            <w:pPr>
              <w:spacing w:before="0" w:after="0"/>
              <w:ind w:hanging="247"/>
              <w:jc w:val="center"/>
              <w:rPr>
                <w:sz w:val="18"/>
                <w:szCs w:val="18"/>
              </w:rPr>
            </w:pPr>
            <w:bookmarkStart w:id="0" w:name="OLE_LINK1"/>
            <w:r w:rsidRPr="00EC1D7C">
              <w:rPr>
                <w:sz w:val="18"/>
                <w:szCs w:val="18"/>
              </w:rPr>
              <w:t>a – w liczbach</w:t>
            </w:r>
          </w:p>
          <w:p w14:paraId="5713A34D" w14:textId="0E221E9F" w:rsidR="008551BC" w:rsidRPr="00EC1D7C" w:rsidRDefault="008551BC" w:rsidP="003A339B">
            <w:pPr>
              <w:spacing w:before="0" w:after="0"/>
              <w:ind w:left="888" w:hanging="247"/>
              <w:jc w:val="center"/>
              <w:rPr>
                <w:sz w:val="18"/>
                <w:szCs w:val="18"/>
              </w:rPr>
            </w:pPr>
            <w:r w:rsidRPr="00EC1D7C">
              <w:rPr>
                <w:sz w:val="18"/>
                <w:szCs w:val="18"/>
              </w:rPr>
              <w:t>bezwzględnych</w:t>
            </w:r>
          </w:p>
          <w:p w14:paraId="276C9C03" w14:textId="01FD9EF9" w:rsidR="008551BC" w:rsidRPr="00EC1D7C" w:rsidRDefault="008551BC" w:rsidP="003A339B">
            <w:pPr>
              <w:spacing w:before="0" w:after="0"/>
              <w:ind w:hanging="389"/>
              <w:jc w:val="center"/>
              <w:rPr>
                <w:sz w:val="18"/>
                <w:szCs w:val="18"/>
              </w:rPr>
            </w:pPr>
            <w:bookmarkStart w:id="1" w:name="OLE_LINK2"/>
            <w:bookmarkEnd w:id="0"/>
            <w:r w:rsidRPr="00EC1D7C">
              <w:rPr>
                <w:sz w:val="18"/>
                <w:szCs w:val="18"/>
              </w:rPr>
              <w:t xml:space="preserve">b – </w:t>
            </w:r>
            <w:r w:rsidR="00972E8D" w:rsidRPr="00EC1D7C">
              <w:rPr>
                <w:sz w:val="18"/>
                <w:szCs w:val="18"/>
              </w:rPr>
              <w:t>2022</w:t>
            </w:r>
            <w:r w:rsidRPr="00EC1D7C">
              <w:rPr>
                <w:sz w:val="18"/>
                <w:szCs w:val="18"/>
              </w:rPr>
              <w:t>=100</w:t>
            </w:r>
            <w:bookmarkEnd w:id="1"/>
          </w:p>
        </w:tc>
        <w:tc>
          <w:tcPr>
            <w:tcW w:w="1134" w:type="dxa"/>
            <w:vMerge w:val="restart"/>
            <w:vAlign w:val="center"/>
          </w:tcPr>
          <w:p w14:paraId="0CA9ED2B" w14:textId="77777777" w:rsidR="008551BC" w:rsidRPr="00EC1D7C" w:rsidRDefault="008551BC" w:rsidP="003A339B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EC1D7C">
              <w:rPr>
                <w:sz w:val="18"/>
                <w:szCs w:val="18"/>
              </w:rPr>
              <w:t>Mieszkania</w:t>
            </w:r>
          </w:p>
        </w:tc>
        <w:tc>
          <w:tcPr>
            <w:tcW w:w="2339" w:type="dxa"/>
            <w:gridSpan w:val="2"/>
            <w:tcBorders>
              <w:bottom w:val="single" w:sz="4" w:space="0" w:color="auto"/>
            </w:tcBorders>
            <w:vAlign w:val="center"/>
          </w:tcPr>
          <w:p w14:paraId="6DFC486F" w14:textId="7CBCA4E2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Izby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273C4E9" w14:textId="77777777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Powierzchnia użytkowa mieszkań w m</w:t>
            </w:r>
            <w:r w:rsidRPr="00EC1D7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8551BC" w:rsidRPr="00EC1D7C" w14:paraId="1D18F4C5" w14:textId="77777777" w:rsidTr="008551BC">
        <w:trPr>
          <w:trHeight w:hRule="exact" w:val="902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nil"/>
              <w:bottom w:val="single" w:sz="12" w:space="0" w:color="002060"/>
            </w:tcBorders>
            <w:vAlign w:val="center"/>
          </w:tcPr>
          <w:p w14:paraId="2E5C3613" w14:textId="77777777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2060"/>
            </w:tcBorders>
            <w:vAlign w:val="center"/>
          </w:tcPr>
          <w:p w14:paraId="22934009" w14:textId="77777777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002060"/>
            </w:tcBorders>
            <w:vAlign w:val="center"/>
          </w:tcPr>
          <w:p w14:paraId="060C578A" w14:textId="4C71A319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002060"/>
            </w:tcBorders>
            <w:vAlign w:val="center"/>
          </w:tcPr>
          <w:p w14:paraId="2286FA70" w14:textId="6E5FE296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przeciętnie na 1 mieszkanie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002060"/>
            </w:tcBorders>
            <w:vAlign w:val="center"/>
          </w:tcPr>
          <w:p w14:paraId="2F426218" w14:textId="77777777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002060"/>
              <w:right w:val="nil"/>
            </w:tcBorders>
            <w:vAlign w:val="center"/>
          </w:tcPr>
          <w:p w14:paraId="446E0B17" w14:textId="063528EE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przeciętna</w:t>
            </w:r>
          </w:p>
          <w:p w14:paraId="20BA1088" w14:textId="406FDFCB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 mieszkania</w:t>
            </w:r>
          </w:p>
        </w:tc>
      </w:tr>
      <w:tr w:rsidR="008551BC" w:rsidRPr="00EC1D7C" w14:paraId="59549391" w14:textId="77777777" w:rsidTr="008E569E">
        <w:tc>
          <w:tcPr>
            <w:tcW w:w="2087" w:type="dxa"/>
            <w:tcBorders>
              <w:top w:val="single" w:sz="12" w:space="0" w:color="002060"/>
              <w:left w:val="nil"/>
              <w:bottom w:val="single" w:sz="4" w:space="0" w:color="002060"/>
              <w:right w:val="nil"/>
            </w:tcBorders>
            <w:vAlign w:val="bottom"/>
          </w:tcPr>
          <w:p w14:paraId="6172E85B" w14:textId="4E8B5853" w:rsidR="00374F83" w:rsidRPr="00EC1D7C" w:rsidRDefault="00374F83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O</w:t>
            </w:r>
            <w:r w:rsidR="00E34E8A" w:rsidRPr="00EC1D7C">
              <w:rPr>
                <w:rFonts w:cs="Arial"/>
                <w:sz w:val="18"/>
                <w:szCs w:val="18"/>
              </w:rPr>
              <w:t>gółem</w:t>
            </w:r>
          </w:p>
        </w:tc>
        <w:tc>
          <w:tcPr>
            <w:tcW w:w="323" w:type="dxa"/>
            <w:tcBorders>
              <w:top w:val="single" w:sz="12" w:space="0" w:color="002060"/>
              <w:left w:val="nil"/>
            </w:tcBorders>
            <w:vAlign w:val="bottom"/>
          </w:tcPr>
          <w:p w14:paraId="1048CD25" w14:textId="77777777" w:rsidR="00374F83" w:rsidRPr="00EC1D7C" w:rsidRDefault="00374F83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2060"/>
            </w:tcBorders>
            <w:vAlign w:val="bottom"/>
          </w:tcPr>
          <w:p w14:paraId="53F2AF00" w14:textId="07D657DD" w:rsidR="00374F83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4383</w:t>
            </w:r>
          </w:p>
        </w:tc>
        <w:tc>
          <w:tcPr>
            <w:tcW w:w="851" w:type="dxa"/>
            <w:tcBorders>
              <w:top w:val="single" w:sz="12" w:space="0" w:color="002060"/>
            </w:tcBorders>
            <w:vAlign w:val="bottom"/>
          </w:tcPr>
          <w:p w14:paraId="2030736F" w14:textId="1017FC55" w:rsidR="00374F83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19377</w:t>
            </w:r>
          </w:p>
        </w:tc>
        <w:tc>
          <w:tcPr>
            <w:tcW w:w="1488" w:type="dxa"/>
            <w:tcBorders>
              <w:top w:val="single" w:sz="12" w:space="0" w:color="002060"/>
            </w:tcBorders>
            <w:vAlign w:val="bottom"/>
          </w:tcPr>
          <w:p w14:paraId="7DC93A65" w14:textId="3EB9A3F1" w:rsidR="00374F83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4,4</w:t>
            </w:r>
          </w:p>
        </w:tc>
        <w:tc>
          <w:tcPr>
            <w:tcW w:w="921" w:type="dxa"/>
            <w:tcBorders>
              <w:top w:val="single" w:sz="12" w:space="0" w:color="002060"/>
            </w:tcBorders>
            <w:vAlign w:val="bottom"/>
          </w:tcPr>
          <w:p w14:paraId="2BD22310" w14:textId="69718810" w:rsidR="00374F83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453847</w:t>
            </w:r>
          </w:p>
        </w:tc>
        <w:tc>
          <w:tcPr>
            <w:tcW w:w="1276" w:type="dxa"/>
            <w:tcBorders>
              <w:top w:val="single" w:sz="12" w:space="0" w:color="002060"/>
              <w:right w:val="nil"/>
            </w:tcBorders>
            <w:vAlign w:val="bottom"/>
          </w:tcPr>
          <w:p w14:paraId="3797E5B8" w14:textId="07FBA116" w:rsidR="00374F83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103,5</w:t>
            </w:r>
          </w:p>
        </w:tc>
      </w:tr>
      <w:tr w:rsidR="008551BC" w:rsidRPr="00EC1D7C" w14:paraId="2B2768C7" w14:textId="77777777" w:rsidTr="008E569E">
        <w:tc>
          <w:tcPr>
            <w:tcW w:w="2087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  <w:vAlign w:val="bottom"/>
          </w:tcPr>
          <w:p w14:paraId="1CAE05B5" w14:textId="77777777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B1DB709" w14:textId="77777777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1E03BCA6" w14:textId="6F05315A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99,5</w:t>
            </w:r>
          </w:p>
        </w:tc>
        <w:tc>
          <w:tcPr>
            <w:tcW w:w="851" w:type="dxa"/>
            <w:vAlign w:val="bottom"/>
          </w:tcPr>
          <w:p w14:paraId="1068E0C2" w14:textId="3544C1B2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92,</w:t>
            </w:r>
            <w:r w:rsidR="008E569E" w:rsidRPr="00EC1D7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88" w:type="dxa"/>
            <w:vAlign w:val="bottom"/>
          </w:tcPr>
          <w:p w14:paraId="22832BA6" w14:textId="5E7ACBD2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93,</w:t>
            </w:r>
            <w:r w:rsidR="00DA23C6" w:rsidRPr="00EC1D7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21" w:type="dxa"/>
            <w:vAlign w:val="bottom"/>
          </w:tcPr>
          <w:p w14:paraId="1D2E497C" w14:textId="08647C39" w:rsidR="008551BC" w:rsidRPr="00EC1D7C" w:rsidRDefault="00A77E70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93,7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13C5ED25" w14:textId="6E6E3690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94,</w:t>
            </w:r>
            <w:r w:rsidR="008E569E" w:rsidRPr="00EC1D7C">
              <w:rPr>
                <w:rFonts w:cs="Arial"/>
                <w:sz w:val="18"/>
                <w:szCs w:val="18"/>
              </w:rPr>
              <w:t>2</w:t>
            </w:r>
          </w:p>
        </w:tc>
      </w:tr>
      <w:tr w:rsidR="008551BC" w:rsidRPr="00EC1D7C" w14:paraId="1CA7A0BA" w14:textId="77777777" w:rsidTr="008E569E">
        <w:tc>
          <w:tcPr>
            <w:tcW w:w="2087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  <w:vAlign w:val="bottom"/>
          </w:tcPr>
          <w:p w14:paraId="6763104C" w14:textId="3778462C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Miasta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E751936" w14:textId="727A1725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4D551225" w14:textId="7DF34A14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2272</w:t>
            </w:r>
          </w:p>
        </w:tc>
        <w:tc>
          <w:tcPr>
            <w:tcW w:w="851" w:type="dxa"/>
            <w:vAlign w:val="bottom"/>
          </w:tcPr>
          <w:p w14:paraId="53A5F400" w14:textId="3CE4A976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7655</w:t>
            </w:r>
          </w:p>
        </w:tc>
        <w:tc>
          <w:tcPr>
            <w:tcW w:w="1488" w:type="dxa"/>
            <w:vAlign w:val="bottom"/>
          </w:tcPr>
          <w:p w14:paraId="208E86AF" w14:textId="3AB28FF2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3,4</w:t>
            </w:r>
          </w:p>
        </w:tc>
        <w:tc>
          <w:tcPr>
            <w:tcW w:w="921" w:type="dxa"/>
            <w:vAlign w:val="bottom"/>
          </w:tcPr>
          <w:p w14:paraId="16D1A385" w14:textId="23864D4E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174931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037AE4C9" w14:textId="64C14FC1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77,0</w:t>
            </w:r>
          </w:p>
        </w:tc>
      </w:tr>
      <w:tr w:rsidR="008551BC" w:rsidRPr="00EC1D7C" w14:paraId="21588A1E" w14:textId="77777777" w:rsidTr="008E569E">
        <w:tc>
          <w:tcPr>
            <w:tcW w:w="2087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  <w:vAlign w:val="bottom"/>
          </w:tcPr>
          <w:p w14:paraId="0663E42B" w14:textId="77777777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413507DC" w14:textId="734600C4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2A7B4C47" w14:textId="05CF4B20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120,0</w:t>
            </w:r>
          </w:p>
        </w:tc>
        <w:tc>
          <w:tcPr>
            <w:tcW w:w="851" w:type="dxa"/>
            <w:vAlign w:val="bottom"/>
          </w:tcPr>
          <w:p w14:paraId="572A12F6" w14:textId="2C7C55CE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113,0</w:t>
            </w:r>
          </w:p>
        </w:tc>
        <w:tc>
          <w:tcPr>
            <w:tcW w:w="1488" w:type="dxa"/>
            <w:vAlign w:val="bottom"/>
          </w:tcPr>
          <w:p w14:paraId="0426590A" w14:textId="0EF36C49" w:rsidR="008551BC" w:rsidRPr="00EC1D7C" w:rsidRDefault="00DA23C6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94,</w:t>
            </w:r>
            <w:r w:rsidR="00FC720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21" w:type="dxa"/>
            <w:vAlign w:val="bottom"/>
          </w:tcPr>
          <w:p w14:paraId="4E3276CD" w14:textId="0EB295A9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114,8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010469B9" w14:textId="638C860D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95,7</w:t>
            </w:r>
          </w:p>
        </w:tc>
      </w:tr>
      <w:tr w:rsidR="008551BC" w:rsidRPr="00EC1D7C" w14:paraId="351D0B7C" w14:textId="77777777" w:rsidTr="008E569E">
        <w:tc>
          <w:tcPr>
            <w:tcW w:w="2087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  <w:vAlign w:val="bottom"/>
          </w:tcPr>
          <w:p w14:paraId="0E75A365" w14:textId="2F41EEB9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Wieś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20A1209" w14:textId="5E0AC8E5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6762D3E2" w14:textId="32883D9D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2111</w:t>
            </w:r>
          </w:p>
        </w:tc>
        <w:tc>
          <w:tcPr>
            <w:tcW w:w="851" w:type="dxa"/>
            <w:vAlign w:val="bottom"/>
          </w:tcPr>
          <w:p w14:paraId="55678587" w14:textId="0F5D8790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</w:t>
            </w:r>
            <w:r w:rsidR="00DA23C6" w:rsidRPr="00EC1D7C">
              <w:rPr>
                <w:rFonts w:cs="Arial"/>
                <w:sz w:val="18"/>
                <w:szCs w:val="18"/>
              </w:rPr>
              <w:t>1</w:t>
            </w:r>
            <w:r w:rsidRPr="00EC1D7C">
              <w:rPr>
                <w:rFonts w:cs="Arial"/>
                <w:sz w:val="18"/>
                <w:szCs w:val="18"/>
              </w:rPr>
              <w:t>722</w:t>
            </w:r>
          </w:p>
        </w:tc>
        <w:tc>
          <w:tcPr>
            <w:tcW w:w="1488" w:type="dxa"/>
            <w:vAlign w:val="bottom"/>
          </w:tcPr>
          <w:p w14:paraId="7F7A729E" w14:textId="05E2419D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5,6</w:t>
            </w:r>
          </w:p>
        </w:tc>
        <w:tc>
          <w:tcPr>
            <w:tcW w:w="921" w:type="dxa"/>
            <w:vAlign w:val="bottom"/>
          </w:tcPr>
          <w:p w14:paraId="178C0ACA" w14:textId="7EBC4DAF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278916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7286B6BB" w14:textId="5C4869FB" w:rsidR="008551BC" w:rsidRPr="00EC1D7C" w:rsidRDefault="00421231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132,1</w:t>
            </w:r>
          </w:p>
        </w:tc>
      </w:tr>
      <w:tr w:rsidR="008551BC" w:rsidRPr="00EC1D7C" w14:paraId="2F98D06A" w14:textId="77777777" w:rsidTr="008E569E">
        <w:tc>
          <w:tcPr>
            <w:tcW w:w="2087" w:type="dxa"/>
            <w:tcBorders>
              <w:top w:val="single" w:sz="4" w:space="0" w:color="002060"/>
              <w:left w:val="nil"/>
              <w:right w:val="nil"/>
            </w:tcBorders>
            <w:vAlign w:val="bottom"/>
          </w:tcPr>
          <w:p w14:paraId="5C063AA3" w14:textId="77777777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760471ED" w14:textId="5046F006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239394D3" w14:textId="2725596B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84,0</w:t>
            </w:r>
          </w:p>
        </w:tc>
        <w:tc>
          <w:tcPr>
            <w:tcW w:w="851" w:type="dxa"/>
            <w:vAlign w:val="bottom"/>
          </w:tcPr>
          <w:p w14:paraId="6FC122B7" w14:textId="6AF4339C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82,8</w:t>
            </w:r>
          </w:p>
        </w:tc>
        <w:tc>
          <w:tcPr>
            <w:tcW w:w="1488" w:type="dxa"/>
            <w:vAlign w:val="bottom"/>
          </w:tcPr>
          <w:p w14:paraId="5F5DABEF" w14:textId="45D25843" w:rsidR="008551BC" w:rsidRPr="00EC1D7C" w:rsidRDefault="00DA23C6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921" w:type="dxa"/>
            <w:vAlign w:val="bottom"/>
          </w:tcPr>
          <w:p w14:paraId="2799C791" w14:textId="625D3765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84,0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5189D40D" w14:textId="270EBBC2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100,0</w:t>
            </w:r>
          </w:p>
        </w:tc>
      </w:tr>
      <w:tr w:rsidR="008551BC" w:rsidRPr="00EC1D7C" w14:paraId="2196B9C5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21EB66F2" w14:textId="77777777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Budownictwo: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ED924C8" w14:textId="77777777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B6508D0" w14:textId="5FECA33C" w:rsidR="008551BC" w:rsidRPr="00EC1D7C" w:rsidRDefault="008551BC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E0FEC93" w14:textId="77777777" w:rsidR="008551BC" w:rsidRPr="00EC1D7C" w:rsidRDefault="008551BC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88" w:type="dxa"/>
            <w:vAlign w:val="bottom"/>
          </w:tcPr>
          <w:p w14:paraId="43F3BB83" w14:textId="77777777" w:rsidR="008551BC" w:rsidRPr="00EC1D7C" w:rsidRDefault="008551BC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21" w:type="dxa"/>
            <w:vAlign w:val="bottom"/>
          </w:tcPr>
          <w:p w14:paraId="786D7105" w14:textId="77777777" w:rsidR="008551BC" w:rsidRPr="00EC1D7C" w:rsidRDefault="008551BC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1995C441" w14:textId="77777777" w:rsidR="008551BC" w:rsidRPr="00EC1D7C" w:rsidRDefault="008551BC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8551BC" w:rsidRPr="00EC1D7C" w14:paraId="1B3AC018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2E619156" w14:textId="2FA6598B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Indywidualne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701150C1" w14:textId="77777777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6353E503" w14:textId="2B015B3D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2623</w:t>
            </w:r>
          </w:p>
        </w:tc>
        <w:tc>
          <w:tcPr>
            <w:tcW w:w="851" w:type="dxa"/>
            <w:vAlign w:val="bottom"/>
          </w:tcPr>
          <w:p w14:paraId="24858952" w14:textId="5E08CE99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14624</w:t>
            </w:r>
          </w:p>
        </w:tc>
        <w:tc>
          <w:tcPr>
            <w:tcW w:w="1488" w:type="dxa"/>
            <w:vAlign w:val="bottom"/>
          </w:tcPr>
          <w:p w14:paraId="31F1D17A" w14:textId="1B11D5D9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5,6</w:t>
            </w:r>
          </w:p>
        </w:tc>
        <w:tc>
          <w:tcPr>
            <w:tcW w:w="921" w:type="dxa"/>
            <w:vAlign w:val="bottom"/>
          </w:tcPr>
          <w:p w14:paraId="24FE0220" w14:textId="02E3C356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355368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3FA44012" w14:textId="4C86C5A7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135,5</w:t>
            </w:r>
          </w:p>
        </w:tc>
      </w:tr>
      <w:tr w:rsidR="008551BC" w:rsidRPr="00EC1D7C" w14:paraId="5BACEE95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37E80C1F" w14:textId="77777777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C25CBF7" w14:textId="77777777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310EA03E" w14:textId="215076F5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87,8</w:t>
            </w:r>
          </w:p>
        </w:tc>
        <w:tc>
          <w:tcPr>
            <w:tcW w:w="851" w:type="dxa"/>
            <w:vAlign w:val="bottom"/>
          </w:tcPr>
          <w:p w14:paraId="19263860" w14:textId="6D170709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87,0</w:t>
            </w:r>
          </w:p>
        </w:tc>
        <w:tc>
          <w:tcPr>
            <w:tcW w:w="1488" w:type="dxa"/>
            <w:vAlign w:val="bottom"/>
          </w:tcPr>
          <w:p w14:paraId="6A4D8A26" w14:textId="486517FF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921" w:type="dxa"/>
            <w:vAlign w:val="bottom"/>
          </w:tcPr>
          <w:p w14:paraId="3BB9B463" w14:textId="691BC7D7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88,5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5E4A18F9" w14:textId="1BDD9EB8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100,8</w:t>
            </w:r>
          </w:p>
        </w:tc>
      </w:tr>
      <w:tr w:rsidR="008551BC" w:rsidRPr="00EC1D7C" w14:paraId="70A46D10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1449BA13" w14:textId="13C60B16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Przeznaczone na sprzedaż lub wynajem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6B742C9D" w14:textId="6B65D6FD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62E06856" w14:textId="77864A82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1673</w:t>
            </w:r>
          </w:p>
        </w:tc>
        <w:tc>
          <w:tcPr>
            <w:tcW w:w="851" w:type="dxa"/>
            <w:vAlign w:val="bottom"/>
          </w:tcPr>
          <w:p w14:paraId="560F9B42" w14:textId="52325C3E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4492</w:t>
            </w:r>
          </w:p>
        </w:tc>
        <w:tc>
          <w:tcPr>
            <w:tcW w:w="1488" w:type="dxa"/>
            <w:vAlign w:val="bottom"/>
          </w:tcPr>
          <w:p w14:paraId="2FC42206" w14:textId="06D56195" w:rsidR="008551BC" w:rsidRPr="00EC1D7C" w:rsidRDefault="009044FF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2,7</w:t>
            </w:r>
          </w:p>
        </w:tc>
        <w:tc>
          <w:tcPr>
            <w:tcW w:w="921" w:type="dxa"/>
            <w:vAlign w:val="bottom"/>
          </w:tcPr>
          <w:p w14:paraId="1259FB00" w14:textId="36468320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94070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20FEF908" w14:textId="39374A9C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56,2</w:t>
            </w:r>
          </w:p>
        </w:tc>
      </w:tr>
      <w:tr w:rsidR="008551BC" w:rsidRPr="00EC1D7C" w14:paraId="380EF274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6EF8F1C0" w14:textId="77777777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F5F452A" w14:textId="77777777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64ED442E" w14:textId="1B0A569E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125,5</w:t>
            </w:r>
          </w:p>
        </w:tc>
        <w:tc>
          <w:tcPr>
            <w:tcW w:w="851" w:type="dxa"/>
            <w:vAlign w:val="bottom"/>
          </w:tcPr>
          <w:p w14:paraId="7D5D9670" w14:textId="4C3319AF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115,3</w:t>
            </w:r>
          </w:p>
        </w:tc>
        <w:tc>
          <w:tcPr>
            <w:tcW w:w="1488" w:type="dxa"/>
            <w:vAlign w:val="bottom"/>
          </w:tcPr>
          <w:p w14:paraId="0A613EF3" w14:textId="66B280B6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91,9</w:t>
            </w:r>
          </w:p>
        </w:tc>
        <w:tc>
          <w:tcPr>
            <w:tcW w:w="921" w:type="dxa"/>
            <w:vAlign w:val="bottom"/>
          </w:tcPr>
          <w:p w14:paraId="4FB8B848" w14:textId="1508DFE7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118,6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7C829159" w14:textId="07DD0DB5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94,5</w:t>
            </w:r>
          </w:p>
        </w:tc>
      </w:tr>
      <w:tr w:rsidR="008551BC" w:rsidRPr="00EC1D7C" w14:paraId="446B989A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30780E01" w14:textId="40B0FB6A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Spółdzielcze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08BE093E" w14:textId="77777777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7D7550EF" w14:textId="08D708B8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69</w:t>
            </w:r>
          </w:p>
        </w:tc>
        <w:tc>
          <w:tcPr>
            <w:tcW w:w="851" w:type="dxa"/>
            <w:vAlign w:val="bottom"/>
          </w:tcPr>
          <w:p w14:paraId="18AED09F" w14:textId="697D8C90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225</w:t>
            </w:r>
          </w:p>
        </w:tc>
        <w:tc>
          <w:tcPr>
            <w:tcW w:w="1488" w:type="dxa"/>
            <w:vAlign w:val="bottom"/>
          </w:tcPr>
          <w:p w14:paraId="0586178B" w14:textId="56987804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3,3</w:t>
            </w:r>
          </w:p>
        </w:tc>
        <w:tc>
          <w:tcPr>
            <w:tcW w:w="921" w:type="dxa"/>
            <w:vAlign w:val="bottom"/>
          </w:tcPr>
          <w:p w14:paraId="0441D052" w14:textId="4025D028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3770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6BE17C54" w14:textId="65287BDE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54,6</w:t>
            </w:r>
          </w:p>
        </w:tc>
      </w:tr>
      <w:tr w:rsidR="008551BC" w:rsidRPr="00EC1D7C" w14:paraId="58CEB13F" w14:textId="77777777" w:rsidTr="008551BC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6ECA2FF9" w14:textId="77777777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D9F501A" w14:textId="77777777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bottom"/>
          </w:tcPr>
          <w:p w14:paraId="43D0DDF8" w14:textId="11E415B8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164,3</w:t>
            </w:r>
          </w:p>
        </w:tc>
        <w:tc>
          <w:tcPr>
            <w:tcW w:w="851" w:type="dxa"/>
            <w:vAlign w:val="bottom"/>
          </w:tcPr>
          <w:p w14:paraId="3EE05BD8" w14:textId="2ECBAD00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169,2</w:t>
            </w:r>
          </w:p>
        </w:tc>
        <w:tc>
          <w:tcPr>
            <w:tcW w:w="1488" w:type="dxa"/>
            <w:vAlign w:val="bottom"/>
          </w:tcPr>
          <w:p w14:paraId="403044C3" w14:textId="73569D76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103,0</w:t>
            </w:r>
          </w:p>
        </w:tc>
        <w:tc>
          <w:tcPr>
            <w:tcW w:w="921" w:type="dxa"/>
            <w:vAlign w:val="bottom"/>
          </w:tcPr>
          <w:p w14:paraId="16CAB7C5" w14:textId="38742F51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172,1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79F8CC9E" w14:textId="0034F238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104,7</w:t>
            </w:r>
          </w:p>
        </w:tc>
      </w:tr>
      <w:tr w:rsidR="008551BC" w:rsidRPr="00EC1D7C" w14:paraId="26EB1BD4" w14:textId="77777777" w:rsidTr="0073345B">
        <w:tc>
          <w:tcPr>
            <w:tcW w:w="2087" w:type="dxa"/>
            <w:tcBorders>
              <w:left w:val="nil"/>
              <w:bottom w:val="single" w:sz="4" w:space="0" w:color="001D77"/>
              <w:right w:val="nil"/>
            </w:tcBorders>
            <w:vAlign w:val="bottom"/>
          </w:tcPr>
          <w:p w14:paraId="0C72B4CD" w14:textId="704F372B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Komunalne</w:t>
            </w:r>
          </w:p>
        </w:tc>
        <w:tc>
          <w:tcPr>
            <w:tcW w:w="323" w:type="dxa"/>
            <w:tcBorders>
              <w:left w:val="nil"/>
              <w:bottom w:val="single" w:sz="4" w:space="0" w:color="001D77"/>
            </w:tcBorders>
            <w:vAlign w:val="bottom"/>
          </w:tcPr>
          <w:p w14:paraId="278EDA11" w14:textId="77777777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14:paraId="2E507D7E" w14:textId="5F67DEE3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vAlign w:val="bottom"/>
          </w:tcPr>
          <w:p w14:paraId="60EB10E8" w14:textId="2AE1EA59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1488" w:type="dxa"/>
            <w:tcBorders>
              <w:bottom w:val="single" w:sz="4" w:space="0" w:color="001D77"/>
            </w:tcBorders>
            <w:vAlign w:val="bottom"/>
          </w:tcPr>
          <w:p w14:paraId="34F46EB8" w14:textId="3BEEC708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2,0</w:t>
            </w:r>
          </w:p>
        </w:tc>
        <w:tc>
          <w:tcPr>
            <w:tcW w:w="921" w:type="dxa"/>
            <w:tcBorders>
              <w:bottom w:val="single" w:sz="4" w:space="0" w:color="001D77"/>
            </w:tcBorders>
            <w:vAlign w:val="bottom"/>
          </w:tcPr>
          <w:p w14:paraId="20486BE7" w14:textId="14E417D4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639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bottom"/>
          </w:tcPr>
          <w:p w14:paraId="15603558" w14:textId="4DD79879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35,5</w:t>
            </w:r>
          </w:p>
        </w:tc>
      </w:tr>
      <w:tr w:rsidR="008551BC" w:rsidRPr="00EC1D7C" w14:paraId="44DA0F43" w14:textId="77777777" w:rsidTr="008E569E">
        <w:tc>
          <w:tcPr>
            <w:tcW w:w="2087" w:type="dxa"/>
            <w:tcBorders>
              <w:left w:val="nil"/>
              <w:bottom w:val="single" w:sz="4" w:space="0" w:color="001D77"/>
              <w:right w:val="nil"/>
            </w:tcBorders>
            <w:vAlign w:val="bottom"/>
          </w:tcPr>
          <w:p w14:paraId="249769F6" w14:textId="77777777" w:rsidR="008551BC" w:rsidRPr="00EC1D7C" w:rsidRDefault="008551BC" w:rsidP="00B50358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  <w:bottom w:val="single" w:sz="4" w:space="0" w:color="001D77"/>
            </w:tcBorders>
            <w:vAlign w:val="bottom"/>
          </w:tcPr>
          <w:p w14:paraId="5FC8C2F4" w14:textId="77777777" w:rsidR="008551BC" w:rsidRPr="00EC1D7C" w:rsidRDefault="008551BC" w:rsidP="00B50358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14:paraId="33EBFA82" w14:textId="39905336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39,1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vAlign w:val="bottom"/>
          </w:tcPr>
          <w:p w14:paraId="7EF62E55" w14:textId="580D80B9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37,1</w:t>
            </w:r>
          </w:p>
        </w:tc>
        <w:tc>
          <w:tcPr>
            <w:tcW w:w="1488" w:type="dxa"/>
            <w:tcBorders>
              <w:bottom w:val="single" w:sz="4" w:space="0" w:color="001D77"/>
            </w:tcBorders>
            <w:vAlign w:val="bottom"/>
          </w:tcPr>
          <w:p w14:paraId="455C5C4E" w14:textId="7052BEED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94,8</w:t>
            </w:r>
          </w:p>
        </w:tc>
        <w:tc>
          <w:tcPr>
            <w:tcW w:w="921" w:type="dxa"/>
            <w:tcBorders>
              <w:bottom w:val="single" w:sz="4" w:space="0" w:color="001D77"/>
            </w:tcBorders>
            <w:vAlign w:val="bottom"/>
          </w:tcPr>
          <w:p w14:paraId="034DE5B2" w14:textId="45AACAC1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45,9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bottom"/>
          </w:tcPr>
          <w:p w14:paraId="5E718A78" w14:textId="6B4B771D" w:rsidR="008551BC" w:rsidRPr="00EC1D7C" w:rsidRDefault="00890C34" w:rsidP="00B50358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117,4</w:t>
            </w:r>
          </w:p>
        </w:tc>
      </w:tr>
    </w:tbl>
    <w:p w14:paraId="1F629A89" w14:textId="693BD54D" w:rsidR="00F13D63" w:rsidRPr="004C0512" w:rsidRDefault="00C24928" w:rsidP="00ED16FD">
      <w:pPr>
        <w:spacing w:line="288" w:lineRule="auto"/>
        <w:rPr>
          <w:rFonts w:cs="Arial"/>
          <w:szCs w:val="19"/>
          <w:lang w:eastAsia="pl-PL"/>
        </w:rPr>
      </w:pPr>
      <w:r w:rsidRPr="004C0512">
        <w:rPr>
          <w:rFonts w:cs="Arial"/>
          <w:szCs w:val="19"/>
          <w:lang w:eastAsia="pl-PL"/>
        </w:rPr>
        <w:t>W</w:t>
      </w:r>
      <w:r w:rsidR="00F13D63" w:rsidRPr="004C0512">
        <w:rPr>
          <w:rFonts w:cs="Arial"/>
          <w:szCs w:val="19"/>
          <w:lang w:eastAsia="pl-PL"/>
        </w:rPr>
        <w:t xml:space="preserve"> przekroju terytorialnym najwięcej mieszkań w </w:t>
      </w:r>
      <w:r w:rsidR="00972E8D" w:rsidRPr="004C0512">
        <w:rPr>
          <w:rFonts w:cs="Arial"/>
          <w:szCs w:val="19"/>
          <w:lang w:eastAsia="pl-PL"/>
        </w:rPr>
        <w:t>2023</w:t>
      </w:r>
      <w:r w:rsidR="00F73733" w:rsidRPr="004C0512">
        <w:rPr>
          <w:rFonts w:cs="Arial"/>
          <w:szCs w:val="19"/>
          <w:lang w:eastAsia="pl-PL"/>
        </w:rPr>
        <w:t xml:space="preserve"> r.</w:t>
      </w:r>
      <w:r w:rsidR="00F13D63" w:rsidRPr="004C0512">
        <w:rPr>
          <w:rFonts w:cs="Arial"/>
          <w:szCs w:val="19"/>
          <w:lang w:eastAsia="pl-PL"/>
        </w:rPr>
        <w:t xml:space="preserve"> przekazano do użytkowania w </w:t>
      </w:r>
      <w:r w:rsidR="00800BCA" w:rsidRPr="004C0512">
        <w:rPr>
          <w:rFonts w:cs="Arial"/>
          <w:szCs w:val="19"/>
          <w:lang w:eastAsia="pl-PL"/>
        </w:rPr>
        <w:t>mieście</w:t>
      </w:r>
      <w:r w:rsidR="00890C34" w:rsidRPr="004C0512">
        <w:rPr>
          <w:rFonts w:cs="Arial"/>
          <w:szCs w:val="19"/>
          <w:lang w:eastAsia="pl-PL"/>
        </w:rPr>
        <w:t xml:space="preserve"> Kielce – 1177 (26,9% ogólnej liczby mieszkań w województwie) oraz </w:t>
      </w:r>
      <w:r w:rsidR="00311C7A" w:rsidRPr="004C0512">
        <w:rPr>
          <w:rFonts w:cs="Arial"/>
          <w:szCs w:val="19"/>
          <w:lang w:eastAsia="pl-PL"/>
        </w:rPr>
        <w:t xml:space="preserve">powiecie kieleckim </w:t>
      </w:r>
      <w:r w:rsidR="00F13D63" w:rsidRPr="004C0512">
        <w:rPr>
          <w:rFonts w:cs="Arial"/>
          <w:szCs w:val="19"/>
          <w:lang w:eastAsia="pl-PL"/>
        </w:rPr>
        <w:t xml:space="preserve">– </w:t>
      </w:r>
      <w:r w:rsidR="00890C34" w:rsidRPr="004C0512">
        <w:rPr>
          <w:rFonts w:cs="Arial"/>
          <w:szCs w:val="19"/>
          <w:lang w:eastAsia="pl-PL"/>
        </w:rPr>
        <w:t>900</w:t>
      </w:r>
      <w:r w:rsidR="00F13D63" w:rsidRPr="004C0512">
        <w:rPr>
          <w:rFonts w:cs="Arial"/>
          <w:szCs w:val="19"/>
          <w:lang w:eastAsia="pl-PL"/>
        </w:rPr>
        <w:t xml:space="preserve"> (</w:t>
      </w:r>
      <w:r w:rsidR="00890C34" w:rsidRPr="004C0512">
        <w:rPr>
          <w:rFonts w:cs="Arial"/>
          <w:szCs w:val="19"/>
          <w:lang w:eastAsia="pl-PL"/>
        </w:rPr>
        <w:t>20,5</w:t>
      </w:r>
      <w:r w:rsidR="00F13D63" w:rsidRPr="004C0512">
        <w:rPr>
          <w:rFonts w:cs="Arial"/>
          <w:szCs w:val="19"/>
          <w:lang w:eastAsia="pl-PL"/>
        </w:rPr>
        <w:t>%)</w:t>
      </w:r>
      <w:r w:rsidR="00DA23C6">
        <w:rPr>
          <w:rFonts w:cs="Arial"/>
          <w:szCs w:val="19"/>
          <w:lang w:eastAsia="pl-PL"/>
        </w:rPr>
        <w:t xml:space="preserve">. </w:t>
      </w:r>
      <w:r w:rsidR="00F13D63" w:rsidRPr="004C0512">
        <w:rPr>
          <w:rFonts w:cs="Arial"/>
          <w:szCs w:val="19"/>
          <w:lang w:eastAsia="pl-PL"/>
        </w:rPr>
        <w:t xml:space="preserve">Najmniej mieszkań wybudowano w powiatach </w:t>
      </w:r>
      <w:r w:rsidR="00890C34" w:rsidRPr="004C0512">
        <w:rPr>
          <w:rFonts w:cs="Arial"/>
          <w:szCs w:val="19"/>
          <w:lang w:eastAsia="pl-PL"/>
        </w:rPr>
        <w:t>pińczowskim</w:t>
      </w:r>
      <w:r w:rsidR="00F13D63" w:rsidRPr="004C0512">
        <w:rPr>
          <w:rFonts w:cs="Arial"/>
          <w:szCs w:val="19"/>
          <w:lang w:eastAsia="pl-PL"/>
        </w:rPr>
        <w:t xml:space="preserve"> –</w:t>
      </w:r>
      <w:r w:rsidR="00890C34" w:rsidRPr="004C0512">
        <w:rPr>
          <w:rFonts w:cs="Arial"/>
          <w:szCs w:val="19"/>
          <w:lang w:eastAsia="pl-PL"/>
        </w:rPr>
        <w:t xml:space="preserve"> 67</w:t>
      </w:r>
      <w:r w:rsidR="00F13D63" w:rsidRPr="004C0512">
        <w:rPr>
          <w:rFonts w:cs="Arial"/>
          <w:szCs w:val="19"/>
          <w:lang w:eastAsia="pl-PL"/>
        </w:rPr>
        <w:t xml:space="preserve"> (1,</w:t>
      </w:r>
      <w:r w:rsidR="00890C34" w:rsidRPr="004C0512">
        <w:rPr>
          <w:rFonts w:cs="Arial"/>
          <w:szCs w:val="19"/>
          <w:lang w:eastAsia="pl-PL"/>
        </w:rPr>
        <w:t>5</w:t>
      </w:r>
      <w:r w:rsidR="00F13D63" w:rsidRPr="004C0512">
        <w:rPr>
          <w:rFonts w:cs="Arial"/>
          <w:szCs w:val="19"/>
          <w:lang w:eastAsia="pl-PL"/>
        </w:rPr>
        <w:t xml:space="preserve">%) oraz </w:t>
      </w:r>
      <w:r w:rsidR="00890C34" w:rsidRPr="004C0512">
        <w:rPr>
          <w:rFonts w:cs="Arial"/>
          <w:szCs w:val="19"/>
          <w:lang w:eastAsia="pl-PL"/>
        </w:rPr>
        <w:t>opatowskim</w:t>
      </w:r>
      <w:r w:rsidR="00F13D63" w:rsidRPr="004C0512">
        <w:rPr>
          <w:rFonts w:cs="Arial"/>
          <w:szCs w:val="19"/>
          <w:lang w:eastAsia="pl-PL"/>
        </w:rPr>
        <w:t xml:space="preserve"> – </w:t>
      </w:r>
      <w:r w:rsidR="00890C34" w:rsidRPr="004C0512">
        <w:rPr>
          <w:rFonts w:cs="Arial"/>
          <w:szCs w:val="19"/>
          <w:lang w:eastAsia="pl-PL"/>
        </w:rPr>
        <w:t>77</w:t>
      </w:r>
      <w:r w:rsidR="00F13D63" w:rsidRPr="004C0512">
        <w:rPr>
          <w:rFonts w:cs="Arial"/>
          <w:szCs w:val="19"/>
          <w:lang w:eastAsia="pl-PL"/>
        </w:rPr>
        <w:t xml:space="preserve"> (</w:t>
      </w:r>
      <w:r w:rsidR="00311C7A" w:rsidRPr="004C0512">
        <w:rPr>
          <w:rFonts w:cs="Arial"/>
          <w:szCs w:val="19"/>
          <w:lang w:eastAsia="pl-PL"/>
        </w:rPr>
        <w:t>1,</w:t>
      </w:r>
      <w:r w:rsidR="00890C34" w:rsidRPr="004C0512">
        <w:rPr>
          <w:rFonts w:cs="Arial"/>
          <w:szCs w:val="19"/>
          <w:lang w:eastAsia="pl-PL"/>
        </w:rPr>
        <w:t>8</w:t>
      </w:r>
      <w:r w:rsidR="00F13D63" w:rsidRPr="004C0512">
        <w:rPr>
          <w:rFonts w:cs="Arial"/>
          <w:szCs w:val="19"/>
          <w:lang w:eastAsia="pl-PL"/>
        </w:rPr>
        <w:t xml:space="preserve">%). </w:t>
      </w:r>
    </w:p>
    <w:p w14:paraId="76242FA8" w14:textId="3CE84EF8" w:rsidR="00374F83" w:rsidRPr="00FB09A0" w:rsidRDefault="00374F83" w:rsidP="00B84BE4">
      <w:pPr>
        <w:spacing w:before="36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B09A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Natężenie budownictwa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mieszkaniowego</w:t>
      </w:r>
    </w:p>
    <w:p w14:paraId="725FCE6D" w14:textId="44EA4938" w:rsidR="00712717" w:rsidRPr="004C0512" w:rsidRDefault="00800BCA" w:rsidP="00CD1731">
      <w:pPr>
        <w:spacing w:line="288" w:lineRule="auto"/>
        <w:rPr>
          <w:rFonts w:eastAsia="Fira Sans Light" w:cs="Arial"/>
          <w:szCs w:val="19"/>
        </w:rPr>
      </w:pPr>
      <w:r w:rsidRPr="004C0512">
        <w:t xml:space="preserve">Jednym z mierników natężenia budownictwa mieszkaniowego jest liczba mieszkań oddanych do użytkowania w przeliczeniu na 1000 ludności. W 2023 r. wskaźnik ten w województwie świętokrzyskim </w:t>
      </w:r>
      <w:r w:rsidR="00DA23C6" w:rsidRPr="004C0512">
        <w:t xml:space="preserve">analogicznie jak przed rokiem </w:t>
      </w:r>
      <w:r w:rsidRPr="004C0512">
        <w:t xml:space="preserve">osiągnął wartość 3,7. </w:t>
      </w:r>
    </w:p>
    <w:tbl>
      <w:tblPr>
        <w:tblStyle w:val="Tabela-Siatka2"/>
        <w:tblpPr w:leftFromText="141" w:rightFromText="141" w:vertAnchor="text" w:horzAnchor="margin" w:tblpY="531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. Wybrane wskaźniki dotyczące mieszkań oddanych do użytkowania w 2023 r."/>
        <w:tblDescription w:val="Liczba mieszkań oddanych do użytkowania na tysiąc ludności oraz na tysiąc zawartych małżeństw, liczba izb na tysiąc ludności dla województwa i w podziale na miasto i wieś. Dane do tablicy w załączonym pliku Excel. "/>
      </w:tblPr>
      <w:tblGrid>
        <w:gridCol w:w="3828"/>
        <w:gridCol w:w="1511"/>
        <w:gridCol w:w="1370"/>
        <w:gridCol w:w="1371"/>
      </w:tblGrid>
      <w:tr w:rsidR="006235B9" w:rsidRPr="00E13B50" w14:paraId="0397569F" w14:textId="77777777" w:rsidTr="000D181D">
        <w:trPr>
          <w:trHeight w:val="420"/>
        </w:trPr>
        <w:tc>
          <w:tcPr>
            <w:tcW w:w="3828" w:type="dxa"/>
            <w:tcBorders>
              <w:left w:val="nil"/>
              <w:bottom w:val="single" w:sz="12" w:space="0" w:color="002060"/>
            </w:tcBorders>
            <w:shd w:val="clear" w:color="auto" w:fill="FFFFFF" w:themeFill="background1"/>
            <w:vAlign w:val="center"/>
          </w:tcPr>
          <w:p w14:paraId="35DE6C76" w14:textId="77777777" w:rsidR="006235B9" w:rsidRPr="00E13B50" w:rsidRDefault="006235B9" w:rsidP="000D181D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>yszczególnienie</w:t>
            </w:r>
          </w:p>
        </w:tc>
        <w:tc>
          <w:tcPr>
            <w:tcW w:w="1511" w:type="dxa"/>
            <w:tcBorders>
              <w:bottom w:val="single" w:sz="12" w:space="0" w:color="002060"/>
            </w:tcBorders>
            <w:shd w:val="clear" w:color="auto" w:fill="FFFFFF" w:themeFill="background1"/>
            <w:vAlign w:val="center"/>
          </w:tcPr>
          <w:p w14:paraId="30F3B14D" w14:textId="77777777" w:rsidR="006235B9" w:rsidRPr="00E13B50" w:rsidRDefault="006235B9" w:rsidP="000D181D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Województwo</w:t>
            </w:r>
          </w:p>
        </w:tc>
        <w:tc>
          <w:tcPr>
            <w:tcW w:w="1370" w:type="dxa"/>
            <w:tcBorders>
              <w:bottom w:val="single" w:sz="12" w:space="0" w:color="002060"/>
            </w:tcBorders>
            <w:shd w:val="clear" w:color="auto" w:fill="FFFFFF" w:themeFill="background1"/>
            <w:vAlign w:val="center"/>
          </w:tcPr>
          <w:p w14:paraId="0FE5A6ED" w14:textId="77777777" w:rsidR="006235B9" w:rsidRPr="00E13B50" w:rsidRDefault="006235B9" w:rsidP="000D181D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Miasta</w:t>
            </w:r>
          </w:p>
        </w:tc>
        <w:tc>
          <w:tcPr>
            <w:tcW w:w="1371" w:type="dxa"/>
            <w:tcBorders>
              <w:bottom w:val="single" w:sz="12" w:space="0" w:color="002060"/>
              <w:right w:val="nil"/>
            </w:tcBorders>
            <w:shd w:val="clear" w:color="auto" w:fill="FFFFFF" w:themeFill="background1"/>
            <w:vAlign w:val="center"/>
          </w:tcPr>
          <w:p w14:paraId="78417E4D" w14:textId="77777777" w:rsidR="006235B9" w:rsidRPr="00E13B50" w:rsidRDefault="006235B9" w:rsidP="000D181D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Wieś</w:t>
            </w:r>
          </w:p>
        </w:tc>
      </w:tr>
      <w:tr w:rsidR="006235B9" w:rsidRPr="00E13B50" w14:paraId="13E38BFE" w14:textId="77777777" w:rsidTr="000D181D">
        <w:trPr>
          <w:trHeight w:val="420"/>
        </w:trPr>
        <w:tc>
          <w:tcPr>
            <w:tcW w:w="3515" w:type="dxa"/>
            <w:tcBorders>
              <w:top w:val="single" w:sz="12" w:space="0" w:color="002060"/>
              <w:left w:val="nil"/>
              <w:bottom w:val="single" w:sz="4" w:space="0" w:color="001D77"/>
            </w:tcBorders>
            <w:vAlign w:val="bottom"/>
          </w:tcPr>
          <w:p w14:paraId="5FE2D4F9" w14:textId="77777777" w:rsidR="006235B9" w:rsidRPr="00E13B50" w:rsidRDefault="006235B9" w:rsidP="00ED16FD">
            <w:pPr>
              <w:tabs>
                <w:tab w:val="right" w:leader="dot" w:pos="3329"/>
              </w:tabs>
              <w:spacing w:before="0"/>
              <w:rPr>
                <w:rFonts w:cs="Arial"/>
                <w:spacing w:val="20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Mieszkania na 1000 ludności </w:t>
            </w:r>
          </w:p>
        </w:tc>
        <w:tc>
          <w:tcPr>
            <w:tcW w:w="1511" w:type="dxa"/>
            <w:tcBorders>
              <w:top w:val="single" w:sz="12" w:space="0" w:color="002060"/>
              <w:bottom w:val="single" w:sz="4" w:space="0" w:color="001D77"/>
            </w:tcBorders>
            <w:vAlign w:val="bottom"/>
          </w:tcPr>
          <w:p w14:paraId="1C112BAD" w14:textId="77777777" w:rsidR="006235B9" w:rsidRPr="004C0512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4C0512">
              <w:rPr>
                <w:rFonts w:cs="Arial"/>
                <w:szCs w:val="19"/>
              </w:rPr>
              <w:t>3,7</w:t>
            </w:r>
          </w:p>
        </w:tc>
        <w:tc>
          <w:tcPr>
            <w:tcW w:w="1370" w:type="dxa"/>
            <w:tcBorders>
              <w:top w:val="single" w:sz="12" w:space="0" w:color="002060"/>
              <w:bottom w:val="single" w:sz="4" w:space="0" w:color="001D77"/>
            </w:tcBorders>
            <w:vAlign w:val="bottom"/>
          </w:tcPr>
          <w:p w14:paraId="59C54FCE" w14:textId="073E2CC1" w:rsidR="006235B9" w:rsidRPr="004C0512" w:rsidRDefault="006D63C7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4C0512">
              <w:rPr>
                <w:rFonts w:cs="Arial"/>
                <w:szCs w:val="19"/>
              </w:rPr>
              <w:t>4,3</w:t>
            </w:r>
          </w:p>
        </w:tc>
        <w:tc>
          <w:tcPr>
            <w:tcW w:w="1371" w:type="dxa"/>
            <w:tcBorders>
              <w:top w:val="single" w:sz="12" w:space="0" w:color="002060"/>
              <w:bottom w:val="single" w:sz="4" w:space="0" w:color="001D77"/>
              <w:right w:val="nil"/>
            </w:tcBorders>
            <w:vAlign w:val="bottom"/>
          </w:tcPr>
          <w:p w14:paraId="01938860" w14:textId="128A51A0" w:rsidR="006235B9" w:rsidRPr="004C0512" w:rsidRDefault="006235B9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4C0512">
              <w:rPr>
                <w:rFonts w:cs="Arial"/>
                <w:szCs w:val="19"/>
              </w:rPr>
              <w:t>3,</w:t>
            </w:r>
            <w:r w:rsidR="006D63C7" w:rsidRPr="004C0512">
              <w:rPr>
                <w:rFonts w:cs="Arial"/>
                <w:szCs w:val="19"/>
              </w:rPr>
              <w:t>3</w:t>
            </w:r>
          </w:p>
        </w:tc>
      </w:tr>
      <w:tr w:rsidR="006235B9" w:rsidRPr="00E13B50" w14:paraId="45E23E7D" w14:textId="77777777" w:rsidTr="0073345B">
        <w:trPr>
          <w:trHeight w:val="420"/>
        </w:trPr>
        <w:tc>
          <w:tcPr>
            <w:tcW w:w="3515" w:type="dxa"/>
            <w:tcBorders>
              <w:left w:val="nil"/>
              <w:bottom w:val="single" w:sz="4" w:space="0" w:color="001D77"/>
            </w:tcBorders>
            <w:vAlign w:val="bottom"/>
          </w:tcPr>
          <w:p w14:paraId="1B7E3CD5" w14:textId="77777777" w:rsidR="006235B9" w:rsidRPr="00E13B50" w:rsidRDefault="006235B9" w:rsidP="00ED16FD">
            <w:pPr>
              <w:tabs>
                <w:tab w:val="right" w:leader="dot" w:pos="3328"/>
              </w:tabs>
              <w:spacing w:before="0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Mieszkania na 1000 zawartych małżeństw </w:t>
            </w:r>
          </w:p>
        </w:tc>
        <w:tc>
          <w:tcPr>
            <w:tcW w:w="1511" w:type="dxa"/>
            <w:tcBorders>
              <w:bottom w:val="single" w:sz="4" w:space="0" w:color="001D77"/>
            </w:tcBorders>
            <w:vAlign w:val="bottom"/>
          </w:tcPr>
          <w:p w14:paraId="54F08724" w14:textId="53482B5C" w:rsidR="006235B9" w:rsidRPr="004C0512" w:rsidRDefault="006D63C7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4C0512">
              <w:rPr>
                <w:rFonts w:cs="Arial"/>
                <w:szCs w:val="19"/>
              </w:rPr>
              <w:t>1116</w:t>
            </w:r>
          </w:p>
        </w:tc>
        <w:tc>
          <w:tcPr>
            <w:tcW w:w="1370" w:type="dxa"/>
            <w:tcBorders>
              <w:bottom w:val="single" w:sz="4" w:space="0" w:color="001D77"/>
            </w:tcBorders>
            <w:vAlign w:val="bottom"/>
          </w:tcPr>
          <w:p w14:paraId="2A7D4469" w14:textId="0197EFF5" w:rsidR="006235B9" w:rsidRPr="004C0512" w:rsidRDefault="006D63C7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4C0512">
              <w:rPr>
                <w:rFonts w:cs="Arial"/>
                <w:szCs w:val="19"/>
              </w:rPr>
              <w:t>1351</w:t>
            </w:r>
          </w:p>
        </w:tc>
        <w:tc>
          <w:tcPr>
            <w:tcW w:w="1371" w:type="dxa"/>
            <w:tcBorders>
              <w:bottom w:val="single" w:sz="4" w:space="0" w:color="001D77"/>
              <w:right w:val="nil"/>
            </w:tcBorders>
            <w:vAlign w:val="bottom"/>
          </w:tcPr>
          <w:p w14:paraId="22B64783" w14:textId="3E3EE93D" w:rsidR="006235B9" w:rsidRPr="004C0512" w:rsidRDefault="006D63C7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4C0512">
              <w:rPr>
                <w:rFonts w:cs="Arial"/>
                <w:szCs w:val="19"/>
              </w:rPr>
              <w:t>939</w:t>
            </w:r>
          </w:p>
        </w:tc>
      </w:tr>
      <w:tr w:rsidR="006235B9" w:rsidRPr="00E13B50" w14:paraId="0DFC3CC3" w14:textId="77777777" w:rsidTr="0073345B">
        <w:trPr>
          <w:trHeight w:val="420"/>
        </w:trPr>
        <w:tc>
          <w:tcPr>
            <w:tcW w:w="3515" w:type="dxa"/>
            <w:tcBorders>
              <w:left w:val="nil"/>
              <w:bottom w:val="nil"/>
            </w:tcBorders>
            <w:vAlign w:val="bottom"/>
          </w:tcPr>
          <w:p w14:paraId="13840958" w14:textId="77777777" w:rsidR="006235B9" w:rsidRPr="00E13B50" w:rsidRDefault="006235B9" w:rsidP="00ED16FD">
            <w:pPr>
              <w:tabs>
                <w:tab w:val="right" w:leader="dot" w:pos="3328"/>
              </w:tabs>
              <w:spacing w:before="0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Izby na 1000 ludności </w:t>
            </w:r>
          </w:p>
        </w:tc>
        <w:tc>
          <w:tcPr>
            <w:tcW w:w="1511" w:type="dxa"/>
            <w:tcBorders>
              <w:bottom w:val="nil"/>
            </w:tcBorders>
            <w:vAlign w:val="bottom"/>
          </w:tcPr>
          <w:p w14:paraId="4B6736D5" w14:textId="4EFA7526" w:rsidR="006235B9" w:rsidRPr="004C0512" w:rsidRDefault="006D63C7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4C0512">
              <w:rPr>
                <w:rFonts w:cs="Arial"/>
                <w:szCs w:val="19"/>
              </w:rPr>
              <w:t>16,5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51AF5641" w14:textId="0F414F7C" w:rsidR="006235B9" w:rsidRPr="004C0512" w:rsidRDefault="006D63C7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4C0512">
              <w:rPr>
                <w:rFonts w:cs="Arial"/>
                <w:szCs w:val="19"/>
              </w:rPr>
              <w:t>14,5</w:t>
            </w:r>
          </w:p>
        </w:tc>
        <w:tc>
          <w:tcPr>
            <w:tcW w:w="1371" w:type="dxa"/>
            <w:tcBorders>
              <w:bottom w:val="nil"/>
              <w:right w:val="nil"/>
            </w:tcBorders>
            <w:vAlign w:val="bottom"/>
          </w:tcPr>
          <w:p w14:paraId="4E8CE363" w14:textId="198C7066" w:rsidR="006235B9" w:rsidRPr="004C0512" w:rsidRDefault="006D63C7" w:rsidP="00ED16FD">
            <w:pPr>
              <w:spacing w:before="0"/>
              <w:jc w:val="right"/>
              <w:rPr>
                <w:rFonts w:cs="Arial"/>
                <w:szCs w:val="19"/>
              </w:rPr>
            </w:pPr>
            <w:r w:rsidRPr="004C0512">
              <w:rPr>
                <w:rFonts w:cs="Arial"/>
                <w:szCs w:val="19"/>
              </w:rPr>
              <w:t>18,2</w:t>
            </w:r>
          </w:p>
        </w:tc>
      </w:tr>
    </w:tbl>
    <w:p w14:paraId="20B3B89E" w14:textId="67F5AC5B" w:rsidR="006235B9" w:rsidRPr="00504568" w:rsidRDefault="006235B9" w:rsidP="006235B9">
      <w:pPr>
        <w:spacing w:before="0" w:line="288" w:lineRule="auto"/>
        <w:rPr>
          <w:szCs w:val="19"/>
        </w:rPr>
      </w:pPr>
      <w:r w:rsidRPr="00504568">
        <w:rPr>
          <w:b/>
          <w:spacing w:val="-2"/>
          <w:szCs w:val="19"/>
          <w:shd w:val="clear" w:color="auto" w:fill="FFFFFF"/>
        </w:rPr>
        <w:t xml:space="preserve">Tablica 2. Wybrane wskaźniki dotyczące mieszkań oddanych do użytkowania w </w:t>
      </w:r>
      <w:r w:rsidR="00972E8D">
        <w:rPr>
          <w:b/>
          <w:spacing w:val="-2"/>
          <w:szCs w:val="19"/>
          <w:shd w:val="clear" w:color="auto" w:fill="FFFFFF"/>
        </w:rPr>
        <w:t>2023</w:t>
      </w:r>
      <w:r w:rsidRPr="00504568">
        <w:rPr>
          <w:b/>
          <w:spacing w:val="-2"/>
          <w:szCs w:val="19"/>
          <w:shd w:val="clear" w:color="auto" w:fill="FFFFFF"/>
        </w:rPr>
        <w:t xml:space="preserve"> r.</w:t>
      </w:r>
    </w:p>
    <w:p w14:paraId="0E960A51" w14:textId="03D2EC6A" w:rsidR="004C0512" w:rsidRDefault="004C0512" w:rsidP="00C82744">
      <w:pPr>
        <w:pageBreakBefore/>
        <w:spacing w:before="360"/>
      </w:pPr>
      <w:r>
        <w:rPr>
          <w:noProof/>
        </w:rPr>
        <w:lastRenderedPageBreak/>
        <w:drawing>
          <wp:anchor distT="0" distB="0" distL="114300" distR="114300" simplePos="0" relativeHeight="251871232" behindDoc="0" locked="0" layoutInCell="1" allowOverlap="1" wp14:anchorId="45314402" wp14:editId="352F9906">
            <wp:simplePos x="0" y="0"/>
            <wp:positionH relativeFrom="column">
              <wp:posOffset>-209550</wp:posOffset>
            </wp:positionH>
            <wp:positionV relativeFrom="paragraph">
              <wp:posOffset>219075</wp:posOffset>
            </wp:positionV>
            <wp:extent cx="5048250" cy="3962400"/>
            <wp:effectExtent l="0" t="0" r="0" b="0"/>
            <wp:wrapTopAndBottom/>
            <wp:docPr id="2" name="Obraz 2" descr="Mapa 1. Mieszkania oddane do użytkowania w 2023 roku&#10;Mieszkania oddane do użytkowania na 1000 ludności oraz przeciętna powierzchnia użytkowa 1 mieszkania w m2 w powiatach województwa świętokrzyskiego w 2023 r. Dane do mapy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B62" w:rsidRPr="0092415A">
        <w:rPr>
          <w:b/>
          <w:spacing w:val="-2"/>
          <w:sz w:val="18"/>
        </w:rPr>
        <w:t>Mapa 1. Mieszkania</w:t>
      </w:r>
      <w:r w:rsidR="00DA7B62" w:rsidRPr="008C56BE">
        <w:rPr>
          <w:b/>
          <w:spacing w:val="-2"/>
          <w:sz w:val="18"/>
        </w:rPr>
        <w:t xml:space="preserve"> oddane do użytkowania</w:t>
      </w:r>
      <w:r w:rsidR="00065511">
        <w:rPr>
          <w:b/>
          <w:spacing w:val="-2"/>
          <w:sz w:val="18"/>
        </w:rPr>
        <w:t xml:space="preserve"> w 2023 r.</w:t>
      </w:r>
    </w:p>
    <w:p w14:paraId="4B8DB0E2" w14:textId="245D1462" w:rsidR="00800BCA" w:rsidRPr="004C0512" w:rsidRDefault="00D613E4" w:rsidP="00800BCA">
      <w:pPr>
        <w:spacing w:before="480" w:line="288" w:lineRule="auto"/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4BD02EB7" wp14:editId="5E81E365">
                <wp:simplePos x="0" y="0"/>
                <wp:positionH relativeFrom="page">
                  <wp:posOffset>5760085</wp:posOffset>
                </wp:positionH>
                <wp:positionV relativeFrom="paragraph">
                  <wp:posOffset>4191000</wp:posOffset>
                </wp:positionV>
                <wp:extent cx="1800225" cy="1190625"/>
                <wp:effectExtent l="0" t="0" r="0" b="0"/>
                <wp:wrapTight wrapText="bothSides">
                  <wp:wrapPolygon edited="0">
                    <wp:start x="686" y="0"/>
                    <wp:lineTo x="686" y="21082"/>
                    <wp:lineTo x="20800" y="21082"/>
                    <wp:lineTo x="20800" y="0"/>
                    <wp:lineTo x="686" y="0"/>
                  </wp:wrapPolygon>
                </wp:wrapTight>
                <wp:docPr id="19" name="Pole tekstowe 5" descr="W 2023 r. najwięcej mieszkań w przeliczeniu na 1000 ludności oddano do użytkowania w mieście Kielce, najmniej natomiast w powiatach ostrowieckim i opatowsk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EBFA4" w14:textId="21E3C1FB" w:rsidR="00A21B20" w:rsidRPr="00246BCA" w:rsidRDefault="00A21B20" w:rsidP="005F5CE8">
                            <w:pPr>
                              <w:pStyle w:val="tekstzboku"/>
                              <w:spacing w:before="0"/>
                              <w:ind w:right="-123"/>
                            </w:pPr>
                            <w:r>
                              <w:t xml:space="preserve">W 2023 r. najwięcej mieszkań w </w:t>
                            </w:r>
                            <w:r w:rsidRPr="00B60131">
                              <w:t xml:space="preserve">przeliczeniu na 1000 ludności oddano do użytkowania </w:t>
                            </w:r>
                            <w:r>
                              <w:t xml:space="preserve">w </w:t>
                            </w:r>
                            <w:r w:rsidR="00A83CD5">
                              <w:t>m</w:t>
                            </w:r>
                            <w:r w:rsidR="00E8410C">
                              <w:t>ieście</w:t>
                            </w:r>
                            <w:r w:rsidR="00A83CD5">
                              <w:t xml:space="preserve"> </w:t>
                            </w:r>
                            <w:r w:rsidRPr="00B60131">
                              <w:t>Kielc</w:t>
                            </w:r>
                            <w:r w:rsidR="00A83CD5">
                              <w:t>e</w:t>
                            </w:r>
                            <w:r w:rsidRPr="00B60131">
                              <w:t>, najmniej natomiast w powi</w:t>
                            </w:r>
                            <w:r>
                              <w:t>atach</w:t>
                            </w:r>
                            <w:r w:rsidRPr="00B60131">
                              <w:t xml:space="preserve"> </w:t>
                            </w:r>
                            <w:r>
                              <w:t xml:space="preserve">ostrowieckim </w:t>
                            </w:r>
                            <w:r w:rsidR="00E8410C">
                              <w:t>i opatowskim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02EB7" id="_x0000_s1030" type="#_x0000_t202" alt="W 2023 r. najwięcej mieszkań w przeliczeniu na 1000 ludności oddano do użytkowania w mieście Kielce, najmniej natomiast w powiatach ostrowieckim i opatowskim." style="position:absolute;margin-left:453.55pt;margin-top:330pt;width:141.75pt;height:93.7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" filled="f" stroked="f">
                <v:textbox>
                  <w:txbxContent>
                    <w:p w14:paraId="2B8EBFA4" w14:textId="21E3C1FB" w:rsidR="00A21B20" w:rsidRPr="00246BCA" w:rsidRDefault="00A21B20" w:rsidP="005F5CE8">
                      <w:pPr>
                        <w:pStyle w:val="tekstzboku"/>
                        <w:spacing w:before="0"/>
                        <w:ind w:right="-123"/>
                      </w:pPr>
                      <w:r>
                        <w:t xml:space="preserve">W 2023 r. najwięcej mieszkań w </w:t>
                      </w:r>
                      <w:r w:rsidRPr="00B60131">
                        <w:t xml:space="preserve">przeliczeniu na 1000 ludności oddano do użytkowania </w:t>
                      </w:r>
                      <w:r>
                        <w:t xml:space="preserve">w </w:t>
                      </w:r>
                      <w:r w:rsidR="00A83CD5">
                        <w:t>m</w:t>
                      </w:r>
                      <w:r w:rsidR="00E8410C">
                        <w:t>ieście</w:t>
                      </w:r>
                      <w:r w:rsidR="00A83CD5">
                        <w:t xml:space="preserve"> </w:t>
                      </w:r>
                      <w:r w:rsidRPr="00B60131">
                        <w:t>Kielc</w:t>
                      </w:r>
                      <w:r w:rsidR="00A83CD5">
                        <w:t>e</w:t>
                      </w:r>
                      <w:r w:rsidRPr="00B60131">
                        <w:t>, najmniej natomiast w powi</w:t>
                      </w:r>
                      <w:r>
                        <w:t>atach</w:t>
                      </w:r>
                      <w:r w:rsidRPr="00B60131">
                        <w:t xml:space="preserve"> </w:t>
                      </w:r>
                      <w:r>
                        <w:t xml:space="preserve">ostrowieckim </w:t>
                      </w:r>
                      <w:r w:rsidR="00E8410C">
                        <w:t>i opatowskim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0BCA" w:rsidRPr="004C0512">
        <w:t xml:space="preserve">Wśród powiatów województwa najwięcej mieszkań w przeliczeniu na 1000 ludności oddano do użytkowania w mieście Kielce (6,4) </w:t>
      </w:r>
      <w:r w:rsidR="00E8410C">
        <w:t>oraz</w:t>
      </w:r>
      <w:r w:rsidR="00800BCA" w:rsidRPr="004C0512">
        <w:t xml:space="preserve"> w powiecie buskim (5,6). Wskaźnik na poziomie przekraczającym średnią wielkość dla województwa uzyskano również w powiatach: włoszczowskim (4,4), kieleckim (4,3) i starachowickim (4,1). Najmniej mieszkań w przeliczeniu na 1000 ludności przekazano natomiast w powiatach ostrowieckim i opatowskim (po 1,6).</w:t>
      </w:r>
    </w:p>
    <w:p w14:paraId="6F94D621" w14:textId="510B18E7" w:rsidR="00374F83" w:rsidRPr="004C0512" w:rsidRDefault="00374F83" w:rsidP="006638A0">
      <w:pPr>
        <w:spacing w:line="288" w:lineRule="auto"/>
        <w:rPr>
          <w:rFonts w:eastAsia="Fira Sans Light" w:cs="Arial"/>
          <w:szCs w:val="19"/>
        </w:rPr>
      </w:pPr>
      <w:r w:rsidRPr="004C0512">
        <w:t>Miarą zaspokojenia potrzeb mieszkaniowych jest liczb</w:t>
      </w:r>
      <w:r w:rsidR="009A7FB8" w:rsidRPr="004C0512">
        <w:t>a</w:t>
      </w:r>
      <w:r w:rsidRPr="004C0512">
        <w:t xml:space="preserve"> mieszkań przekazanych do eksploatacji </w:t>
      </w:r>
      <w:r w:rsidR="000D181D" w:rsidRPr="004C0512">
        <w:t xml:space="preserve">w przeliczeniu </w:t>
      </w:r>
      <w:r w:rsidRPr="004C0512">
        <w:t xml:space="preserve">na 1000 zawartych małżeństw. </w:t>
      </w:r>
      <w:r w:rsidR="00DD1308" w:rsidRPr="004C0512">
        <w:t>W 2023 r. wskaźnik ten w województwie świętokrzyskim osiągnął wartość 1116 (</w:t>
      </w:r>
      <w:r w:rsidR="00DD1308" w:rsidRPr="004C0512">
        <w:rPr>
          <w:szCs w:val="19"/>
        </w:rPr>
        <w:t xml:space="preserve">wobec </w:t>
      </w:r>
      <w:r w:rsidR="006638A0" w:rsidRPr="004C0512">
        <w:rPr>
          <w:szCs w:val="19"/>
        </w:rPr>
        <w:t>1009</w:t>
      </w:r>
      <w:r w:rsidR="00DD1308" w:rsidRPr="004C0512">
        <w:rPr>
          <w:szCs w:val="19"/>
        </w:rPr>
        <w:t xml:space="preserve"> w 2022 r</w:t>
      </w:r>
      <w:r w:rsidR="006638A0" w:rsidRPr="004C0512">
        <w:rPr>
          <w:szCs w:val="19"/>
        </w:rPr>
        <w:t>.)</w:t>
      </w:r>
      <w:r w:rsidR="006638A0" w:rsidRPr="004C0512">
        <w:t xml:space="preserve"> p</w:t>
      </w:r>
      <w:r w:rsidR="000D181D" w:rsidRPr="004C0512">
        <w:rPr>
          <w:szCs w:val="19"/>
        </w:rPr>
        <w:t xml:space="preserve">rzy czym w </w:t>
      </w:r>
      <w:r w:rsidRPr="004C0512">
        <w:rPr>
          <w:rFonts w:eastAsia="Fira Sans Light" w:cs="Arial"/>
          <w:szCs w:val="19"/>
        </w:rPr>
        <w:t xml:space="preserve">miastach ukształtował się na poziomie </w:t>
      </w:r>
      <w:r w:rsidR="006638A0" w:rsidRPr="004C0512">
        <w:rPr>
          <w:rFonts w:eastAsia="Fira Sans Light" w:cs="Arial"/>
          <w:szCs w:val="19"/>
        </w:rPr>
        <w:t>1351</w:t>
      </w:r>
      <w:r w:rsidRPr="004C0512">
        <w:rPr>
          <w:rFonts w:eastAsia="Fira Sans Light" w:cs="Arial"/>
          <w:szCs w:val="19"/>
        </w:rPr>
        <w:t xml:space="preserve"> (wobec </w:t>
      </w:r>
      <w:r w:rsidR="006638A0" w:rsidRPr="004C0512">
        <w:rPr>
          <w:rFonts w:eastAsia="Fira Sans Light" w:cs="Arial"/>
          <w:szCs w:val="19"/>
        </w:rPr>
        <w:t>1068</w:t>
      </w:r>
      <w:r w:rsidRPr="004C0512">
        <w:rPr>
          <w:rFonts w:eastAsia="Fira Sans Light" w:cs="Arial"/>
          <w:szCs w:val="19"/>
        </w:rPr>
        <w:t xml:space="preserve"> rok wcześniej), </w:t>
      </w:r>
      <w:r w:rsidR="000D181D" w:rsidRPr="004C0512">
        <w:rPr>
          <w:rFonts w:eastAsia="Fira Sans Light" w:cs="Arial"/>
          <w:szCs w:val="19"/>
        </w:rPr>
        <w:t>a</w:t>
      </w:r>
      <w:r w:rsidRPr="004C0512">
        <w:rPr>
          <w:rFonts w:eastAsia="Fira Sans Light" w:cs="Arial"/>
          <w:szCs w:val="19"/>
        </w:rPr>
        <w:t xml:space="preserve"> na </w:t>
      </w:r>
      <w:r w:rsidR="003D6E2C" w:rsidRPr="004C0512">
        <w:rPr>
          <w:rFonts w:eastAsia="Fira Sans Light" w:cs="Arial"/>
          <w:szCs w:val="19"/>
        </w:rPr>
        <w:t xml:space="preserve">obszarach wiejskich </w:t>
      </w:r>
      <w:r w:rsidRPr="004C0512">
        <w:rPr>
          <w:rFonts w:eastAsia="Fira Sans Light" w:cs="Arial"/>
          <w:szCs w:val="19"/>
        </w:rPr>
        <w:t xml:space="preserve">wyniósł </w:t>
      </w:r>
      <w:r w:rsidR="006638A0" w:rsidRPr="004C0512">
        <w:rPr>
          <w:rFonts w:eastAsia="Fira Sans Light" w:cs="Arial"/>
          <w:szCs w:val="19"/>
        </w:rPr>
        <w:t>939</w:t>
      </w:r>
      <w:r w:rsidRPr="004C0512">
        <w:rPr>
          <w:rFonts w:eastAsia="Fira Sans Light" w:cs="Arial"/>
          <w:szCs w:val="19"/>
        </w:rPr>
        <w:t xml:space="preserve"> (wobec </w:t>
      </w:r>
      <w:r w:rsidR="006638A0" w:rsidRPr="004C0512">
        <w:rPr>
          <w:rFonts w:eastAsia="Fira Sans Light" w:cs="Arial"/>
          <w:szCs w:val="19"/>
        </w:rPr>
        <w:t>968</w:t>
      </w:r>
      <w:r w:rsidRPr="004C0512">
        <w:rPr>
          <w:rFonts w:eastAsia="Fira Sans Light" w:cs="Arial"/>
          <w:szCs w:val="19"/>
        </w:rPr>
        <w:t xml:space="preserve"> w roku poprzednim). </w:t>
      </w:r>
      <w:r w:rsidR="006638A0" w:rsidRPr="004C0512">
        <w:rPr>
          <w:rFonts w:eastAsia="Fira Sans Light" w:cs="Arial"/>
          <w:szCs w:val="19"/>
        </w:rPr>
        <w:t>Na</w:t>
      </w:r>
      <w:r w:rsidRPr="004C0512">
        <w:rPr>
          <w:rFonts w:eastAsia="Fira Sans Light" w:cs="Arial"/>
          <w:szCs w:val="19"/>
        </w:rPr>
        <w:t xml:space="preserve">jwyższy wskaźnik zanotowano w </w:t>
      </w:r>
      <w:r w:rsidR="006638A0" w:rsidRPr="004C0512">
        <w:rPr>
          <w:rFonts w:eastAsia="Fira Sans Light" w:cs="Arial"/>
          <w:szCs w:val="19"/>
        </w:rPr>
        <w:t xml:space="preserve">mieście </w:t>
      </w:r>
      <w:r w:rsidRPr="004C0512">
        <w:rPr>
          <w:rFonts w:eastAsia="Fira Sans Light" w:cs="Arial"/>
          <w:szCs w:val="19"/>
        </w:rPr>
        <w:t>Kielc</w:t>
      </w:r>
      <w:r w:rsidR="006638A0" w:rsidRPr="004C0512">
        <w:rPr>
          <w:rFonts w:eastAsia="Fira Sans Light" w:cs="Arial"/>
          <w:szCs w:val="19"/>
        </w:rPr>
        <w:t>e</w:t>
      </w:r>
      <w:r w:rsidRPr="004C0512">
        <w:rPr>
          <w:rFonts w:eastAsia="Fira Sans Light" w:cs="Arial"/>
          <w:szCs w:val="19"/>
        </w:rPr>
        <w:t xml:space="preserve"> – </w:t>
      </w:r>
      <w:r w:rsidR="006638A0" w:rsidRPr="004C0512">
        <w:rPr>
          <w:rFonts w:eastAsia="Fira Sans Light" w:cs="Arial"/>
          <w:szCs w:val="19"/>
        </w:rPr>
        <w:t>1842</w:t>
      </w:r>
      <w:r w:rsidRPr="004C0512">
        <w:rPr>
          <w:rFonts w:eastAsia="Fira Sans Light" w:cs="Arial"/>
          <w:szCs w:val="19"/>
        </w:rPr>
        <w:t>, najniższy w</w:t>
      </w:r>
      <w:r w:rsidR="00241D14" w:rsidRPr="004C0512">
        <w:rPr>
          <w:rFonts w:eastAsia="Fira Sans Light" w:cs="Arial"/>
          <w:szCs w:val="19"/>
        </w:rPr>
        <w:t xml:space="preserve"> powiatach</w:t>
      </w:r>
      <w:r w:rsidRPr="004C0512">
        <w:rPr>
          <w:rFonts w:eastAsia="Fira Sans Light" w:cs="Arial"/>
          <w:szCs w:val="19"/>
        </w:rPr>
        <w:t xml:space="preserve">: </w:t>
      </w:r>
      <w:r w:rsidR="006638A0" w:rsidRPr="004C0512">
        <w:rPr>
          <w:rFonts w:eastAsia="Fira Sans Light" w:cs="Arial"/>
          <w:szCs w:val="19"/>
        </w:rPr>
        <w:t>pińczowskim</w:t>
      </w:r>
      <w:r w:rsidRPr="004C0512">
        <w:rPr>
          <w:rFonts w:eastAsia="Fira Sans Light" w:cs="Arial"/>
          <w:szCs w:val="19"/>
        </w:rPr>
        <w:t xml:space="preserve"> – </w:t>
      </w:r>
      <w:r w:rsidR="00C70978" w:rsidRPr="004C0512">
        <w:rPr>
          <w:rFonts w:eastAsia="Fira Sans Light" w:cs="Arial"/>
          <w:szCs w:val="19"/>
        </w:rPr>
        <w:t>4</w:t>
      </w:r>
      <w:r w:rsidR="006638A0" w:rsidRPr="004C0512">
        <w:rPr>
          <w:rFonts w:eastAsia="Fira Sans Light" w:cs="Arial"/>
          <w:szCs w:val="19"/>
        </w:rPr>
        <w:t>47</w:t>
      </w:r>
      <w:r w:rsidRPr="004C0512">
        <w:rPr>
          <w:rFonts w:eastAsia="Fira Sans Light" w:cs="Arial"/>
          <w:szCs w:val="19"/>
        </w:rPr>
        <w:t xml:space="preserve">, opatowskim – </w:t>
      </w:r>
      <w:r w:rsidR="006638A0" w:rsidRPr="004C0512">
        <w:rPr>
          <w:rFonts w:eastAsia="Fira Sans Light" w:cs="Arial"/>
          <w:szCs w:val="19"/>
        </w:rPr>
        <w:t>450</w:t>
      </w:r>
      <w:r w:rsidRPr="004C0512">
        <w:rPr>
          <w:rFonts w:eastAsia="Fira Sans Light" w:cs="Arial"/>
          <w:szCs w:val="19"/>
        </w:rPr>
        <w:t xml:space="preserve"> oraz </w:t>
      </w:r>
      <w:r w:rsidR="00C70978" w:rsidRPr="004C0512">
        <w:rPr>
          <w:rFonts w:eastAsia="Fira Sans Light" w:cs="Arial"/>
          <w:szCs w:val="19"/>
        </w:rPr>
        <w:t>ostrowieckim</w:t>
      </w:r>
      <w:r w:rsidR="00AE6ABA" w:rsidRPr="004C0512">
        <w:rPr>
          <w:rFonts w:eastAsia="Fira Sans Light" w:cs="Arial"/>
          <w:szCs w:val="19"/>
        </w:rPr>
        <w:t xml:space="preserve"> </w:t>
      </w:r>
      <w:r w:rsidRPr="004C0512">
        <w:rPr>
          <w:rFonts w:eastAsia="Fira Sans Light" w:cs="Arial"/>
          <w:szCs w:val="19"/>
        </w:rPr>
        <w:t xml:space="preserve">– </w:t>
      </w:r>
      <w:r w:rsidR="006638A0" w:rsidRPr="004C0512">
        <w:rPr>
          <w:rFonts w:eastAsia="Fira Sans Light" w:cs="Arial"/>
          <w:szCs w:val="19"/>
        </w:rPr>
        <w:t>566</w:t>
      </w:r>
      <w:r w:rsidRPr="004C0512">
        <w:rPr>
          <w:rFonts w:eastAsia="Fira Sans Light" w:cs="Arial"/>
          <w:szCs w:val="19"/>
        </w:rPr>
        <w:t>.</w:t>
      </w:r>
    </w:p>
    <w:p w14:paraId="3EAD642C" w14:textId="19CA36E0" w:rsidR="00374F83" w:rsidRPr="008577F9" w:rsidRDefault="00374F83" w:rsidP="003A339B">
      <w:pPr>
        <w:keepNext/>
        <w:spacing w:before="36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8577F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Standard mieszkań oddanych do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użytkowania</w:t>
      </w:r>
    </w:p>
    <w:p w14:paraId="1CE8BA10" w14:textId="31C737E3" w:rsidR="00374F83" w:rsidRPr="00B60131" w:rsidRDefault="00D613E4" w:rsidP="005E528B">
      <w:pPr>
        <w:spacing w:line="288" w:lineRule="auto"/>
        <w:rPr>
          <w:rFonts w:cs="Arial"/>
          <w:szCs w:val="19"/>
        </w:rPr>
      </w:pPr>
      <w:r w:rsidRPr="004C0512">
        <w:rPr>
          <w:rFonts w:cs="Arial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12ED7910" wp14:editId="722333A9">
                <wp:simplePos x="0" y="0"/>
                <wp:positionH relativeFrom="page">
                  <wp:posOffset>5645785</wp:posOffset>
                </wp:positionH>
                <wp:positionV relativeFrom="paragraph">
                  <wp:posOffset>1400175</wp:posOffset>
                </wp:positionV>
                <wp:extent cx="1914525" cy="1095375"/>
                <wp:effectExtent l="0" t="0" r="0" b="0"/>
                <wp:wrapTight wrapText="bothSides">
                  <wp:wrapPolygon edited="0">
                    <wp:start x="645" y="0"/>
                    <wp:lineTo x="645" y="21037"/>
                    <wp:lineTo x="20848" y="21037"/>
                    <wp:lineTo x="20848" y="0"/>
                    <wp:lineTo x="645" y="0"/>
                  </wp:wrapPolygon>
                </wp:wrapTight>
                <wp:docPr id="47" name="Pole tekstowe 26" descr="Przeciętna powierzchnia użytkowa nowo oddanego mieszkania w 2023 r. wyniosła 103,5 m2 i była o 6,4 m2 mniejsza niż przed rokiem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63C8C" w14:textId="125B8DDD" w:rsidR="00A21B20" w:rsidRPr="00D616D2" w:rsidRDefault="00A21B20" w:rsidP="005F5CE8">
                            <w:pPr>
                              <w:pStyle w:val="tekstzboku"/>
                              <w:spacing w:before="0"/>
                              <w:ind w:left="142"/>
                              <w:rPr>
                                <w:bCs w:val="0"/>
                              </w:rPr>
                            </w:pPr>
                            <w:r>
                              <w:t xml:space="preserve">Przeciętna powierzchnia użytkowa </w:t>
                            </w:r>
                            <w:r w:rsidRPr="00DD6661">
                              <w:t>nowo oddanego</w:t>
                            </w:r>
                            <w:r>
                              <w:t xml:space="preserve"> </w:t>
                            </w:r>
                            <w:r w:rsidRPr="00B60131">
                              <w:t xml:space="preserve">mieszkania w </w:t>
                            </w:r>
                            <w:r>
                              <w:t>2023 r.</w:t>
                            </w:r>
                            <w:r w:rsidRPr="00B60131">
                              <w:t xml:space="preserve"> wyniosła </w:t>
                            </w:r>
                            <w:r>
                              <w:t>103,5</w:t>
                            </w:r>
                            <w:r w:rsidRPr="00B60131">
                              <w:t xml:space="preserve"> m</w:t>
                            </w:r>
                            <w:r w:rsidRPr="005E528B">
                              <w:rPr>
                                <w:vertAlign w:val="superscript"/>
                              </w:rPr>
                              <w:t>2</w:t>
                            </w:r>
                            <w:r w:rsidRPr="00B60131">
                              <w:t xml:space="preserve"> i </w:t>
                            </w:r>
                            <w:r>
                              <w:t>była o 6,4</w:t>
                            </w:r>
                            <w:r w:rsidRPr="00B60131">
                              <w:t xml:space="preserve"> m</w:t>
                            </w:r>
                            <w:r w:rsidRPr="00B60131">
                              <w:rPr>
                                <w:vertAlign w:val="superscript"/>
                              </w:rPr>
                              <w:t>2</w:t>
                            </w:r>
                            <w:r w:rsidRPr="00B60131">
                              <w:t xml:space="preserve"> </w:t>
                            </w:r>
                            <w:r>
                              <w:t>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D7910" id="Pole tekstowe 26" o:spid="_x0000_s1031" type="#_x0000_t202" alt="Przeciętna powierzchnia użytkowa nowo oddanego mieszkania w 2023 r. wyniosła 103,5 m2 i była o 6,4 m2 mniejsza niż przed rokiem.&#10;" style="position:absolute;margin-left:444.55pt;margin-top:110.25pt;width:150.75pt;height:86.2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" filled="f" stroked="f">
                <v:textbox>
                  <w:txbxContent>
                    <w:p w14:paraId="44563C8C" w14:textId="125B8DDD" w:rsidR="00A21B20" w:rsidRPr="00D616D2" w:rsidRDefault="00A21B20" w:rsidP="005F5CE8">
                      <w:pPr>
                        <w:pStyle w:val="tekstzboku"/>
                        <w:spacing w:before="0"/>
                        <w:ind w:left="142"/>
                        <w:rPr>
                          <w:bCs w:val="0"/>
                        </w:rPr>
                      </w:pPr>
                      <w:r>
                        <w:t xml:space="preserve">Przeciętna powierzchnia użytkowa </w:t>
                      </w:r>
                      <w:r w:rsidRPr="00DD6661">
                        <w:t>nowo oddanego</w:t>
                      </w:r>
                      <w:r>
                        <w:t xml:space="preserve"> </w:t>
                      </w:r>
                      <w:r w:rsidRPr="00B60131">
                        <w:t xml:space="preserve">mieszkania w </w:t>
                      </w:r>
                      <w:r>
                        <w:t>2023 r.</w:t>
                      </w:r>
                      <w:r w:rsidRPr="00B60131">
                        <w:t xml:space="preserve"> wyniosła </w:t>
                      </w:r>
                      <w:r>
                        <w:t>103,5</w:t>
                      </w:r>
                      <w:r w:rsidRPr="00B60131">
                        <w:t xml:space="preserve"> m</w:t>
                      </w:r>
                      <w:r w:rsidRPr="005E528B">
                        <w:rPr>
                          <w:vertAlign w:val="superscript"/>
                        </w:rPr>
                        <w:t>2</w:t>
                      </w:r>
                      <w:r w:rsidRPr="00B60131">
                        <w:t xml:space="preserve"> i </w:t>
                      </w:r>
                      <w:r>
                        <w:t>była o 6,4</w:t>
                      </w:r>
                      <w:r w:rsidRPr="00B60131">
                        <w:t xml:space="preserve"> m</w:t>
                      </w:r>
                      <w:r w:rsidRPr="00B60131">
                        <w:rPr>
                          <w:vertAlign w:val="superscript"/>
                        </w:rPr>
                        <w:t>2</w:t>
                      </w:r>
                      <w:r w:rsidRPr="00B60131">
                        <w:t xml:space="preserve"> </w:t>
                      </w:r>
                      <w:r>
                        <w:t>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4F83" w:rsidRPr="004C0512">
        <w:rPr>
          <w:rFonts w:cs="Arial"/>
          <w:szCs w:val="19"/>
          <w:lang w:eastAsia="pl-PL"/>
        </w:rPr>
        <w:t xml:space="preserve">Jakość mieszkań przekazywanych do użytkowania określa ich wyposażenie w instalacje techniczno-sanitarne. W </w:t>
      </w:r>
      <w:r w:rsidR="00972E8D" w:rsidRPr="004C0512">
        <w:rPr>
          <w:rFonts w:cs="Arial"/>
          <w:szCs w:val="19"/>
          <w:lang w:eastAsia="pl-PL"/>
        </w:rPr>
        <w:t>2023</w:t>
      </w:r>
      <w:r w:rsidR="00F73733" w:rsidRPr="004C0512">
        <w:rPr>
          <w:rFonts w:cs="Arial"/>
          <w:szCs w:val="19"/>
          <w:lang w:eastAsia="pl-PL"/>
        </w:rPr>
        <w:t xml:space="preserve"> r.</w:t>
      </w:r>
      <w:r w:rsidR="00374F83" w:rsidRPr="004C0512">
        <w:rPr>
          <w:rFonts w:cs="Arial"/>
          <w:szCs w:val="19"/>
          <w:lang w:eastAsia="pl-PL"/>
        </w:rPr>
        <w:t xml:space="preserve"> </w:t>
      </w:r>
      <w:r w:rsidR="00886432" w:rsidRPr="004C0512">
        <w:rPr>
          <w:rFonts w:cs="Arial"/>
          <w:szCs w:val="19"/>
          <w:lang w:eastAsia="pl-PL"/>
        </w:rPr>
        <w:t>96,4</w:t>
      </w:r>
      <w:r w:rsidR="00374F83" w:rsidRPr="004C0512">
        <w:rPr>
          <w:rFonts w:cs="Arial"/>
          <w:szCs w:val="19"/>
          <w:lang w:eastAsia="pl-PL"/>
        </w:rPr>
        <w:t xml:space="preserve">% mieszkań posiadało wodociąg z sieci, </w:t>
      </w:r>
      <w:r w:rsidR="00886432" w:rsidRPr="004C0512">
        <w:rPr>
          <w:rFonts w:cs="Arial"/>
          <w:szCs w:val="19"/>
          <w:lang w:eastAsia="pl-PL"/>
        </w:rPr>
        <w:t>72,6</w:t>
      </w:r>
      <w:r w:rsidR="00374F83" w:rsidRPr="004C0512">
        <w:rPr>
          <w:rFonts w:cs="Arial"/>
          <w:szCs w:val="19"/>
          <w:lang w:eastAsia="pl-PL"/>
        </w:rPr>
        <w:t xml:space="preserve">% kanalizację z odprowadzeniem do sieci, </w:t>
      </w:r>
      <w:r w:rsidR="00886432" w:rsidRPr="004C0512">
        <w:rPr>
          <w:rFonts w:cs="Arial"/>
          <w:szCs w:val="19"/>
          <w:lang w:eastAsia="pl-PL"/>
        </w:rPr>
        <w:t>24,1</w:t>
      </w:r>
      <w:r w:rsidR="00374F83" w:rsidRPr="004C0512">
        <w:rPr>
          <w:rFonts w:cs="Arial"/>
          <w:szCs w:val="19"/>
          <w:lang w:eastAsia="pl-PL"/>
        </w:rPr>
        <w:t xml:space="preserve">% gaz z sieci, a do centralnej sieci grzewczej podłączonych było </w:t>
      </w:r>
      <w:r w:rsidR="00886432" w:rsidRPr="004C0512">
        <w:rPr>
          <w:rFonts w:cs="Arial"/>
          <w:szCs w:val="19"/>
          <w:lang w:eastAsia="pl-PL"/>
        </w:rPr>
        <w:t>25,8</w:t>
      </w:r>
      <w:r w:rsidR="00374F83" w:rsidRPr="004C0512">
        <w:rPr>
          <w:rFonts w:cs="Arial"/>
          <w:szCs w:val="19"/>
          <w:lang w:eastAsia="pl-PL"/>
        </w:rPr>
        <w:t xml:space="preserve">% mieszkań. </w:t>
      </w:r>
      <w:r w:rsidR="007A6D77" w:rsidRPr="004C0512">
        <w:rPr>
          <w:rFonts w:cs="Arial"/>
          <w:szCs w:val="19"/>
          <w:lang w:eastAsia="pl-PL"/>
        </w:rPr>
        <w:t>W miastach w</w:t>
      </w:r>
      <w:r w:rsidR="00374F83" w:rsidRPr="004C0512">
        <w:rPr>
          <w:rFonts w:cs="Arial"/>
          <w:szCs w:val="19"/>
          <w:lang w:eastAsia="pl-PL"/>
        </w:rPr>
        <w:t xml:space="preserve">odociąg z sieci zainstalowano w </w:t>
      </w:r>
      <w:r w:rsidR="00886432" w:rsidRPr="004C0512">
        <w:rPr>
          <w:rFonts w:cs="Arial"/>
          <w:szCs w:val="19"/>
          <w:lang w:eastAsia="pl-PL"/>
        </w:rPr>
        <w:t>99,0</w:t>
      </w:r>
      <w:r w:rsidR="00374F83" w:rsidRPr="004C0512">
        <w:rPr>
          <w:rFonts w:cs="Arial"/>
          <w:szCs w:val="19"/>
          <w:lang w:eastAsia="pl-PL"/>
        </w:rPr>
        <w:t>% mieszkań oddanych do użytkowania</w:t>
      </w:r>
      <w:r w:rsidR="007A6D77" w:rsidRPr="004C0512">
        <w:rPr>
          <w:rFonts w:cs="Arial"/>
          <w:szCs w:val="19"/>
          <w:lang w:eastAsia="pl-PL"/>
        </w:rPr>
        <w:t xml:space="preserve">, a na terenach wiejskich w </w:t>
      </w:r>
      <w:r w:rsidR="0059569F" w:rsidRPr="004C0512">
        <w:rPr>
          <w:rFonts w:cs="Arial"/>
          <w:szCs w:val="19"/>
          <w:lang w:eastAsia="pl-PL"/>
        </w:rPr>
        <w:t>9</w:t>
      </w:r>
      <w:r w:rsidR="007F45D7" w:rsidRPr="004C0512">
        <w:rPr>
          <w:rFonts w:cs="Arial"/>
          <w:szCs w:val="19"/>
          <w:lang w:eastAsia="pl-PL"/>
        </w:rPr>
        <w:t>3,</w:t>
      </w:r>
      <w:r w:rsidR="00886432" w:rsidRPr="004C0512">
        <w:rPr>
          <w:rFonts w:cs="Arial"/>
          <w:szCs w:val="19"/>
          <w:lang w:eastAsia="pl-PL"/>
        </w:rPr>
        <w:t>7</w:t>
      </w:r>
      <w:r w:rsidR="00374F83" w:rsidRPr="004C0512">
        <w:rPr>
          <w:rFonts w:cs="Arial"/>
          <w:szCs w:val="19"/>
          <w:lang w:eastAsia="pl-PL"/>
        </w:rPr>
        <w:t>%</w:t>
      </w:r>
      <w:r w:rsidR="007A6D77" w:rsidRPr="004C0512">
        <w:rPr>
          <w:rFonts w:cs="Arial"/>
          <w:szCs w:val="19"/>
          <w:lang w:eastAsia="pl-PL"/>
        </w:rPr>
        <w:t>.</w:t>
      </w:r>
      <w:r w:rsidR="00374F83" w:rsidRPr="004C0512">
        <w:rPr>
          <w:rFonts w:cs="Arial"/>
          <w:szCs w:val="19"/>
          <w:lang w:eastAsia="pl-PL"/>
        </w:rPr>
        <w:t xml:space="preserve"> Kanalizację z odprowadzeniem do sieci posiadało </w:t>
      </w:r>
      <w:r w:rsidR="00886432" w:rsidRPr="004C0512">
        <w:rPr>
          <w:rFonts w:cs="Arial"/>
          <w:szCs w:val="19"/>
          <w:lang w:eastAsia="pl-PL"/>
        </w:rPr>
        <w:t>94,0</w:t>
      </w:r>
      <w:r w:rsidR="00374F83" w:rsidRPr="004C0512">
        <w:rPr>
          <w:rFonts w:cs="Arial"/>
          <w:szCs w:val="19"/>
          <w:lang w:eastAsia="pl-PL"/>
        </w:rPr>
        <w:t xml:space="preserve">% mieszkań w miastach i </w:t>
      </w:r>
      <w:r w:rsidR="00886432" w:rsidRPr="004C0512">
        <w:rPr>
          <w:rFonts w:cs="Arial"/>
          <w:szCs w:val="19"/>
          <w:lang w:eastAsia="pl-PL"/>
        </w:rPr>
        <w:t>49,5</w:t>
      </w:r>
      <w:r w:rsidR="00374F83" w:rsidRPr="004C0512">
        <w:rPr>
          <w:rFonts w:cs="Arial"/>
          <w:szCs w:val="19"/>
          <w:lang w:eastAsia="pl-PL"/>
        </w:rPr>
        <w:t xml:space="preserve">% na wsi. W miastach podłączono do gazociągu </w:t>
      </w:r>
      <w:r w:rsidR="00886432" w:rsidRPr="004C0512">
        <w:rPr>
          <w:rFonts w:cs="Arial"/>
          <w:szCs w:val="19"/>
          <w:lang w:eastAsia="pl-PL"/>
        </w:rPr>
        <w:t>30,7</w:t>
      </w:r>
      <w:r w:rsidR="00374F83" w:rsidRPr="004C0512">
        <w:rPr>
          <w:rFonts w:cs="Arial"/>
          <w:szCs w:val="19"/>
          <w:lang w:eastAsia="pl-PL"/>
        </w:rPr>
        <w:t xml:space="preserve">% mieszkań, a na wsi – </w:t>
      </w:r>
      <w:r w:rsidR="00886432" w:rsidRPr="004C0512">
        <w:rPr>
          <w:rFonts w:cs="Arial"/>
          <w:szCs w:val="19"/>
          <w:lang w:eastAsia="pl-PL"/>
        </w:rPr>
        <w:t>17,0</w:t>
      </w:r>
      <w:r w:rsidR="00374F83" w:rsidRPr="004C0512">
        <w:rPr>
          <w:rFonts w:cs="Arial"/>
          <w:szCs w:val="19"/>
          <w:lang w:eastAsia="pl-PL"/>
        </w:rPr>
        <w:t xml:space="preserve">%. </w:t>
      </w:r>
    </w:p>
    <w:p w14:paraId="759AE4C9" w14:textId="250CC304" w:rsidR="004C6111" w:rsidRPr="004C0512" w:rsidRDefault="004C6111" w:rsidP="009E4819">
      <w:pPr>
        <w:spacing w:line="288" w:lineRule="auto"/>
        <w:rPr>
          <w:rFonts w:cs="Arial"/>
          <w:szCs w:val="19"/>
          <w:lang w:eastAsia="pl-PL"/>
        </w:rPr>
      </w:pPr>
      <w:r w:rsidRPr="004C0512">
        <w:t>Przeciętna powierzchnia użytkowa 1 mieszkania oddanego do użytkowania w województwie świętokrzyskim w 2023 r. wyniosła 103,5 m</w:t>
      </w:r>
      <w:r w:rsidRPr="004C0512">
        <w:rPr>
          <w:vertAlign w:val="superscript"/>
        </w:rPr>
        <w:t>2</w:t>
      </w:r>
      <w:r w:rsidR="009C1B0D" w:rsidRPr="009C1B0D">
        <w:t xml:space="preserve"> </w:t>
      </w:r>
      <w:r w:rsidR="009C1B0D">
        <w:t>(w kraju – 90,0 m</w:t>
      </w:r>
      <w:r w:rsidR="009C1B0D" w:rsidRPr="00A8145D">
        <w:rPr>
          <w:vertAlign w:val="superscript"/>
        </w:rPr>
        <w:t>2</w:t>
      </w:r>
      <w:r w:rsidR="009C1B0D">
        <w:t>)</w:t>
      </w:r>
      <w:r w:rsidRPr="004C0512">
        <w:t xml:space="preserve"> i w stosunku do roku poprzedniego zmniejszyła się o 6,4 m</w:t>
      </w:r>
      <w:r w:rsidRPr="004C0512">
        <w:rPr>
          <w:vertAlign w:val="superscript"/>
        </w:rPr>
        <w:t>2</w:t>
      </w:r>
      <w:r w:rsidR="00A8145D" w:rsidRPr="00A8145D">
        <w:t xml:space="preserve"> </w:t>
      </w:r>
      <w:r w:rsidR="00A8145D">
        <w:t>(w kraju spadek o 2,3 m</w:t>
      </w:r>
      <w:r w:rsidR="00A8145D" w:rsidRPr="00A8145D">
        <w:rPr>
          <w:vertAlign w:val="superscript"/>
        </w:rPr>
        <w:t>2</w:t>
      </w:r>
      <w:r w:rsidR="00A8145D">
        <w:t>)</w:t>
      </w:r>
      <w:r w:rsidRPr="004C0512">
        <w:t>.</w:t>
      </w:r>
      <w:r w:rsidRPr="004C0512">
        <w:rPr>
          <w:rFonts w:cs="Arial"/>
          <w:szCs w:val="19"/>
          <w:lang w:eastAsia="pl-PL"/>
        </w:rPr>
        <w:t xml:space="preserve"> Spadek średniej powierzchni użytkowej mieszkań odnotowano</w:t>
      </w:r>
      <w:r w:rsidR="004A3681" w:rsidRPr="004A3681">
        <w:t xml:space="preserve"> </w:t>
      </w:r>
      <w:r w:rsidR="004A3681" w:rsidRPr="004A3681">
        <w:rPr>
          <w:rFonts w:cs="Arial"/>
          <w:szCs w:val="19"/>
          <w:lang w:eastAsia="pl-PL"/>
        </w:rPr>
        <w:t>jedynie w miastach z 80,5 m</w:t>
      </w:r>
      <w:r w:rsidR="004A3681" w:rsidRPr="004A3681">
        <w:rPr>
          <w:rFonts w:cs="Arial"/>
          <w:szCs w:val="19"/>
          <w:vertAlign w:val="superscript"/>
          <w:lang w:eastAsia="pl-PL"/>
        </w:rPr>
        <w:t>2</w:t>
      </w:r>
      <w:r w:rsidR="004A3681" w:rsidRPr="004A3681">
        <w:rPr>
          <w:rFonts w:cs="Arial"/>
          <w:szCs w:val="19"/>
          <w:lang w:eastAsia="pl-PL"/>
        </w:rPr>
        <w:t xml:space="preserve"> do 77,0 m</w:t>
      </w:r>
      <w:r w:rsidR="004A3681" w:rsidRPr="004A3681">
        <w:rPr>
          <w:rFonts w:cs="Arial"/>
          <w:szCs w:val="19"/>
          <w:vertAlign w:val="superscript"/>
          <w:lang w:eastAsia="pl-PL"/>
        </w:rPr>
        <w:t>2</w:t>
      </w:r>
      <w:r w:rsidRPr="004C0512">
        <w:rPr>
          <w:rFonts w:cs="Arial"/>
          <w:szCs w:val="19"/>
          <w:lang w:eastAsia="pl-PL"/>
        </w:rPr>
        <w:t>. Na wsi natomiast pozostała na tym samym poziomie co przed rokiem</w:t>
      </w:r>
      <w:r w:rsidR="004A3681">
        <w:rPr>
          <w:rFonts w:cs="Arial"/>
          <w:szCs w:val="19"/>
          <w:lang w:eastAsia="pl-PL"/>
        </w:rPr>
        <w:t xml:space="preserve"> </w:t>
      </w:r>
      <w:r w:rsidR="004A3681" w:rsidRPr="004A3681">
        <w:rPr>
          <w:rFonts w:cs="Arial"/>
          <w:szCs w:val="19"/>
          <w:lang w:eastAsia="pl-PL"/>
        </w:rPr>
        <w:t>–</w:t>
      </w:r>
      <w:r w:rsidRPr="004C0512">
        <w:rPr>
          <w:rFonts w:cs="Arial"/>
          <w:szCs w:val="19"/>
          <w:lang w:eastAsia="pl-PL"/>
        </w:rPr>
        <w:t xml:space="preserve"> 132,1 </w:t>
      </w:r>
      <w:r w:rsidRPr="004C0512">
        <w:rPr>
          <w:rFonts w:cs="Arial"/>
          <w:szCs w:val="19"/>
        </w:rPr>
        <w:t>m</w:t>
      </w:r>
      <w:r w:rsidRPr="004C0512">
        <w:rPr>
          <w:rFonts w:cs="Arial"/>
          <w:szCs w:val="19"/>
          <w:vertAlign w:val="superscript"/>
        </w:rPr>
        <w:t>2</w:t>
      </w:r>
      <w:r w:rsidR="001C06C8" w:rsidRPr="004C0512">
        <w:rPr>
          <w:rFonts w:cs="Arial"/>
          <w:szCs w:val="19"/>
          <w:lang w:eastAsia="pl-PL"/>
        </w:rPr>
        <w:t>.</w:t>
      </w:r>
      <w:r w:rsidRPr="004C0512">
        <w:t xml:space="preserve"> Największe mieszkania, podobnie jak w latach ubiegłych, wybudowali inwestorzy indywidualni. Średnia powierzchnia użytkowa mieszkania w budownictwie indywidualnym wyniosła 135,5 m</w:t>
      </w:r>
      <w:r w:rsidRPr="004C0512">
        <w:rPr>
          <w:vertAlign w:val="superscript"/>
        </w:rPr>
        <w:t>2</w:t>
      </w:r>
      <w:r w:rsidRPr="004C0512">
        <w:t xml:space="preserve"> (o 1,0 m</w:t>
      </w:r>
      <w:r w:rsidRPr="004C0512">
        <w:rPr>
          <w:vertAlign w:val="superscript"/>
        </w:rPr>
        <w:t>2</w:t>
      </w:r>
      <w:r w:rsidRPr="004C0512">
        <w:t xml:space="preserve"> więcej niż w </w:t>
      </w:r>
      <w:r w:rsidRPr="004C0512">
        <w:lastRenderedPageBreak/>
        <w:t xml:space="preserve">roku poprzednim). </w:t>
      </w:r>
      <w:r w:rsidR="001C06C8" w:rsidRPr="004C0512">
        <w:rPr>
          <w:rFonts w:cs="Arial"/>
          <w:szCs w:val="19"/>
          <w:lang w:eastAsia="pl-PL"/>
        </w:rPr>
        <w:t xml:space="preserve">Mieszkania </w:t>
      </w:r>
      <w:bookmarkStart w:id="2" w:name="_Hlk138854039"/>
      <w:r w:rsidR="001C06C8" w:rsidRPr="004C0512">
        <w:rPr>
          <w:rFonts w:cs="Arial"/>
          <w:szCs w:val="19"/>
          <w:lang w:eastAsia="pl-PL"/>
        </w:rPr>
        <w:t>przeznaczone na sprzedaż lub wynajem</w:t>
      </w:r>
      <w:bookmarkEnd w:id="2"/>
      <w:r w:rsidR="001C06C8" w:rsidRPr="004C0512">
        <w:rPr>
          <w:rFonts w:cs="Arial"/>
          <w:szCs w:val="19"/>
          <w:lang w:eastAsia="pl-PL"/>
        </w:rPr>
        <w:t xml:space="preserve"> miały przeciętnie 56,2 </w:t>
      </w:r>
      <w:r w:rsidR="001C06C8" w:rsidRPr="004C0512">
        <w:rPr>
          <w:rFonts w:cs="Arial"/>
          <w:szCs w:val="19"/>
        </w:rPr>
        <w:t>m</w:t>
      </w:r>
      <w:r w:rsidR="001C06C8" w:rsidRPr="004C0512">
        <w:rPr>
          <w:rFonts w:cs="Arial"/>
          <w:szCs w:val="19"/>
          <w:vertAlign w:val="superscript"/>
        </w:rPr>
        <w:t xml:space="preserve">2 </w:t>
      </w:r>
      <w:r w:rsidR="001C06C8" w:rsidRPr="004C0512">
        <w:rPr>
          <w:rFonts w:cs="Arial"/>
          <w:szCs w:val="19"/>
        </w:rPr>
        <w:t>powierzchni (</w:t>
      </w:r>
      <w:r w:rsidR="001C06C8" w:rsidRPr="004C0512">
        <w:rPr>
          <w:rFonts w:cs="Arial"/>
          <w:szCs w:val="19"/>
          <w:lang w:eastAsia="pl-PL"/>
        </w:rPr>
        <w:t xml:space="preserve">o 3,3 </w:t>
      </w:r>
      <w:r w:rsidR="001C06C8" w:rsidRPr="004C0512">
        <w:rPr>
          <w:rFonts w:cs="Arial"/>
          <w:szCs w:val="19"/>
        </w:rPr>
        <w:t>m</w:t>
      </w:r>
      <w:r w:rsidR="001C06C8" w:rsidRPr="004C0512">
        <w:rPr>
          <w:rFonts w:cs="Arial"/>
          <w:szCs w:val="19"/>
          <w:vertAlign w:val="superscript"/>
        </w:rPr>
        <w:t>2</w:t>
      </w:r>
      <w:r w:rsidR="001C06C8" w:rsidRPr="004C0512">
        <w:rPr>
          <w:rFonts w:cs="Arial"/>
          <w:szCs w:val="19"/>
          <w:lang w:eastAsia="pl-PL"/>
        </w:rPr>
        <w:t xml:space="preserve"> mniej). </w:t>
      </w:r>
      <w:r w:rsidRPr="004C0512">
        <w:t>Najmniejszą powierzchnią charakteryzowały się natomiast mieszkania komunalne – 35,5 m</w:t>
      </w:r>
      <w:r w:rsidRPr="004C0512">
        <w:rPr>
          <w:vertAlign w:val="superscript"/>
        </w:rPr>
        <w:t>2</w:t>
      </w:r>
      <w:r w:rsidRPr="004C0512">
        <w:t xml:space="preserve"> (o 5,3 m</w:t>
      </w:r>
      <w:r w:rsidRPr="004C0512">
        <w:rPr>
          <w:vertAlign w:val="superscript"/>
        </w:rPr>
        <w:t>2</w:t>
      </w:r>
      <w:r w:rsidRPr="004C0512">
        <w:t xml:space="preserve"> więcej niż w 2022 r.).</w:t>
      </w:r>
    </w:p>
    <w:p w14:paraId="1495AFDB" w14:textId="308CF335" w:rsidR="00374F83" w:rsidRPr="004C0512" w:rsidRDefault="00374F83" w:rsidP="006C2DF9">
      <w:pPr>
        <w:widowControl w:val="0"/>
        <w:autoSpaceDE w:val="0"/>
        <w:autoSpaceDN w:val="0"/>
        <w:adjustRightInd w:val="0"/>
        <w:spacing w:line="288" w:lineRule="auto"/>
        <w:rPr>
          <w:rFonts w:eastAsia="MyriadPro-Regular" w:cs="MyriadPro-Regular"/>
          <w:spacing w:val="-4"/>
          <w:szCs w:val="19"/>
        </w:rPr>
      </w:pPr>
      <w:r w:rsidRPr="004C0512">
        <w:rPr>
          <w:rFonts w:eastAsia="MyriadPro-Regular" w:cs="MyriadPro-Regular"/>
          <w:spacing w:val="-2"/>
          <w:szCs w:val="19"/>
        </w:rPr>
        <w:t xml:space="preserve">Mieszkania o największej </w:t>
      </w:r>
      <w:r w:rsidR="009E4819" w:rsidRPr="004C0512">
        <w:rPr>
          <w:rFonts w:eastAsia="MyriadPro-Regular" w:cs="MyriadPro-Regular"/>
          <w:spacing w:val="-2"/>
          <w:szCs w:val="19"/>
        </w:rPr>
        <w:t xml:space="preserve">przeciętnej </w:t>
      </w:r>
      <w:r w:rsidRPr="004C0512">
        <w:rPr>
          <w:rFonts w:eastAsia="MyriadPro-Regular" w:cs="MyriadPro-Regular"/>
          <w:spacing w:val="-2"/>
          <w:szCs w:val="19"/>
        </w:rPr>
        <w:t xml:space="preserve">powierzchni użytkowej </w:t>
      </w:r>
      <w:r w:rsidR="009E4819" w:rsidRPr="004C0512">
        <w:rPr>
          <w:rFonts w:eastAsia="MyriadPro-Regular" w:cs="MyriadPro-Regular"/>
          <w:spacing w:val="-2"/>
          <w:szCs w:val="19"/>
        </w:rPr>
        <w:t>zostały wybudowane</w:t>
      </w:r>
      <w:r w:rsidRPr="004C0512">
        <w:rPr>
          <w:rFonts w:eastAsia="MyriadPro-Regular" w:cs="MyriadPro-Regular"/>
          <w:spacing w:val="-2"/>
          <w:szCs w:val="19"/>
        </w:rPr>
        <w:t xml:space="preserve"> w powiatach</w:t>
      </w:r>
      <w:r w:rsidR="00B23DC3" w:rsidRPr="004C0512">
        <w:rPr>
          <w:rFonts w:eastAsia="MyriadPro-Regular" w:cs="MyriadPro-Regular"/>
          <w:spacing w:val="-2"/>
          <w:szCs w:val="19"/>
        </w:rPr>
        <w:t>:</w:t>
      </w:r>
      <w:r w:rsidRPr="004C0512">
        <w:rPr>
          <w:rFonts w:eastAsia="MyriadPro-Regular" w:cs="MyriadPro-Regular"/>
          <w:spacing w:val="-2"/>
          <w:szCs w:val="19"/>
        </w:rPr>
        <w:t xml:space="preserve"> </w:t>
      </w:r>
      <w:r w:rsidR="00707EC7" w:rsidRPr="004C0512">
        <w:rPr>
          <w:rFonts w:eastAsia="MyriadPro-Regular" w:cs="MyriadPro-Regular"/>
          <w:spacing w:val="-2"/>
          <w:szCs w:val="19"/>
        </w:rPr>
        <w:t>staszowskim</w:t>
      </w:r>
      <w:r w:rsidRPr="004C0512">
        <w:rPr>
          <w:rFonts w:eastAsia="MyriadPro-Regular" w:cs="MyriadPro-Regular"/>
          <w:spacing w:val="-2"/>
          <w:szCs w:val="19"/>
        </w:rPr>
        <w:t xml:space="preserve"> (</w:t>
      </w:r>
      <w:r w:rsidR="00707EC7" w:rsidRPr="004C0512">
        <w:rPr>
          <w:rFonts w:eastAsia="MyriadPro-Regular" w:cs="MyriadPro-Regular"/>
          <w:spacing w:val="-2"/>
          <w:szCs w:val="19"/>
        </w:rPr>
        <w:t>145,1</w:t>
      </w:r>
      <w:r w:rsidRPr="004C0512">
        <w:rPr>
          <w:rFonts w:eastAsia="MyriadPro-Regular" w:cs="MyriadPro-Regular"/>
          <w:spacing w:val="-2"/>
          <w:szCs w:val="19"/>
        </w:rPr>
        <w:t xml:space="preserve"> m</w:t>
      </w:r>
      <w:r w:rsidRPr="004C0512">
        <w:rPr>
          <w:rFonts w:eastAsia="MyriadPro-Regular" w:cs="MyriadPro-Regular"/>
          <w:spacing w:val="-2"/>
          <w:szCs w:val="19"/>
          <w:vertAlign w:val="superscript"/>
        </w:rPr>
        <w:t>2</w:t>
      </w:r>
      <w:r w:rsidRPr="004C0512">
        <w:rPr>
          <w:rFonts w:eastAsia="MyriadPro-Regular" w:cs="MyriadPro-Regular"/>
          <w:spacing w:val="-2"/>
          <w:szCs w:val="19"/>
        </w:rPr>
        <w:t>)</w:t>
      </w:r>
      <w:r w:rsidR="00214476" w:rsidRPr="004C0512">
        <w:rPr>
          <w:rFonts w:eastAsia="MyriadPro-Regular" w:cs="MyriadPro-Regular"/>
          <w:spacing w:val="-2"/>
          <w:szCs w:val="19"/>
        </w:rPr>
        <w:t>,</w:t>
      </w:r>
      <w:r w:rsidRPr="004C0512">
        <w:rPr>
          <w:rFonts w:eastAsia="MyriadPro-Regular" w:cs="MyriadPro-Regular"/>
          <w:spacing w:val="-2"/>
          <w:szCs w:val="19"/>
        </w:rPr>
        <w:t xml:space="preserve"> </w:t>
      </w:r>
      <w:r w:rsidR="00502032" w:rsidRPr="004C0512">
        <w:rPr>
          <w:rFonts w:eastAsia="MyriadPro-Regular" w:cs="MyriadPro-Regular"/>
          <w:spacing w:val="-2"/>
          <w:szCs w:val="19"/>
        </w:rPr>
        <w:t>opatowskim</w:t>
      </w:r>
      <w:r w:rsidRPr="004C0512">
        <w:rPr>
          <w:rFonts w:eastAsia="MyriadPro-Regular" w:cs="MyriadPro-Regular"/>
          <w:spacing w:val="-2"/>
          <w:szCs w:val="19"/>
        </w:rPr>
        <w:t xml:space="preserve"> (</w:t>
      </w:r>
      <w:r w:rsidR="00707EC7" w:rsidRPr="004C0512">
        <w:rPr>
          <w:rFonts w:eastAsia="MyriadPro-Regular" w:cs="MyriadPro-Regular"/>
          <w:spacing w:val="-2"/>
          <w:szCs w:val="19"/>
        </w:rPr>
        <w:t>144,3</w:t>
      </w:r>
      <w:r w:rsidRPr="004C0512">
        <w:rPr>
          <w:rFonts w:eastAsia="MyriadPro-Regular" w:cs="MyriadPro-Regular"/>
          <w:spacing w:val="-2"/>
          <w:szCs w:val="19"/>
        </w:rPr>
        <w:t xml:space="preserve"> m</w:t>
      </w:r>
      <w:r w:rsidRPr="004C0512">
        <w:rPr>
          <w:rFonts w:eastAsia="MyriadPro-Regular" w:cs="MyriadPro-Regular"/>
          <w:spacing w:val="-2"/>
          <w:szCs w:val="19"/>
          <w:vertAlign w:val="superscript"/>
        </w:rPr>
        <w:t>2</w:t>
      </w:r>
      <w:r w:rsidRPr="004C0512">
        <w:rPr>
          <w:rFonts w:eastAsia="MyriadPro-Regular" w:cs="MyriadPro-Regular"/>
          <w:spacing w:val="-2"/>
          <w:szCs w:val="19"/>
        </w:rPr>
        <w:t xml:space="preserve">) </w:t>
      </w:r>
      <w:r w:rsidR="00214476" w:rsidRPr="004C0512">
        <w:rPr>
          <w:rFonts w:eastAsia="MyriadPro-Regular" w:cs="MyriadPro-Regular"/>
          <w:spacing w:val="-2"/>
          <w:szCs w:val="19"/>
        </w:rPr>
        <w:t xml:space="preserve">oraz </w:t>
      </w:r>
      <w:r w:rsidR="00707EC7" w:rsidRPr="004C0512">
        <w:rPr>
          <w:rFonts w:eastAsia="MyriadPro-Regular" w:cs="MyriadPro-Regular"/>
          <w:spacing w:val="-2"/>
          <w:szCs w:val="19"/>
        </w:rPr>
        <w:t>jędrzejowskim</w:t>
      </w:r>
      <w:r w:rsidR="00214476" w:rsidRPr="004C0512">
        <w:rPr>
          <w:rFonts w:eastAsia="MyriadPro-Regular" w:cs="MyriadPro-Regular"/>
          <w:spacing w:val="-2"/>
          <w:szCs w:val="19"/>
        </w:rPr>
        <w:t xml:space="preserve"> (</w:t>
      </w:r>
      <w:r w:rsidR="00707EC7" w:rsidRPr="004C0512">
        <w:rPr>
          <w:rFonts w:eastAsia="MyriadPro-Regular" w:cs="MyriadPro-Regular"/>
          <w:spacing w:val="-2"/>
          <w:szCs w:val="19"/>
        </w:rPr>
        <w:t>136,5</w:t>
      </w:r>
      <w:r w:rsidR="00214476" w:rsidRPr="004C0512">
        <w:rPr>
          <w:rFonts w:eastAsia="MyriadPro-Regular" w:cs="MyriadPro-Regular"/>
          <w:spacing w:val="-2"/>
          <w:szCs w:val="19"/>
        </w:rPr>
        <w:t xml:space="preserve"> m</w:t>
      </w:r>
      <w:r w:rsidR="00214476" w:rsidRPr="004C0512">
        <w:rPr>
          <w:rFonts w:eastAsia="MyriadPro-Regular" w:cs="MyriadPro-Regular"/>
          <w:spacing w:val="-2"/>
          <w:szCs w:val="19"/>
          <w:vertAlign w:val="superscript"/>
        </w:rPr>
        <w:t>2</w:t>
      </w:r>
      <w:r w:rsidR="00214476" w:rsidRPr="004C0512">
        <w:rPr>
          <w:rFonts w:eastAsia="MyriadPro-Regular" w:cs="MyriadPro-Regular"/>
          <w:spacing w:val="-2"/>
          <w:szCs w:val="19"/>
        </w:rPr>
        <w:t xml:space="preserve">), </w:t>
      </w:r>
      <w:r w:rsidR="00BB082E" w:rsidRPr="004C0512">
        <w:rPr>
          <w:rFonts w:eastAsia="MyriadPro-Regular" w:cs="MyriadPro-Regular"/>
          <w:spacing w:val="-4"/>
          <w:szCs w:val="19"/>
        </w:rPr>
        <w:t xml:space="preserve">a </w:t>
      </w:r>
      <w:r w:rsidRPr="004C0512">
        <w:rPr>
          <w:rFonts w:eastAsia="MyriadPro-Regular" w:cs="MyriadPro-Regular"/>
          <w:spacing w:val="-4"/>
          <w:szCs w:val="19"/>
        </w:rPr>
        <w:t xml:space="preserve">najmniejsze w </w:t>
      </w:r>
      <w:r w:rsidR="00707EC7" w:rsidRPr="004C0512">
        <w:rPr>
          <w:rFonts w:eastAsia="MyriadPro-Regular" w:cs="MyriadPro-Regular"/>
          <w:spacing w:val="-4"/>
          <w:szCs w:val="19"/>
        </w:rPr>
        <w:t xml:space="preserve">mieście </w:t>
      </w:r>
      <w:r w:rsidRPr="004C0512">
        <w:rPr>
          <w:rFonts w:eastAsia="MyriadPro-Regular" w:cs="MyriadPro-Regular"/>
          <w:spacing w:val="-4"/>
          <w:szCs w:val="19"/>
        </w:rPr>
        <w:t>Kielc</w:t>
      </w:r>
      <w:r w:rsidR="00707EC7" w:rsidRPr="004C0512">
        <w:rPr>
          <w:rFonts w:eastAsia="MyriadPro-Regular" w:cs="MyriadPro-Regular"/>
          <w:spacing w:val="-4"/>
          <w:szCs w:val="19"/>
        </w:rPr>
        <w:t xml:space="preserve">e </w:t>
      </w:r>
      <w:r w:rsidRPr="004C0512">
        <w:rPr>
          <w:rFonts w:eastAsia="MyriadPro-Regular" w:cs="MyriadPro-Regular"/>
          <w:spacing w:val="-4"/>
          <w:szCs w:val="19"/>
        </w:rPr>
        <w:t>(</w:t>
      </w:r>
      <w:r w:rsidR="00502032" w:rsidRPr="004C0512">
        <w:rPr>
          <w:rFonts w:eastAsia="MyriadPro-Regular" w:cs="MyriadPro-Regular"/>
          <w:spacing w:val="-4"/>
          <w:szCs w:val="19"/>
        </w:rPr>
        <w:t>62,</w:t>
      </w:r>
      <w:r w:rsidR="00707EC7" w:rsidRPr="004C0512">
        <w:rPr>
          <w:rFonts w:eastAsia="MyriadPro-Regular" w:cs="MyriadPro-Regular"/>
          <w:spacing w:val="-4"/>
          <w:szCs w:val="19"/>
        </w:rPr>
        <w:t>1</w:t>
      </w:r>
      <w:r w:rsidRPr="004C0512">
        <w:rPr>
          <w:rFonts w:eastAsia="MyriadPro-Regular" w:cs="MyriadPro-Regular"/>
          <w:spacing w:val="-4"/>
          <w:szCs w:val="19"/>
        </w:rPr>
        <w:t xml:space="preserve"> m</w:t>
      </w:r>
      <w:r w:rsidRPr="004C0512">
        <w:rPr>
          <w:rFonts w:eastAsia="MyriadPro-Regular" w:cs="MyriadPro-Regular"/>
          <w:spacing w:val="-4"/>
          <w:szCs w:val="19"/>
          <w:vertAlign w:val="superscript"/>
        </w:rPr>
        <w:t>2</w:t>
      </w:r>
      <w:r w:rsidRPr="004C0512">
        <w:rPr>
          <w:rFonts w:eastAsia="MyriadPro-Regular" w:cs="MyriadPro-Regular"/>
          <w:spacing w:val="-4"/>
          <w:szCs w:val="19"/>
        </w:rPr>
        <w:t>)</w:t>
      </w:r>
      <w:r w:rsidR="00D24E63" w:rsidRPr="004C0512">
        <w:rPr>
          <w:rFonts w:eastAsia="MyriadPro-Regular" w:cs="MyriadPro-Regular"/>
          <w:spacing w:val="-4"/>
          <w:szCs w:val="19"/>
        </w:rPr>
        <w:t>.</w:t>
      </w:r>
    </w:p>
    <w:p w14:paraId="33EC982D" w14:textId="60FE963C" w:rsidR="005D603E" w:rsidRPr="00242356" w:rsidRDefault="005D603E" w:rsidP="003A339B">
      <w:pPr>
        <w:widowControl w:val="0"/>
        <w:spacing w:before="360" w:line="288" w:lineRule="auto"/>
        <w:jc w:val="both"/>
        <w:rPr>
          <w:rFonts w:cs="Arial"/>
          <w:b/>
          <w:szCs w:val="19"/>
          <w:lang w:eastAsia="pl-PL"/>
        </w:rPr>
      </w:pPr>
      <w:r w:rsidRPr="00242356">
        <w:rPr>
          <w:rFonts w:cs="Arial"/>
          <w:b/>
          <w:szCs w:val="19"/>
          <w:lang w:eastAsia="pl-PL"/>
        </w:rPr>
        <w:t>Tabl</w:t>
      </w:r>
      <w:r w:rsidR="00D5203E" w:rsidRPr="00242356">
        <w:rPr>
          <w:rFonts w:cs="Arial"/>
          <w:b/>
          <w:szCs w:val="19"/>
          <w:lang w:eastAsia="pl-PL"/>
        </w:rPr>
        <w:t>ica</w:t>
      </w:r>
      <w:r w:rsidRPr="00242356">
        <w:rPr>
          <w:rFonts w:cs="Arial"/>
          <w:b/>
          <w:szCs w:val="19"/>
          <w:lang w:eastAsia="pl-PL"/>
        </w:rPr>
        <w:t xml:space="preserve"> 3. Mieszkania oddane do użytkowania według liczby izb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ieszkania oddane do użytkowania według liczby izb "/>
        <w:tblDescription w:val="Struktura mieszkań oddanych do użytkowania według liczby izb ogółem oraz dla budownictwa indywidualnego i poza indywidualnego w latach 2022-2023. Dane do tablicy w załączonym pliku Excel."/>
      </w:tblPr>
      <w:tblGrid>
        <w:gridCol w:w="2020"/>
        <w:gridCol w:w="390"/>
        <w:gridCol w:w="871"/>
        <w:gridCol w:w="582"/>
        <w:gridCol w:w="582"/>
        <w:gridCol w:w="582"/>
        <w:gridCol w:w="502"/>
        <w:gridCol w:w="567"/>
        <w:gridCol w:w="567"/>
        <w:gridCol w:w="567"/>
        <w:gridCol w:w="708"/>
      </w:tblGrid>
      <w:tr w:rsidR="005D603E" w:rsidRPr="00ED50A6" w14:paraId="1D754EFE" w14:textId="77777777" w:rsidTr="00CF70FA">
        <w:trPr>
          <w:trHeight w:hRule="exact" w:val="397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1696D702" w14:textId="09D4D5E4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br/>
              <w:t xml:space="preserve">a – </w:t>
            </w:r>
            <w:r w:rsidR="00972E8D" w:rsidRPr="004C0512">
              <w:rPr>
                <w:rFonts w:eastAsia="Times New Roman" w:cs="Arial"/>
                <w:bCs/>
                <w:szCs w:val="19"/>
                <w:lang w:eastAsia="pl-PL"/>
              </w:rPr>
              <w:t>2023</w:t>
            </w: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br/>
              <w:t xml:space="preserve">b – </w:t>
            </w:r>
            <w:r w:rsidR="00972E8D" w:rsidRPr="004C0512">
              <w:rPr>
                <w:rFonts w:eastAsia="Times New Roman" w:cs="Arial"/>
                <w:bCs/>
                <w:szCs w:val="19"/>
                <w:lang w:eastAsia="pl-PL"/>
              </w:rPr>
              <w:t>2022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C32757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Ogółem</w:t>
            </w:r>
          </w:p>
        </w:tc>
        <w:tc>
          <w:tcPr>
            <w:tcW w:w="4657" w:type="dxa"/>
            <w:gridSpan w:val="8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9169C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o liczbie izb</w:t>
            </w:r>
          </w:p>
        </w:tc>
      </w:tr>
      <w:tr w:rsidR="005D603E" w:rsidRPr="00ED50A6" w14:paraId="71D79234" w14:textId="77777777" w:rsidTr="00AA75A4">
        <w:trPr>
          <w:trHeight w:hRule="exact" w:val="694"/>
        </w:trPr>
        <w:tc>
          <w:tcPr>
            <w:tcW w:w="2410" w:type="dxa"/>
            <w:gridSpan w:val="2"/>
            <w:vMerge/>
            <w:tcBorders>
              <w:left w:val="nil"/>
            </w:tcBorders>
            <w:vAlign w:val="center"/>
            <w:hideMark/>
          </w:tcPr>
          <w:p w14:paraId="38642477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74D7B9ED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304AAFE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</w:p>
        </w:tc>
        <w:tc>
          <w:tcPr>
            <w:tcW w:w="58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208959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58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41E237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50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902B60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56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DCE216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  <w:tc>
          <w:tcPr>
            <w:tcW w:w="56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DA2228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6</w:t>
            </w:r>
          </w:p>
        </w:tc>
        <w:tc>
          <w:tcPr>
            <w:tcW w:w="56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5D5344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7</w:t>
            </w:r>
          </w:p>
        </w:tc>
        <w:tc>
          <w:tcPr>
            <w:tcW w:w="708" w:type="dxa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59501F8F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8 i więcej</w:t>
            </w:r>
          </w:p>
        </w:tc>
      </w:tr>
      <w:tr w:rsidR="005D603E" w:rsidRPr="00ED50A6" w14:paraId="76E076FA" w14:textId="77777777" w:rsidTr="00CF70FA">
        <w:trPr>
          <w:trHeight w:hRule="exact" w:val="397"/>
        </w:trPr>
        <w:tc>
          <w:tcPr>
            <w:tcW w:w="2410" w:type="dxa"/>
            <w:gridSpan w:val="2"/>
            <w:vMerge/>
            <w:tcBorders>
              <w:left w:val="nil"/>
              <w:bottom w:val="single" w:sz="12" w:space="0" w:color="002060"/>
            </w:tcBorders>
            <w:vAlign w:val="center"/>
            <w:hideMark/>
          </w:tcPr>
          <w:p w14:paraId="7610CC40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871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7D789AB9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4657" w:type="dxa"/>
            <w:gridSpan w:val="8"/>
            <w:tcBorders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16D4A591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w %</w:t>
            </w:r>
          </w:p>
        </w:tc>
      </w:tr>
      <w:tr w:rsidR="00C32353" w:rsidRPr="00ED50A6" w14:paraId="1C6ABDAB" w14:textId="77777777" w:rsidTr="00C32353">
        <w:trPr>
          <w:trHeight w:hRule="exact" w:val="397"/>
        </w:trPr>
        <w:tc>
          <w:tcPr>
            <w:tcW w:w="2020" w:type="dxa"/>
            <w:tcBorders>
              <w:top w:val="single" w:sz="12" w:space="0" w:color="002060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4143B7" w14:textId="2400AA25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Ogółem</w:t>
            </w:r>
          </w:p>
        </w:tc>
        <w:tc>
          <w:tcPr>
            <w:tcW w:w="390" w:type="dxa"/>
            <w:tcBorders>
              <w:top w:val="single" w:sz="12" w:space="0" w:color="002060"/>
              <w:left w:val="nil"/>
            </w:tcBorders>
            <w:shd w:val="clear" w:color="auto" w:fill="auto"/>
            <w:vAlign w:val="bottom"/>
            <w:hideMark/>
          </w:tcPr>
          <w:p w14:paraId="0ECF96BB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4CD62FD7" w14:textId="32222C18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4383</w:t>
            </w:r>
          </w:p>
        </w:tc>
        <w:tc>
          <w:tcPr>
            <w:tcW w:w="582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4FF635E1" w14:textId="35F36EE2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2,4</w:t>
            </w:r>
          </w:p>
        </w:tc>
        <w:tc>
          <w:tcPr>
            <w:tcW w:w="582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337DCC5C" w14:textId="56F1A120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17,2</w:t>
            </w:r>
          </w:p>
        </w:tc>
        <w:tc>
          <w:tcPr>
            <w:tcW w:w="582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7C15B42B" w14:textId="0EBF3E5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15,4</w:t>
            </w:r>
          </w:p>
        </w:tc>
        <w:tc>
          <w:tcPr>
            <w:tcW w:w="502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67ADD226" w14:textId="59C750CB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12,0</w:t>
            </w:r>
          </w:p>
        </w:tc>
        <w:tc>
          <w:tcPr>
            <w:tcW w:w="567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1263F7D0" w14:textId="4E7356A2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21,0</w:t>
            </w:r>
          </w:p>
        </w:tc>
        <w:tc>
          <w:tcPr>
            <w:tcW w:w="567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2026B1A5" w14:textId="39CF6B5B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21,4</w:t>
            </w:r>
          </w:p>
        </w:tc>
        <w:tc>
          <w:tcPr>
            <w:tcW w:w="567" w:type="dxa"/>
            <w:tcBorders>
              <w:top w:val="single" w:sz="12" w:space="0" w:color="002060"/>
            </w:tcBorders>
            <w:shd w:val="clear" w:color="auto" w:fill="auto"/>
            <w:vAlign w:val="bottom"/>
          </w:tcPr>
          <w:p w14:paraId="0779BA92" w14:textId="6556481D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7,5</w:t>
            </w:r>
          </w:p>
        </w:tc>
        <w:tc>
          <w:tcPr>
            <w:tcW w:w="708" w:type="dxa"/>
            <w:tcBorders>
              <w:top w:val="single" w:sz="12" w:space="0" w:color="002060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F72C48" w14:textId="3A197A5F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3,1</w:t>
            </w:r>
          </w:p>
        </w:tc>
      </w:tr>
      <w:tr w:rsidR="00C32353" w:rsidRPr="00ED50A6" w14:paraId="7E6920B2" w14:textId="77777777" w:rsidTr="00C32353">
        <w:trPr>
          <w:trHeight w:hRule="exact" w:val="397"/>
        </w:trPr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5FB1818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4CD83BCA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1E7AA3E1" w14:textId="5CF33433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4407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61EDAD00" w14:textId="79267731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2,7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7612D707" w14:textId="53B79DDE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11,3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4BD01550" w14:textId="46302C48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12,3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08CE7BF4" w14:textId="411FAFCE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11,6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475E39A" w14:textId="77A85005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23,7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9A99257" w14:textId="0F12B606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24,9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5FF623" w14:textId="5BDDAE5D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10,2</w:t>
            </w: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bottom"/>
          </w:tcPr>
          <w:p w14:paraId="61727115" w14:textId="627709BD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3,4</w:t>
            </w:r>
          </w:p>
        </w:tc>
      </w:tr>
      <w:tr w:rsidR="00C32353" w:rsidRPr="00ED50A6" w14:paraId="0CF426FD" w14:textId="77777777" w:rsidTr="00C32353">
        <w:trPr>
          <w:trHeight w:hRule="exact" w:val="397"/>
        </w:trPr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218465A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Budownictwo: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184F9D93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871" w:type="dxa"/>
            <w:shd w:val="clear" w:color="auto" w:fill="auto"/>
            <w:vAlign w:val="bottom"/>
            <w:hideMark/>
          </w:tcPr>
          <w:p w14:paraId="415CD0B1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0BEEA4C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72F30D6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7169AB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1EF9C7D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053394F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3CA53A2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3F72FB6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EE4C5B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</w:tr>
      <w:tr w:rsidR="00C32353" w:rsidRPr="00ED50A6" w14:paraId="09AD17AA" w14:textId="77777777" w:rsidTr="00C32353">
        <w:trPr>
          <w:trHeight w:hRule="exact" w:val="397"/>
        </w:trPr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D8868FE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Indywidualne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45308AC6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248B81A" w14:textId="7950BBF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2623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BA60B" w14:textId="4F4C5362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0,1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DE3B7" w14:textId="3E27BA1B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0,5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B6BA" w14:textId="151B800B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2,1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FCFD8" w14:textId="5B0BDE7E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55E1" w14:textId="71635FF6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C6C5B" w14:textId="0C65588E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5D42D" w14:textId="2703008D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497227" w14:textId="3938E735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4,7</w:t>
            </w:r>
          </w:p>
        </w:tc>
      </w:tr>
      <w:tr w:rsidR="00C32353" w:rsidRPr="00ED50A6" w14:paraId="61DA71F3" w14:textId="77777777" w:rsidTr="00C32353">
        <w:trPr>
          <w:trHeight w:hRule="exact" w:val="397"/>
        </w:trPr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7191E6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2FF706C9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2CC2BE1" w14:textId="750EB04B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2986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BC2EED" w14:textId="4F8E1300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613249" w14:textId="187BB441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0,4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D2DB7C" w14:textId="5CBEDF81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2,0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3AEA07" w14:textId="2191330E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310169" w14:textId="5A6055BC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31,7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0FDE14" w14:textId="3CC5E93C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35,5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C7834D" w14:textId="0F9177C5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14,9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04F93D" w14:textId="5AAC734B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4,4</w:t>
            </w:r>
          </w:p>
        </w:tc>
      </w:tr>
      <w:tr w:rsidR="00C32353" w:rsidRPr="00ED50A6" w14:paraId="195FDB7F" w14:textId="77777777" w:rsidTr="00C32353">
        <w:trPr>
          <w:trHeight w:hRule="exact" w:val="397"/>
        </w:trPr>
        <w:tc>
          <w:tcPr>
            <w:tcW w:w="2020" w:type="dxa"/>
            <w:tcBorders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4525A7C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Poza indywidualnym</w:t>
            </w:r>
          </w:p>
        </w:tc>
        <w:tc>
          <w:tcPr>
            <w:tcW w:w="390" w:type="dxa"/>
            <w:tcBorders>
              <w:left w:val="nil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6660D68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tcBorders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041D17C4" w14:textId="76F525BA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1760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56A88" w14:textId="2B16FD19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5,9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4C351" w14:textId="2BF862AD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42,0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5C115" w14:textId="72EE6255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35,4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D277C" w14:textId="3E3F4EC4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08641" w14:textId="1DBD80A9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B4D05" w14:textId="09FD8381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697BF" w14:textId="5DAA9080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487FE9" w14:textId="737677E2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0,6</w:t>
            </w:r>
          </w:p>
        </w:tc>
      </w:tr>
      <w:tr w:rsidR="00C32353" w:rsidRPr="00ED50A6" w14:paraId="526D0BBF" w14:textId="77777777" w:rsidTr="00C32353">
        <w:trPr>
          <w:trHeight w:hRule="exact" w:val="397"/>
        </w:trPr>
        <w:tc>
          <w:tcPr>
            <w:tcW w:w="202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4666A" w14:textId="77777777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  <w:bottom w:val="nil"/>
            </w:tcBorders>
            <w:shd w:val="clear" w:color="auto" w:fill="auto"/>
            <w:vAlign w:val="bottom"/>
            <w:hideMark/>
          </w:tcPr>
          <w:p w14:paraId="4589AABA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tcBorders>
              <w:bottom w:val="nil"/>
            </w:tcBorders>
            <w:shd w:val="clear" w:color="auto" w:fill="auto"/>
            <w:vAlign w:val="bottom"/>
          </w:tcPr>
          <w:p w14:paraId="4D678094" w14:textId="2F686712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1421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6BC93E5" w14:textId="5346F401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8,2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B8281C5" w14:textId="640BBBBA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34,3</w:t>
            </w:r>
          </w:p>
        </w:tc>
        <w:tc>
          <w:tcPr>
            <w:tcW w:w="58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8B94AA4" w14:textId="312DC7F5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33,8</w:t>
            </w:r>
          </w:p>
        </w:tc>
        <w:tc>
          <w:tcPr>
            <w:tcW w:w="50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7715AE2" w14:textId="445CBF5F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13,0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2B859C2" w14:textId="35267049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5583028" w14:textId="1EAE7305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33C4FB6" w14:textId="257F39C5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CAE983" w14:textId="1CD801D3" w:rsidR="00C32353" w:rsidRPr="004C0512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1,3</w:t>
            </w:r>
          </w:p>
        </w:tc>
      </w:tr>
    </w:tbl>
    <w:p w14:paraId="7FEDA9EE" w14:textId="11A44F84" w:rsidR="005D603E" w:rsidRPr="004C0512" w:rsidRDefault="00D613E4" w:rsidP="00374CDD">
      <w:pPr>
        <w:spacing w:before="240" w:line="288" w:lineRule="auto"/>
        <w:rPr>
          <w:szCs w:val="19"/>
        </w:rPr>
      </w:pPr>
      <w:r w:rsidRPr="0060497C">
        <w:rPr>
          <w:rFonts w:cs="Arial"/>
          <w:b/>
          <w:noProof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E740246" wp14:editId="743D84C4">
                <wp:simplePos x="0" y="0"/>
                <wp:positionH relativeFrom="page">
                  <wp:posOffset>5716905</wp:posOffset>
                </wp:positionH>
                <wp:positionV relativeFrom="paragraph">
                  <wp:posOffset>57150</wp:posOffset>
                </wp:positionV>
                <wp:extent cx="1748155" cy="861695"/>
                <wp:effectExtent l="0" t="0" r="0" b="0"/>
                <wp:wrapTight wrapText="bothSides">
                  <wp:wrapPolygon edited="0">
                    <wp:start x="706" y="0"/>
                    <wp:lineTo x="706" y="21011"/>
                    <wp:lineTo x="20713" y="21011"/>
                    <wp:lineTo x="20713" y="0"/>
                    <wp:lineTo x="706" y="0"/>
                  </wp:wrapPolygon>
                </wp:wrapTight>
                <wp:docPr id="17" name="Pole tekstowe 5" descr="Przeciętne mieszkanie oddane do użytkowania składało się z 4,4 izb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23F88" w14:textId="24220B51" w:rsidR="00A21B20" w:rsidRPr="00246BCA" w:rsidRDefault="00A21B20" w:rsidP="003A339B">
                            <w:pPr>
                              <w:pStyle w:val="tekstzboku"/>
                              <w:spacing w:after="120"/>
                              <w:ind w:left="-142"/>
                            </w:pPr>
                            <w:r>
                              <w:t xml:space="preserve">Przeciętne mieszkanie oddane do użytkowania składało się z </w:t>
                            </w:r>
                            <w:r w:rsidRPr="00B60131">
                              <w:t>4,</w:t>
                            </w:r>
                            <w:r w:rsidR="00CB07F1">
                              <w:t>4</w:t>
                            </w:r>
                            <w:r w:rsidRPr="00B60131">
                              <w:t xml:space="preserve"> izb</w:t>
                            </w:r>
                            <w:r w:rsidRPr="00F9196A"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40246" id="_x0000_s1032" type="#_x0000_t202" alt="Przeciętne mieszkanie oddane do użytkowania składało się z 4,4 izby." style="position:absolute;margin-left:450.15pt;margin-top:4.5pt;width:137.65pt;height:67.8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" filled="f" stroked="f">
                <v:textbox>
                  <w:txbxContent>
                    <w:p w14:paraId="4B723F88" w14:textId="24220B51" w:rsidR="00A21B20" w:rsidRPr="00246BCA" w:rsidRDefault="00A21B20" w:rsidP="003A339B">
                      <w:pPr>
                        <w:pStyle w:val="tekstzboku"/>
                        <w:spacing w:after="120"/>
                        <w:ind w:left="-142"/>
                      </w:pPr>
                      <w:r>
                        <w:t xml:space="preserve">Przeciętne mieszkanie oddane do użytkowania składało się z </w:t>
                      </w:r>
                      <w:r w:rsidRPr="00B60131">
                        <w:t>4,</w:t>
                      </w:r>
                      <w:r w:rsidR="00CB07F1">
                        <w:t>4</w:t>
                      </w:r>
                      <w:r w:rsidRPr="00B60131">
                        <w:t xml:space="preserve"> izb</w:t>
                      </w:r>
                      <w:r w:rsidRPr="00F9196A">
                        <w:t>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201CB" w:rsidRPr="007201CB">
        <w:rPr>
          <w:rFonts w:cs="Arial"/>
          <w:snapToGrid w:val="0"/>
          <w:szCs w:val="19"/>
        </w:rPr>
        <w:t>Mieszkanie oddane do użytkowania w 2023 r. składało się przeciętnie z 4,4 izby (3,8 izby w kraju). W województwie mieszkania w miastach miały 3,4 izby, a na wsi – 5,6 izby (w kraju odpowiednio 3,1 i 5,0). Największe mieszkania zostały przekazane przez inwestorów indywidualnych – 5,6 izby, a najmniejsze przez budujących mieszkania komunalne – 2,0 izby</w:t>
      </w:r>
      <w:r w:rsidR="005A3183" w:rsidRPr="004C0512">
        <w:rPr>
          <w:szCs w:val="19"/>
        </w:rPr>
        <w:t>.</w:t>
      </w:r>
    </w:p>
    <w:p w14:paraId="6C7B3D53" w14:textId="77777777" w:rsidR="00165FD6" w:rsidRPr="00074DD8" w:rsidRDefault="00165FD6" w:rsidP="003A339B">
      <w:pPr>
        <w:pStyle w:val="Nagwek1"/>
        <w:spacing w:line="240" w:lineRule="exact"/>
      </w:pPr>
      <w:r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08354D50" wp14:editId="27C6732E">
                <wp:simplePos x="0" y="0"/>
                <wp:positionH relativeFrom="rightMargin">
                  <wp:posOffset>133985</wp:posOffset>
                </wp:positionH>
                <wp:positionV relativeFrom="paragraph">
                  <wp:posOffset>180975</wp:posOffset>
                </wp:positionV>
                <wp:extent cx="1838325" cy="1089660"/>
                <wp:effectExtent l="0" t="0" r="0" b="0"/>
                <wp:wrapTight wrapText="bothSides">
                  <wp:wrapPolygon edited="0">
                    <wp:start x="672" y="0"/>
                    <wp:lineTo x="672" y="21147"/>
                    <wp:lineTo x="20817" y="21147"/>
                    <wp:lineTo x="20817" y="0"/>
                    <wp:lineTo x="672" y="0"/>
                  </wp:wrapPolygon>
                </wp:wrapTight>
                <wp:docPr id="7" name="Pole tekstowe 2" descr="Liczba nowych budynków mieszkalnych oddanych do użytkowania w 2023 r. była o 11,9% niższa niż w roku poprzedn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56CC9" w14:textId="66C58553" w:rsidR="00A21B20" w:rsidRPr="00D616D2" w:rsidRDefault="00A21B20" w:rsidP="003A339B">
                            <w:pPr>
                              <w:pStyle w:val="tekstzboku"/>
                              <w:spacing w:after="120"/>
                              <w:rPr>
                                <w:bCs w:val="0"/>
                              </w:rPr>
                            </w:pPr>
                            <w:r>
                              <w:t xml:space="preserve">Liczba nowych budynków mieszkalnych oddanych do </w:t>
                            </w:r>
                            <w:r w:rsidRPr="00B60131">
                              <w:t xml:space="preserve">użytkowania w </w:t>
                            </w:r>
                            <w:r>
                              <w:t xml:space="preserve">2023 r. była o </w:t>
                            </w:r>
                            <w:r w:rsidR="00C50887">
                              <w:t>11,9</w:t>
                            </w:r>
                            <w:r w:rsidRPr="00B60131">
                              <w:t xml:space="preserve">% </w:t>
                            </w:r>
                            <w:r w:rsidR="00C50887">
                              <w:t>niższa</w:t>
                            </w:r>
                            <w:r w:rsidRPr="00B60131">
                              <w:t xml:space="preserve"> </w:t>
                            </w:r>
                            <w:r>
                              <w:t>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54D50" id="_x0000_s1033" type="#_x0000_t202" alt="Liczba nowych budynków mieszkalnych oddanych do użytkowania w 2023 r. była o 11,9% niższa niż w roku poprzednim." style="position:absolute;margin-left:10.55pt;margin-top:14.25pt;width:144.75pt;height:85.8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" filled="f" stroked="f">
                <v:textbox>
                  <w:txbxContent>
                    <w:p w14:paraId="51956CC9" w14:textId="66C58553" w:rsidR="00A21B20" w:rsidRPr="00D616D2" w:rsidRDefault="00A21B20" w:rsidP="003A339B">
                      <w:pPr>
                        <w:pStyle w:val="tekstzboku"/>
                        <w:spacing w:after="120"/>
                        <w:rPr>
                          <w:bCs w:val="0"/>
                        </w:rPr>
                      </w:pPr>
                      <w:r>
                        <w:t xml:space="preserve">Liczba nowych budynków mieszkalnych oddanych do </w:t>
                      </w:r>
                      <w:r w:rsidRPr="00B60131">
                        <w:t xml:space="preserve">użytkowania w </w:t>
                      </w:r>
                      <w:r>
                        <w:t xml:space="preserve">2023 r. była o </w:t>
                      </w:r>
                      <w:r w:rsidR="00C50887">
                        <w:t>11,9</w:t>
                      </w:r>
                      <w:r w:rsidRPr="00B60131">
                        <w:t xml:space="preserve">% </w:t>
                      </w:r>
                      <w:r w:rsidR="00C50887">
                        <w:t>niższa</w:t>
                      </w:r>
                      <w:r w:rsidRPr="00B60131">
                        <w:t xml:space="preserve"> </w:t>
                      </w:r>
                      <w:r>
                        <w:t>niż w roku poprzednim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65856">
        <w:t>Nowe budynki mieszkalne</w:t>
      </w:r>
      <w:r>
        <w:rPr>
          <w:rStyle w:val="Odwoanieprzypisudolnego"/>
          <w:lang w:val="en-GB"/>
        </w:rPr>
        <w:footnoteReference w:id="2"/>
      </w:r>
      <w:r w:rsidRPr="00965856">
        <w:t xml:space="preserve"> oddane do użytkowania</w:t>
      </w:r>
    </w:p>
    <w:p w14:paraId="4EEC7EFB" w14:textId="007AF344" w:rsidR="00165FD6" w:rsidRPr="004C0512" w:rsidRDefault="00165FD6" w:rsidP="00165FD6">
      <w:pPr>
        <w:spacing w:line="288" w:lineRule="auto"/>
        <w:rPr>
          <w:rFonts w:cs="Arial"/>
          <w:snapToGrid w:val="0"/>
          <w:szCs w:val="19"/>
        </w:rPr>
      </w:pPr>
      <w:r w:rsidRPr="004C0512">
        <w:rPr>
          <w:shd w:val="clear" w:color="auto" w:fill="FFFFFF"/>
        </w:rPr>
        <w:t xml:space="preserve">Na terenie województwa świętokrzyskiego w </w:t>
      </w:r>
      <w:r w:rsidR="00972E8D" w:rsidRPr="004C0512">
        <w:rPr>
          <w:shd w:val="clear" w:color="auto" w:fill="FFFFFF"/>
        </w:rPr>
        <w:t>2023</w:t>
      </w:r>
      <w:r w:rsidR="00F73733" w:rsidRPr="004C0512">
        <w:rPr>
          <w:shd w:val="clear" w:color="auto" w:fill="FFFFFF"/>
        </w:rPr>
        <w:t xml:space="preserve"> r.</w:t>
      </w:r>
      <w:r w:rsidR="00DF46FF" w:rsidRPr="004C0512">
        <w:rPr>
          <w:shd w:val="clear" w:color="auto" w:fill="FFFFFF"/>
        </w:rPr>
        <w:t xml:space="preserve"> oddano</w:t>
      </w:r>
      <w:r w:rsidRPr="004C0512">
        <w:rPr>
          <w:shd w:val="clear" w:color="auto" w:fill="FFFFFF"/>
        </w:rPr>
        <w:t xml:space="preserve"> do użytkowania – </w:t>
      </w:r>
      <w:r w:rsidR="008272A8" w:rsidRPr="004C0512">
        <w:rPr>
          <w:shd w:val="clear" w:color="auto" w:fill="FFFFFF"/>
        </w:rPr>
        <w:t>2792</w:t>
      </w:r>
      <w:r w:rsidRPr="004C0512">
        <w:rPr>
          <w:shd w:val="clear" w:color="auto" w:fill="FFFFFF"/>
        </w:rPr>
        <w:t xml:space="preserve"> now</w:t>
      </w:r>
      <w:r w:rsidR="008272A8" w:rsidRPr="004C0512">
        <w:rPr>
          <w:shd w:val="clear" w:color="auto" w:fill="FFFFFF"/>
        </w:rPr>
        <w:t>e</w:t>
      </w:r>
      <w:r w:rsidR="00DF46FF" w:rsidRPr="004C0512">
        <w:rPr>
          <w:shd w:val="clear" w:color="auto" w:fill="FFFFFF"/>
        </w:rPr>
        <w:t xml:space="preserve"> </w:t>
      </w:r>
      <w:r w:rsidRPr="004C0512">
        <w:rPr>
          <w:shd w:val="clear" w:color="auto" w:fill="FFFFFF"/>
        </w:rPr>
        <w:t>budynk</w:t>
      </w:r>
      <w:r w:rsidR="008272A8" w:rsidRPr="004C0512">
        <w:rPr>
          <w:shd w:val="clear" w:color="auto" w:fill="FFFFFF"/>
        </w:rPr>
        <w:t>i</w:t>
      </w:r>
      <w:r w:rsidRPr="004C0512">
        <w:rPr>
          <w:shd w:val="clear" w:color="auto" w:fill="FFFFFF"/>
        </w:rPr>
        <w:t xml:space="preserve"> mieszkaln</w:t>
      </w:r>
      <w:r w:rsidR="008272A8" w:rsidRPr="004C0512">
        <w:rPr>
          <w:shd w:val="clear" w:color="auto" w:fill="FFFFFF"/>
        </w:rPr>
        <w:t>e</w:t>
      </w:r>
      <w:r w:rsidRPr="004C0512">
        <w:rPr>
          <w:shd w:val="clear" w:color="auto" w:fill="FFFFFF"/>
        </w:rPr>
        <w:t xml:space="preserve"> (o </w:t>
      </w:r>
      <w:r w:rsidR="008272A8" w:rsidRPr="004C0512">
        <w:rPr>
          <w:shd w:val="clear" w:color="auto" w:fill="FFFFFF"/>
        </w:rPr>
        <w:t>11,9</w:t>
      </w:r>
      <w:r w:rsidRPr="004C0512">
        <w:rPr>
          <w:shd w:val="clear" w:color="auto" w:fill="FFFFFF"/>
        </w:rPr>
        <w:t xml:space="preserve">% </w:t>
      </w:r>
      <w:r w:rsidR="008272A8" w:rsidRPr="004C0512">
        <w:rPr>
          <w:shd w:val="clear" w:color="auto" w:fill="FFFFFF"/>
        </w:rPr>
        <w:t>mnie</w:t>
      </w:r>
      <w:r w:rsidRPr="004C0512">
        <w:rPr>
          <w:shd w:val="clear" w:color="auto" w:fill="FFFFFF"/>
        </w:rPr>
        <w:t>j niż przed rokiem).</w:t>
      </w:r>
      <w:r w:rsidRPr="004C0512">
        <w:rPr>
          <w:rFonts w:cs="Arial"/>
          <w:snapToGrid w:val="0"/>
          <w:szCs w:val="19"/>
        </w:rPr>
        <w:t xml:space="preserve"> </w:t>
      </w:r>
      <w:r w:rsidR="00704F50" w:rsidRPr="004C0512">
        <w:rPr>
          <w:rFonts w:cs="Arial"/>
          <w:snapToGrid w:val="0"/>
          <w:szCs w:val="19"/>
        </w:rPr>
        <w:t xml:space="preserve">Większość z nich przekazano na terenach wiejskich – </w:t>
      </w:r>
      <w:r w:rsidR="008272A8" w:rsidRPr="004C0512">
        <w:rPr>
          <w:rFonts w:cs="Arial"/>
          <w:snapToGrid w:val="0"/>
          <w:szCs w:val="19"/>
        </w:rPr>
        <w:t>2090</w:t>
      </w:r>
      <w:r w:rsidR="00704F50" w:rsidRPr="004C0512">
        <w:rPr>
          <w:rFonts w:cs="Arial"/>
          <w:snapToGrid w:val="0"/>
          <w:szCs w:val="19"/>
        </w:rPr>
        <w:t xml:space="preserve"> (</w:t>
      </w:r>
      <w:r w:rsidR="008272A8" w:rsidRPr="004C0512">
        <w:rPr>
          <w:rFonts w:cs="Arial"/>
          <w:snapToGrid w:val="0"/>
          <w:szCs w:val="19"/>
        </w:rPr>
        <w:t>74,9</w:t>
      </w:r>
      <w:r w:rsidR="00704F50" w:rsidRPr="004C0512">
        <w:rPr>
          <w:rFonts w:cs="Arial"/>
          <w:snapToGrid w:val="0"/>
          <w:szCs w:val="19"/>
        </w:rPr>
        <w:t>%)</w:t>
      </w:r>
      <w:r w:rsidR="00132F72" w:rsidRPr="004C0512">
        <w:rPr>
          <w:rFonts w:cs="Arial"/>
          <w:snapToGrid w:val="0"/>
          <w:szCs w:val="19"/>
        </w:rPr>
        <w:t xml:space="preserve">, podczas gdy w miastach </w:t>
      </w:r>
      <w:r w:rsidR="008851E2" w:rsidRPr="004C0512">
        <w:rPr>
          <w:rFonts w:cs="Arial"/>
          <w:snapToGrid w:val="0"/>
          <w:szCs w:val="19"/>
        </w:rPr>
        <w:t>wybu</w:t>
      </w:r>
      <w:r w:rsidR="00413940" w:rsidRPr="004C0512">
        <w:rPr>
          <w:rFonts w:cs="Arial"/>
          <w:snapToGrid w:val="0"/>
          <w:szCs w:val="19"/>
        </w:rPr>
        <w:t xml:space="preserve">dowano </w:t>
      </w:r>
      <w:r w:rsidR="00132F72" w:rsidRPr="004C0512">
        <w:rPr>
          <w:rFonts w:cs="Arial"/>
          <w:snapToGrid w:val="0"/>
          <w:szCs w:val="19"/>
        </w:rPr>
        <w:t>70</w:t>
      </w:r>
      <w:r w:rsidR="008272A8" w:rsidRPr="004C0512">
        <w:rPr>
          <w:rFonts w:cs="Arial"/>
          <w:snapToGrid w:val="0"/>
          <w:szCs w:val="19"/>
        </w:rPr>
        <w:t>2</w:t>
      </w:r>
      <w:r w:rsidR="00413940" w:rsidRPr="004C0512">
        <w:rPr>
          <w:rFonts w:cs="Arial"/>
          <w:snapToGrid w:val="0"/>
          <w:szCs w:val="19"/>
        </w:rPr>
        <w:t xml:space="preserve"> budynk</w:t>
      </w:r>
      <w:r w:rsidR="008272A8" w:rsidRPr="004C0512">
        <w:rPr>
          <w:rFonts w:cs="Arial"/>
          <w:snapToGrid w:val="0"/>
          <w:szCs w:val="19"/>
        </w:rPr>
        <w:t>i</w:t>
      </w:r>
      <w:r w:rsidR="00132F72" w:rsidRPr="004C0512">
        <w:rPr>
          <w:rFonts w:cs="Arial"/>
          <w:snapToGrid w:val="0"/>
          <w:szCs w:val="19"/>
        </w:rPr>
        <w:t xml:space="preserve">. W porównaniu z </w:t>
      </w:r>
      <w:r w:rsidR="00972E8D" w:rsidRPr="004C0512">
        <w:rPr>
          <w:rFonts w:cs="Arial"/>
          <w:snapToGrid w:val="0"/>
          <w:szCs w:val="19"/>
        </w:rPr>
        <w:t>2022</w:t>
      </w:r>
      <w:r w:rsidR="00132F72" w:rsidRPr="004C0512">
        <w:rPr>
          <w:rFonts w:cs="Arial"/>
          <w:snapToGrid w:val="0"/>
          <w:szCs w:val="19"/>
        </w:rPr>
        <w:t xml:space="preserve"> r. liczba nowych budynków oddanych na obszarach wiejskich </w:t>
      </w:r>
      <w:r w:rsidR="008272A8" w:rsidRPr="004C0512">
        <w:rPr>
          <w:rFonts w:cs="Arial"/>
          <w:snapToGrid w:val="0"/>
          <w:szCs w:val="19"/>
        </w:rPr>
        <w:t xml:space="preserve">zmniejszyła </w:t>
      </w:r>
      <w:r w:rsidR="00413940" w:rsidRPr="004C0512">
        <w:rPr>
          <w:rFonts w:cs="Arial"/>
          <w:snapToGrid w:val="0"/>
          <w:szCs w:val="19"/>
        </w:rPr>
        <w:t xml:space="preserve">się </w:t>
      </w:r>
      <w:r w:rsidR="00132F72" w:rsidRPr="004C0512">
        <w:rPr>
          <w:rFonts w:cs="Arial"/>
          <w:snapToGrid w:val="0"/>
          <w:szCs w:val="19"/>
        </w:rPr>
        <w:t xml:space="preserve">o </w:t>
      </w:r>
      <w:r w:rsidR="008272A8" w:rsidRPr="004C0512">
        <w:rPr>
          <w:rFonts w:cs="Arial"/>
          <w:snapToGrid w:val="0"/>
          <w:szCs w:val="19"/>
        </w:rPr>
        <w:t>15,3</w:t>
      </w:r>
      <w:r w:rsidR="00132F72" w:rsidRPr="004C0512">
        <w:rPr>
          <w:rFonts w:cs="Arial"/>
          <w:snapToGrid w:val="0"/>
          <w:szCs w:val="19"/>
        </w:rPr>
        <w:t xml:space="preserve">%, </w:t>
      </w:r>
      <w:r w:rsidR="008272A8" w:rsidRPr="004C0512">
        <w:rPr>
          <w:rFonts w:cs="Arial"/>
          <w:snapToGrid w:val="0"/>
          <w:szCs w:val="19"/>
        </w:rPr>
        <w:t xml:space="preserve">natomiast w miastach </w:t>
      </w:r>
      <w:r w:rsidR="00413940" w:rsidRPr="004C0512">
        <w:rPr>
          <w:rFonts w:cs="Arial"/>
          <w:snapToGrid w:val="0"/>
          <w:szCs w:val="19"/>
        </w:rPr>
        <w:t xml:space="preserve">była o </w:t>
      </w:r>
      <w:r w:rsidR="008272A8" w:rsidRPr="004C0512">
        <w:rPr>
          <w:rFonts w:cs="Arial"/>
          <w:snapToGrid w:val="0"/>
          <w:szCs w:val="19"/>
        </w:rPr>
        <w:t>0</w:t>
      </w:r>
      <w:r w:rsidR="008B5EFD" w:rsidRPr="004C0512">
        <w:rPr>
          <w:rFonts w:cs="Arial"/>
          <w:snapToGrid w:val="0"/>
          <w:szCs w:val="19"/>
        </w:rPr>
        <w:t>,</w:t>
      </w:r>
      <w:r w:rsidR="008272A8" w:rsidRPr="004C0512">
        <w:rPr>
          <w:rFonts w:cs="Arial"/>
          <w:snapToGrid w:val="0"/>
          <w:szCs w:val="19"/>
        </w:rPr>
        <w:t>1</w:t>
      </w:r>
      <w:r w:rsidRPr="004C0512">
        <w:rPr>
          <w:rFonts w:cs="Arial"/>
          <w:snapToGrid w:val="0"/>
          <w:szCs w:val="19"/>
        </w:rPr>
        <w:t>%</w:t>
      </w:r>
      <w:r w:rsidR="00413940" w:rsidRPr="004C0512">
        <w:rPr>
          <w:rFonts w:cs="Arial"/>
          <w:snapToGrid w:val="0"/>
          <w:szCs w:val="19"/>
        </w:rPr>
        <w:t xml:space="preserve"> </w:t>
      </w:r>
      <w:r w:rsidR="008272A8" w:rsidRPr="004C0512">
        <w:rPr>
          <w:rFonts w:cs="Arial"/>
          <w:snapToGrid w:val="0"/>
          <w:szCs w:val="19"/>
        </w:rPr>
        <w:t>większa</w:t>
      </w:r>
      <w:r w:rsidR="00132F72" w:rsidRPr="004C0512">
        <w:rPr>
          <w:rFonts w:cs="Arial"/>
          <w:snapToGrid w:val="0"/>
          <w:szCs w:val="19"/>
        </w:rPr>
        <w:t>.</w:t>
      </w:r>
    </w:p>
    <w:p w14:paraId="61D03754" w14:textId="0B2D9D37" w:rsidR="00165FD6" w:rsidRPr="004C0512" w:rsidRDefault="00165FD6" w:rsidP="00413940">
      <w:pPr>
        <w:spacing w:line="288" w:lineRule="auto"/>
      </w:pPr>
      <w:r w:rsidRPr="004C0512">
        <w:t xml:space="preserve">W </w:t>
      </w:r>
      <w:r w:rsidR="00972E8D" w:rsidRPr="004C0512">
        <w:t>2023</w:t>
      </w:r>
      <w:r w:rsidR="00F73733" w:rsidRPr="004C0512">
        <w:t xml:space="preserve"> r.</w:t>
      </w:r>
      <w:r w:rsidRPr="004C0512">
        <w:t xml:space="preserve"> inwestorzy indywidualni wybudowali </w:t>
      </w:r>
      <w:r w:rsidR="008272A8" w:rsidRPr="004C0512">
        <w:t>2604</w:t>
      </w:r>
      <w:r w:rsidRPr="004C0512">
        <w:t xml:space="preserve"> </w:t>
      </w:r>
      <w:r w:rsidR="00DF46FF" w:rsidRPr="004C0512">
        <w:rPr>
          <w:shd w:val="clear" w:color="auto" w:fill="FFFFFF"/>
        </w:rPr>
        <w:t>now</w:t>
      </w:r>
      <w:r w:rsidR="008272A8" w:rsidRPr="004C0512">
        <w:rPr>
          <w:shd w:val="clear" w:color="auto" w:fill="FFFFFF"/>
        </w:rPr>
        <w:t>e</w:t>
      </w:r>
      <w:r w:rsidR="00DF46FF" w:rsidRPr="004C0512">
        <w:rPr>
          <w:shd w:val="clear" w:color="auto" w:fill="FFFFFF"/>
        </w:rPr>
        <w:t xml:space="preserve"> budynk</w:t>
      </w:r>
      <w:r w:rsidR="008272A8" w:rsidRPr="004C0512">
        <w:rPr>
          <w:shd w:val="clear" w:color="auto" w:fill="FFFFFF"/>
        </w:rPr>
        <w:t>i</w:t>
      </w:r>
      <w:r w:rsidR="00DF46FF" w:rsidRPr="004C0512">
        <w:rPr>
          <w:shd w:val="clear" w:color="auto" w:fill="FFFFFF"/>
        </w:rPr>
        <w:t xml:space="preserve"> mieszkaln</w:t>
      </w:r>
      <w:r w:rsidR="008272A8" w:rsidRPr="004C0512">
        <w:rPr>
          <w:shd w:val="clear" w:color="auto" w:fill="FFFFFF"/>
        </w:rPr>
        <w:t>e</w:t>
      </w:r>
      <w:r w:rsidR="00E6604E">
        <w:rPr>
          <w:shd w:val="clear" w:color="auto" w:fill="FFFFFF"/>
        </w:rPr>
        <w:t xml:space="preserve">, tj. </w:t>
      </w:r>
      <w:r w:rsidR="003A3074">
        <w:rPr>
          <w:shd w:val="clear" w:color="auto" w:fill="FFFFFF"/>
        </w:rPr>
        <w:t xml:space="preserve">93,3% </w:t>
      </w:r>
      <w:r w:rsidR="003A3074" w:rsidRPr="004C0512">
        <w:t>ogólnej liczb</w:t>
      </w:r>
      <w:r w:rsidR="003A3074">
        <w:t>y</w:t>
      </w:r>
      <w:r w:rsidR="003A3074" w:rsidRPr="004C0512">
        <w:t xml:space="preserve"> nowych budynków mieszkalnych oddanych do użytkowania </w:t>
      </w:r>
      <w:r w:rsidRPr="004C0512">
        <w:t xml:space="preserve">(w </w:t>
      </w:r>
      <w:r w:rsidR="00972E8D" w:rsidRPr="004C0512">
        <w:t>2022</w:t>
      </w:r>
      <w:r w:rsidRPr="004C0512">
        <w:t xml:space="preserve"> r.</w:t>
      </w:r>
      <w:r w:rsidR="003A3074">
        <w:t xml:space="preserve"> </w:t>
      </w:r>
      <w:r w:rsidR="008272A8" w:rsidRPr="004C0512">
        <w:t>2945</w:t>
      </w:r>
      <w:r w:rsidRPr="004C0512">
        <w:t xml:space="preserve"> budynk</w:t>
      </w:r>
      <w:r w:rsidR="008272A8" w:rsidRPr="004C0512">
        <w:t>ów</w:t>
      </w:r>
      <w:r w:rsidR="003A3074">
        <w:t xml:space="preserve">, tj. </w:t>
      </w:r>
      <w:r w:rsidRPr="004C0512">
        <w:t>9</w:t>
      </w:r>
      <w:r w:rsidR="008272A8" w:rsidRPr="004C0512">
        <w:t>3</w:t>
      </w:r>
      <w:r w:rsidRPr="004C0512">
        <w:t>,</w:t>
      </w:r>
      <w:r w:rsidR="008272A8" w:rsidRPr="004C0512">
        <w:t>0</w:t>
      </w:r>
      <w:r w:rsidRPr="004C0512">
        <w:t>%). Inwestorzy indywidualni budowali głównie budynki jednomieszkaniowe (99,</w:t>
      </w:r>
      <w:r w:rsidR="000C25F5">
        <w:t>7</w:t>
      </w:r>
      <w:r w:rsidRPr="004C0512">
        <w:t xml:space="preserve">%). </w:t>
      </w:r>
    </w:p>
    <w:p w14:paraId="0BE76AAF" w14:textId="5EDBB759" w:rsidR="00165FD6" w:rsidRPr="004C0512" w:rsidRDefault="00165FD6" w:rsidP="00467946">
      <w:pPr>
        <w:spacing w:line="288" w:lineRule="auto"/>
        <w:rPr>
          <w:shd w:val="clear" w:color="auto" w:fill="FFFFFF"/>
        </w:rPr>
      </w:pPr>
      <w:r w:rsidRPr="004C0512">
        <w:rPr>
          <w:shd w:val="clear" w:color="auto" w:fill="FFFFFF"/>
        </w:rPr>
        <w:t>W budownictwie mieszkaniowym od lat dominuje tradycyjna udoskonalona technologia wznoszenia, którą zastosowano przy budowie 99,</w:t>
      </w:r>
      <w:r w:rsidR="00256A33" w:rsidRPr="004C0512">
        <w:rPr>
          <w:shd w:val="clear" w:color="auto" w:fill="FFFFFF"/>
        </w:rPr>
        <w:t>5</w:t>
      </w:r>
      <w:r w:rsidRPr="004C0512">
        <w:rPr>
          <w:shd w:val="clear" w:color="auto" w:fill="FFFFFF"/>
        </w:rPr>
        <w:t xml:space="preserve">% nowych budynków mieszkalnych oddanych do użytkowania. Biorąc pod uwagę liczbę kondygnacji, </w:t>
      </w:r>
      <w:r w:rsidR="00D676FA" w:rsidRPr="004C0512">
        <w:rPr>
          <w:shd w:val="clear" w:color="auto" w:fill="FFFFFF"/>
        </w:rPr>
        <w:t>podobnie jak w latach wcześniejszych,</w:t>
      </w:r>
      <w:r w:rsidRPr="004C0512">
        <w:rPr>
          <w:shd w:val="clear" w:color="auto" w:fill="FFFFFF"/>
        </w:rPr>
        <w:t xml:space="preserve"> najwięcej wybudowano budynków</w:t>
      </w:r>
      <w:r w:rsidR="006C1344" w:rsidRPr="004C0512">
        <w:rPr>
          <w:shd w:val="clear" w:color="auto" w:fill="FFFFFF"/>
        </w:rPr>
        <w:t xml:space="preserve"> </w:t>
      </w:r>
      <w:r w:rsidRPr="004C0512">
        <w:rPr>
          <w:shd w:val="clear" w:color="auto" w:fill="FFFFFF"/>
        </w:rPr>
        <w:t xml:space="preserve">2–kondygnacyjnych </w:t>
      </w:r>
      <w:r w:rsidR="00D676FA" w:rsidRPr="004C0512">
        <w:rPr>
          <w:shd w:val="clear" w:color="auto" w:fill="FFFFFF"/>
        </w:rPr>
        <w:t>(</w:t>
      </w:r>
      <w:r w:rsidR="00256A33" w:rsidRPr="004C0512">
        <w:rPr>
          <w:shd w:val="clear" w:color="auto" w:fill="FFFFFF"/>
        </w:rPr>
        <w:t>64,7</w:t>
      </w:r>
      <w:r w:rsidR="00D676FA" w:rsidRPr="004C0512">
        <w:rPr>
          <w:shd w:val="clear" w:color="auto" w:fill="FFFFFF"/>
        </w:rPr>
        <w:t xml:space="preserve">%) i </w:t>
      </w:r>
      <w:r w:rsidRPr="004C0512">
        <w:rPr>
          <w:shd w:val="clear" w:color="auto" w:fill="FFFFFF"/>
        </w:rPr>
        <w:t>1–kondygnacyjnych (</w:t>
      </w:r>
      <w:r w:rsidR="004E4053" w:rsidRPr="004C0512">
        <w:rPr>
          <w:shd w:val="clear" w:color="auto" w:fill="FFFFFF"/>
        </w:rPr>
        <w:t>30,</w:t>
      </w:r>
      <w:r w:rsidR="00256A33" w:rsidRPr="004C0512">
        <w:rPr>
          <w:shd w:val="clear" w:color="auto" w:fill="FFFFFF"/>
        </w:rPr>
        <w:t>8</w:t>
      </w:r>
      <w:r w:rsidRPr="004C0512">
        <w:rPr>
          <w:shd w:val="clear" w:color="auto" w:fill="FFFFFF"/>
        </w:rPr>
        <w:t>%).</w:t>
      </w:r>
    </w:p>
    <w:p w14:paraId="47F474E5" w14:textId="7C503636" w:rsidR="00165FD6" w:rsidRPr="004C0512" w:rsidRDefault="00165FD6" w:rsidP="00165FD6">
      <w:pPr>
        <w:spacing w:line="288" w:lineRule="auto"/>
        <w:rPr>
          <w:shd w:val="clear" w:color="auto" w:fill="FFFFFF"/>
        </w:rPr>
      </w:pPr>
      <w:r w:rsidRPr="00CB07F1">
        <w:rPr>
          <w:rFonts w:cs="Arial"/>
          <w:snapToGrid w:val="0"/>
          <w:szCs w:val="19"/>
        </w:rPr>
        <w:t>Przeciętny czas trwania budowy nowego budynku mieszkalnego</w:t>
      </w:r>
      <w:r w:rsidR="00D676FA" w:rsidRPr="00CB07F1">
        <w:rPr>
          <w:rFonts w:cs="Arial"/>
          <w:snapToGrid w:val="0"/>
          <w:szCs w:val="19"/>
        </w:rPr>
        <w:t xml:space="preserve"> w województwie</w:t>
      </w:r>
      <w:r w:rsidRPr="00CB07F1">
        <w:rPr>
          <w:rFonts w:cs="Arial"/>
          <w:snapToGrid w:val="0"/>
          <w:szCs w:val="19"/>
        </w:rPr>
        <w:t xml:space="preserve"> </w:t>
      </w:r>
      <w:r w:rsidR="00005741" w:rsidRPr="00CB07F1">
        <w:rPr>
          <w:rFonts w:cs="Arial"/>
          <w:snapToGrid w:val="0"/>
          <w:szCs w:val="19"/>
        </w:rPr>
        <w:t>(</w:t>
      </w:r>
      <w:r w:rsidRPr="00CB07F1">
        <w:rPr>
          <w:rFonts w:cs="Arial"/>
          <w:snapToGrid w:val="0"/>
          <w:szCs w:val="19"/>
        </w:rPr>
        <w:t>liczony od daty jej rozpoczęcia do terminu oddania budynku do użytkowania</w:t>
      </w:r>
      <w:r w:rsidR="00005741" w:rsidRPr="00CB07F1">
        <w:rPr>
          <w:rFonts w:cs="Arial"/>
          <w:snapToGrid w:val="0"/>
          <w:szCs w:val="19"/>
        </w:rPr>
        <w:t>)</w:t>
      </w:r>
      <w:r w:rsidRPr="00CB07F1">
        <w:rPr>
          <w:rFonts w:cs="Arial"/>
          <w:snapToGrid w:val="0"/>
          <w:szCs w:val="19"/>
        </w:rPr>
        <w:t xml:space="preserve"> w </w:t>
      </w:r>
      <w:r w:rsidR="00972E8D" w:rsidRPr="00CB07F1">
        <w:rPr>
          <w:rFonts w:cs="Arial"/>
          <w:snapToGrid w:val="0"/>
          <w:szCs w:val="19"/>
        </w:rPr>
        <w:t>2023</w:t>
      </w:r>
      <w:r w:rsidR="00F73733" w:rsidRPr="00CB07F1">
        <w:rPr>
          <w:rFonts w:cs="Arial"/>
          <w:snapToGrid w:val="0"/>
          <w:szCs w:val="19"/>
        </w:rPr>
        <w:t xml:space="preserve"> r.</w:t>
      </w:r>
      <w:r w:rsidRPr="00CB07F1">
        <w:rPr>
          <w:rFonts w:cs="Arial"/>
          <w:snapToGrid w:val="0"/>
          <w:szCs w:val="19"/>
        </w:rPr>
        <w:t xml:space="preserve"> wyniósł </w:t>
      </w:r>
      <w:r w:rsidR="00CB07F1" w:rsidRPr="00CB07F1">
        <w:rPr>
          <w:rFonts w:cs="Arial"/>
          <w:snapToGrid w:val="0"/>
          <w:szCs w:val="19"/>
        </w:rPr>
        <w:t>69,7</w:t>
      </w:r>
      <w:r w:rsidRPr="00CB07F1">
        <w:rPr>
          <w:rFonts w:cs="Arial"/>
          <w:snapToGrid w:val="0"/>
          <w:szCs w:val="19"/>
        </w:rPr>
        <w:t xml:space="preserve"> miesiąca i był </w:t>
      </w:r>
      <w:r w:rsidR="00CB07F1" w:rsidRPr="00CB07F1">
        <w:rPr>
          <w:rFonts w:cs="Arial"/>
          <w:snapToGrid w:val="0"/>
          <w:szCs w:val="19"/>
        </w:rPr>
        <w:t>krótszy</w:t>
      </w:r>
      <w:r w:rsidRPr="00CB07F1">
        <w:rPr>
          <w:rFonts w:cs="Arial"/>
          <w:snapToGrid w:val="0"/>
          <w:szCs w:val="19"/>
        </w:rPr>
        <w:t xml:space="preserve"> o </w:t>
      </w:r>
      <w:r w:rsidR="00CB07F1" w:rsidRPr="00CB07F1">
        <w:rPr>
          <w:rFonts w:cs="Arial"/>
          <w:snapToGrid w:val="0"/>
          <w:szCs w:val="19"/>
        </w:rPr>
        <w:t xml:space="preserve">2,1 </w:t>
      </w:r>
      <w:r w:rsidRPr="00CB07F1">
        <w:rPr>
          <w:rFonts w:cs="Arial"/>
          <w:snapToGrid w:val="0"/>
          <w:szCs w:val="19"/>
        </w:rPr>
        <w:t xml:space="preserve">miesiąca niż w </w:t>
      </w:r>
      <w:r w:rsidR="00972E8D" w:rsidRPr="00CB07F1">
        <w:rPr>
          <w:rFonts w:cs="Arial"/>
          <w:snapToGrid w:val="0"/>
          <w:szCs w:val="19"/>
        </w:rPr>
        <w:t>2022</w:t>
      </w:r>
      <w:r w:rsidRPr="00CB07F1">
        <w:rPr>
          <w:rFonts w:cs="Arial"/>
          <w:snapToGrid w:val="0"/>
          <w:szCs w:val="19"/>
        </w:rPr>
        <w:t xml:space="preserve"> r.</w:t>
      </w:r>
      <w:r w:rsidRPr="00CB07F1">
        <w:rPr>
          <w:shd w:val="clear" w:color="auto" w:fill="FFFFFF"/>
        </w:rPr>
        <w:t xml:space="preserve"> </w:t>
      </w:r>
      <w:r w:rsidR="00005741" w:rsidRPr="004C0512">
        <w:rPr>
          <w:shd w:val="clear" w:color="auto" w:fill="FFFFFF"/>
        </w:rPr>
        <w:t>Okres wznoszenia b</w:t>
      </w:r>
      <w:r w:rsidRPr="004C0512">
        <w:rPr>
          <w:shd w:val="clear" w:color="auto" w:fill="FFFFFF"/>
        </w:rPr>
        <w:t>udynk</w:t>
      </w:r>
      <w:r w:rsidR="00005741" w:rsidRPr="004C0512">
        <w:rPr>
          <w:shd w:val="clear" w:color="auto" w:fill="FFFFFF"/>
        </w:rPr>
        <w:t>ów</w:t>
      </w:r>
      <w:r w:rsidRPr="004C0512">
        <w:rPr>
          <w:shd w:val="clear" w:color="auto" w:fill="FFFFFF"/>
        </w:rPr>
        <w:t xml:space="preserve"> </w:t>
      </w:r>
      <w:r w:rsidRPr="004C0512">
        <w:rPr>
          <w:shd w:val="clear" w:color="auto" w:fill="FFFFFF"/>
        </w:rPr>
        <w:lastRenderedPageBreak/>
        <w:t>wielorodzinn</w:t>
      </w:r>
      <w:r w:rsidR="00005741" w:rsidRPr="004C0512">
        <w:rPr>
          <w:shd w:val="clear" w:color="auto" w:fill="FFFFFF"/>
        </w:rPr>
        <w:t>ych był</w:t>
      </w:r>
      <w:r w:rsidRPr="004C0512">
        <w:rPr>
          <w:shd w:val="clear" w:color="auto" w:fill="FFFFFF"/>
        </w:rPr>
        <w:t xml:space="preserve"> </w:t>
      </w:r>
      <w:r w:rsidR="00C55039" w:rsidRPr="004C0512">
        <w:rPr>
          <w:shd w:val="clear" w:color="auto" w:fill="FFFFFF"/>
        </w:rPr>
        <w:t>ponad</w:t>
      </w:r>
      <w:r w:rsidRPr="004C0512">
        <w:rPr>
          <w:shd w:val="clear" w:color="auto" w:fill="FFFFFF"/>
        </w:rPr>
        <w:t xml:space="preserve"> 3-krotnie krótszy niż jednorodzinn</w:t>
      </w:r>
      <w:r w:rsidR="00005741" w:rsidRPr="004C0512">
        <w:rPr>
          <w:shd w:val="clear" w:color="auto" w:fill="FFFFFF"/>
        </w:rPr>
        <w:t>ych</w:t>
      </w:r>
      <w:r w:rsidRPr="004C0512">
        <w:rPr>
          <w:shd w:val="clear" w:color="auto" w:fill="FFFFFF"/>
        </w:rPr>
        <w:t xml:space="preserve"> (odpowiednio </w:t>
      </w:r>
      <w:r w:rsidR="00256A33" w:rsidRPr="004C0512">
        <w:rPr>
          <w:shd w:val="clear" w:color="auto" w:fill="FFFFFF"/>
        </w:rPr>
        <w:t>25,4</w:t>
      </w:r>
      <w:r w:rsidRPr="004C0512">
        <w:rPr>
          <w:shd w:val="clear" w:color="auto" w:fill="FFFFFF"/>
        </w:rPr>
        <w:t xml:space="preserve"> i </w:t>
      </w:r>
      <w:r w:rsidR="00256A33" w:rsidRPr="004C0512">
        <w:rPr>
          <w:shd w:val="clear" w:color="auto" w:fill="FFFFFF"/>
        </w:rPr>
        <w:t>80,4</w:t>
      </w:r>
      <w:r w:rsidRPr="004C0512">
        <w:rPr>
          <w:shd w:val="clear" w:color="auto" w:fill="FFFFFF"/>
        </w:rPr>
        <w:t xml:space="preserve"> miesiąca).</w:t>
      </w:r>
    </w:p>
    <w:p w14:paraId="07B67F32" w14:textId="0E8AE44F" w:rsidR="006D2DF3" w:rsidRPr="0045277B" w:rsidRDefault="00644C5B" w:rsidP="00C71692">
      <w:pPr>
        <w:keepNext/>
        <w:spacing w:before="32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203FF4">
        <w:rPr>
          <w:rFonts w:cs="Times New Roman"/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0D63AD7" wp14:editId="77533C44">
                <wp:simplePos x="0" y="0"/>
                <wp:positionH relativeFrom="page">
                  <wp:posOffset>5840730</wp:posOffset>
                </wp:positionH>
                <wp:positionV relativeFrom="paragraph">
                  <wp:posOffset>304800</wp:posOffset>
                </wp:positionV>
                <wp:extent cx="1719580" cy="763270"/>
                <wp:effectExtent l="0" t="0" r="0" b="0"/>
                <wp:wrapTight wrapText="bothSides">
                  <wp:wrapPolygon edited="0">
                    <wp:start x="718" y="0"/>
                    <wp:lineTo x="718" y="21025"/>
                    <wp:lineTo x="20818" y="21025"/>
                    <wp:lineTo x="20818" y="0"/>
                    <wp:lineTo x="718" y="0"/>
                  </wp:wrapPolygon>
                </wp:wrapTight>
                <wp:docPr id="11" name="Pole tekstowe 7" descr="Liczba mieszkań, których budowę rozpoczęto zmniejszyła się w skali roku o 30,9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580" cy="763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67671" w14:textId="39D09349" w:rsidR="00A21B20" w:rsidRPr="00246BCA" w:rsidRDefault="00A21B20" w:rsidP="003A339B">
                            <w:pPr>
                              <w:pStyle w:val="tekstzboku"/>
                              <w:spacing w:after="120"/>
                              <w:ind w:left="-142"/>
                            </w:pPr>
                            <w:r>
                              <w:t xml:space="preserve">Liczba mieszkań, których budowę rozpoczęto zmniejszyła się w skali roku </w:t>
                            </w:r>
                            <w:r w:rsidRPr="00246BCA">
                              <w:t xml:space="preserve">o </w:t>
                            </w:r>
                            <w:r w:rsidR="0097368F">
                              <w:t>30,9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63AD7" id="Pole tekstowe 7" o:spid="_x0000_s1034" type="#_x0000_t202" alt="Liczba mieszkań, których budowę rozpoczęto zmniejszyła się w skali roku o 30,9%." style="position:absolute;margin-left:459.9pt;margin-top:24pt;width:135.4pt;height:60.1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" filled="f" stroked="f">
                <v:textbox>
                  <w:txbxContent>
                    <w:p w14:paraId="4BA67671" w14:textId="39D09349" w:rsidR="00A21B20" w:rsidRPr="00246BCA" w:rsidRDefault="00A21B20" w:rsidP="003A339B">
                      <w:pPr>
                        <w:pStyle w:val="tekstzboku"/>
                        <w:spacing w:after="120"/>
                        <w:ind w:left="-142"/>
                      </w:pPr>
                      <w:r>
                        <w:t xml:space="preserve">Liczba mieszkań, których budowę rozpoczęto zmniejszyła się w skali roku </w:t>
                      </w:r>
                      <w:r w:rsidRPr="00246BCA">
                        <w:t xml:space="preserve">o </w:t>
                      </w:r>
                      <w:r w:rsidR="0097368F">
                        <w:t>30,9</w:t>
                      </w:r>
                      <w:r w:rsidRPr="00B60131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których </w:t>
      </w:r>
      <w:r w:rsidR="006D2DF3"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rozpoczęto</w:t>
      </w:r>
    </w:p>
    <w:p w14:paraId="4E1ED910" w14:textId="16E96E7C" w:rsidR="00196838" w:rsidRPr="00593F86" w:rsidRDefault="006D2DF3" w:rsidP="00016D30">
      <w:pPr>
        <w:widowControl w:val="0"/>
        <w:spacing w:line="288" w:lineRule="auto"/>
      </w:pPr>
      <w:r w:rsidRPr="004C0512">
        <w:rPr>
          <w:rFonts w:cs="Arial"/>
          <w:snapToGrid w:val="0"/>
          <w:szCs w:val="19"/>
        </w:rPr>
        <w:t xml:space="preserve">W </w:t>
      </w:r>
      <w:r w:rsidR="00972E8D" w:rsidRPr="004C0512">
        <w:rPr>
          <w:rFonts w:cs="Arial"/>
          <w:snapToGrid w:val="0"/>
          <w:szCs w:val="19"/>
        </w:rPr>
        <w:t>2023</w:t>
      </w:r>
      <w:r w:rsidR="00F73733" w:rsidRPr="004C0512">
        <w:rPr>
          <w:rFonts w:cs="Arial"/>
          <w:snapToGrid w:val="0"/>
          <w:szCs w:val="19"/>
        </w:rPr>
        <w:t xml:space="preserve"> r.</w:t>
      </w:r>
      <w:r w:rsidRPr="004C0512">
        <w:rPr>
          <w:rFonts w:cs="Arial"/>
          <w:snapToGrid w:val="0"/>
          <w:szCs w:val="19"/>
        </w:rPr>
        <w:t xml:space="preserve"> na terenie województwa świętokrzyskiego rozpoczęto budowę</w:t>
      </w:r>
      <w:r w:rsidR="00992DA6" w:rsidRPr="004C0512">
        <w:rPr>
          <w:rFonts w:cs="Arial"/>
          <w:snapToGrid w:val="0"/>
          <w:szCs w:val="19"/>
        </w:rPr>
        <w:t xml:space="preserve"> </w:t>
      </w:r>
      <w:r w:rsidR="0097368F" w:rsidRPr="004C0512">
        <w:rPr>
          <w:rFonts w:cs="Arial"/>
          <w:snapToGrid w:val="0"/>
          <w:szCs w:val="19"/>
        </w:rPr>
        <w:t>3581</w:t>
      </w:r>
      <w:r w:rsidRPr="004C0512">
        <w:rPr>
          <w:rFonts w:cs="Arial"/>
          <w:snapToGrid w:val="0"/>
          <w:szCs w:val="19"/>
        </w:rPr>
        <w:t xml:space="preserve"> mieszkań</w:t>
      </w:r>
      <w:r w:rsidR="00102184" w:rsidRPr="004C0512">
        <w:rPr>
          <w:rFonts w:cs="Arial"/>
          <w:snapToGrid w:val="0"/>
          <w:szCs w:val="19"/>
        </w:rPr>
        <w:t xml:space="preserve"> </w:t>
      </w:r>
      <w:r w:rsidR="00C55039" w:rsidRPr="004C0512">
        <w:rPr>
          <w:rFonts w:cs="Arial"/>
          <w:snapToGrid w:val="0"/>
          <w:szCs w:val="19"/>
        </w:rPr>
        <w:t>(</w:t>
      </w:r>
      <w:r w:rsidRPr="004C0512">
        <w:rPr>
          <w:rFonts w:cs="Arial"/>
          <w:snapToGrid w:val="0"/>
          <w:szCs w:val="19"/>
        </w:rPr>
        <w:t xml:space="preserve">o </w:t>
      </w:r>
      <w:r w:rsidR="0097368F" w:rsidRPr="004C0512">
        <w:rPr>
          <w:rFonts w:cs="Arial"/>
          <w:snapToGrid w:val="0"/>
          <w:szCs w:val="19"/>
        </w:rPr>
        <w:t>30,9</w:t>
      </w:r>
      <w:r w:rsidRPr="004C0512">
        <w:rPr>
          <w:rFonts w:cs="Arial"/>
          <w:snapToGrid w:val="0"/>
          <w:szCs w:val="19"/>
        </w:rPr>
        <w:t xml:space="preserve">% </w:t>
      </w:r>
      <w:r w:rsidR="00992DA6" w:rsidRPr="004C0512">
        <w:rPr>
          <w:rFonts w:cs="Arial"/>
          <w:snapToGrid w:val="0"/>
          <w:szCs w:val="19"/>
        </w:rPr>
        <w:t>mniej</w:t>
      </w:r>
      <w:r w:rsidRPr="004C0512">
        <w:rPr>
          <w:rFonts w:cs="Arial"/>
          <w:snapToGrid w:val="0"/>
          <w:szCs w:val="19"/>
        </w:rPr>
        <w:t xml:space="preserve"> niż przed rokiem</w:t>
      </w:r>
      <w:r w:rsidR="00C55039" w:rsidRPr="004C0512">
        <w:rPr>
          <w:rFonts w:cs="Arial"/>
          <w:snapToGrid w:val="0"/>
          <w:szCs w:val="19"/>
        </w:rPr>
        <w:t>).</w:t>
      </w:r>
      <w:r w:rsidRPr="004C0512">
        <w:rPr>
          <w:rFonts w:cs="Arial"/>
          <w:snapToGrid w:val="0"/>
          <w:szCs w:val="19"/>
        </w:rPr>
        <w:t xml:space="preserve"> Rozpoczęte budowy w województwie stanowiły </w:t>
      </w:r>
      <w:r w:rsidR="0097368F" w:rsidRPr="004C0512">
        <w:rPr>
          <w:rFonts w:cs="Arial"/>
          <w:snapToGrid w:val="0"/>
          <w:szCs w:val="19"/>
        </w:rPr>
        <w:t>1,9</w:t>
      </w:r>
      <w:r w:rsidRPr="004C0512">
        <w:rPr>
          <w:rFonts w:cs="Arial"/>
          <w:snapToGrid w:val="0"/>
          <w:szCs w:val="19"/>
        </w:rPr>
        <w:t xml:space="preserve">% rozpoczętych budów w kraju. </w:t>
      </w:r>
      <w:r w:rsidR="00EC79C9">
        <w:rPr>
          <w:rFonts w:cs="Arial"/>
          <w:snapToGrid w:val="0"/>
          <w:szCs w:val="19"/>
        </w:rPr>
        <w:t xml:space="preserve">Mieszkania rozpoczęte realizowane w budownictwie </w:t>
      </w:r>
      <w:r w:rsidR="003A3074">
        <w:rPr>
          <w:rFonts w:cs="Arial"/>
          <w:snapToGrid w:val="0"/>
          <w:szCs w:val="19"/>
        </w:rPr>
        <w:t>indywidualn</w:t>
      </w:r>
      <w:r w:rsidR="00EC79C9">
        <w:rPr>
          <w:rFonts w:cs="Arial"/>
          <w:snapToGrid w:val="0"/>
          <w:szCs w:val="19"/>
        </w:rPr>
        <w:t>ym</w:t>
      </w:r>
      <w:r w:rsidR="003A3074">
        <w:rPr>
          <w:rFonts w:cs="Arial"/>
          <w:snapToGrid w:val="0"/>
          <w:szCs w:val="19"/>
        </w:rPr>
        <w:t xml:space="preserve"> stanowiły 69,1%</w:t>
      </w:r>
      <w:r w:rsidR="00EC79C9">
        <w:rPr>
          <w:rFonts w:cs="Arial"/>
          <w:snapToGrid w:val="0"/>
          <w:szCs w:val="19"/>
        </w:rPr>
        <w:t xml:space="preserve"> ogółu </w:t>
      </w:r>
      <w:r w:rsidR="003A3074">
        <w:rPr>
          <w:rFonts w:cs="Arial"/>
          <w:snapToGrid w:val="0"/>
          <w:szCs w:val="19"/>
        </w:rPr>
        <w:t xml:space="preserve">rozpoczętych budów </w:t>
      </w:r>
      <w:r w:rsidR="00157B21" w:rsidRPr="00593F86">
        <w:t>mieszkań w województwie</w:t>
      </w:r>
      <w:r w:rsidR="00EC79C9">
        <w:t xml:space="preserve">, a </w:t>
      </w:r>
      <w:r w:rsidR="00157B21" w:rsidRPr="00593F86">
        <w:t>przeznaczone na sprzedaż lub wynajem 30,8%</w:t>
      </w:r>
      <w:r w:rsidR="00EC79C9">
        <w:t>.</w:t>
      </w:r>
      <w:r w:rsidR="00157B21" w:rsidRPr="00593F86">
        <w:t xml:space="preserve"> </w:t>
      </w:r>
    </w:p>
    <w:p w14:paraId="42E926F6" w14:textId="52CF3056" w:rsidR="00196838" w:rsidRPr="004B52F7" w:rsidRDefault="00157B21" w:rsidP="00016D30">
      <w:pPr>
        <w:widowControl w:val="0"/>
        <w:spacing w:line="288" w:lineRule="auto"/>
        <w:rPr>
          <w:rFonts w:cs="Arial"/>
          <w:snapToGrid w:val="0"/>
          <w:szCs w:val="19"/>
        </w:rPr>
      </w:pPr>
      <w:r w:rsidRPr="004B52F7">
        <w:t>W przekroju terytorialnym największą liczbę mieszkań, których budowę rozpoczęto w 2023 r. zanotowano, podobnie jak w roku ubiegłym, w powiecie kieleckim (1144)</w:t>
      </w:r>
      <w:r w:rsidR="00196838" w:rsidRPr="004B52F7">
        <w:t xml:space="preserve"> </w:t>
      </w:r>
      <w:r w:rsidR="004B52F7" w:rsidRPr="004B52F7">
        <w:t>oraz</w:t>
      </w:r>
      <w:r w:rsidR="00196838" w:rsidRPr="004B52F7">
        <w:t xml:space="preserve"> mieście Kielce (879)</w:t>
      </w:r>
      <w:r w:rsidRPr="004B52F7">
        <w:t xml:space="preserve">. Z kolei najmniej budów mieszkań rozpoczęto w powiatach kazimierskim i pińczowskim (po 57). W odniesieniu do roku poprzedniego </w:t>
      </w:r>
      <w:r w:rsidR="00196838" w:rsidRPr="004B52F7">
        <w:t xml:space="preserve">wzrost liczby mieszkań, których budowę rozpoczęto wystąpił w trzech powiatach, w tym najwyższy w powiecie ostrowieckim (o 14,0%). </w:t>
      </w:r>
      <w:r w:rsidR="00196838" w:rsidRPr="004B52F7">
        <w:rPr>
          <w:rFonts w:cs="Arial"/>
          <w:snapToGrid w:val="0"/>
          <w:szCs w:val="19"/>
        </w:rPr>
        <w:t>Spadek natomiast odnotowano w jedenastu powiatach, przy czym najwyższy w powi</w:t>
      </w:r>
      <w:r w:rsidR="004B52F7" w:rsidRPr="004B52F7">
        <w:rPr>
          <w:rFonts w:cs="Arial"/>
          <w:snapToGrid w:val="0"/>
          <w:szCs w:val="19"/>
        </w:rPr>
        <w:t xml:space="preserve">ecie </w:t>
      </w:r>
      <w:r w:rsidR="00196838" w:rsidRPr="004B52F7">
        <w:rPr>
          <w:rFonts w:cs="Arial"/>
          <w:snapToGrid w:val="0"/>
          <w:szCs w:val="19"/>
        </w:rPr>
        <w:t>skarżyskim (o 70,4%)</w:t>
      </w:r>
      <w:r w:rsidR="004B52F7" w:rsidRPr="004B52F7">
        <w:rPr>
          <w:rFonts w:cs="Arial"/>
          <w:snapToGrid w:val="0"/>
          <w:szCs w:val="19"/>
        </w:rPr>
        <w:t>.</w:t>
      </w:r>
    </w:p>
    <w:p w14:paraId="64F97C5A" w14:textId="74633795" w:rsidR="006D2DF3" w:rsidRPr="0045277B" w:rsidRDefault="00D613E4" w:rsidP="00C71692">
      <w:pPr>
        <w:keepNext/>
        <w:spacing w:before="32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5C6957">
        <w:rPr>
          <w:b/>
          <w:bCs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FDA0694" wp14:editId="6BF4AC86">
                <wp:simplePos x="0" y="0"/>
                <wp:positionH relativeFrom="column">
                  <wp:posOffset>5215255</wp:posOffset>
                </wp:positionH>
                <wp:positionV relativeFrom="paragraph">
                  <wp:posOffset>482600</wp:posOffset>
                </wp:positionV>
                <wp:extent cx="1729105" cy="1080135"/>
                <wp:effectExtent l="0" t="0" r="0" b="5715"/>
                <wp:wrapTight wrapText="bothSides">
                  <wp:wrapPolygon edited="0">
                    <wp:start x="714" y="0"/>
                    <wp:lineTo x="714" y="21333"/>
                    <wp:lineTo x="20704" y="21333"/>
                    <wp:lineTo x="20704" y="0"/>
                    <wp:lineTo x="714" y="0"/>
                  </wp:wrapPolygon>
                </wp:wrapTight>
                <wp:docPr id="32" name="Pole tekstowe 32" descr="Liczba mieszkań, na których budowę wydano pozwolenia lub dokonano zgłoszenia z projektem budowlanym zmniejszyła się w skali roku o 22,1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57A26" w14:textId="2A73BBE1" w:rsidR="00A21B20" w:rsidRPr="00D616D2" w:rsidRDefault="00A21B20" w:rsidP="003A339B">
                            <w:pPr>
                              <w:pStyle w:val="tekstzboku"/>
                              <w:spacing w:after="120"/>
                              <w:ind w:left="-142"/>
                              <w:rPr>
                                <w:bCs w:val="0"/>
                              </w:rPr>
                            </w:pPr>
                            <w:r>
                              <w:t xml:space="preserve">Liczba mieszkań, na których budowę wydano pozwolenia lub dokonano zgłoszenia z projektem budowlanym zmniejszyła się w skali roku </w:t>
                            </w:r>
                            <w:r w:rsidRPr="00B60131">
                              <w:t xml:space="preserve">o </w:t>
                            </w:r>
                            <w:r w:rsidR="00A83CD5">
                              <w:t>22,1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A0694" id="Pole tekstowe 32" o:spid="_x0000_s1035" type="#_x0000_t202" alt="Liczba mieszkań, na których budowę wydano pozwolenia lub dokonano zgłoszenia z projektem budowlanym zmniejszyła się w skali roku o 22,1%." style="position:absolute;margin-left:410.65pt;margin-top:38pt;width:136.15pt;height:85.0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" filled="f" stroked="f">
                <v:textbox>
                  <w:txbxContent>
                    <w:p w14:paraId="34257A26" w14:textId="2A73BBE1" w:rsidR="00A21B20" w:rsidRPr="00D616D2" w:rsidRDefault="00A21B20" w:rsidP="003A339B">
                      <w:pPr>
                        <w:pStyle w:val="tekstzboku"/>
                        <w:spacing w:after="120"/>
                        <w:ind w:left="-142"/>
                        <w:rPr>
                          <w:bCs w:val="0"/>
                        </w:rPr>
                      </w:pPr>
                      <w:r>
                        <w:t xml:space="preserve">Liczba mieszkań, na których budowę wydano pozwolenia lub dokonano zgłoszenia z projektem budowlanym zmniejszyła się w skali roku </w:t>
                      </w:r>
                      <w:r w:rsidRPr="00B60131">
                        <w:t xml:space="preserve">o </w:t>
                      </w:r>
                      <w:r w:rsidR="00A83CD5">
                        <w:t>22,1</w:t>
                      </w:r>
                      <w:r w:rsidRPr="00B60131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na </w:t>
      </w:r>
      <w:r w:rsidR="00DF599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których </w: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 wydano pozwoleni</w:t>
      </w:r>
      <w:r w:rsidR="00AE5066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a 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lub dokonan</w: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o 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zgłoszenia z projektem budowlanym</w:t>
      </w:r>
    </w:p>
    <w:p w14:paraId="52246C59" w14:textId="6922BAC0" w:rsidR="006D2DF3" w:rsidRPr="004C0512" w:rsidRDefault="006D2DF3" w:rsidP="00525A66">
      <w:pPr>
        <w:pStyle w:val="Nagwek1"/>
        <w:keepNext w:val="0"/>
        <w:widowControl w:val="0"/>
        <w:spacing w:before="120" w:after="240" w:line="288" w:lineRule="auto"/>
        <w:rPr>
          <w:rFonts w:ascii="Fira Sans" w:eastAsia="Fira Sans Light" w:hAnsi="Fira Sans"/>
          <w:bCs w:val="0"/>
          <w:color w:val="auto"/>
          <w:szCs w:val="22"/>
        </w:rPr>
      </w:pPr>
      <w:r w:rsidRPr="004C0512">
        <w:rPr>
          <w:rFonts w:ascii="Fira Sans" w:eastAsia="Fira Sans Light" w:hAnsi="Fira Sans"/>
          <w:bCs w:val="0"/>
          <w:color w:val="auto"/>
          <w:szCs w:val="22"/>
        </w:rPr>
        <w:t xml:space="preserve">W </w:t>
      </w:r>
      <w:r w:rsidR="00972E8D" w:rsidRPr="004C0512">
        <w:rPr>
          <w:rFonts w:ascii="Fira Sans" w:eastAsia="Fira Sans Light" w:hAnsi="Fira Sans"/>
          <w:bCs w:val="0"/>
          <w:color w:val="auto"/>
          <w:szCs w:val="22"/>
        </w:rPr>
        <w:t>2023</w:t>
      </w:r>
      <w:r w:rsidR="00F73733" w:rsidRPr="004C0512">
        <w:rPr>
          <w:rFonts w:ascii="Fira Sans" w:eastAsia="Fira Sans Light" w:hAnsi="Fira Sans"/>
          <w:bCs w:val="0"/>
          <w:color w:val="auto"/>
          <w:szCs w:val="22"/>
        </w:rPr>
        <w:t xml:space="preserve"> r.</w:t>
      </w:r>
      <w:r w:rsidRPr="004C0512">
        <w:rPr>
          <w:rFonts w:ascii="Fira Sans" w:eastAsia="Fira Sans Light" w:hAnsi="Fira Sans"/>
          <w:bCs w:val="0"/>
          <w:color w:val="auto"/>
          <w:szCs w:val="22"/>
        </w:rPr>
        <w:t xml:space="preserve"> wydano pozwolenia lub dokonano zgłoszenia z projektem budowlanym na realizację </w:t>
      </w:r>
      <w:r w:rsidR="00695385" w:rsidRPr="004C0512">
        <w:rPr>
          <w:rFonts w:ascii="Fira Sans" w:eastAsia="Fira Sans Light" w:hAnsi="Fira Sans"/>
          <w:bCs w:val="0"/>
          <w:color w:val="auto"/>
          <w:szCs w:val="22"/>
        </w:rPr>
        <w:t xml:space="preserve">4950 </w:t>
      </w:r>
      <w:r w:rsidRPr="004C0512">
        <w:rPr>
          <w:rFonts w:ascii="Fira Sans" w:eastAsia="Fira Sans Light" w:hAnsi="Fira Sans"/>
          <w:bCs w:val="0"/>
          <w:color w:val="auto"/>
          <w:szCs w:val="22"/>
        </w:rPr>
        <w:t xml:space="preserve">mieszkań, tj. o </w:t>
      </w:r>
      <w:r w:rsidR="00695385" w:rsidRPr="004C0512">
        <w:rPr>
          <w:rFonts w:ascii="Fira Sans" w:eastAsia="Fira Sans Light" w:hAnsi="Fira Sans"/>
          <w:bCs w:val="0"/>
          <w:color w:val="auto"/>
          <w:szCs w:val="22"/>
        </w:rPr>
        <w:t>22,1</w:t>
      </w:r>
      <w:r w:rsidRPr="004C0512">
        <w:rPr>
          <w:rFonts w:ascii="Fira Sans" w:eastAsia="Fira Sans Light" w:hAnsi="Fira Sans"/>
          <w:bCs w:val="0"/>
          <w:color w:val="auto"/>
          <w:szCs w:val="22"/>
        </w:rPr>
        <w:t xml:space="preserve">% </w:t>
      </w:r>
      <w:r w:rsidR="001E01F5" w:rsidRPr="004C0512">
        <w:rPr>
          <w:rFonts w:ascii="Fira Sans" w:eastAsia="Fira Sans Light" w:hAnsi="Fira Sans"/>
          <w:bCs w:val="0"/>
          <w:color w:val="auto"/>
          <w:szCs w:val="22"/>
        </w:rPr>
        <w:t>mniej</w:t>
      </w:r>
      <w:r w:rsidRPr="004C0512">
        <w:rPr>
          <w:rFonts w:ascii="Fira Sans" w:eastAsia="Fira Sans Light" w:hAnsi="Fira Sans"/>
          <w:bCs w:val="0"/>
          <w:color w:val="auto"/>
          <w:szCs w:val="22"/>
        </w:rPr>
        <w:t xml:space="preserve"> niż rok wcześniej </w:t>
      </w:r>
      <w:r w:rsidR="00C723A1" w:rsidRPr="004C0512">
        <w:rPr>
          <w:rFonts w:ascii="Fira Sans" w:eastAsia="Fira Sans Light" w:hAnsi="Fira Sans"/>
          <w:bCs w:val="0"/>
          <w:color w:val="auto"/>
          <w:szCs w:val="22"/>
        </w:rPr>
        <w:t>(w</w:t>
      </w:r>
      <w:r w:rsidRPr="004C0512">
        <w:rPr>
          <w:rFonts w:ascii="Fira Sans" w:eastAsia="Fira Sans Light" w:hAnsi="Fira Sans"/>
          <w:bCs w:val="0"/>
          <w:color w:val="auto"/>
          <w:szCs w:val="22"/>
        </w:rPr>
        <w:t xml:space="preserve"> kraju </w:t>
      </w:r>
      <w:r w:rsidR="00127EC6" w:rsidRPr="004C0512">
        <w:rPr>
          <w:rFonts w:ascii="Fira Sans" w:eastAsia="Fira Sans Light" w:hAnsi="Fira Sans"/>
          <w:bCs w:val="0"/>
          <w:color w:val="auto"/>
          <w:szCs w:val="22"/>
        </w:rPr>
        <w:t>spadek</w:t>
      </w:r>
      <w:r w:rsidRPr="004C0512">
        <w:rPr>
          <w:rFonts w:ascii="Fira Sans" w:eastAsia="Fira Sans Light" w:hAnsi="Fira Sans"/>
          <w:bCs w:val="0"/>
          <w:color w:val="auto"/>
          <w:szCs w:val="22"/>
        </w:rPr>
        <w:t xml:space="preserve"> o </w:t>
      </w:r>
      <w:r w:rsidR="00695385" w:rsidRPr="004C0512">
        <w:rPr>
          <w:rFonts w:ascii="Fira Sans" w:eastAsia="Fira Sans Light" w:hAnsi="Fira Sans"/>
          <w:bCs w:val="0"/>
          <w:color w:val="auto"/>
          <w:szCs w:val="22"/>
        </w:rPr>
        <w:t>19,0</w:t>
      </w:r>
      <w:r w:rsidRPr="004C0512">
        <w:rPr>
          <w:rFonts w:ascii="Fira Sans" w:eastAsia="Fira Sans Light" w:hAnsi="Fira Sans"/>
          <w:bCs w:val="0"/>
          <w:color w:val="auto"/>
          <w:szCs w:val="22"/>
        </w:rPr>
        <w:t>%</w:t>
      </w:r>
      <w:r w:rsidR="00127EC6" w:rsidRPr="004C0512">
        <w:rPr>
          <w:rFonts w:ascii="Fira Sans" w:eastAsia="Fira Sans Light" w:hAnsi="Fira Sans"/>
          <w:bCs w:val="0"/>
          <w:color w:val="auto"/>
          <w:szCs w:val="22"/>
        </w:rPr>
        <w:t>)</w:t>
      </w:r>
      <w:r w:rsidR="00C723A1" w:rsidRPr="004C0512">
        <w:rPr>
          <w:rFonts w:ascii="Fira Sans" w:eastAsia="Fira Sans Light" w:hAnsi="Fira Sans"/>
          <w:bCs w:val="0"/>
          <w:color w:val="auto"/>
          <w:szCs w:val="22"/>
        </w:rPr>
        <w:t>.</w:t>
      </w:r>
      <w:r w:rsidRPr="004C0512">
        <w:rPr>
          <w:rFonts w:ascii="Fira Sans" w:eastAsia="Fira Sans Light" w:hAnsi="Fira Sans"/>
          <w:bCs w:val="0"/>
          <w:color w:val="auto"/>
          <w:szCs w:val="22"/>
        </w:rPr>
        <w:t xml:space="preserve"> Liczba wydanych pozwoleń </w:t>
      </w:r>
      <w:r w:rsidR="00FB3277">
        <w:rPr>
          <w:rFonts w:ascii="Fira Sans" w:eastAsia="Fira Sans Light" w:hAnsi="Fira Sans"/>
          <w:bCs w:val="0"/>
          <w:color w:val="auto"/>
          <w:szCs w:val="22"/>
        </w:rPr>
        <w:t xml:space="preserve">lub dokonanych zgłoszeń </w:t>
      </w:r>
      <w:r w:rsidRPr="004C0512">
        <w:rPr>
          <w:rFonts w:ascii="Fira Sans" w:eastAsia="Fira Sans Light" w:hAnsi="Fira Sans"/>
          <w:bCs w:val="0"/>
          <w:color w:val="auto"/>
          <w:szCs w:val="22"/>
        </w:rPr>
        <w:t xml:space="preserve">w województwie stanowiła </w:t>
      </w:r>
      <w:r w:rsidR="00CA5B46" w:rsidRPr="004C0512">
        <w:rPr>
          <w:rFonts w:ascii="Fira Sans" w:eastAsia="Fira Sans Light" w:hAnsi="Fira Sans"/>
          <w:bCs w:val="0"/>
          <w:color w:val="auto"/>
          <w:szCs w:val="22"/>
        </w:rPr>
        <w:t>2,</w:t>
      </w:r>
      <w:r w:rsidR="00695385" w:rsidRPr="004C0512">
        <w:rPr>
          <w:rFonts w:ascii="Fira Sans" w:eastAsia="Fira Sans Light" w:hAnsi="Fira Sans"/>
          <w:bCs w:val="0"/>
          <w:color w:val="auto"/>
          <w:szCs w:val="22"/>
        </w:rPr>
        <w:t>0</w:t>
      </w:r>
      <w:r w:rsidRPr="004C0512">
        <w:rPr>
          <w:rFonts w:ascii="Fira Sans" w:eastAsia="Fira Sans Light" w:hAnsi="Fira Sans"/>
          <w:bCs w:val="0"/>
          <w:color w:val="auto"/>
          <w:szCs w:val="22"/>
        </w:rPr>
        <w:t xml:space="preserve">% ogółu pozwoleń wydanych w kraju. </w:t>
      </w:r>
    </w:p>
    <w:p w14:paraId="6F50626E" w14:textId="55B73BD3" w:rsidR="003F41AA" w:rsidRDefault="003F41AA" w:rsidP="002B4A32">
      <w:pPr>
        <w:spacing w:after="360"/>
        <w:rPr>
          <w:b/>
          <w:spacing w:val="-2"/>
          <w:sz w:val="18"/>
        </w:rPr>
      </w:pPr>
      <w:r>
        <w:rPr>
          <w:noProof/>
        </w:rPr>
        <w:drawing>
          <wp:anchor distT="0" distB="0" distL="114300" distR="114300" simplePos="0" relativeHeight="251870208" behindDoc="0" locked="0" layoutInCell="1" allowOverlap="1" wp14:anchorId="35C593A2" wp14:editId="7A37DA53">
            <wp:simplePos x="0" y="0"/>
            <wp:positionH relativeFrom="column">
              <wp:posOffset>30480</wp:posOffset>
            </wp:positionH>
            <wp:positionV relativeFrom="paragraph">
              <wp:posOffset>407035</wp:posOffset>
            </wp:positionV>
            <wp:extent cx="4915535" cy="3123565"/>
            <wp:effectExtent l="0" t="0" r="0" b="635"/>
            <wp:wrapTopAndBottom/>
            <wp:docPr id="23" name="Obraz 23" descr="Wykres 2. Budownictwo mieszkaniowe&#10;Na wykresie prezentowane są roczne wartości zmiany mieszkań oddanych do użytkowania, których  budowę rozpoczęto, oraz na których budowę wydano pozwolenia lub dokonano zgłoszenia z projektem budowlanym w województwie świętokrzyskim w latach 2015-2023.&#10;W 2023 roku przekazano do użytkowania 4383 mieszkania, rozpoczęto budowę 3581 mieszkań, a na realizację 4950 mieszkań wydano pozwolenia lub dokonano zgłoszenia z projektem budowlanym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5C2" w:rsidRPr="005975C2">
        <w:rPr>
          <w:rFonts w:eastAsia="Fira Sans Light"/>
          <w:bCs/>
          <w:noProof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7BAE8192" wp14:editId="38E92285">
                <wp:simplePos x="0" y="0"/>
                <wp:positionH relativeFrom="column">
                  <wp:posOffset>1638300</wp:posOffset>
                </wp:positionH>
                <wp:positionV relativeFrom="paragraph">
                  <wp:posOffset>2124710</wp:posOffset>
                </wp:positionV>
                <wp:extent cx="285750" cy="428625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32BBF" w14:textId="1800FD0F" w:rsidR="00A21B20" w:rsidRPr="00C723A1" w:rsidRDefault="00A21B20">
                            <w:pPr>
                              <w:rPr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  <w:r w:rsidRPr="00C723A1">
                              <w:rPr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E8192" id="_x0000_s1036" type="#_x0000_t202" style="position:absolute;margin-left:129pt;margin-top:167.3pt;width:22.5pt;height:33.75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" filled="f" stroked="f">
                <v:textbox>
                  <w:txbxContent>
                    <w:p w14:paraId="18432BBF" w14:textId="1800FD0F" w:rsidR="00A21B20" w:rsidRPr="00C723A1" w:rsidRDefault="00A21B20">
                      <w:pPr>
                        <w:rPr>
                          <w:color w:val="808080" w:themeColor="background1" w:themeShade="80"/>
                          <w:sz w:val="12"/>
                          <w:szCs w:val="12"/>
                        </w:rPr>
                      </w:pPr>
                      <w:r w:rsidRPr="00C723A1">
                        <w:rPr>
                          <w:color w:val="808080" w:themeColor="background1" w:themeShade="80"/>
                          <w:sz w:val="12"/>
                          <w:szCs w:val="12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4A32" w:rsidRPr="008D4088">
        <w:rPr>
          <w:b/>
          <w:spacing w:val="-2"/>
          <w:sz w:val="18"/>
        </w:rPr>
        <w:t xml:space="preserve">Wykres 2. </w:t>
      </w:r>
      <w:r w:rsidR="002B4A32">
        <w:rPr>
          <w:b/>
          <w:spacing w:val="-2"/>
          <w:sz w:val="18"/>
        </w:rPr>
        <w:t>Budownictwo mieszkaniowe</w:t>
      </w:r>
    </w:p>
    <w:p w14:paraId="0C147544" w14:textId="0BA80183" w:rsidR="000E0020" w:rsidRPr="003B43FA" w:rsidRDefault="00D24182" w:rsidP="00D613E4">
      <w:pPr>
        <w:pStyle w:val="Nagwek1"/>
        <w:keepNext w:val="0"/>
        <w:widowControl w:val="0"/>
        <w:spacing w:before="48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Spośród wszystkich</w:t>
      </w:r>
      <w:r w:rsidR="000E0020" w:rsidRPr="003A2F9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mieszkań, na </w:t>
      </w:r>
      <w:r w:rsidRPr="003A2F9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których </w:t>
      </w:r>
      <w:r w:rsidR="000E0020" w:rsidRPr="003A2F9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budowę wydano pozwolenia lub dokonano zgłoszenia z projektem budowlanym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46,7% </w:t>
      </w:r>
      <w:r w:rsidRPr="00D24F9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będzie zrealizowanych przez inwestorów indywidualnych</w:t>
      </w:r>
      <w:r w:rsidR="00D24F98" w:rsidRPr="00D24F9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,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przeznaczeniem </w:t>
      </w:r>
      <w:r w:rsidR="000E0020" w:rsidRPr="001663EF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sprzedaż lub wynajem</w:t>
      </w:r>
      <w:r w:rsidR="00D24F9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43,7%</w:t>
      </w:r>
      <w:r w:rsidR="000E0020" w:rsidRPr="001663EF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, </w:t>
      </w:r>
      <w:r w:rsidR="00D24F9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 ramach budownictwa </w:t>
      </w:r>
      <w:r w:rsidR="000E0020" w:rsidRPr="001663EF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społeczne</w:t>
      </w:r>
      <w:r w:rsidR="00D24F9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go</w:t>
      </w:r>
      <w:r w:rsidR="000E0020" w:rsidRPr="001663EF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czynszowe</w:t>
      </w:r>
      <w:r w:rsidR="00D24F9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go 9,3%, a </w:t>
      </w:r>
      <w:r w:rsidR="000E0020" w:rsidRPr="001663EF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komunalne</w:t>
      </w:r>
      <w:r w:rsidR="00D24F9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go0,3%</w:t>
      </w:r>
      <w:r w:rsidR="000E0020" w:rsidRPr="001663EF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. </w:t>
      </w:r>
    </w:p>
    <w:p w14:paraId="219FBDFA" w14:textId="58BCCDEC" w:rsidR="002F2B1A" w:rsidRPr="00460470" w:rsidRDefault="000E0020" w:rsidP="00592B31">
      <w:pPr>
        <w:pStyle w:val="Nagwek1"/>
        <w:keepNext w:val="0"/>
        <w:widowControl w:val="0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2F2B1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 2023 r. wśród powiatów województwa świętokrzyskiego najwięcej pozwoleń lub zgłoszeń odnotowano w mieście Kielce (1265) i powiecie kieleckim (1121), najmniej zaś w powiecie kazimierskim (52). </w:t>
      </w:r>
      <w:r w:rsidR="002F2B1A" w:rsidRPr="0046047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Wzrost liczby mieszkań, na </w:t>
      </w:r>
      <w:r w:rsidR="00D24F98" w:rsidRPr="0046047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których </w:t>
      </w:r>
      <w:r w:rsidR="002F2B1A" w:rsidRPr="0046047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realizację wydano pozwolenia lub dokonano zgłoszenia z projektem budowlanym (w relacji do 2022 r.) zanotowano w pięciu powiatach, a najwyższy wystąpił w powiecie jędrzejowskim (o 159,8%). </w:t>
      </w:r>
      <w:r w:rsidRPr="0046047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Spadek </w:t>
      </w:r>
      <w:r w:rsidR="002F2B1A" w:rsidRPr="0046047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natomiast</w:t>
      </w:r>
      <w:r w:rsidRPr="0046047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Pr="0046047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lastRenderedPageBreak/>
        <w:t>odnotowano w dziewięciu powiatach, przy czym największy w powiecie kazimierskim (o 72,0%).</w:t>
      </w:r>
    </w:p>
    <w:p w14:paraId="78EAD404" w14:textId="40E65027" w:rsidR="007228BC" w:rsidRPr="00242356" w:rsidRDefault="0003680F" w:rsidP="00D613E4">
      <w:pPr>
        <w:widowControl w:val="0"/>
        <w:spacing w:before="200" w:after="80"/>
        <w:rPr>
          <w:rFonts w:cs="Arial"/>
          <w:b/>
          <w:szCs w:val="18"/>
          <w:lang w:eastAsia="pl-PL"/>
        </w:rPr>
      </w:pPr>
      <w:r w:rsidRPr="00242356">
        <w:rPr>
          <w:rFonts w:cs="Arial"/>
          <w:b/>
          <w:szCs w:val="18"/>
          <w:lang w:eastAsia="pl-PL"/>
        </w:rPr>
        <w:t xml:space="preserve">Tablica 4. Województwo świętokrzyskie na tle kraju w </w:t>
      </w:r>
      <w:r w:rsidR="00972E8D">
        <w:rPr>
          <w:rFonts w:cs="Arial"/>
          <w:b/>
          <w:szCs w:val="18"/>
          <w:lang w:eastAsia="pl-PL"/>
        </w:rPr>
        <w:t>2023</w:t>
      </w:r>
      <w:r w:rsidR="00F73733" w:rsidRPr="00242356">
        <w:rPr>
          <w:rFonts w:cs="Arial"/>
          <w:b/>
          <w:szCs w:val="18"/>
          <w:lang w:eastAsia="pl-PL"/>
        </w:rPr>
        <w:t xml:space="preserve"> r.</w:t>
      </w:r>
      <w:r w:rsidRPr="00242356">
        <w:rPr>
          <w:rFonts w:cs="Arial"/>
          <w:b/>
          <w:szCs w:val="18"/>
          <w:lang w:eastAsia="pl-PL"/>
        </w:rPr>
        <w:t xml:space="preserve"> — wybrane dane</w:t>
      </w:r>
    </w:p>
    <w:tbl>
      <w:tblPr>
        <w:tblpPr w:leftFromText="141" w:rightFromText="141" w:vertAnchor="text" w:horzAnchor="margin" w:tblpY="134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. Województwo świętokrzyskie na tle kraju w 2023 r. — wybrane dane "/>
        <w:tblDescription w:val="Dane dotyczą budynków mieszkalnych nowych oddanych do użytkowania, mieszkań oddanych do użytkowania, mieszkań, których budowę rozpoczęto, jak również mieszkań, na których budowę wydano pozwolenia lub dokonano zgłoszenia z projektem budowlanym dla Polski oraz województwa świętokrzyskiego w 2023 roku. Dane do tablicy w załączonym pliku Excel."/>
      </w:tblPr>
      <w:tblGrid>
        <w:gridCol w:w="4253"/>
        <w:gridCol w:w="1417"/>
        <w:gridCol w:w="1134"/>
        <w:gridCol w:w="1276"/>
      </w:tblGrid>
      <w:tr w:rsidR="007228BC" w:rsidRPr="006F3A48" w14:paraId="5C98A73C" w14:textId="77777777" w:rsidTr="00130815">
        <w:trPr>
          <w:trHeight w:val="142"/>
        </w:trPr>
        <w:tc>
          <w:tcPr>
            <w:tcW w:w="4253" w:type="dxa"/>
            <w:vMerge w:val="restart"/>
            <w:tcBorders>
              <w:left w:val="nil"/>
            </w:tcBorders>
            <w:vAlign w:val="center"/>
          </w:tcPr>
          <w:p w14:paraId="71879112" w14:textId="31DF54E2" w:rsidR="007228BC" w:rsidRPr="003A339B" w:rsidRDefault="00BF6F1E" w:rsidP="00BA305A">
            <w:pPr>
              <w:jc w:val="center"/>
              <w:rPr>
                <w:rFonts w:cs="Arial"/>
                <w:szCs w:val="19"/>
              </w:rPr>
            </w:pPr>
            <w:bookmarkStart w:id="3" w:name="_GoBack"/>
            <w:r w:rsidRPr="003A339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17" w:type="dxa"/>
            <w:vAlign w:val="center"/>
          </w:tcPr>
          <w:p w14:paraId="78D5442A" w14:textId="77777777" w:rsidR="007228BC" w:rsidRPr="003A339B" w:rsidRDefault="007228BC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Polska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28A4FD5D" w14:textId="77777777" w:rsidR="007228BC" w:rsidRPr="003A339B" w:rsidRDefault="007228BC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Województwo</w:t>
            </w:r>
          </w:p>
        </w:tc>
      </w:tr>
      <w:tr w:rsidR="007228BC" w:rsidRPr="006F3A48" w14:paraId="5D5CA33C" w14:textId="77777777" w:rsidTr="00130815">
        <w:trPr>
          <w:trHeight w:val="142"/>
        </w:trPr>
        <w:tc>
          <w:tcPr>
            <w:tcW w:w="4253" w:type="dxa"/>
            <w:vMerge/>
            <w:tcBorders>
              <w:left w:val="nil"/>
              <w:bottom w:val="single" w:sz="12" w:space="0" w:color="002060"/>
            </w:tcBorders>
            <w:vAlign w:val="center"/>
          </w:tcPr>
          <w:p w14:paraId="67548974" w14:textId="77777777" w:rsidR="007228BC" w:rsidRPr="003A339B" w:rsidRDefault="007228BC" w:rsidP="00BA305A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002060"/>
            </w:tcBorders>
            <w:vAlign w:val="center"/>
          </w:tcPr>
          <w:p w14:paraId="312A0D1F" w14:textId="77777777" w:rsidR="007228BC" w:rsidRPr="003A339B" w:rsidRDefault="007228BC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ogółem</w:t>
            </w:r>
          </w:p>
        </w:tc>
        <w:tc>
          <w:tcPr>
            <w:tcW w:w="1276" w:type="dxa"/>
            <w:tcBorders>
              <w:bottom w:val="single" w:sz="12" w:space="0" w:color="002060"/>
              <w:right w:val="nil"/>
            </w:tcBorders>
            <w:vAlign w:val="center"/>
          </w:tcPr>
          <w:p w14:paraId="354619E8" w14:textId="77777777" w:rsidR="007228BC" w:rsidRPr="003A339B" w:rsidRDefault="007228BC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Polska=100</w:t>
            </w:r>
          </w:p>
        </w:tc>
      </w:tr>
      <w:tr w:rsidR="00692968" w:rsidRPr="006F3A48" w14:paraId="6795B846" w14:textId="77777777" w:rsidTr="00130815">
        <w:tc>
          <w:tcPr>
            <w:tcW w:w="425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64234" w14:textId="7F74D3D0" w:rsidR="00692968" w:rsidRPr="003A339B" w:rsidRDefault="00692968" w:rsidP="00BA305A">
            <w:pPr>
              <w:ind w:left="175" w:hanging="181"/>
              <w:rPr>
                <w:rFonts w:cs="Arial"/>
                <w:szCs w:val="19"/>
                <w:vertAlign w:val="superscript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 oddane do użytkowania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268B3F" w14:textId="6CED9733" w:rsidR="00692968" w:rsidRPr="003A339B" w:rsidRDefault="007456AB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221259</w:t>
            </w:r>
          </w:p>
        </w:tc>
        <w:tc>
          <w:tcPr>
            <w:tcW w:w="1134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B8DF3B" w14:textId="0EA9D4E9" w:rsidR="00692968" w:rsidRPr="003A339B" w:rsidRDefault="007456AB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4383</w:t>
            </w:r>
          </w:p>
        </w:tc>
        <w:tc>
          <w:tcPr>
            <w:tcW w:w="1276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58B146" w14:textId="4079E66F" w:rsidR="00692968" w:rsidRPr="003A339B" w:rsidRDefault="007456AB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2,0</w:t>
            </w:r>
          </w:p>
        </w:tc>
      </w:tr>
      <w:tr w:rsidR="00692968" w:rsidRPr="006F3A48" w14:paraId="56157CE7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CB3A35" w14:textId="375839CB" w:rsidR="00692968" w:rsidRPr="003A339B" w:rsidRDefault="00692968" w:rsidP="00BA305A">
            <w:pPr>
              <w:tabs>
                <w:tab w:val="right" w:leader="dot" w:pos="3720"/>
              </w:tabs>
              <w:ind w:left="210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84E8DC" w14:textId="004E4261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E5FF16" w14:textId="418297C2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77CD8D" w14:textId="32B5D33D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</w:tr>
      <w:tr w:rsidR="00692968" w:rsidRPr="006F3A48" w14:paraId="291AB605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58C4D" w14:textId="2FA10A2D" w:rsidR="00692968" w:rsidRPr="003A339B" w:rsidRDefault="00692968" w:rsidP="00BA305A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C42C67" w14:textId="774E6468" w:rsidR="00692968" w:rsidRPr="003A339B" w:rsidRDefault="007456AB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79365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E861BB" w14:textId="559ECCDE" w:rsidR="00692968" w:rsidRPr="003A339B" w:rsidRDefault="007456AB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2623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FA1595" w14:textId="09DFDCBC" w:rsidR="00692968" w:rsidRPr="003A339B" w:rsidRDefault="007456AB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3,3</w:t>
            </w:r>
          </w:p>
        </w:tc>
      </w:tr>
      <w:tr w:rsidR="00692968" w:rsidRPr="006F3A48" w14:paraId="146E74F9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C59CD6" w14:textId="6CBB9219" w:rsidR="00692968" w:rsidRPr="003A339B" w:rsidRDefault="00692968" w:rsidP="00BA305A">
            <w:pPr>
              <w:ind w:left="175" w:hanging="181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E6801" w14:textId="52498387" w:rsidR="00692968" w:rsidRPr="003A339B" w:rsidRDefault="004C0512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137583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88B2EE" w14:textId="2581EF42" w:rsidR="00692968" w:rsidRPr="003A339B" w:rsidRDefault="004C0512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444F4C1" w14:textId="5A53CBB2" w:rsidR="00692968" w:rsidRPr="003A339B" w:rsidRDefault="004C0512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1,2</w:t>
            </w:r>
          </w:p>
        </w:tc>
      </w:tr>
      <w:tr w:rsidR="00692968" w:rsidRPr="006F3A48" w14:paraId="414209E6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8A1FD7" w14:textId="28E70E27" w:rsidR="00692968" w:rsidRPr="003A339B" w:rsidRDefault="00692968" w:rsidP="00BA305A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Izby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F45B78" w14:textId="232B53F4" w:rsidR="00692968" w:rsidRPr="003A339B" w:rsidRDefault="007456AB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838232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65AE7B" w14:textId="2ED2F993" w:rsidR="00692968" w:rsidRPr="003A339B" w:rsidRDefault="007456AB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19377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E3A51D" w14:textId="5EF40BF3" w:rsidR="00692968" w:rsidRPr="003A339B" w:rsidRDefault="007456AB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2,3</w:t>
            </w:r>
          </w:p>
        </w:tc>
      </w:tr>
      <w:tr w:rsidR="00692968" w:rsidRPr="006F3A48" w14:paraId="1D0058B1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829785" w14:textId="2CE0DCD3" w:rsidR="00692968" w:rsidRPr="003A339B" w:rsidRDefault="00692968" w:rsidP="00BA305A">
            <w:pPr>
              <w:ind w:left="176"/>
              <w:rPr>
                <w:rFonts w:cs="Arial"/>
                <w:szCs w:val="19"/>
                <w:vertAlign w:val="superscript"/>
              </w:rPr>
            </w:pPr>
            <w:r w:rsidRPr="003A339B">
              <w:rPr>
                <w:rFonts w:cs="Arial"/>
                <w:color w:val="000000"/>
                <w:szCs w:val="19"/>
              </w:rPr>
              <w:t>przeciętna liczba izb w mieszkaniu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FB906D" w14:textId="0890BF74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0678A" w14:textId="327D1C76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F0C69D" w14:textId="45DE62E9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.</w:t>
            </w:r>
          </w:p>
        </w:tc>
      </w:tr>
      <w:tr w:rsidR="00692968" w:rsidRPr="006F3A48" w14:paraId="792896FE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57481B" w14:textId="3CBCD33E" w:rsidR="00692968" w:rsidRPr="003A339B" w:rsidRDefault="00692968" w:rsidP="00BA305A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Powierzchnia użytkowa mieszkań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 xml:space="preserve"> </w:t>
            </w:r>
            <w:r w:rsidRPr="003A339B">
              <w:rPr>
                <w:rFonts w:cs="Arial"/>
                <w:color w:val="000000"/>
                <w:szCs w:val="19"/>
              </w:rPr>
              <w:t>w tys. m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760A6C" w14:textId="547231F5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19903,4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7AD089" w14:textId="4EB4E0C0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9F08FD" w14:textId="16F1B1FA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2,3</w:t>
            </w:r>
          </w:p>
        </w:tc>
      </w:tr>
      <w:tr w:rsidR="00692968" w:rsidRPr="006F3A48" w14:paraId="0F49E0F4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357A3F" w14:textId="3494A2AE" w:rsidR="00692968" w:rsidRPr="003A339B" w:rsidRDefault="00692968" w:rsidP="00BA305A">
            <w:pPr>
              <w:tabs>
                <w:tab w:val="right" w:leader="dot" w:pos="3402"/>
              </w:tabs>
              <w:ind w:left="176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 xml:space="preserve">przeciętna </w:t>
            </w:r>
            <w:r w:rsidR="00D24F98">
              <w:rPr>
                <w:rFonts w:cs="Arial"/>
                <w:color w:val="000000"/>
                <w:szCs w:val="19"/>
              </w:rPr>
              <w:t xml:space="preserve">powierzchnia </w:t>
            </w:r>
            <w:r w:rsidRPr="003A339B">
              <w:rPr>
                <w:rFonts w:cs="Arial"/>
                <w:color w:val="000000"/>
                <w:szCs w:val="19"/>
              </w:rPr>
              <w:t>1 mieszkania w m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9F92FD" w14:textId="1FB2F12C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D6AE0D" w14:textId="07C757FA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1E02721" w14:textId="49916271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.</w:t>
            </w:r>
          </w:p>
        </w:tc>
      </w:tr>
      <w:tr w:rsidR="00692968" w:rsidRPr="006F3A48" w14:paraId="1860A947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911F1B" w14:textId="15FD0457" w:rsidR="00692968" w:rsidRPr="003A339B" w:rsidRDefault="00692968" w:rsidP="00BA305A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 oddane do użytkowania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6311F1" w14:textId="269C4397" w:rsidR="00692968" w:rsidRPr="003A339B" w:rsidRDefault="00692968" w:rsidP="00BA305A">
            <w:pPr>
              <w:jc w:val="right"/>
              <w:rPr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4412A" w14:textId="53D9C45B" w:rsidR="00692968" w:rsidRPr="003A339B" w:rsidRDefault="00692968" w:rsidP="00BA305A">
            <w:pPr>
              <w:jc w:val="right"/>
              <w:rPr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834B069" w14:textId="644EC25B" w:rsidR="00692968" w:rsidRPr="003A339B" w:rsidRDefault="00692968" w:rsidP="00BA305A">
            <w:pPr>
              <w:jc w:val="right"/>
              <w:rPr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</w:tr>
      <w:tr w:rsidR="00692968" w:rsidRPr="006F3A48" w14:paraId="6D0F9215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39E604" w14:textId="07E79FFD" w:rsidR="00692968" w:rsidRPr="003A339B" w:rsidRDefault="00692968" w:rsidP="00BA305A">
            <w:pPr>
              <w:tabs>
                <w:tab w:val="right" w:leader="dot" w:pos="3720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na 1000 ludności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3A27BC" w14:textId="04115679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30993" w14:textId="66630453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6321AB" w14:textId="6F4D3BF7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.</w:t>
            </w:r>
          </w:p>
        </w:tc>
      </w:tr>
      <w:tr w:rsidR="00692968" w:rsidRPr="006F3A48" w14:paraId="61D85AE0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641E3A" w14:textId="53202DAD" w:rsidR="00692968" w:rsidRPr="003A339B" w:rsidRDefault="00692968" w:rsidP="00BA305A">
            <w:pPr>
              <w:tabs>
                <w:tab w:val="right" w:leader="dot" w:pos="3720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na 1000 zawartych małżeństw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84E71" w14:textId="540F5201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627CE" w14:textId="53A187F1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C01F31D" w14:textId="50A3E762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.</w:t>
            </w:r>
          </w:p>
        </w:tc>
      </w:tr>
      <w:tr w:rsidR="00692968" w:rsidRPr="006F3A48" w14:paraId="309273F6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33E2F" w14:textId="355108FE" w:rsidR="00692968" w:rsidRPr="003A339B" w:rsidRDefault="00692968" w:rsidP="00BA305A">
            <w:pPr>
              <w:tabs>
                <w:tab w:val="right" w:leader="dot" w:pos="3720"/>
              </w:tabs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Mieszkania, których budowę rozpoczęto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55FC0" w14:textId="43E99756" w:rsidR="00692968" w:rsidRPr="003A339B" w:rsidRDefault="00DB10F0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189093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717F3" w14:textId="5647611C" w:rsidR="00692968" w:rsidRPr="003A339B" w:rsidRDefault="00DB10F0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3581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2E9EE4" w14:textId="3669CCAE" w:rsidR="00692968" w:rsidRPr="003A339B" w:rsidRDefault="00DB10F0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1,9</w:t>
            </w:r>
          </w:p>
        </w:tc>
      </w:tr>
      <w:tr w:rsidR="00692968" w:rsidRPr="006F3A48" w14:paraId="3B2E5CDD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763D4" w14:textId="2BBA5CAB" w:rsidR="00692968" w:rsidRPr="003A339B" w:rsidRDefault="00692968" w:rsidP="00BA305A">
            <w:pPr>
              <w:tabs>
                <w:tab w:val="right" w:leader="dot" w:pos="3402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3DB672" w14:textId="2781E729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8D2C20" w14:textId="3D8DDDF8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E29301" w14:textId="06895747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</w:tr>
      <w:tr w:rsidR="00692968" w:rsidRPr="006F3A48" w14:paraId="7B9A0918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D5968" w14:textId="58B47C70" w:rsidR="00692968" w:rsidRPr="003A339B" w:rsidRDefault="00692968" w:rsidP="00BA305A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4BE3CB" w14:textId="70C0C08F" w:rsidR="00692968" w:rsidRPr="003A339B" w:rsidRDefault="00DB10F0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69607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EA3B5" w14:textId="194C0A7A" w:rsidR="00692968" w:rsidRPr="003A339B" w:rsidRDefault="00DB10F0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2474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8B4319" w14:textId="42F1F0E3" w:rsidR="00692968" w:rsidRPr="003A339B" w:rsidRDefault="00DB10F0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3,6</w:t>
            </w:r>
          </w:p>
        </w:tc>
      </w:tr>
      <w:tr w:rsidR="00692968" w:rsidRPr="006F3A48" w14:paraId="6248D375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5BD6F3" w14:textId="07939096" w:rsidR="00692968" w:rsidRPr="003A339B" w:rsidRDefault="00692968" w:rsidP="00BA305A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22495" w14:textId="6C63F62D" w:rsidR="00692968" w:rsidRPr="003A339B" w:rsidRDefault="00DB10F0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114526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524F15" w14:textId="4E2301AC" w:rsidR="00692968" w:rsidRPr="003A339B" w:rsidRDefault="00DB10F0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BB0A223" w14:textId="1515F0BF" w:rsidR="00692968" w:rsidRPr="003A339B" w:rsidRDefault="00DB10F0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1,0</w:t>
            </w:r>
          </w:p>
        </w:tc>
      </w:tr>
      <w:tr w:rsidR="00692968" w:rsidRPr="006F3A48" w14:paraId="79C2544A" w14:textId="77777777" w:rsidTr="00130815">
        <w:trPr>
          <w:trHeight w:val="710"/>
        </w:trPr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518EE" w14:textId="50CD7222" w:rsidR="00692968" w:rsidRPr="003A339B" w:rsidRDefault="00692968" w:rsidP="00BA305A">
            <w:pPr>
              <w:tabs>
                <w:tab w:val="right" w:leader="dot" w:pos="3720"/>
              </w:tabs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Mieszkania, na których budowę wydano pozwolenia lub dokonano zgłoszenia z projektem budowlanym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FA2BBD" w14:textId="31F84D33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241690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CE439" w14:textId="071B5CDD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4950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7C547E" w14:textId="1B4DDDDA" w:rsidR="00692968" w:rsidRPr="003A339B" w:rsidRDefault="0051533E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2,0</w:t>
            </w:r>
          </w:p>
        </w:tc>
      </w:tr>
      <w:tr w:rsidR="00692968" w:rsidRPr="006F3A48" w14:paraId="6B76E7EF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289804" w14:textId="6693E23E" w:rsidR="00692968" w:rsidRPr="003A339B" w:rsidRDefault="00692968" w:rsidP="00BA305A">
            <w:pPr>
              <w:tabs>
                <w:tab w:val="right" w:leader="dot" w:pos="3402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C921E" w14:textId="525B4D7F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5E595F" w14:textId="13B8ED56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B976E80" w14:textId="3875BACF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 </w:t>
            </w:r>
          </w:p>
        </w:tc>
      </w:tr>
      <w:tr w:rsidR="00692968" w:rsidRPr="006F3A48" w14:paraId="274B7ABA" w14:textId="77777777" w:rsidTr="00130815">
        <w:tc>
          <w:tcPr>
            <w:tcW w:w="425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ACA7F2" w14:textId="7FF39428" w:rsidR="00692968" w:rsidRPr="003A339B" w:rsidRDefault="00692968" w:rsidP="00BA305A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3CCF3" w14:textId="297E7172" w:rsidR="00692968" w:rsidRPr="003A339B" w:rsidRDefault="007670D2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72331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CA5E8B" w14:textId="08EAE4E4" w:rsidR="00692968" w:rsidRPr="003A339B" w:rsidRDefault="007670D2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2314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B99D34A" w14:textId="64104BFE" w:rsidR="00692968" w:rsidRPr="003A339B" w:rsidRDefault="007670D2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3,2</w:t>
            </w:r>
          </w:p>
        </w:tc>
      </w:tr>
      <w:tr w:rsidR="00692968" w:rsidRPr="006F3A48" w14:paraId="67EA227B" w14:textId="77777777" w:rsidTr="0013081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AFF7EE" w14:textId="4EE528F4" w:rsidR="00692968" w:rsidRPr="003A339B" w:rsidRDefault="00692968" w:rsidP="00BA305A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AC72E72" w14:textId="48F2D97D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203669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64D7BBE" w14:textId="1B026848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3010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107EE" w14:textId="050C30D3" w:rsidR="00692968" w:rsidRPr="003A339B" w:rsidRDefault="00692968" w:rsidP="00BA305A">
            <w:pPr>
              <w:jc w:val="right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1,5</w:t>
            </w:r>
          </w:p>
        </w:tc>
      </w:tr>
    </w:tbl>
    <w:bookmarkEnd w:id="3"/>
    <w:p w14:paraId="047D2AA4" w14:textId="77777777" w:rsidR="00C60070" w:rsidRPr="009957C2" w:rsidRDefault="00692968" w:rsidP="00592B31">
      <w:pPr>
        <w:pStyle w:val="Tekstprzypisudolnego"/>
        <w:spacing w:after="120" w:line="240" w:lineRule="exact"/>
        <w:rPr>
          <w:rFonts w:cs="Arial"/>
          <w:sz w:val="16"/>
          <w:szCs w:val="16"/>
        </w:rPr>
      </w:pPr>
      <w:r w:rsidRPr="009957C2">
        <w:rPr>
          <w:rFonts w:cs="Arial"/>
          <w:sz w:val="16"/>
          <w:szCs w:val="16"/>
        </w:rPr>
        <w:t>a Łącznie z mieszkaniami uzyskanymi z przebudowy i adaptacji pomieszczeń niemieszkalnych oraz z mieszkaniami w</w:t>
      </w:r>
      <w:r w:rsidR="00C60070" w:rsidRPr="009957C2">
        <w:rPr>
          <w:rFonts w:cs="Arial"/>
          <w:sz w:val="16"/>
          <w:szCs w:val="16"/>
        </w:rPr>
        <w:t xml:space="preserve"> </w:t>
      </w:r>
      <w:r w:rsidRPr="009957C2">
        <w:rPr>
          <w:rFonts w:cs="Arial"/>
          <w:sz w:val="16"/>
          <w:szCs w:val="16"/>
        </w:rPr>
        <w:t>budynkach zbiorowego zamieszkania i budynkach niemieszkalnych</w:t>
      </w:r>
      <w:r w:rsidR="00C60070" w:rsidRPr="009957C2">
        <w:rPr>
          <w:rFonts w:cs="Arial"/>
          <w:sz w:val="16"/>
          <w:szCs w:val="16"/>
        </w:rPr>
        <w:t xml:space="preserve"> </w:t>
      </w:r>
    </w:p>
    <w:p w14:paraId="3C222B0C" w14:textId="4A6B3BB7" w:rsidR="0068039F" w:rsidRPr="00001C5B" w:rsidRDefault="0068039F" w:rsidP="008D2521">
      <w:pPr>
        <w:spacing w:before="240"/>
        <w:rPr>
          <w:sz w:val="18"/>
        </w:rPr>
        <w:sectPr w:rsidR="0068039F" w:rsidRPr="00001C5B" w:rsidSect="00ED50A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 Urząd Statystyczny w Kielcach, p.o. Dyrektor Ewa Tomczyk, tel: 41 249 96 02&#10;Rozpowszechnianie: Informatorium Statystyczne, tel: 41 249 96 23&#10;&#10;"/>
      </w:tblPr>
      <w:tblGrid>
        <w:gridCol w:w="4926"/>
        <w:gridCol w:w="4927"/>
        <w:gridCol w:w="144"/>
      </w:tblGrid>
      <w:tr w:rsidR="006F5D07" w14:paraId="7622386F" w14:textId="77777777" w:rsidTr="00D51936">
        <w:trPr>
          <w:gridAfter w:val="1"/>
          <w:wAfter w:w="144" w:type="dxa"/>
          <w:trHeight w:val="1928"/>
        </w:trPr>
        <w:tc>
          <w:tcPr>
            <w:tcW w:w="9853" w:type="dxa"/>
            <w:gridSpan w:val="2"/>
          </w:tcPr>
          <w:p w14:paraId="52D318E1" w14:textId="77777777" w:rsidR="00BB062F" w:rsidRDefault="00BB062F" w:rsidP="00BB062F">
            <w:pPr>
              <w:pStyle w:val="Nagwek1"/>
              <w:spacing w:before="120" w:line="240" w:lineRule="exact"/>
              <w:outlineLvl w:val="0"/>
              <w:rPr>
                <w:rFonts w:ascii="Fira Sans" w:hAnsi="Fira Sans"/>
                <w:b/>
                <w:color w:val="auto"/>
                <w:szCs w:val="19"/>
              </w:rPr>
            </w:pPr>
            <w:r>
              <w:rPr>
                <w:rFonts w:ascii="Fira Sans" w:hAnsi="Fira Sans"/>
                <w:b/>
                <w:color w:val="auto"/>
                <w:szCs w:val="19"/>
              </w:rPr>
              <w:lastRenderedPageBreak/>
              <w:t>Objaśnienia znaków umownych:</w:t>
            </w:r>
          </w:p>
          <w:p w14:paraId="076E48AF" w14:textId="77777777" w:rsidR="00BB062F" w:rsidRPr="004C0512" w:rsidRDefault="00BB062F" w:rsidP="00BB062F">
            <w:pPr>
              <w:spacing w:before="0" w:after="0"/>
              <w:ind w:left="1412" w:hanging="1412"/>
              <w:rPr>
                <w:lang w:eastAsia="pl-PL"/>
              </w:rPr>
            </w:pPr>
            <w:r w:rsidRPr="004C0512">
              <w:rPr>
                <w:lang w:eastAsia="pl-PL"/>
              </w:rPr>
              <w:t>Kropka (.)</w:t>
            </w:r>
            <w:r w:rsidRPr="004C0512">
              <w:rPr>
                <w:lang w:eastAsia="pl-PL"/>
              </w:rPr>
              <w:tab/>
            </w:r>
            <w:r w:rsidRPr="004C0512">
              <w:t>oznacza, że wypełnienie pozycji jest niemożliwe albo niecelowe lub dane niemiarodajne, o bardzo niskiej precyzji.</w:t>
            </w:r>
          </w:p>
          <w:p w14:paraId="4AAC0273" w14:textId="07A15819" w:rsidR="006F5D07" w:rsidRDefault="006F5D07" w:rsidP="00B13653">
            <w:pPr>
              <w:spacing w:before="480" w:after="240" w:line="288" w:lineRule="auto"/>
              <w:rPr>
                <w:sz w:val="16"/>
              </w:rPr>
            </w:pPr>
            <w:r>
      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      </w:r>
          </w:p>
          <w:p w14:paraId="3644529E" w14:textId="77777777" w:rsidR="006F5D07" w:rsidRPr="00F87375" w:rsidRDefault="006F5D07" w:rsidP="00D54EF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E36698" w14:paraId="196D0BDA" w14:textId="77777777" w:rsidTr="00D51936">
        <w:trPr>
          <w:gridAfter w:val="1"/>
          <w:wAfter w:w="144" w:type="dxa"/>
          <w:trHeight w:val="1626"/>
        </w:trPr>
        <w:tc>
          <w:tcPr>
            <w:tcW w:w="4926" w:type="dxa"/>
          </w:tcPr>
          <w:p w14:paraId="4C12C914" w14:textId="77777777" w:rsidR="00E36698" w:rsidRPr="006068FB" w:rsidRDefault="00E36698" w:rsidP="00E36698">
            <w:pPr>
              <w:spacing w:before="0" w:after="0" w:line="276" w:lineRule="auto"/>
              <w:rPr>
                <w:rFonts w:cs="Arial"/>
                <w:sz w:val="20"/>
              </w:rPr>
            </w:pPr>
            <w:r w:rsidRPr="006068FB">
              <w:rPr>
                <w:rFonts w:cs="Arial"/>
                <w:sz w:val="20"/>
              </w:rPr>
              <w:t>Opracowanie merytoryczne:</w:t>
            </w:r>
          </w:p>
          <w:p w14:paraId="07B8ECDF" w14:textId="77777777" w:rsidR="00E36698" w:rsidRPr="006068FB" w:rsidRDefault="00E36698" w:rsidP="00E3669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068FB">
              <w:rPr>
                <w:rFonts w:cs="Arial"/>
                <w:b/>
                <w:sz w:val="20"/>
              </w:rPr>
              <w:t>Urząd Statystyczny w Kielcach</w:t>
            </w:r>
          </w:p>
          <w:p w14:paraId="5C63CA00" w14:textId="77777777" w:rsidR="00E36698" w:rsidRPr="006068FB" w:rsidRDefault="00E36698" w:rsidP="00E36698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6068FB">
              <w:rPr>
                <w:rFonts w:cs="Arial"/>
                <w:b/>
                <w:sz w:val="20"/>
              </w:rPr>
              <w:t>p.o. Dyrektor Ewa Tomczyk</w:t>
            </w:r>
          </w:p>
          <w:p w14:paraId="5425F0B4" w14:textId="7B495B88" w:rsidR="00E36698" w:rsidRPr="006068FB" w:rsidRDefault="00E36698" w:rsidP="00E3669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068F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41 249 96 02</w:t>
            </w:r>
          </w:p>
        </w:tc>
        <w:tc>
          <w:tcPr>
            <w:tcW w:w="4927" w:type="dxa"/>
          </w:tcPr>
          <w:p w14:paraId="48496213" w14:textId="77777777" w:rsidR="00E36698" w:rsidRPr="006068FB" w:rsidRDefault="00E36698" w:rsidP="00E36698">
            <w:pPr>
              <w:spacing w:before="0" w:line="276" w:lineRule="auto"/>
              <w:rPr>
                <w:rFonts w:cs="Arial"/>
                <w:sz w:val="20"/>
              </w:rPr>
            </w:pPr>
            <w:r w:rsidRPr="006068FB">
              <w:rPr>
                <w:rFonts w:cs="Arial"/>
                <w:sz w:val="20"/>
              </w:rPr>
              <w:t>Rozpowszechnianie:</w:t>
            </w:r>
          </w:p>
          <w:p w14:paraId="42443B82" w14:textId="77777777" w:rsidR="00E36698" w:rsidRPr="006068FB" w:rsidRDefault="00E36698" w:rsidP="00E3669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068FB">
              <w:rPr>
                <w:rFonts w:cs="Arial"/>
                <w:b/>
                <w:sz w:val="20"/>
              </w:rPr>
              <w:t>Informatorium Statystyczne</w:t>
            </w:r>
          </w:p>
          <w:p w14:paraId="4EABC471" w14:textId="16F518B2" w:rsidR="00E36698" w:rsidRPr="006068FB" w:rsidRDefault="00E36698" w:rsidP="00E36698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068F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41</w:t>
            </w:r>
            <w:r w:rsidR="00A83CD5" w:rsidRPr="006068F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6068F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CC62B04" w14:textId="77777777" w:rsidR="00E36698" w:rsidRPr="006068FB" w:rsidRDefault="00E36698" w:rsidP="00E36698">
            <w:pPr>
              <w:rPr>
                <w:sz w:val="18"/>
              </w:rPr>
            </w:pPr>
          </w:p>
        </w:tc>
      </w:tr>
      <w:tr w:rsidR="00E36698" w14:paraId="37C9E2BD" w14:textId="77777777" w:rsidTr="00D51936">
        <w:trPr>
          <w:trHeight w:val="476"/>
        </w:trPr>
        <w:tc>
          <w:tcPr>
            <w:tcW w:w="9997" w:type="dxa"/>
            <w:gridSpan w:val="3"/>
          </w:tcPr>
          <w:tbl>
            <w:tblPr>
              <w:tblStyle w:val="Tabela-Siatka"/>
              <w:tblpPr w:leftFromText="141" w:rightFromText="141" w:horzAnchor="margin" w:tblpY="688"/>
              <w:tblOverlap w:val="never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Adresy strony interentowej i mediów społecznościowych Urzędu Statystycznego w Kielcach. "/>
            </w:tblPr>
            <w:tblGrid>
              <w:gridCol w:w="2977"/>
              <w:gridCol w:w="2551"/>
              <w:gridCol w:w="4253"/>
            </w:tblGrid>
            <w:tr w:rsidR="00E36698" w14:paraId="3A366C6C" w14:textId="77777777" w:rsidTr="00421231">
              <w:tc>
                <w:tcPr>
                  <w:tcW w:w="2977" w:type="dxa"/>
                </w:tcPr>
                <w:p w14:paraId="2E9BF134" w14:textId="77777777" w:rsidR="00E36698" w:rsidRPr="00A70B04" w:rsidRDefault="00E36698" w:rsidP="00E36698">
                  <w:pPr>
                    <w:tabs>
                      <w:tab w:val="left" w:pos="699"/>
                    </w:tabs>
                    <w:rPr>
                      <w:szCs w:val="19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66112" behindDoc="0" locked="0" layoutInCell="1" allowOverlap="1" wp14:anchorId="54EA4346" wp14:editId="3A23BEAE">
                        <wp:simplePos x="0" y="0"/>
                        <wp:positionH relativeFrom="column">
                          <wp:posOffset>-22252</wp:posOffset>
                        </wp:positionH>
                        <wp:positionV relativeFrom="paragraph">
                          <wp:posOffset>19713</wp:posOffset>
                        </wp:positionV>
                        <wp:extent cx="251460" cy="251460"/>
                        <wp:effectExtent l="0" t="0" r="0" b="0"/>
                        <wp:wrapNone/>
                        <wp:docPr id="192" name="Obraz 192" descr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t xml:space="preserve">        </w:t>
                  </w:r>
                  <w:r w:rsidRPr="00365CC9">
                    <w:t xml:space="preserve"> </w:t>
                  </w:r>
                  <w:hyperlink r:id="rId19" w:tooltip="Link do strony internetowej Urzędu Statystycznego w Kielcach" w:history="1">
                    <w:r w:rsidRPr="00A70B04">
                      <w:rPr>
                        <w:rStyle w:val="Hipercze"/>
                        <w:rFonts w:cstheme="minorBidi"/>
                        <w:color w:val="auto"/>
                        <w:szCs w:val="19"/>
                        <w:u w:val="none"/>
                      </w:rPr>
                      <w:t>www.kielce.stat.gov.pl</w:t>
                    </w:r>
                  </w:hyperlink>
                </w:p>
              </w:tc>
              <w:tc>
                <w:tcPr>
                  <w:tcW w:w="2551" w:type="dxa"/>
                </w:tcPr>
                <w:p w14:paraId="2F811CAD" w14:textId="77777777" w:rsidR="00E36698" w:rsidRPr="00A70B04" w:rsidRDefault="00E36698" w:rsidP="00E36698">
                  <w:pPr>
                    <w:rPr>
                      <w:szCs w:val="19"/>
                    </w:rPr>
                  </w:pPr>
                  <w:r>
                    <w:rPr>
                      <w:sz w:val="18"/>
                    </w:rPr>
                    <w:t xml:space="preserve">     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68160" behindDoc="0" locked="0" layoutInCell="1" allowOverlap="1" wp14:anchorId="0856E26B" wp14:editId="0838E81C">
                        <wp:simplePos x="0" y="0"/>
                        <wp:positionH relativeFrom="column">
                          <wp:posOffset>-635</wp:posOffset>
                        </wp:positionH>
                        <wp:positionV relativeFrom="paragraph">
                          <wp:posOffset>1905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a portal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 </w:t>
                  </w:r>
                  <w:r w:rsidRPr="00314D5A">
                    <w:rPr>
                      <w:sz w:val="18"/>
                    </w:rPr>
                    <w:t xml:space="preserve"> </w:t>
                  </w:r>
                  <w:hyperlink r:id="rId21" w:tooltip="Link do platformy X Urzędu Statystycznego w Kielcach" w:history="1">
                    <w:r w:rsidRPr="00314D5A">
                      <w:rPr>
                        <w:rStyle w:val="Hipercze"/>
                        <w:rFonts w:cstheme="minorBidi"/>
                        <w:color w:val="auto"/>
                        <w:sz w:val="18"/>
                        <w:u w:val="none"/>
                      </w:rPr>
                      <w:t xml:space="preserve"> </w:t>
                    </w:r>
                    <w:r w:rsidRPr="00A70B04">
                      <w:rPr>
                        <w:rStyle w:val="Hipercze"/>
                        <w:rFonts w:cstheme="minorBidi"/>
                        <w:color w:val="auto"/>
                        <w:szCs w:val="19"/>
                        <w:u w:val="none"/>
                      </w:rPr>
                      <w:t>@Kielce_STAT</w:t>
                    </w:r>
                  </w:hyperlink>
                </w:p>
              </w:tc>
              <w:tc>
                <w:tcPr>
                  <w:tcW w:w="4253" w:type="dxa"/>
                </w:tcPr>
                <w:p w14:paraId="0735E8F3" w14:textId="77777777" w:rsidR="00E36698" w:rsidRPr="00365CC9" w:rsidRDefault="00E36698" w:rsidP="00E36698">
                  <w:pPr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67136" behindDoc="0" locked="0" layoutInCell="1" allowOverlap="1" wp14:anchorId="0A2D275B" wp14:editId="014B95D8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93" name="Obraz 193" descr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      </w:t>
                  </w:r>
                  <w:hyperlink r:id="rId23" w:tooltip="Link do Facebooka Urzędu Statystycznego w Kielcach" w:history="1">
                    <w:r>
                      <w:rPr>
                        <w:rStyle w:val="Hipercze"/>
                        <w:rFonts w:cstheme="minorBidi"/>
                        <w:color w:val="auto"/>
                        <w:u w:val="none"/>
                      </w:rPr>
                      <w:t xml:space="preserve"> @UrzadStatystycznyKielce</w:t>
                    </w:r>
                  </w:hyperlink>
                </w:p>
              </w:tc>
            </w:tr>
          </w:tbl>
          <w:p w14:paraId="210AD63F" w14:textId="77777777" w:rsidR="00E36698" w:rsidRPr="003D5F42" w:rsidRDefault="00E36698" w:rsidP="00E36698">
            <w:pPr>
              <w:rPr>
                <w:sz w:val="20"/>
              </w:rPr>
            </w:pPr>
          </w:p>
        </w:tc>
      </w:tr>
    </w:tbl>
    <w:p w14:paraId="1EEA6996" w14:textId="77777777" w:rsidR="00766935" w:rsidRDefault="00766935" w:rsidP="00866E0A">
      <w:pPr>
        <w:spacing w:before="360"/>
        <w:rPr>
          <w:sz w:val="18"/>
        </w:rPr>
      </w:pPr>
    </w:p>
    <w:tbl>
      <w:tblPr>
        <w:tblStyle w:val="Tabela-Siatka"/>
        <w:tblW w:w="9853" w:type="dxa"/>
        <w:tblInd w:w="279" w:type="dxa"/>
        <w:tblLook w:val="04A0" w:firstRow="1" w:lastRow="0" w:firstColumn="1" w:lastColumn="0" w:noHBand="0" w:noVBand="1"/>
        <w:tblDescription w:val="Linki do powiązanych tematycznie opracowań."/>
      </w:tblPr>
      <w:tblGrid>
        <w:gridCol w:w="9853"/>
      </w:tblGrid>
      <w:tr w:rsidR="00234F56" w14:paraId="66DDB746" w14:textId="77777777" w:rsidTr="00232C29">
        <w:trPr>
          <w:trHeight w:val="4114"/>
        </w:trPr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0813737" w14:textId="331FB5E9" w:rsidR="006D2DF3" w:rsidRDefault="006D2DF3" w:rsidP="006D2DF3">
            <w:pPr>
              <w:rPr>
                <w:b/>
              </w:rPr>
            </w:pPr>
            <w:r w:rsidRPr="00C126B5">
              <w:rPr>
                <w:b/>
              </w:rPr>
              <w:t>Powiązane opracowania</w:t>
            </w:r>
          </w:p>
          <w:p w14:paraId="56C125E8" w14:textId="4148DECC" w:rsidR="006D2DF3" w:rsidRPr="00C97D6B" w:rsidRDefault="00F75961" w:rsidP="00C97D6B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C97D6B">
              <w:rPr>
                <w:rStyle w:val="Hipercze"/>
              </w:rPr>
              <w:fldChar w:fldCharType="begin"/>
            </w:r>
            <w:r w:rsidR="00C97D6B">
              <w:rPr>
                <w:rStyle w:val="Hipercze"/>
              </w:rPr>
              <w:instrText>HYPERLINK "https://kielce.stat.gov.pl/opracowania-biezace/opracowania-sygnalne/przemysl-budownictwo/budownictwo-mieszkaniowe-w-wojewodztwie-swietokrzyskim-w-2022-r-,2,21.html" \o "Link do informacji sygnalnej \"Budownictwo mieszkaniowe w województwie świętokrzyskim w 2022 r.\"</w:instrText>
            </w:r>
            <w:r w:rsidRPr="00C97D6B">
              <w:rPr>
                <w:rStyle w:val="Hipercze"/>
              </w:rPr>
              <w:fldChar w:fldCharType="separate"/>
            </w:r>
            <w:r w:rsidR="00DB4F61" w:rsidRPr="00C97D6B">
              <w:rPr>
                <w:rStyle w:val="Hipercze"/>
              </w:rPr>
              <w:t xml:space="preserve">Budownictwo mieszkaniowe w województwie świętokrzyskim w </w:t>
            </w:r>
            <w:r w:rsidR="00972E8D" w:rsidRPr="00C97D6B">
              <w:rPr>
                <w:rStyle w:val="Hipercze"/>
              </w:rPr>
              <w:t>2022</w:t>
            </w:r>
            <w:r w:rsidR="00DB4F61" w:rsidRPr="00C97D6B">
              <w:rPr>
                <w:rStyle w:val="Hipercze"/>
              </w:rPr>
              <w:t xml:space="preserve"> r.</w:t>
            </w:r>
          </w:p>
          <w:p w14:paraId="09ED3CD8" w14:textId="54B31D49" w:rsidR="00027694" w:rsidRPr="00C97D6B" w:rsidRDefault="00F75961" w:rsidP="00C97D6B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C97D6B">
              <w:rPr>
                <w:rStyle w:val="Hipercze"/>
              </w:rPr>
              <w:fldChar w:fldCharType="end"/>
            </w:r>
            <w:hyperlink r:id="rId24" w:tooltip="Link do informacji sygnalnej &quot;Budownictwo mieszkaniowe w okresie styczeń-grudzień 2023 roku&quot;" w:history="1">
              <w:r w:rsidR="00027694" w:rsidRPr="00C97D6B">
                <w:rPr>
                  <w:rStyle w:val="Hipercze"/>
                </w:rPr>
                <w:t xml:space="preserve">Budownictwo mieszkaniowe w okresie styczeń-grudzień </w:t>
              </w:r>
              <w:r w:rsidR="00972E8D" w:rsidRPr="00C97D6B">
                <w:rPr>
                  <w:rStyle w:val="Hipercze"/>
                </w:rPr>
                <w:t>2023</w:t>
              </w:r>
              <w:r w:rsidR="00027694" w:rsidRPr="00C97D6B">
                <w:rPr>
                  <w:rStyle w:val="Hipercze"/>
                </w:rPr>
                <w:t xml:space="preserve"> roku</w:t>
              </w:r>
            </w:hyperlink>
          </w:p>
          <w:p w14:paraId="14ED5493" w14:textId="0BB76D4A" w:rsidR="00027694" w:rsidRPr="00C97D6B" w:rsidRDefault="00A444C7" w:rsidP="00C97D6B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5" w:tooltip="Link do informacji sygnalnej &quot;Budownictwo w 2023 roku&quot;" w:history="1">
              <w:r w:rsidR="00027694" w:rsidRPr="00C97D6B">
                <w:rPr>
                  <w:rStyle w:val="Hipercze"/>
                </w:rPr>
                <w:t xml:space="preserve">Budownictwo w </w:t>
              </w:r>
              <w:r w:rsidR="00972E8D" w:rsidRPr="00C97D6B">
                <w:rPr>
                  <w:rStyle w:val="Hipercze"/>
                </w:rPr>
                <w:t>2023</w:t>
              </w:r>
              <w:r w:rsidR="00027694" w:rsidRPr="00C97D6B">
                <w:rPr>
                  <w:rStyle w:val="Hipercze"/>
                </w:rPr>
                <w:t xml:space="preserve"> roku</w:t>
              </w:r>
            </w:hyperlink>
          </w:p>
          <w:p w14:paraId="495BF207" w14:textId="32D12CC6" w:rsidR="00027694" w:rsidRPr="00C97D6B" w:rsidRDefault="00A444C7" w:rsidP="00C97D6B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6" w:tooltip="Link do publikacji &quot;Efekty działalności budowlanej w 2023 roku&quot;" w:history="1">
              <w:r w:rsidR="00027694" w:rsidRPr="00C97D6B">
                <w:rPr>
                  <w:rStyle w:val="Hipercze"/>
                </w:rPr>
                <w:t xml:space="preserve">Efekty działalności budowlanej w </w:t>
              </w:r>
              <w:r w:rsidR="00972E8D" w:rsidRPr="00C97D6B">
                <w:rPr>
                  <w:rStyle w:val="Hipercze"/>
                </w:rPr>
                <w:t>2023</w:t>
              </w:r>
              <w:r w:rsidR="00027694" w:rsidRPr="00C97D6B">
                <w:rPr>
                  <w:rStyle w:val="Hipercze"/>
                </w:rPr>
                <w:t xml:space="preserve"> roku</w:t>
              </w:r>
            </w:hyperlink>
          </w:p>
          <w:p w14:paraId="6E8258D9" w14:textId="77777777" w:rsidR="00830C06" w:rsidRPr="009A2A19" w:rsidRDefault="00830C06" w:rsidP="00830C06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9A2A19">
              <w:rPr>
                <w:b/>
                <w:szCs w:val="24"/>
              </w:rPr>
              <w:t>Temat dostępny w bazach danych</w:t>
            </w:r>
          </w:p>
          <w:p w14:paraId="19977B3D" w14:textId="77777777" w:rsidR="00830C06" w:rsidRPr="00C97D6B" w:rsidRDefault="00830C06" w:rsidP="00830C06">
            <w:pPr>
              <w:rPr>
                <w:rStyle w:val="Hipercze"/>
              </w:rPr>
            </w:pPr>
            <w:r w:rsidRPr="00C97D6B">
              <w:rPr>
                <w:rStyle w:val="Hipercze"/>
              </w:rPr>
              <w:fldChar w:fldCharType="begin"/>
            </w:r>
            <w:r w:rsidRPr="00C97D6B">
              <w:rPr>
                <w:rStyle w:val="Hipercze"/>
              </w:rPr>
              <w:instrText>HYPERLINK "https://bdl.stat.gov.pl/BDL/start" \o "Link do danych w Banku Danych Lokalnych."</w:instrText>
            </w:r>
            <w:r w:rsidRPr="00C97D6B">
              <w:rPr>
                <w:rStyle w:val="Hipercze"/>
              </w:rPr>
              <w:fldChar w:fldCharType="separate"/>
            </w:r>
            <w:r w:rsidRPr="00C97D6B">
              <w:rPr>
                <w:rStyle w:val="Hipercze"/>
              </w:rPr>
              <w:t xml:space="preserve">Bank Danych lokalnych </w:t>
            </w:r>
          </w:p>
          <w:p w14:paraId="6535506F" w14:textId="5CB8F73A" w:rsidR="00830C06" w:rsidRPr="00C97D6B" w:rsidRDefault="00830C06" w:rsidP="00830C06">
            <w:pPr>
              <w:rPr>
                <w:rStyle w:val="Hipercze"/>
              </w:rPr>
            </w:pPr>
            <w:r w:rsidRPr="00C97D6B">
              <w:rPr>
                <w:rStyle w:val="Hipercze"/>
              </w:rPr>
              <w:fldChar w:fldCharType="end"/>
            </w:r>
            <w:r w:rsidRPr="00C97D6B">
              <w:rPr>
                <w:rStyle w:val="Hipercze"/>
              </w:rPr>
              <w:fldChar w:fldCharType="begin"/>
            </w:r>
            <w:r w:rsidRPr="00C97D6B">
              <w:rPr>
                <w:rStyle w:val="Hipercze"/>
              </w:rPr>
              <w:instrText>HYPERLINK "https://dbw.stat.gov.pl/baza-danych" \o "Link do danych w Dziedzinowych Bazach Wiedzy."</w:instrText>
            </w:r>
            <w:r w:rsidRPr="00C97D6B">
              <w:rPr>
                <w:rStyle w:val="Hipercze"/>
              </w:rPr>
              <w:fldChar w:fldCharType="separate"/>
            </w:r>
            <w:r w:rsidRPr="00C97D6B">
              <w:rPr>
                <w:rStyle w:val="Hipercze"/>
              </w:rPr>
              <w:t>Dziedzinowe Bazy Wiedzy</w:t>
            </w:r>
          </w:p>
          <w:p w14:paraId="6A9507BD" w14:textId="495B99CD" w:rsidR="006D2DF3" w:rsidRDefault="00830C06" w:rsidP="00830C06">
            <w:pPr>
              <w:spacing w:before="360"/>
              <w:rPr>
                <w:b/>
                <w:color w:val="000000"/>
                <w:szCs w:val="24"/>
              </w:rPr>
            </w:pPr>
            <w:r w:rsidRPr="00C97D6B">
              <w:rPr>
                <w:rStyle w:val="Hipercze"/>
              </w:rPr>
              <w:fldChar w:fldCharType="end"/>
            </w:r>
            <w:r w:rsidR="006D2DF3" w:rsidRPr="0078496A">
              <w:rPr>
                <w:b/>
                <w:color w:val="000000"/>
                <w:szCs w:val="24"/>
              </w:rPr>
              <w:t>Ważniejsze pojęcia dostępne w słowniku</w:t>
            </w:r>
          </w:p>
          <w:p w14:paraId="363EAE27" w14:textId="0C4F188A" w:rsidR="00234F56" w:rsidRPr="00C97D6B" w:rsidRDefault="00A444C7" w:rsidP="00085B18">
            <w:pPr>
              <w:rPr>
                <w:rStyle w:val="Hipercze"/>
              </w:rPr>
            </w:pPr>
            <w:hyperlink r:id="rId27" w:tooltip="Link do pojęć stosowanych w statystyce publicznej z dziedziny: Działalność budowlana" w:history="1">
              <w:r w:rsidR="006D2DF3" w:rsidRPr="00C97D6B">
                <w:rPr>
                  <w:rStyle w:val="Hipercze"/>
                </w:rPr>
                <w:t>Pojęcia stosowane w statystyce publicznej z dziedziny: Działalność budowlana</w:t>
              </w:r>
            </w:hyperlink>
          </w:p>
          <w:p w14:paraId="1DABE786" w14:textId="77777777" w:rsidR="00234F56" w:rsidRPr="00085B18" w:rsidRDefault="00234F56" w:rsidP="00085B1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523FA576" w:rsidR="00D261A2" w:rsidRPr="00001C5B" w:rsidRDefault="00D261A2" w:rsidP="00866E0A">
      <w:pPr>
        <w:rPr>
          <w:sz w:val="18"/>
        </w:rPr>
      </w:pPr>
    </w:p>
    <w:sectPr w:rsidR="00D261A2" w:rsidRPr="00001C5B" w:rsidSect="00ED50A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C6456" w14:textId="77777777" w:rsidR="00A21B20" w:rsidRDefault="00A21B20" w:rsidP="000662E2">
      <w:pPr>
        <w:spacing w:after="0" w:line="240" w:lineRule="auto"/>
      </w:pPr>
      <w:r>
        <w:separator/>
      </w:r>
    </w:p>
  </w:endnote>
  <w:endnote w:type="continuationSeparator" w:id="0">
    <w:p w14:paraId="60E0648F" w14:textId="77777777" w:rsidR="00A21B20" w:rsidRDefault="00A21B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A4E1C6F1-D8B0-4832-A94C-DE0C58EAC700}"/>
    <w:embedBold r:id="rId2" w:fontKey="{BF86E6A5-1766-4518-AB1A-7EEF42D58615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88F25C3-5882-4CC0-84E6-1E2575821502}"/>
    <w:embedBold r:id="rId4" w:fontKey="{5B64E456-C3A8-4411-B0AC-C7CCAD9C908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6D77786-C47F-44CE-8194-C1E2E44F9F0C}"/>
    <w:embedBold r:id="rId6" w:fontKey="{91D4B385-A925-42FF-BC13-64D9FD3253C8}"/>
  </w:font>
  <w:font w:name="Fira Sans Medium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E11464F8-D44B-40BC-9257-BB0B215B1D23}"/>
    <w:embedItalic r:id="rId8" w:fontKey="{241E9700-9A1A-487C-A5D3-3414C34727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3A5C6A0-8B4B-4880-BF45-7D4DA93905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7147163-A978-4D8C-8A46-A886CCDA0620}"/>
    <w:embedBold r:id="rId11" w:fontKey="{AB8FBABB-B668-4847-ADB2-81131CCBD10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54761777-F1DC-43D6-82AE-9307FA88672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A21B20" w:rsidRDefault="00A21B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A21B20" w:rsidRDefault="00A21B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A21B20" w:rsidRDefault="00A21B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34BCC" w14:textId="77777777" w:rsidR="00A21B20" w:rsidRDefault="00A21B20" w:rsidP="000662E2">
      <w:pPr>
        <w:spacing w:after="0" w:line="240" w:lineRule="auto"/>
      </w:pPr>
      <w:r>
        <w:separator/>
      </w:r>
    </w:p>
  </w:footnote>
  <w:footnote w:type="continuationSeparator" w:id="0">
    <w:p w14:paraId="48612A70" w14:textId="77777777" w:rsidR="00A21B20" w:rsidRDefault="00A21B20" w:rsidP="000662E2">
      <w:pPr>
        <w:spacing w:after="0" w:line="240" w:lineRule="auto"/>
      </w:pPr>
      <w:r>
        <w:continuationSeparator/>
      </w:r>
    </w:p>
  </w:footnote>
  <w:footnote w:id="1">
    <w:p w14:paraId="1BFC566E" w14:textId="75CFC070" w:rsidR="00A21B20" w:rsidRDefault="00A21B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16FD">
        <w:rPr>
          <w:rStyle w:val="PrzypisZnak"/>
          <w:spacing w:val="-2"/>
          <w:sz w:val="16"/>
          <w:szCs w:val="16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59ACFEAB" w14:textId="77777777" w:rsidR="00A21B20" w:rsidRPr="00467946" w:rsidRDefault="00A21B20" w:rsidP="00165FD6">
      <w:pPr>
        <w:pStyle w:val="Tekstprzypisudolnego"/>
        <w:rPr>
          <w:sz w:val="19"/>
          <w:szCs w:val="19"/>
        </w:rPr>
      </w:pPr>
      <w:r w:rsidRPr="00467946">
        <w:rPr>
          <w:rStyle w:val="Odwoanieprzypisudolnego"/>
          <w:sz w:val="19"/>
          <w:szCs w:val="19"/>
        </w:rPr>
        <w:footnoteRef/>
      </w:r>
      <w:r w:rsidRPr="00467946">
        <w:rPr>
          <w:sz w:val="19"/>
          <w:szCs w:val="19"/>
        </w:rPr>
        <w:t xml:space="preserve"> </w:t>
      </w:r>
      <w:r w:rsidRPr="00ED16FD">
        <w:rPr>
          <w:rFonts w:cs="Arial"/>
          <w:sz w:val="16"/>
          <w:szCs w:val="16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wiejskich).</w:t>
      </w:r>
      <w:r w:rsidRPr="00467946">
        <w:rPr>
          <w:rStyle w:val="Odwoanieprzypisudolnego"/>
          <w:sz w:val="19"/>
          <w:szCs w:val="19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1F779D3" w:rsidR="00A21B20" w:rsidRDefault="00A21B20">
    <w:pPr>
      <w:pStyle w:val="Nagwek"/>
    </w:pPr>
    <w:r w:rsidRPr="00EB27E2">
      <w:rPr>
        <w:bCs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3E0996DA" wp14:editId="10ED0523">
              <wp:simplePos x="0" y="0"/>
              <wp:positionH relativeFrom="column">
                <wp:posOffset>5371795</wp:posOffset>
              </wp:positionH>
              <wp:positionV relativeFrom="page">
                <wp:posOffset>-3768547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5" name="Pole tekstowe 5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78615" w14:textId="77777777" w:rsidR="00A21B20" w:rsidRPr="000010F3" w:rsidRDefault="00A21B20" w:rsidP="00565816">
                          <w:pPr>
                            <w:spacing w:before="0" w:after="0"/>
                            <w:rPr>
                              <w:color w:val="001D77"/>
                              <w:sz w:val="18"/>
                              <w:szCs w:val="18"/>
                            </w:rPr>
                          </w:pP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onad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połowę 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ogółu 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pracu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jących skupiały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jednostki duże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– o liczbie pracujących 50 i więcej</w:t>
                          </w:r>
                        </w:p>
                        <w:p w14:paraId="4F8FB064" w14:textId="77777777" w:rsidR="00A21B20" w:rsidRPr="00324436" w:rsidRDefault="00A21B20" w:rsidP="00565816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996DA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Lorem ipsum dolor sit amet, consectetur adipiscing elit" style="position:absolute;margin-left:423pt;margin-top:-296.75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" filled="f" stroked="f">
              <v:textbox>
                <w:txbxContent>
                  <w:p w14:paraId="65678615" w14:textId="77777777" w:rsidR="00A21B20" w:rsidRPr="000010F3" w:rsidRDefault="00A21B20" w:rsidP="00565816">
                    <w:pPr>
                      <w:spacing w:before="0" w:after="0"/>
                      <w:rPr>
                        <w:color w:val="001D77"/>
                        <w:sz w:val="18"/>
                        <w:szCs w:val="18"/>
                      </w:rPr>
                    </w:pPr>
                    <w:r w:rsidRPr="000010F3">
                      <w:rPr>
                        <w:color w:val="001D77"/>
                        <w:sz w:val="18"/>
                        <w:szCs w:val="18"/>
                      </w:rPr>
                      <w:t>P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onad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połowę 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ogółu 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>pracu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jących skupiały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jednostki duże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 – o liczbie pracujących 50 i więcej</w:t>
                    </w:r>
                  </w:p>
                  <w:p w14:paraId="4F8FB064" w14:textId="77777777" w:rsidR="00A21B20" w:rsidRPr="00324436" w:rsidRDefault="00A21B20" w:rsidP="00565816">
                    <w:pPr>
                      <w:pStyle w:val="tekstzboku"/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Pr="00EB27E2">
      <w:rPr>
        <w:bCs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138E71B" wp14:editId="0F06D90B">
              <wp:simplePos x="0" y="0"/>
              <wp:positionH relativeFrom="column">
                <wp:posOffset>5219395</wp:posOffset>
              </wp:positionH>
              <wp:positionV relativeFrom="page">
                <wp:posOffset>-3920947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4" name="Pole tekstowe 4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5DBB7" w14:textId="77777777" w:rsidR="00A21B20" w:rsidRPr="000010F3" w:rsidRDefault="00A21B20" w:rsidP="00565816">
                          <w:pPr>
                            <w:spacing w:before="0" w:after="0"/>
                            <w:rPr>
                              <w:color w:val="001D77"/>
                              <w:sz w:val="18"/>
                              <w:szCs w:val="18"/>
                            </w:rPr>
                          </w:pP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onad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połowę 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ogółu 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pracu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jących skupiały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jednostki duże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– o liczbie pracujących 50 i więcej</w:t>
                          </w:r>
                        </w:p>
                        <w:p w14:paraId="472AB506" w14:textId="77777777" w:rsidR="00A21B20" w:rsidRPr="00324436" w:rsidRDefault="00A21B20" w:rsidP="00565816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38E71B" id="Pole tekstowe 4" o:spid="_x0000_s1038" type="#_x0000_t202" alt="Lorem ipsum dolor sit amet, consectetur adipiscing elit" style="position:absolute;margin-left:411pt;margin-top:-308.75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" filled="f" stroked="f">
              <v:textbox>
                <w:txbxContent>
                  <w:p w14:paraId="02E5DBB7" w14:textId="77777777" w:rsidR="00A21B20" w:rsidRPr="000010F3" w:rsidRDefault="00A21B20" w:rsidP="00565816">
                    <w:pPr>
                      <w:spacing w:before="0" w:after="0"/>
                      <w:rPr>
                        <w:color w:val="001D77"/>
                        <w:sz w:val="18"/>
                        <w:szCs w:val="18"/>
                      </w:rPr>
                    </w:pPr>
                    <w:r w:rsidRPr="000010F3">
                      <w:rPr>
                        <w:color w:val="001D77"/>
                        <w:sz w:val="18"/>
                        <w:szCs w:val="18"/>
                      </w:rPr>
                      <w:t>P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onad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połowę 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ogółu 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>pracu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jących skupiały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jednostki duże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 – o liczbie pracujących 50 i więcej</w:t>
                    </w:r>
                  </w:p>
                  <w:p w14:paraId="472AB506" w14:textId="77777777" w:rsidR="00A21B20" w:rsidRPr="00324436" w:rsidRDefault="00A21B20" w:rsidP="00565816">
                    <w:pPr>
                      <w:pStyle w:val="tekstzboku"/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94FFFF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A21B20" w:rsidRDefault="00A21B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FB27EA4" w:rsidR="00A21B20" w:rsidRDefault="00A21B2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769C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: Informacje sygnalne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A21B20" w:rsidRPr="003C6C8D" w:rsidRDefault="00A21B20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9" alt="Nazwa serii wydawniczej: Informacje sygnalne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A21B20" w:rsidRPr="003C6C8D" w:rsidRDefault="00A21B20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7765CE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28BB958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1A319638" wp14:editId="4DC78BD1">
          <wp:extent cx="1485900" cy="691282"/>
          <wp:effectExtent l="0" t="0" r="0" b="0"/>
          <wp:docPr id="20" name="Obraz 20" descr="Logo Urzędu Statystycznego w Kielcach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91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94277A" w14:textId="2DF0442C" w:rsidR="00A21B20" w:rsidRDefault="00A21B2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3247C7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4 lipca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A31D279" w:rsidR="00A21B20" w:rsidRPr="00A01B40" w:rsidRDefault="00A21B20" w:rsidP="00F049AB">
                          <w:pPr>
                            <w:pStyle w:val="Datainformacjisygnalnej"/>
                          </w:pPr>
                          <w:r>
                            <w:t>04.07.202</w:t>
                          </w:r>
                          <w:r w:rsidR="00130815">
                            <w:t>4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4 lipca 2024 roku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DcQO7YOgIAAD4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71967FEA" w14:textId="6A31D279" w:rsidR="00A21B20" w:rsidRPr="00A01B40" w:rsidRDefault="00A21B20" w:rsidP="00F049AB">
                    <w:pPr>
                      <w:pStyle w:val="Datainformacjisygnalnej"/>
                    </w:pPr>
                    <w:r>
                      <w:t>04.07.202</w:t>
                    </w:r>
                    <w:r w:rsidR="00130815">
                      <w:t>4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A21B20" w:rsidRDefault="00A21B20">
    <w:pPr>
      <w:pStyle w:val="Nagwek"/>
    </w:pPr>
  </w:p>
  <w:p w14:paraId="0738E4E9" w14:textId="77777777" w:rsidR="00A21B20" w:rsidRDefault="00A21B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8F"/>
    <w:rsid w:val="00001C5B"/>
    <w:rsid w:val="00003237"/>
    <w:rsid w:val="00003437"/>
    <w:rsid w:val="00005741"/>
    <w:rsid w:val="00005818"/>
    <w:rsid w:val="0000709F"/>
    <w:rsid w:val="00007A7C"/>
    <w:rsid w:val="000108B8"/>
    <w:rsid w:val="00012F6C"/>
    <w:rsid w:val="000140D7"/>
    <w:rsid w:val="000152F5"/>
    <w:rsid w:val="00015959"/>
    <w:rsid w:val="00015A1A"/>
    <w:rsid w:val="00016D30"/>
    <w:rsid w:val="000246F9"/>
    <w:rsid w:val="00025411"/>
    <w:rsid w:val="00027694"/>
    <w:rsid w:val="00032FE8"/>
    <w:rsid w:val="00034195"/>
    <w:rsid w:val="00034B4B"/>
    <w:rsid w:val="00034E80"/>
    <w:rsid w:val="00036602"/>
    <w:rsid w:val="0003680F"/>
    <w:rsid w:val="00041315"/>
    <w:rsid w:val="000414DD"/>
    <w:rsid w:val="0004582E"/>
    <w:rsid w:val="0004596F"/>
    <w:rsid w:val="000470AA"/>
    <w:rsid w:val="000472EE"/>
    <w:rsid w:val="00047581"/>
    <w:rsid w:val="000512EE"/>
    <w:rsid w:val="00055FCF"/>
    <w:rsid w:val="00057962"/>
    <w:rsid w:val="00057CA1"/>
    <w:rsid w:val="00060169"/>
    <w:rsid w:val="00060AF2"/>
    <w:rsid w:val="00061CC4"/>
    <w:rsid w:val="00063366"/>
    <w:rsid w:val="000647A9"/>
    <w:rsid w:val="00065511"/>
    <w:rsid w:val="00065AAA"/>
    <w:rsid w:val="000662E2"/>
    <w:rsid w:val="00066883"/>
    <w:rsid w:val="000673BD"/>
    <w:rsid w:val="00071687"/>
    <w:rsid w:val="00071B39"/>
    <w:rsid w:val="00072862"/>
    <w:rsid w:val="00074DD8"/>
    <w:rsid w:val="000753AF"/>
    <w:rsid w:val="00075759"/>
    <w:rsid w:val="000766F7"/>
    <w:rsid w:val="000806F7"/>
    <w:rsid w:val="00080AD8"/>
    <w:rsid w:val="00084221"/>
    <w:rsid w:val="00085B18"/>
    <w:rsid w:val="00092305"/>
    <w:rsid w:val="00093EA7"/>
    <w:rsid w:val="00095D14"/>
    <w:rsid w:val="00096015"/>
    <w:rsid w:val="00097840"/>
    <w:rsid w:val="000A01E4"/>
    <w:rsid w:val="000A176A"/>
    <w:rsid w:val="000A4B38"/>
    <w:rsid w:val="000B0727"/>
    <w:rsid w:val="000B1A5D"/>
    <w:rsid w:val="000C0038"/>
    <w:rsid w:val="000C135D"/>
    <w:rsid w:val="000C25F5"/>
    <w:rsid w:val="000C2857"/>
    <w:rsid w:val="000C3E71"/>
    <w:rsid w:val="000D0212"/>
    <w:rsid w:val="000D1037"/>
    <w:rsid w:val="000D14C5"/>
    <w:rsid w:val="000D181D"/>
    <w:rsid w:val="000D1D43"/>
    <w:rsid w:val="000D225C"/>
    <w:rsid w:val="000D24D0"/>
    <w:rsid w:val="000D2A5C"/>
    <w:rsid w:val="000D39F0"/>
    <w:rsid w:val="000D5469"/>
    <w:rsid w:val="000E0020"/>
    <w:rsid w:val="000E0206"/>
    <w:rsid w:val="000E0918"/>
    <w:rsid w:val="000E0D85"/>
    <w:rsid w:val="000E3A10"/>
    <w:rsid w:val="000E4577"/>
    <w:rsid w:val="000E464A"/>
    <w:rsid w:val="000E5CCB"/>
    <w:rsid w:val="000E5EDA"/>
    <w:rsid w:val="000E70C4"/>
    <w:rsid w:val="000E79A9"/>
    <w:rsid w:val="000F09F2"/>
    <w:rsid w:val="000F3CD0"/>
    <w:rsid w:val="001011C3"/>
    <w:rsid w:val="00101B69"/>
    <w:rsid w:val="00102184"/>
    <w:rsid w:val="00102230"/>
    <w:rsid w:val="00104A94"/>
    <w:rsid w:val="00106DA3"/>
    <w:rsid w:val="0010756C"/>
    <w:rsid w:val="0010785E"/>
    <w:rsid w:val="00110214"/>
    <w:rsid w:val="00110D87"/>
    <w:rsid w:val="00112399"/>
    <w:rsid w:val="00114DB9"/>
    <w:rsid w:val="00116087"/>
    <w:rsid w:val="00116951"/>
    <w:rsid w:val="00117711"/>
    <w:rsid w:val="00117F92"/>
    <w:rsid w:val="0012155B"/>
    <w:rsid w:val="00122E6D"/>
    <w:rsid w:val="0012740B"/>
    <w:rsid w:val="00127A3F"/>
    <w:rsid w:val="00127EC6"/>
    <w:rsid w:val="00130296"/>
    <w:rsid w:val="00130815"/>
    <w:rsid w:val="00131BA6"/>
    <w:rsid w:val="00132F72"/>
    <w:rsid w:val="00134145"/>
    <w:rsid w:val="00134C46"/>
    <w:rsid w:val="00136736"/>
    <w:rsid w:val="00136D67"/>
    <w:rsid w:val="0014074F"/>
    <w:rsid w:val="001423B6"/>
    <w:rsid w:val="001443F7"/>
    <w:rsid w:val="001448A7"/>
    <w:rsid w:val="0014651A"/>
    <w:rsid w:val="00146621"/>
    <w:rsid w:val="00151367"/>
    <w:rsid w:val="00151F8F"/>
    <w:rsid w:val="00155F3F"/>
    <w:rsid w:val="00156551"/>
    <w:rsid w:val="0015741C"/>
    <w:rsid w:val="00157B21"/>
    <w:rsid w:val="001617E3"/>
    <w:rsid w:val="00162325"/>
    <w:rsid w:val="00162953"/>
    <w:rsid w:val="00165FD6"/>
    <w:rsid w:val="0016621A"/>
    <w:rsid w:val="001663EF"/>
    <w:rsid w:val="001665EF"/>
    <w:rsid w:val="00167EFE"/>
    <w:rsid w:val="0017298E"/>
    <w:rsid w:val="00173433"/>
    <w:rsid w:val="00173F26"/>
    <w:rsid w:val="001773DB"/>
    <w:rsid w:val="001855BC"/>
    <w:rsid w:val="0018582D"/>
    <w:rsid w:val="00185B23"/>
    <w:rsid w:val="00186844"/>
    <w:rsid w:val="0019315A"/>
    <w:rsid w:val="001951DA"/>
    <w:rsid w:val="00196838"/>
    <w:rsid w:val="0019761A"/>
    <w:rsid w:val="0019766B"/>
    <w:rsid w:val="001A0FFF"/>
    <w:rsid w:val="001A7506"/>
    <w:rsid w:val="001A75ED"/>
    <w:rsid w:val="001A7EA2"/>
    <w:rsid w:val="001B053D"/>
    <w:rsid w:val="001B099A"/>
    <w:rsid w:val="001B1E99"/>
    <w:rsid w:val="001B22E5"/>
    <w:rsid w:val="001B3218"/>
    <w:rsid w:val="001B7C46"/>
    <w:rsid w:val="001C06C8"/>
    <w:rsid w:val="001C3136"/>
    <w:rsid w:val="001C3269"/>
    <w:rsid w:val="001C55E8"/>
    <w:rsid w:val="001D0669"/>
    <w:rsid w:val="001D07C1"/>
    <w:rsid w:val="001D19B6"/>
    <w:rsid w:val="001D1DB4"/>
    <w:rsid w:val="001D23F1"/>
    <w:rsid w:val="001D25F9"/>
    <w:rsid w:val="001D5970"/>
    <w:rsid w:val="001D61ED"/>
    <w:rsid w:val="001E01F5"/>
    <w:rsid w:val="001E5B2D"/>
    <w:rsid w:val="001F0806"/>
    <w:rsid w:val="001F1871"/>
    <w:rsid w:val="001F1DC8"/>
    <w:rsid w:val="001F2D3F"/>
    <w:rsid w:val="001F61D9"/>
    <w:rsid w:val="0020043D"/>
    <w:rsid w:val="0020156C"/>
    <w:rsid w:val="00201D17"/>
    <w:rsid w:val="00202130"/>
    <w:rsid w:val="00203A98"/>
    <w:rsid w:val="00203FF4"/>
    <w:rsid w:val="00204818"/>
    <w:rsid w:val="002052F2"/>
    <w:rsid w:val="00214229"/>
    <w:rsid w:val="00214476"/>
    <w:rsid w:val="00214CD8"/>
    <w:rsid w:val="00216634"/>
    <w:rsid w:val="00222EF7"/>
    <w:rsid w:val="00225C16"/>
    <w:rsid w:val="00230969"/>
    <w:rsid w:val="00232C29"/>
    <w:rsid w:val="00234F56"/>
    <w:rsid w:val="00237940"/>
    <w:rsid w:val="00240087"/>
    <w:rsid w:val="00241D14"/>
    <w:rsid w:val="00242356"/>
    <w:rsid w:val="00242D31"/>
    <w:rsid w:val="002432AF"/>
    <w:rsid w:val="002441FF"/>
    <w:rsid w:val="00245903"/>
    <w:rsid w:val="002509B9"/>
    <w:rsid w:val="00252C0E"/>
    <w:rsid w:val="00253594"/>
    <w:rsid w:val="00253B38"/>
    <w:rsid w:val="0025481E"/>
    <w:rsid w:val="00255693"/>
    <w:rsid w:val="00256A33"/>
    <w:rsid w:val="002574F9"/>
    <w:rsid w:val="00261A2F"/>
    <w:rsid w:val="00262B61"/>
    <w:rsid w:val="00262CC6"/>
    <w:rsid w:val="0026390F"/>
    <w:rsid w:val="0026393A"/>
    <w:rsid w:val="00263E08"/>
    <w:rsid w:val="002652D4"/>
    <w:rsid w:val="00271DE0"/>
    <w:rsid w:val="00276811"/>
    <w:rsid w:val="00276FD9"/>
    <w:rsid w:val="002773F8"/>
    <w:rsid w:val="00277A87"/>
    <w:rsid w:val="00280E70"/>
    <w:rsid w:val="002817BE"/>
    <w:rsid w:val="00282699"/>
    <w:rsid w:val="00283A5F"/>
    <w:rsid w:val="00284F78"/>
    <w:rsid w:val="00290859"/>
    <w:rsid w:val="002926DF"/>
    <w:rsid w:val="00293C78"/>
    <w:rsid w:val="00295D7A"/>
    <w:rsid w:val="00295DEF"/>
    <w:rsid w:val="0029628E"/>
    <w:rsid w:val="00296697"/>
    <w:rsid w:val="002A0BF9"/>
    <w:rsid w:val="002A2E23"/>
    <w:rsid w:val="002A4A9A"/>
    <w:rsid w:val="002A7E0A"/>
    <w:rsid w:val="002B0472"/>
    <w:rsid w:val="002B11CB"/>
    <w:rsid w:val="002B1CFA"/>
    <w:rsid w:val="002B4A32"/>
    <w:rsid w:val="002B4B2F"/>
    <w:rsid w:val="002B6B12"/>
    <w:rsid w:val="002B7BA6"/>
    <w:rsid w:val="002C21F0"/>
    <w:rsid w:val="002C3AA2"/>
    <w:rsid w:val="002D01DF"/>
    <w:rsid w:val="002D2429"/>
    <w:rsid w:val="002D30EE"/>
    <w:rsid w:val="002D415F"/>
    <w:rsid w:val="002D587D"/>
    <w:rsid w:val="002D7E86"/>
    <w:rsid w:val="002E0003"/>
    <w:rsid w:val="002E1306"/>
    <w:rsid w:val="002E202F"/>
    <w:rsid w:val="002E3EB3"/>
    <w:rsid w:val="002E53C6"/>
    <w:rsid w:val="002E6140"/>
    <w:rsid w:val="002E6985"/>
    <w:rsid w:val="002E71B6"/>
    <w:rsid w:val="002F11F1"/>
    <w:rsid w:val="002F2B1A"/>
    <w:rsid w:val="002F35F6"/>
    <w:rsid w:val="002F3FF2"/>
    <w:rsid w:val="002F65BB"/>
    <w:rsid w:val="002F77C8"/>
    <w:rsid w:val="003004F1"/>
    <w:rsid w:val="00304F22"/>
    <w:rsid w:val="00306C7C"/>
    <w:rsid w:val="003070B4"/>
    <w:rsid w:val="00311851"/>
    <w:rsid w:val="00311C7A"/>
    <w:rsid w:val="00312ECF"/>
    <w:rsid w:val="00313D0E"/>
    <w:rsid w:val="00314F86"/>
    <w:rsid w:val="00317F4D"/>
    <w:rsid w:val="00322EDD"/>
    <w:rsid w:val="00324436"/>
    <w:rsid w:val="00325009"/>
    <w:rsid w:val="00325581"/>
    <w:rsid w:val="003309FA"/>
    <w:rsid w:val="00332320"/>
    <w:rsid w:val="003352C7"/>
    <w:rsid w:val="00337F47"/>
    <w:rsid w:val="00341811"/>
    <w:rsid w:val="00341ED1"/>
    <w:rsid w:val="003434E4"/>
    <w:rsid w:val="00343C24"/>
    <w:rsid w:val="00344882"/>
    <w:rsid w:val="00346BE7"/>
    <w:rsid w:val="00347B58"/>
    <w:rsid w:val="00347D72"/>
    <w:rsid w:val="003505DD"/>
    <w:rsid w:val="00353F45"/>
    <w:rsid w:val="00357611"/>
    <w:rsid w:val="00360021"/>
    <w:rsid w:val="00360216"/>
    <w:rsid w:val="003604F3"/>
    <w:rsid w:val="00362F7A"/>
    <w:rsid w:val="00363A37"/>
    <w:rsid w:val="0036432A"/>
    <w:rsid w:val="0036439D"/>
    <w:rsid w:val="003648B8"/>
    <w:rsid w:val="00364AF9"/>
    <w:rsid w:val="00367237"/>
    <w:rsid w:val="0037077F"/>
    <w:rsid w:val="00370ADC"/>
    <w:rsid w:val="0037180A"/>
    <w:rsid w:val="00372411"/>
    <w:rsid w:val="0037256E"/>
    <w:rsid w:val="00372A75"/>
    <w:rsid w:val="00373882"/>
    <w:rsid w:val="00374018"/>
    <w:rsid w:val="00374CDD"/>
    <w:rsid w:val="00374F83"/>
    <w:rsid w:val="003751F8"/>
    <w:rsid w:val="00376A70"/>
    <w:rsid w:val="00377EBD"/>
    <w:rsid w:val="00380C22"/>
    <w:rsid w:val="00384116"/>
    <w:rsid w:val="003843DB"/>
    <w:rsid w:val="003861B5"/>
    <w:rsid w:val="00387B86"/>
    <w:rsid w:val="003926F9"/>
    <w:rsid w:val="00393761"/>
    <w:rsid w:val="00394E26"/>
    <w:rsid w:val="00396478"/>
    <w:rsid w:val="00396691"/>
    <w:rsid w:val="00396C66"/>
    <w:rsid w:val="00397D18"/>
    <w:rsid w:val="003A044B"/>
    <w:rsid w:val="003A1B36"/>
    <w:rsid w:val="003A2274"/>
    <w:rsid w:val="003A2F92"/>
    <w:rsid w:val="003A3074"/>
    <w:rsid w:val="003A339B"/>
    <w:rsid w:val="003B1454"/>
    <w:rsid w:val="003B18B6"/>
    <w:rsid w:val="003B43FA"/>
    <w:rsid w:val="003B5BC1"/>
    <w:rsid w:val="003C161B"/>
    <w:rsid w:val="003C32E4"/>
    <w:rsid w:val="003C495C"/>
    <w:rsid w:val="003C59E0"/>
    <w:rsid w:val="003C6C8D"/>
    <w:rsid w:val="003C764E"/>
    <w:rsid w:val="003C7806"/>
    <w:rsid w:val="003D0572"/>
    <w:rsid w:val="003D2656"/>
    <w:rsid w:val="003D4B92"/>
    <w:rsid w:val="003D4CD3"/>
    <w:rsid w:val="003D4F95"/>
    <w:rsid w:val="003D5F42"/>
    <w:rsid w:val="003D60A9"/>
    <w:rsid w:val="003D6724"/>
    <w:rsid w:val="003D6E2C"/>
    <w:rsid w:val="003D7B6C"/>
    <w:rsid w:val="003E24FC"/>
    <w:rsid w:val="003E76F6"/>
    <w:rsid w:val="003E7B44"/>
    <w:rsid w:val="003F165E"/>
    <w:rsid w:val="003F2362"/>
    <w:rsid w:val="003F41AA"/>
    <w:rsid w:val="003F4C97"/>
    <w:rsid w:val="003F4E28"/>
    <w:rsid w:val="003F666D"/>
    <w:rsid w:val="003F7FE6"/>
    <w:rsid w:val="00400193"/>
    <w:rsid w:val="004001A9"/>
    <w:rsid w:val="0040038A"/>
    <w:rsid w:val="004014D8"/>
    <w:rsid w:val="00402088"/>
    <w:rsid w:val="00403602"/>
    <w:rsid w:val="004045C6"/>
    <w:rsid w:val="00404B9F"/>
    <w:rsid w:val="004058BD"/>
    <w:rsid w:val="00405939"/>
    <w:rsid w:val="00405F14"/>
    <w:rsid w:val="00407FB6"/>
    <w:rsid w:val="00410730"/>
    <w:rsid w:val="00413940"/>
    <w:rsid w:val="00414B34"/>
    <w:rsid w:val="00415D5C"/>
    <w:rsid w:val="00416EAF"/>
    <w:rsid w:val="00417943"/>
    <w:rsid w:val="00421231"/>
    <w:rsid w:val="004212E7"/>
    <w:rsid w:val="00423400"/>
    <w:rsid w:val="00423C88"/>
    <w:rsid w:val="00424076"/>
    <w:rsid w:val="0042446D"/>
    <w:rsid w:val="0042461E"/>
    <w:rsid w:val="004254BB"/>
    <w:rsid w:val="004261C4"/>
    <w:rsid w:val="00426A49"/>
    <w:rsid w:val="00427051"/>
    <w:rsid w:val="00427BF8"/>
    <w:rsid w:val="004318A6"/>
    <w:rsid w:val="00431C02"/>
    <w:rsid w:val="00433F50"/>
    <w:rsid w:val="00437395"/>
    <w:rsid w:val="00440C7B"/>
    <w:rsid w:val="00441FC3"/>
    <w:rsid w:val="00445047"/>
    <w:rsid w:val="00446749"/>
    <w:rsid w:val="00447E06"/>
    <w:rsid w:val="00450A89"/>
    <w:rsid w:val="00452051"/>
    <w:rsid w:val="00453EB7"/>
    <w:rsid w:val="00456A37"/>
    <w:rsid w:val="00457427"/>
    <w:rsid w:val="00460470"/>
    <w:rsid w:val="00461B88"/>
    <w:rsid w:val="00463E39"/>
    <w:rsid w:val="004657FC"/>
    <w:rsid w:val="00466541"/>
    <w:rsid w:val="00467946"/>
    <w:rsid w:val="004703AA"/>
    <w:rsid w:val="004726C1"/>
    <w:rsid w:val="00472B33"/>
    <w:rsid w:val="004733F6"/>
    <w:rsid w:val="00474E69"/>
    <w:rsid w:val="0047751D"/>
    <w:rsid w:val="00481025"/>
    <w:rsid w:val="00482F23"/>
    <w:rsid w:val="00483E9F"/>
    <w:rsid w:val="00485A2C"/>
    <w:rsid w:val="0049168D"/>
    <w:rsid w:val="00491DBD"/>
    <w:rsid w:val="004922AE"/>
    <w:rsid w:val="004928D7"/>
    <w:rsid w:val="0049621B"/>
    <w:rsid w:val="004969F2"/>
    <w:rsid w:val="004A0925"/>
    <w:rsid w:val="004A16EF"/>
    <w:rsid w:val="004A1D19"/>
    <w:rsid w:val="004A3681"/>
    <w:rsid w:val="004A3C88"/>
    <w:rsid w:val="004A4140"/>
    <w:rsid w:val="004A5B2B"/>
    <w:rsid w:val="004B4D0B"/>
    <w:rsid w:val="004B52F7"/>
    <w:rsid w:val="004C0512"/>
    <w:rsid w:val="004C1895"/>
    <w:rsid w:val="004C2C82"/>
    <w:rsid w:val="004C6111"/>
    <w:rsid w:val="004C6D40"/>
    <w:rsid w:val="004C6E7C"/>
    <w:rsid w:val="004D08DE"/>
    <w:rsid w:val="004D17AE"/>
    <w:rsid w:val="004E154F"/>
    <w:rsid w:val="004E2205"/>
    <w:rsid w:val="004E4053"/>
    <w:rsid w:val="004E5D06"/>
    <w:rsid w:val="004E6AA8"/>
    <w:rsid w:val="004F0335"/>
    <w:rsid w:val="004F0C3C"/>
    <w:rsid w:val="004F214F"/>
    <w:rsid w:val="004F2280"/>
    <w:rsid w:val="004F23BB"/>
    <w:rsid w:val="004F41CA"/>
    <w:rsid w:val="004F63FC"/>
    <w:rsid w:val="004F736A"/>
    <w:rsid w:val="004F78C8"/>
    <w:rsid w:val="004F7AE5"/>
    <w:rsid w:val="00502032"/>
    <w:rsid w:val="00504568"/>
    <w:rsid w:val="00505A0D"/>
    <w:rsid w:val="00505A92"/>
    <w:rsid w:val="005064E1"/>
    <w:rsid w:val="005119AD"/>
    <w:rsid w:val="0051533E"/>
    <w:rsid w:val="005154D8"/>
    <w:rsid w:val="00520122"/>
    <w:rsid w:val="005203F1"/>
    <w:rsid w:val="00520F85"/>
    <w:rsid w:val="00521BC3"/>
    <w:rsid w:val="00524477"/>
    <w:rsid w:val="005251F7"/>
    <w:rsid w:val="00525678"/>
    <w:rsid w:val="00525A66"/>
    <w:rsid w:val="00532444"/>
    <w:rsid w:val="00533632"/>
    <w:rsid w:val="00533CEA"/>
    <w:rsid w:val="00534013"/>
    <w:rsid w:val="00534950"/>
    <w:rsid w:val="00540C5C"/>
    <w:rsid w:val="005412C1"/>
    <w:rsid w:val="00541E6E"/>
    <w:rsid w:val="00541E9A"/>
    <w:rsid w:val="0054234F"/>
    <w:rsid w:val="0054251F"/>
    <w:rsid w:val="00544A2B"/>
    <w:rsid w:val="00544F7E"/>
    <w:rsid w:val="005520D8"/>
    <w:rsid w:val="00552D7A"/>
    <w:rsid w:val="00554A58"/>
    <w:rsid w:val="00555CFB"/>
    <w:rsid w:val="00556CF1"/>
    <w:rsid w:val="005603E4"/>
    <w:rsid w:val="005633F8"/>
    <w:rsid w:val="00564875"/>
    <w:rsid w:val="00565816"/>
    <w:rsid w:val="005672F8"/>
    <w:rsid w:val="00570B9C"/>
    <w:rsid w:val="0057225E"/>
    <w:rsid w:val="005762A7"/>
    <w:rsid w:val="005777EB"/>
    <w:rsid w:val="0058073B"/>
    <w:rsid w:val="0058275A"/>
    <w:rsid w:val="00582BC7"/>
    <w:rsid w:val="005833D0"/>
    <w:rsid w:val="00583DC8"/>
    <w:rsid w:val="00584BC3"/>
    <w:rsid w:val="00587CEE"/>
    <w:rsid w:val="00590016"/>
    <w:rsid w:val="005904BB"/>
    <w:rsid w:val="005916D7"/>
    <w:rsid w:val="00592176"/>
    <w:rsid w:val="00592B31"/>
    <w:rsid w:val="00593F86"/>
    <w:rsid w:val="0059427F"/>
    <w:rsid w:val="0059569F"/>
    <w:rsid w:val="005975C2"/>
    <w:rsid w:val="0059792B"/>
    <w:rsid w:val="005A3183"/>
    <w:rsid w:val="005A4236"/>
    <w:rsid w:val="005A5C9F"/>
    <w:rsid w:val="005A65E4"/>
    <w:rsid w:val="005A698C"/>
    <w:rsid w:val="005A7268"/>
    <w:rsid w:val="005A7F04"/>
    <w:rsid w:val="005B2FFD"/>
    <w:rsid w:val="005B4CBA"/>
    <w:rsid w:val="005B4CBC"/>
    <w:rsid w:val="005B67D6"/>
    <w:rsid w:val="005C0CAC"/>
    <w:rsid w:val="005C356F"/>
    <w:rsid w:val="005C4226"/>
    <w:rsid w:val="005C6957"/>
    <w:rsid w:val="005D062E"/>
    <w:rsid w:val="005D0954"/>
    <w:rsid w:val="005D5CC7"/>
    <w:rsid w:val="005D603E"/>
    <w:rsid w:val="005E0799"/>
    <w:rsid w:val="005E10F9"/>
    <w:rsid w:val="005E1200"/>
    <w:rsid w:val="005E19BE"/>
    <w:rsid w:val="005E2039"/>
    <w:rsid w:val="005E3619"/>
    <w:rsid w:val="005E3CE7"/>
    <w:rsid w:val="005E49D7"/>
    <w:rsid w:val="005E4B80"/>
    <w:rsid w:val="005E528B"/>
    <w:rsid w:val="005E592D"/>
    <w:rsid w:val="005E62C9"/>
    <w:rsid w:val="005E649D"/>
    <w:rsid w:val="005E73F5"/>
    <w:rsid w:val="005F2D4A"/>
    <w:rsid w:val="005F45EE"/>
    <w:rsid w:val="005F5A80"/>
    <w:rsid w:val="005F5CE8"/>
    <w:rsid w:val="005F6FDE"/>
    <w:rsid w:val="006011C9"/>
    <w:rsid w:val="006029B4"/>
    <w:rsid w:val="00603A6E"/>
    <w:rsid w:val="006044FF"/>
    <w:rsid w:val="00604907"/>
    <w:rsid w:val="0060497C"/>
    <w:rsid w:val="00605E88"/>
    <w:rsid w:val="006068FB"/>
    <w:rsid w:val="00607CC5"/>
    <w:rsid w:val="006103A5"/>
    <w:rsid w:val="00610CB5"/>
    <w:rsid w:val="0061179B"/>
    <w:rsid w:val="006125F9"/>
    <w:rsid w:val="00613F05"/>
    <w:rsid w:val="00614E09"/>
    <w:rsid w:val="00615B0F"/>
    <w:rsid w:val="006177AC"/>
    <w:rsid w:val="00621C41"/>
    <w:rsid w:val="006235B9"/>
    <w:rsid w:val="006235D3"/>
    <w:rsid w:val="0062415E"/>
    <w:rsid w:val="00632DA8"/>
    <w:rsid w:val="00633014"/>
    <w:rsid w:val="0063437B"/>
    <w:rsid w:val="00634D48"/>
    <w:rsid w:val="0063516E"/>
    <w:rsid w:val="0064017E"/>
    <w:rsid w:val="00643A2D"/>
    <w:rsid w:val="00643D32"/>
    <w:rsid w:val="00644C5B"/>
    <w:rsid w:val="006453CF"/>
    <w:rsid w:val="006454CD"/>
    <w:rsid w:val="00645A59"/>
    <w:rsid w:val="00652D13"/>
    <w:rsid w:val="0065303F"/>
    <w:rsid w:val="006549BE"/>
    <w:rsid w:val="00654B62"/>
    <w:rsid w:val="00654BB6"/>
    <w:rsid w:val="00655A93"/>
    <w:rsid w:val="0066148B"/>
    <w:rsid w:val="00662CAA"/>
    <w:rsid w:val="006638A0"/>
    <w:rsid w:val="00664312"/>
    <w:rsid w:val="00664E76"/>
    <w:rsid w:val="00665F80"/>
    <w:rsid w:val="006673CA"/>
    <w:rsid w:val="00667C12"/>
    <w:rsid w:val="0067277E"/>
    <w:rsid w:val="00673C26"/>
    <w:rsid w:val="00674696"/>
    <w:rsid w:val="00674DE5"/>
    <w:rsid w:val="00677ACA"/>
    <w:rsid w:val="0068039F"/>
    <w:rsid w:val="0068128E"/>
    <w:rsid w:val="006812AF"/>
    <w:rsid w:val="0068327D"/>
    <w:rsid w:val="00684576"/>
    <w:rsid w:val="00684CC2"/>
    <w:rsid w:val="00685229"/>
    <w:rsid w:val="00691534"/>
    <w:rsid w:val="00691C86"/>
    <w:rsid w:val="00692968"/>
    <w:rsid w:val="00692B53"/>
    <w:rsid w:val="00693857"/>
    <w:rsid w:val="00693880"/>
    <w:rsid w:val="00694AF0"/>
    <w:rsid w:val="0069528D"/>
    <w:rsid w:val="00695385"/>
    <w:rsid w:val="006A3313"/>
    <w:rsid w:val="006A4686"/>
    <w:rsid w:val="006A5D1D"/>
    <w:rsid w:val="006B0E9E"/>
    <w:rsid w:val="006B190F"/>
    <w:rsid w:val="006B2182"/>
    <w:rsid w:val="006B2193"/>
    <w:rsid w:val="006B486D"/>
    <w:rsid w:val="006B4AF4"/>
    <w:rsid w:val="006B4B10"/>
    <w:rsid w:val="006B5AE4"/>
    <w:rsid w:val="006C1344"/>
    <w:rsid w:val="006C2146"/>
    <w:rsid w:val="006C2DF9"/>
    <w:rsid w:val="006C791E"/>
    <w:rsid w:val="006D00A6"/>
    <w:rsid w:val="006D12E7"/>
    <w:rsid w:val="006D1507"/>
    <w:rsid w:val="006D2DF3"/>
    <w:rsid w:val="006D2F9D"/>
    <w:rsid w:val="006D4054"/>
    <w:rsid w:val="006D4253"/>
    <w:rsid w:val="006D5165"/>
    <w:rsid w:val="006D61E9"/>
    <w:rsid w:val="006D63C7"/>
    <w:rsid w:val="006D6FFC"/>
    <w:rsid w:val="006D7A02"/>
    <w:rsid w:val="006E02EC"/>
    <w:rsid w:val="006E1F7F"/>
    <w:rsid w:val="006E235B"/>
    <w:rsid w:val="006E3C4F"/>
    <w:rsid w:val="006E4B72"/>
    <w:rsid w:val="006E52E0"/>
    <w:rsid w:val="006E5FE3"/>
    <w:rsid w:val="006E6F41"/>
    <w:rsid w:val="006E73E6"/>
    <w:rsid w:val="006F18CF"/>
    <w:rsid w:val="006F3A48"/>
    <w:rsid w:val="006F5D07"/>
    <w:rsid w:val="006F679A"/>
    <w:rsid w:val="006F7016"/>
    <w:rsid w:val="00700816"/>
    <w:rsid w:val="00704F50"/>
    <w:rsid w:val="0070523C"/>
    <w:rsid w:val="00706CB4"/>
    <w:rsid w:val="00707EC7"/>
    <w:rsid w:val="00711BDC"/>
    <w:rsid w:val="00712717"/>
    <w:rsid w:val="007128B8"/>
    <w:rsid w:val="00712D1B"/>
    <w:rsid w:val="00717044"/>
    <w:rsid w:val="007201CB"/>
    <w:rsid w:val="007211B1"/>
    <w:rsid w:val="00721C62"/>
    <w:rsid w:val="007228BC"/>
    <w:rsid w:val="007228E3"/>
    <w:rsid w:val="007255AF"/>
    <w:rsid w:val="007276EF"/>
    <w:rsid w:val="007277DA"/>
    <w:rsid w:val="00731D27"/>
    <w:rsid w:val="00732561"/>
    <w:rsid w:val="0073345B"/>
    <w:rsid w:val="007358FD"/>
    <w:rsid w:val="0073689B"/>
    <w:rsid w:val="00741889"/>
    <w:rsid w:val="0074394E"/>
    <w:rsid w:val="007456AB"/>
    <w:rsid w:val="00745CC1"/>
    <w:rsid w:val="007460BD"/>
    <w:rsid w:val="00746187"/>
    <w:rsid w:val="00753279"/>
    <w:rsid w:val="0075429F"/>
    <w:rsid w:val="0075529C"/>
    <w:rsid w:val="007575E7"/>
    <w:rsid w:val="00757DB6"/>
    <w:rsid w:val="00760BB8"/>
    <w:rsid w:val="0076254F"/>
    <w:rsid w:val="007654D4"/>
    <w:rsid w:val="00766935"/>
    <w:rsid w:val="007670D2"/>
    <w:rsid w:val="00770294"/>
    <w:rsid w:val="0077156D"/>
    <w:rsid w:val="00772F8F"/>
    <w:rsid w:val="00775327"/>
    <w:rsid w:val="007801F5"/>
    <w:rsid w:val="00783CA4"/>
    <w:rsid w:val="007842FB"/>
    <w:rsid w:val="00785B26"/>
    <w:rsid w:val="00785B37"/>
    <w:rsid w:val="00786124"/>
    <w:rsid w:val="00786B66"/>
    <w:rsid w:val="007913F4"/>
    <w:rsid w:val="00791DB5"/>
    <w:rsid w:val="00794898"/>
    <w:rsid w:val="0079514B"/>
    <w:rsid w:val="00795252"/>
    <w:rsid w:val="00797807"/>
    <w:rsid w:val="007A2DC1"/>
    <w:rsid w:val="007A68BB"/>
    <w:rsid w:val="007A6D77"/>
    <w:rsid w:val="007A6F18"/>
    <w:rsid w:val="007B1D2A"/>
    <w:rsid w:val="007B3B1E"/>
    <w:rsid w:val="007B5ABF"/>
    <w:rsid w:val="007C0272"/>
    <w:rsid w:val="007C07B2"/>
    <w:rsid w:val="007C0AD2"/>
    <w:rsid w:val="007C0FB3"/>
    <w:rsid w:val="007C3567"/>
    <w:rsid w:val="007D01EC"/>
    <w:rsid w:val="007D0869"/>
    <w:rsid w:val="007D0E08"/>
    <w:rsid w:val="007D14C4"/>
    <w:rsid w:val="007D3319"/>
    <w:rsid w:val="007D335D"/>
    <w:rsid w:val="007D4E31"/>
    <w:rsid w:val="007D605C"/>
    <w:rsid w:val="007D6564"/>
    <w:rsid w:val="007D7440"/>
    <w:rsid w:val="007E2443"/>
    <w:rsid w:val="007E2938"/>
    <w:rsid w:val="007E325F"/>
    <w:rsid w:val="007E3314"/>
    <w:rsid w:val="007E3514"/>
    <w:rsid w:val="007E4092"/>
    <w:rsid w:val="007E4B03"/>
    <w:rsid w:val="007F0F8B"/>
    <w:rsid w:val="007F324B"/>
    <w:rsid w:val="007F3F75"/>
    <w:rsid w:val="007F45D7"/>
    <w:rsid w:val="00800BCA"/>
    <w:rsid w:val="008013F5"/>
    <w:rsid w:val="0080262A"/>
    <w:rsid w:val="00802B4F"/>
    <w:rsid w:val="00804C24"/>
    <w:rsid w:val="0080553C"/>
    <w:rsid w:val="00805B46"/>
    <w:rsid w:val="00805DB4"/>
    <w:rsid w:val="00807006"/>
    <w:rsid w:val="0081059F"/>
    <w:rsid w:val="008108E4"/>
    <w:rsid w:val="00810DBB"/>
    <w:rsid w:val="008125B1"/>
    <w:rsid w:val="00815297"/>
    <w:rsid w:val="0081663A"/>
    <w:rsid w:val="00816935"/>
    <w:rsid w:val="00821987"/>
    <w:rsid w:val="00822652"/>
    <w:rsid w:val="00822911"/>
    <w:rsid w:val="00823593"/>
    <w:rsid w:val="00824986"/>
    <w:rsid w:val="00824D38"/>
    <w:rsid w:val="00825A90"/>
    <w:rsid w:val="00825DC2"/>
    <w:rsid w:val="008272A8"/>
    <w:rsid w:val="008275E8"/>
    <w:rsid w:val="008307A1"/>
    <w:rsid w:val="00830C06"/>
    <w:rsid w:val="00831430"/>
    <w:rsid w:val="008330F2"/>
    <w:rsid w:val="00833F9B"/>
    <w:rsid w:val="0083471E"/>
    <w:rsid w:val="00834AD3"/>
    <w:rsid w:val="00835175"/>
    <w:rsid w:val="0083562B"/>
    <w:rsid w:val="008404E5"/>
    <w:rsid w:val="00843795"/>
    <w:rsid w:val="008466BF"/>
    <w:rsid w:val="008478C0"/>
    <w:rsid w:val="00847F0F"/>
    <w:rsid w:val="00852448"/>
    <w:rsid w:val="008537C9"/>
    <w:rsid w:val="00854298"/>
    <w:rsid w:val="008551BC"/>
    <w:rsid w:val="00860693"/>
    <w:rsid w:val="0086135C"/>
    <w:rsid w:val="0086169B"/>
    <w:rsid w:val="00862C78"/>
    <w:rsid w:val="00863827"/>
    <w:rsid w:val="008643EC"/>
    <w:rsid w:val="0086519D"/>
    <w:rsid w:val="00866E0A"/>
    <w:rsid w:val="0087016C"/>
    <w:rsid w:val="00870ABD"/>
    <w:rsid w:val="00872DB8"/>
    <w:rsid w:val="00872E8A"/>
    <w:rsid w:val="00873719"/>
    <w:rsid w:val="00875A4E"/>
    <w:rsid w:val="00877F6C"/>
    <w:rsid w:val="0088258A"/>
    <w:rsid w:val="00883AF8"/>
    <w:rsid w:val="00883F69"/>
    <w:rsid w:val="008851E2"/>
    <w:rsid w:val="00885D11"/>
    <w:rsid w:val="00886332"/>
    <w:rsid w:val="00886432"/>
    <w:rsid w:val="008869FD"/>
    <w:rsid w:val="00890C34"/>
    <w:rsid w:val="0089215F"/>
    <w:rsid w:val="008925F0"/>
    <w:rsid w:val="00892EBC"/>
    <w:rsid w:val="0089448A"/>
    <w:rsid w:val="00895682"/>
    <w:rsid w:val="00896339"/>
    <w:rsid w:val="00897877"/>
    <w:rsid w:val="008A26D9"/>
    <w:rsid w:val="008A2782"/>
    <w:rsid w:val="008A5370"/>
    <w:rsid w:val="008A551F"/>
    <w:rsid w:val="008A6CEE"/>
    <w:rsid w:val="008A7B5B"/>
    <w:rsid w:val="008B096A"/>
    <w:rsid w:val="008B11A3"/>
    <w:rsid w:val="008B12D2"/>
    <w:rsid w:val="008B5EFD"/>
    <w:rsid w:val="008B6342"/>
    <w:rsid w:val="008C0C29"/>
    <w:rsid w:val="008C14C6"/>
    <w:rsid w:val="008C1A7A"/>
    <w:rsid w:val="008C2147"/>
    <w:rsid w:val="008C33F9"/>
    <w:rsid w:val="008C35AE"/>
    <w:rsid w:val="008C489A"/>
    <w:rsid w:val="008C7A35"/>
    <w:rsid w:val="008D02DA"/>
    <w:rsid w:val="008D2521"/>
    <w:rsid w:val="008D4789"/>
    <w:rsid w:val="008D4997"/>
    <w:rsid w:val="008D666F"/>
    <w:rsid w:val="008D74C0"/>
    <w:rsid w:val="008D76BC"/>
    <w:rsid w:val="008D7B8A"/>
    <w:rsid w:val="008E1831"/>
    <w:rsid w:val="008E569E"/>
    <w:rsid w:val="008E6A30"/>
    <w:rsid w:val="008E6CCD"/>
    <w:rsid w:val="008E7227"/>
    <w:rsid w:val="008E7D66"/>
    <w:rsid w:val="008E7DBA"/>
    <w:rsid w:val="008F0829"/>
    <w:rsid w:val="008F0BAA"/>
    <w:rsid w:val="008F0F0C"/>
    <w:rsid w:val="008F3638"/>
    <w:rsid w:val="008F42D3"/>
    <w:rsid w:val="008F4441"/>
    <w:rsid w:val="008F6B20"/>
    <w:rsid w:val="008F6F31"/>
    <w:rsid w:val="008F74DF"/>
    <w:rsid w:val="00902274"/>
    <w:rsid w:val="009044FF"/>
    <w:rsid w:val="00907A97"/>
    <w:rsid w:val="009124DF"/>
    <w:rsid w:val="009127BA"/>
    <w:rsid w:val="00912E96"/>
    <w:rsid w:val="00916E80"/>
    <w:rsid w:val="00920AAE"/>
    <w:rsid w:val="009227A6"/>
    <w:rsid w:val="0092308E"/>
    <w:rsid w:val="00923DAF"/>
    <w:rsid w:val="0092415A"/>
    <w:rsid w:val="00924B73"/>
    <w:rsid w:val="00932803"/>
    <w:rsid w:val="00932D78"/>
    <w:rsid w:val="00933EC1"/>
    <w:rsid w:val="00935E97"/>
    <w:rsid w:val="00936B87"/>
    <w:rsid w:val="0093771F"/>
    <w:rsid w:val="00937A98"/>
    <w:rsid w:val="00940A90"/>
    <w:rsid w:val="00941ECA"/>
    <w:rsid w:val="009446AD"/>
    <w:rsid w:val="009449A5"/>
    <w:rsid w:val="009464A0"/>
    <w:rsid w:val="00946A44"/>
    <w:rsid w:val="00950F86"/>
    <w:rsid w:val="009530DB"/>
    <w:rsid w:val="00953676"/>
    <w:rsid w:val="00954C2D"/>
    <w:rsid w:val="00956F30"/>
    <w:rsid w:val="00957B79"/>
    <w:rsid w:val="00960DF8"/>
    <w:rsid w:val="00966148"/>
    <w:rsid w:val="00966C9A"/>
    <w:rsid w:val="009705EE"/>
    <w:rsid w:val="00971E8D"/>
    <w:rsid w:val="00972E8D"/>
    <w:rsid w:val="0097368F"/>
    <w:rsid w:val="00974686"/>
    <w:rsid w:val="00977927"/>
    <w:rsid w:val="0098135C"/>
    <w:rsid w:val="0098156A"/>
    <w:rsid w:val="00985C70"/>
    <w:rsid w:val="00991BAC"/>
    <w:rsid w:val="00992DA6"/>
    <w:rsid w:val="00994255"/>
    <w:rsid w:val="00995277"/>
    <w:rsid w:val="009957C2"/>
    <w:rsid w:val="00995DBF"/>
    <w:rsid w:val="009A24AC"/>
    <w:rsid w:val="009A5B27"/>
    <w:rsid w:val="009A6E3C"/>
    <w:rsid w:val="009A6EA0"/>
    <w:rsid w:val="009A73A7"/>
    <w:rsid w:val="009A7FB8"/>
    <w:rsid w:val="009B1C42"/>
    <w:rsid w:val="009B288F"/>
    <w:rsid w:val="009B4099"/>
    <w:rsid w:val="009B40A0"/>
    <w:rsid w:val="009B7A23"/>
    <w:rsid w:val="009B7B36"/>
    <w:rsid w:val="009C1335"/>
    <w:rsid w:val="009C1AB2"/>
    <w:rsid w:val="009C1B0D"/>
    <w:rsid w:val="009C1D1A"/>
    <w:rsid w:val="009C3B72"/>
    <w:rsid w:val="009C58E6"/>
    <w:rsid w:val="009C5D83"/>
    <w:rsid w:val="009C7251"/>
    <w:rsid w:val="009C7E8D"/>
    <w:rsid w:val="009D09D0"/>
    <w:rsid w:val="009D2F46"/>
    <w:rsid w:val="009D75FC"/>
    <w:rsid w:val="009E24FD"/>
    <w:rsid w:val="009E2E91"/>
    <w:rsid w:val="009E3EE5"/>
    <w:rsid w:val="009E4819"/>
    <w:rsid w:val="009E67F7"/>
    <w:rsid w:val="009E72C2"/>
    <w:rsid w:val="009F00B6"/>
    <w:rsid w:val="009F206C"/>
    <w:rsid w:val="009F7ABD"/>
    <w:rsid w:val="00A01B40"/>
    <w:rsid w:val="00A02BD1"/>
    <w:rsid w:val="00A034A8"/>
    <w:rsid w:val="00A0766F"/>
    <w:rsid w:val="00A139F5"/>
    <w:rsid w:val="00A13E18"/>
    <w:rsid w:val="00A1411F"/>
    <w:rsid w:val="00A14B35"/>
    <w:rsid w:val="00A17151"/>
    <w:rsid w:val="00A21B20"/>
    <w:rsid w:val="00A24493"/>
    <w:rsid w:val="00A266EB"/>
    <w:rsid w:val="00A3009B"/>
    <w:rsid w:val="00A319FB"/>
    <w:rsid w:val="00A3277B"/>
    <w:rsid w:val="00A32E16"/>
    <w:rsid w:val="00A33210"/>
    <w:rsid w:val="00A365F4"/>
    <w:rsid w:val="00A4103E"/>
    <w:rsid w:val="00A432A2"/>
    <w:rsid w:val="00A44328"/>
    <w:rsid w:val="00A444C7"/>
    <w:rsid w:val="00A44CDE"/>
    <w:rsid w:val="00A46710"/>
    <w:rsid w:val="00A4704D"/>
    <w:rsid w:val="00A47D80"/>
    <w:rsid w:val="00A52D3B"/>
    <w:rsid w:val="00A53132"/>
    <w:rsid w:val="00A557E5"/>
    <w:rsid w:val="00A563F2"/>
    <w:rsid w:val="00A566E8"/>
    <w:rsid w:val="00A62F45"/>
    <w:rsid w:val="00A65FEC"/>
    <w:rsid w:val="00A66347"/>
    <w:rsid w:val="00A665E7"/>
    <w:rsid w:val="00A703E7"/>
    <w:rsid w:val="00A75C9A"/>
    <w:rsid w:val="00A7731C"/>
    <w:rsid w:val="00A77E70"/>
    <w:rsid w:val="00A8016D"/>
    <w:rsid w:val="00A810F9"/>
    <w:rsid w:val="00A8145D"/>
    <w:rsid w:val="00A815C1"/>
    <w:rsid w:val="00A82D31"/>
    <w:rsid w:val="00A83119"/>
    <w:rsid w:val="00A83CD5"/>
    <w:rsid w:val="00A85E7E"/>
    <w:rsid w:val="00A86ECC"/>
    <w:rsid w:val="00A86FCC"/>
    <w:rsid w:val="00A90423"/>
    <w:rsid w:val="00A90A6D"/>
    <w:rsid w:val="00A96313"/>
    <w:rsid w:val="00A971E5"/>
    <w:rsid w:val="00AA29CC"/>
    <w:rsid w:val="00AA42DA"/>
    <w:rsid w:val="00AA4984"/>
    <w:rsid w:val="00AA64B2"/>
    <w:rsid w:val="00AA710D"/>
    <w:rsid w:val="00AA75A4"/>
    <w:rsid w:val="00AA7D3C"/>
    <w:rsid w:val="00AB0540"/>
    <w:rsid w:val="00AB0665"/>
    <w:rsid w:val="00AB0F58"/>
    <w:rsid w:val="00AB1484"/>
    <w:rsid w:val="00AB2DA5"/>
    <w:rsid w:val="00AB4D12"/>
    <w:rsid w:val="00AB64F3"/>
    <w:rsid w:val="00AB6D25"/>
    <w:rsid w:val="00AB7754"/>
    <w:rsid w:val="00AC04A9"/>
    <w:rsid w:val="00AC256F"/>
    <w:rsid w:val="00AC25B5"/>
    <w:rsid w:val="00AD0E56"/>
    <w:rsid w:val="00AD2037"/>
    <w:rsid w:val="00AD2261"/>
    <w:rsid w:val="00AD5A31"/>
    <w:rsid w:val="00AD7D81"/>
    <w:rsid w:val="00AE229B"/>
    <w:rsid w:val="00AE2D4B"/>
    <w:rsid w:val="00AE2FBD"/>
    <w:rsid w:val="00AE4F99"/>
    <w:rsid w:val="00AE5066"/>
    <w:rsid w:val="00AE619E"/>
    <w:rsid w:val="00AE6ABA"/>
    <w:rsid w:val="00AE7E06"/>
    <w:rsid w:val="00AF2F78"/>
    <w:rsid w:val="00AF5DEC"/>
    <w:rsid w:val="00B006BA"/>
    <w:rsid w:val="00B0113C"/>
    <w:rsid w:val="00B01DE9"/>
    <w:rsid w:val="00B04B90"/>
    <w:rsid w:val="00B11B69"/>
    <w:rsid w:val="00B13653"/>
    <w:rsid w:val="00B13900"/>
    <w:rsid w:val="00B14952"/>
    <w:rsid w:val="00B16871"/>
    <w:rsid w:val="00B20624"/>
    <w:rsid w:val="00B23DC3"/>
    <w:rsid w:val="00B251AF"/>
    <w:rsid w:val="00B25B45"/>
    <w:rsid w:val="00B27BFF"/>
    <w:rsid w:val="00B31330"/>
    <w:rsid w:val="00B31E5A"/>
    <w:rsid w:val="00B3592D"/>
    <w:rsid w:val="00B36893"/>
    <w:rsid w:val="00B371BE"/>
    <w:rsid w:val="00B40819"/>
    <w:rsid w:val="00B42399"/>
    <w:rsid w:val="00B42644"/>
    <w:rsid w:val="00B43F24"/>
    <w:rsid w:val="00B47359"/>
    <w:rsid w:val="00B50358"/>
    <w:rsid w:val="00B521CC"/>
    <w:rsid w:val="00B5262A"/>
    <w:rsid w:val="00B54622"/>
    <w:rsid w:val="00B54F05"/>
    <w:rsid w:val="00B559B3"/>
    <w:rsid w:val="00B60131"/>
    <w:rsid w:val="00B60432"/>
    <w:rsid w:val="00B61DF9"/>
    <w:rsid w:val="00B624C1"/>
    <w:rsid w:val="00B64808"/>
    <w:rsid w:val="00B653AB"/>
    <w:rsid w:val="00B65F9E"/>
    <w:rsid w:val="00B66B19"/>
    <w:rsid w:val="00B66DB0"/>
    <w:rsid w:val="00B67BBF"/>
    <w:rsid w:val="00B67EB2"/>
    <w:rsid w:val="00B717E7"/>
    <w:rsid w:val="00B75D04"/>
    <w:rsid w:val="00B84BE4"/>
    <w:rsid w:val="00B86535"/>
    <w:rsid w:val="00B903B0"/>
    <w:rsid w:val="00B90A7D"/>
    <w:rsid w:val="00B914E9"/>
    <w:rsid w:val="00B94B3D"/>
    <w:rsid w:val="00B956EE"/>
    <w:rsid w:val="00BA2BA1"/>
    <w:rsid w:val="00BA2BA7"/>
    <w:rsid w:val="00BA305A"/>
    <w:rsid w:val="00BA3447"/>
    <w:rsid w:val="00BA3562"/>
    <w:rsid w:val="00BA5DFE"/>
    <w:rsid w:val="00BB062F"/>
    <w:rsid w:val="00BB082E"/>
    <w:rsid w:val="00BB1CAF"/>
    <w:rsid w:val="00BB2C35"/>
    <w:rsid w:val="00BB4585"/>
    <w:rsid w:val="00BB4F09"/>
    <w:rsid w:val="00BB731F"/>
    <w:rsid w:val="00BC0EDF"/>
    <w:rsid w:val="00BC2841"/>
    <w:rsid w:val="00BC2D48"/>
    <w:rsid w:val="00BC3C3C"/>
    <w:rsid w:val="00BC3D97"/>
    <w:rsid w:val="00BC5287"/>
    <w:rsid w:val="00BD0A3F"/>
    <w:rsid w:val="00BD2754"/>
    <w:rsid w:val="00BD29E4"/>
    <w:rsid w:val="00BD42B1"/>
    <w:rsid w:val="00BD4E33"/>
    <w:rsid w:val="00BD5B56"/>
    <w:rsid w:val="00BD5CFF"/>
    <w:rsid w:val="00BE1C4C"/>
    <w:rsid w:val="00BE6ACB"/>
    <w:rsid w:val="00BF2882"/>
    <w:rsid w:val="00BF2ECE"/>
    <w:rsid w:val="00BF2FFB"/>
    <w:rsid w:val="00BF5601"/>
    <w:rsid w:val="00BF6F1E"/>
    <w:rsid w:val="00BF708F"/>
    <w:rsid w:val="00BF7B41"/>
    <w:rsid w:val="00C01A42"/>
    <w:rsid w:val="00C028E2"/>
    <w:rsid w:val="00C030DE"/>
    <w:rsid w:val="00C04B40"/>
    <w:rsid w:val="00C051A8"/>
    <w:rsid w:val="00C07A74"/>
    <w:rsid w:val="00C12F2A"/>
    <w:rsid w:val="00C22001"/>
    <w:rsid w:val="00C22105"/>
    <w:rsid w:val="00C230FB"/>
    <w:rsid w:val="00C244B6"/>
    <w:rsid w:val="00C24928"/>
    <w:rsid w:val="00C27BF1"/>
    <w:rsid w:val="00C31201"/>
    <w:rsid w:val="00C32353"/>
    <w:rsid w:val="00C34A80"/>
    <w:rsid w:val="00C35BC3"/>
    <w:rsid w:val="00C366FA"/>
    <w:rsid w:val="00C3702F"/>
    <w:rsid w:val="00C37B38"/>
    <w:rsid w:val="00C40653"/>
    <w:rsid w:val="00C43954"/>
    <w:rsid w:val="00C4500A"/>
    <w:rsid w:val="00C50887"/>
    <w:rsid w:val="00C524C8"/>
    <w:rsid w:val="00C53389"/>
    <w:rsid w:val="00C54462"/>
    <w:rsid w:val="00C55039"/>
    <w:rsid w:val="00C5787A"/>
    <w:rsid w:val="00C57FA1"/>
    <w:rsid w:val="00C60070"/>
    <w:rsid w:val="00C60A43"/>
    <w:rsid w:val="00C62238"/>
    <w:rsid w:val="00C64A37"/>
    <w:rsid w:val="00C70978"/>
    <w:rsid w:val="00C7158E"/>
    <w:rsid w:val="00C71692"/>
    <w:rsid w:val="00C723A1"/>
    <w:rsid w:val="00C7250B"/>
    <w:rsid w:val="00C72C51"/>
    <w:rsid w:val="00C7346B"/>
    <w:rsid w:val="00C73EE2"/>
    <w:rsid w:val="00C7749C"/>
    <w:rsid w:val="00C77C0E"/>
    <w:rsid w:val="00C77ED0"/>
    <w:rsid w:val="00C82744"/>
    <w:rsid w:val="00C84BFB"/>
    <w:rsid w:val="00C84CD4"/>
    <w:rsid w:val="00C8517A"/>
    <w:rsid w:val="00C9087C"/>
    <w:rsid w:val="00C91687"/>
    <w:rsid w:val="00C924A8"/>
    <w:rsid w:val="00C945FE"/>
    <w:rsid w:val="00C96750"/>
    <w:rsid w:val="00C96FAA"/>
    <w:rsid w:val="00C97A04"/>
    <w:rsid w:val="00C97D6B"/>
    <w:rsid w:val="00CA0823"/>
    <w:rsid w:val="00CA107B"/>
    <w:rsid w:val="00CA1823"/>
    <w:rsid w:val="00CA3F22"/>
    <w:rsid w:val="00CA484D"/>
    <w:rsid w:val="00CA4CE3"/>
    <w:rsid w:val="00CA4FB6"/>
    <w:rsid w:val="00CA5B46"/>
    <w:rsid w:val="00CA7659"/>
    <w:rsid w:val="00CB07F1"/>
    <w:rsid w:val="00CB0994"/>
    <w:rsid w:val="00CB2060"/>
    <w:rsid w:val="00CB2F90"/>
    <w:rsid w:val="00CB6AD4"/>
    <w:rsid w:val="00CB6EFE"/>
    <w:rsid w:val="00CC25E4"/>
    <w:rsid w:val="00CC2FB2"/>
    <w:rsid w:val="00CC739E"/>
    <w:rsid w:val="00CD132B"/>
    <w:rsid w:val="00CD1731"/>
    <w:rsid w:val="00CD1D37"/>
    <w:rsid w:val="00CD1EBB"/>
    <w:rsid w:val="00CD28CF"/>
    <w:rsid w:val="00CD3B02"/>
    <w:rsid w:val="00CD4725"/>
    <w:rsid w:val="00CD58B7"/>
    <w:rsid w:val="00CD6393"/>
    <w:rsid w:val="00CD7967"/>
    <w:rsid w:val="00CE5D70"/>
    <w:rsid w:val="00CE7DB5"/>
    <w:rsid w:val="00CF0D27"/>
    <w:rsid w:val="00CF1439"/>
    <w:rsid w:val="00CF18EE"/>
    <w:rsid w:val="00CF30BD"/>
    <w:rsid w:val="00CF320A"/>
    <w:rsid w:val="00CF3DFC"/>
    <w:rsid w:val="00CF4099"/>
    <w:rsid w:val="00CF5DC1"/>
    <w:rsid w:val="00CF6518"/>
    <w:rsid w:val="00CF70FA"/>
    <w:rsid w:val="00D002C4"/>
    <w:rsid w:val="00D00796"/>
    <w:rsid w:val="00D03B2A"/>
    <w:rsid w:val="00D0458B"/>
    <w:rsid w:val="00D0756C"/>
    <w:rsid w:val="00D11182"/>
    <w:rsid w:val="00D15E3F"/>
    <w:rsid w:val="00D2139D"/>
    <w:rsid w:val="00D22DC0"/>
    <w:rsid w:val="00D235EC"/>
    <w:rsid w:val="00D24182"/>
    <w:rsid w:val="00D24E63"/>
    <w:rsid w:val="00D24F98"/>
    <w:rsid w:val="00D261A2"/>
    <w:rsid w:val="00D262F0"/>
    <w:rsid w:val="00D307DA"/>
    <w:rsid w:val="00D31E3F"/>
    <w:rsid w:val="00D32505"/>
    <w:rsid w:val="00D334A7"/>
    <w:rsid w:val="00D34578"/>
    <w:rsid w:val="00D35EE4"/>
    <w:rsid w:val="00D371B9"/>
    <w:rsid w:val="00D4040F"/>
    <w:rsid w:val="00D427B0"/>
    <w:rsid w:val="00D430C5"/>
    <w:rsid w:val="00D45377"/>
    <w:rsid w:val="00D4626A"/>
    <w:rsid w:val="00D4706D"/>
    <w:rsid w:val="00D50A2F"/>
    <w:rsid w:val="00D51936"/>
    <w:rsid w:val="00D5203E"/>
    <w:rsid w:val="00D5330D"/>
    <w:rsid w:val="00D54B9E"/>
    <w:rsid w:val="00D54EF0"/>
    <w:rsid w:val="00D56100"/>
    <w:rsid w:val="00D6097F"/>
    <w:rsid w:val="00D613E4"/>
    <w:rsid w:val="00D616D2"/>
    <w:rsid w:val="00D61856"/>
    <w:rsid w:val="00D61D56"/>
    <w:rsid w:val="00D62657"/>
    <w:rsid w:val="00D63B5F"/>
    <w:rsid w:val="00D64C24"/>
    <w:rsid w:val="00D676FA"/>
    <w:rsid w:val="00D6781D"/>
    <w:rsid w:val="00D70EF7"/>
    <w:rsid w:val="00D72ECE"/>
    <w:rsid w:val="00D73C80"/>
    <w:rsid w:val="00D75AD2"/>
    <w:rsid w:val="00D77316"/>
    <w:rsid w:val="00D77C16"/>
    <w:rsid w:val="00D807DD"/>
    <w:rsid w:val="00D81BB5"/>
    <w:rsid w:val="00D821A3"/>
    <w:rsid w:val="00D82851"/>
    <w:rsid w:val="00D8397C"/>
    <w:rsid w:val="00D8618C"/>
    <w:rsid w:val="00D90847"/>
    <w:rsid w:val="00D90DE3"/>
    <w:rsid w:val="00D9113D"/>
    <w:rsid w:val="00D9289B"/>
    <w:rsid w:val="00D93216"/>
    <w:rsid w:val="00D94EED"/>
    <w:rsid w:val="00D96026"/>
    <w:rsid w:val="00D96F95"/>
    <w:rsid w:val="00D972F6"/>
    <w:rsid w:val="00D979F3"/>
    <w:rsid w:val="00DA22C5"/>
    <w:rsid w:val="00DA23C6"/>
    <w:rsid w:val="00DA331D"/>
    <w:rsid w:val="00DA78FE"/>
    <w:rsid w:val="00DA7B62"/>
    <w:rsid w:val="00DA7C1C"/>
    <w:rsid w:val="00DB02EF"/>
    <w:rsid w:val="00DB07D2"/>
    <w:rsid w:val="00DB10F0"/>
    <w:rsid w:val="00DB1363"/>
    <w:rsid w:val="00DB147A"/>
    <w:rsid w:val="00DB1B7A"/>
    <w:rsid w:val="00DB253B"/>
    <w:rsid w:val="00DB4F61"/>
    <w:rsid w:val="00DB50C6"/>
    <w:rsid w:val="00DB706E"/>
    <w:rsid w:val="00DC57F7"/>
    <w:rsid w:val="00DC5B5C"/>
    <w:rsid w:val="00DC6708"/>
    <w:rsid w:val="00DC771A"/>
    <w:rsid w:val="00DD011A"/>
    <w:rsid w:val="00DD1308"/>
    <w:rsid w:val="00DD1830"/>
    <w:rsid w:val="00DD6661"/>
    <w:rsid w:val="00DD6694"/>
    <w:rsid w:val="00DE2400"/>
    <w:rsid w:val="00DE409A"/>
    <w:rsid w:val="00DE58F1"/>
    <w:rsid w:val="00DE6B58"/>
    <w:rsid w:val="00DE6E8A"/>
    <w:rsid w:val="00DE77D3"/>
    <w:rsid w:val="00DF09C0"/>
    <w:rsid w:val="00DF25AB"/>
    <w:rsid w:val="00DF46FF"/>
    <w:rsid w:val="00DF58AE"/>
    <w:rsid w:val="00DF599D"/>
    <w:rsid w:val="00DF5C3B"/>
    <w:rsid w:val="00DF5E32"/>
    <w:rsid w:val="00DF6593"/>
    <w:rsid w:val="00E01436"/>
    <w:rsid w:val="00E02736"/>
    <w:rsid w:val="00E02800"/>
    <w:rsid w:val="00E0288C"/>
    <w:rsid w:val="00E029C7"/>
    <w:rsid w:val="00E03E79"/>
    <w:rsid w:val="00E045BD"/>
    <w:rsid w:val="00E04D6C"/>
    <w:rsid w:val="00E05139"/>
    <w:rsid w:val="00E05AC8"/>
    <w:rsid w:val="00E067FD"/>
    <w:rsid w:val="00E13B50"/>
    <w:rsid w:val="00E170E4"/>
    <w:rsid w:val="00E17B63"/>
    <w:rsid w:val="00E17B77"/>
    <w:rsid w:val="00E2142B"/>
    <w:rsid w:val="00E231AB"/>
    <w:rsid w:val="00E23337"/>
    <w:rsid w:val="00E2570A"/>
    <w:rsid w:val="00E259EA"/>
    <w:rsid w:val="00E25D33"/>
    <w:rsid w:val="00E30B46"/>
    <w:rsid w:val="00E32061"/>
    <w:rsid w:val="00E33F48"/>
    <w:rsid w:val="00E34E8A"/>
    <w:rsid w:val="00E36698"/>
    <w:rsid w:val="00E36808"/>
    <w:rsid w:val="00E40CC7"/>
    <w:rsid w:val="00E42FF9"/>
    <w:rsid w:val="00E44790"/>
    <w:rsid w:val="00E4714C"/>
    <w:rsid w:val="00E47726"/>
    <w:rsid w:val="00E47D0D"/>
    <w:rsid w:val="00E5048C"/>
    <w:rsid w:val="00E50C72"/>
    <w:rsid w:val="00E5178D"/>
    <w:rsid w:val="00E51AEB"/>
    <w:rsid w:val="00E51E76"/>
    <w:rsid w:val="00E522A7"/>
    <w:rsid w:val="00E5349E"/>
    <w:rsid w:val="00E53F4C"/>
    <w:rsid w:val="00E54452"/>
    <w:rsid w:val="00E5742E"/>
    <w:rsid w:val="00E61C5F"/>
    <w:rsid w:val="00E625F7"/>
    <w:rsid w:val="00E62BB3"/>
    <w:rsid w:val="00E63B0C"/>
    <w:rsid w:val="00E63FB3"/>
    <w:rsid w:val="00E64DE9"/>
    <w:rsid w:val="00E6604E"/>
    <w:rsid w:val="00E664C5"/>
    <w:rsid w:val="00E671A2"/>
    <w:rsid w:val="00E71F37"/>
    <w:rsid w:val="00E728C9"/>
    <w:rsid w:val="00E72EC9"/>
    <w:rsid w:val="00E73ACE"/>
    <w:rsid w:val="00E75731"/>
    <w:rsid w:val="00E76D26"/>
    <w:rsid w:val="00E76EE5"/>
    <w:rsid w:val="00E779E9"/>
    <w:rsid w:val="00E816BD"/>
    <w:rsid w:val="00E821F9"/>
    <w:rsid w:val="00E8410C"/>
    <w:rsid w:val="00E87D4C"/>
    <w:rsid w:val="00E93C3E"/>
    <w:rsid w:val="00E9428D"/>
    <w:rsid w:val="00E95B8E"/>
    <w:rsid w:val="00E967D9"/>
    <w:rsid w:val="00E96B78"/>
    <w:rsid w:val="00E97FBA"/>
    <w:rsid w:val="00EA1F4A"/>
    <w:rsid w:val="00EA25EA"/>
    <w:rsid w:val="00EA37A4"/>
    <w:rsid w:val="00EA55E4"/>
    <w:rsid w:val="00EB090F"/>
    <w:rsid w:val="00EB1390"/>
    <w:rsid w:val="00EB27E2"/>
    <w:rsid w:val="00EB2C71"/>
    <w:rsid w:val="00EB3333"/>
    <w:rsid w:val="00EB4340"/>
    <w:rsid w:val="00EB4678"/>
    <w:rsid w:val="00EB556D"/>
    <w:rsid w:val="00EB5A7D"/>
    <w:rsid w:val="00EC00DB"/>
    <w:rsid w:val="00EC0B9C"/>
    <w:rsid w:val="00EC1D7C"/>
    <w:rsid w:val="00EC21B8"/>
    <w:rsid w:val="00EC331D"/>
    <w:rsid w:val="00EC53E0"/>
    <w:rsid w:val="00EC6D38"/>
    <w:rsid w:val="00EC79C9"/>
    <w:rsid w:val="00ED16FD"/>
    <w:rsid w:val="00ED50A6"/>
    <w:rsid w:val="00ED55C0"/>
    <w:rsid w:val="00ED5D13"/>
    <w:rsid w:val="00ED682B"/>
    <w:rsid w:val="00EE3E5B"/>
    <w:rsid w:val="00EE41D5"/>
    <w:rsid w:val="00EE569F"/>
    <w:rsid w:val="00EF29CD"/>
    <w:rsid w:val="00EF35D7"/>
    <w:rsid w:val="00EF3C15"/>
    <w:rsid w:val="00EF7C95"/>
    <w:rsid w:val="00F003E6"/>
    <w:rsid w:val="00F0166F"/>
    <w:rsid w:val="00F01DD6"/>
    <w:rsid w:val="00F02340"/>
    <w:rsid w:val="00F037A4"/>
    <w:rsid w:val="00F049AB"/>
    <w:rsid w:val="00F0547E"/>
    <w:rsid w:val="00F07629"/>
    <w:rsid w:val="00F11859"/>
    <w:rsid w:val="00F1277F"/>
    <w:rsid w:val="00F13D63"/>
    <w:rsid w:val="00F142DB"/>
    <w:rsid w:val="00F14DDC"/>
    <w:rsid w:val="00F1548E"/>
    <w:rsid w:val="00F160C2"/>
    <w:rsid w:val="00F17627"/>
    <w:rsid w:val="00F17F6A"/>
    <w:rsid w:val="00F22B02"/>
    <w:rsid w:val="00F2498B"/>
    <w:rsid w:val="00F25939"/>
    <w:rsid w:val="00F27C8F"/>
    <w:rsid w:val="00F30A6E"/>
    <w:rsid w:val="00F32749"/>
    <w:rsid w:val="00F3284C"/>
    <w:rsid w:val="00F33074"/>
    <w:rsid w:val="00F331BB"/>
    <w:rsid w:val="00F332C5"/>
    <w:rsid w:val="00F33872"/>
    <w:rsid w:val="00F37172"/>
    <w:rsid w:val="00F377B3"/>
    <w:rsid w:val="00F40765"/>
    <w:rsid w:val="00F40E07"/>
    <w:rsid w:val="00F43A2A"/>
    <w:rsid w:val="00F4477E"/>
    <w:rsid w:val="00F4538B"/>
    <w:rsid w:val="00F46269"/>
    <w:rsid w:val="00F51244"/>
    <w:rsid w:val="00F51D1D"/>
    <w:rsid w:val="00F51D2A"/>
    <w:rsid w:val="00F51E3C"/>
    <w:rsid w:val="00F5413C"/>
    <w:rsid w:val="00F55000"/>
    <w:rsid w:val="00F56EEA"/>
    <w:rsid w:val="00F57234"/>
    <w:rsid w:val="00F60BA8"/>
    <w:rsid w:val="00F62C7D"/>
    <w:rsid w:val="00F64109"/>
    <w:rsid w:val="00F67D8F"/>
    <w:rsid w:val="00F70090"/>
    <w:rsid w:val="00F73733"/>
    <w:rsid w:val="00F75961"/>
    <w:rsid w:val="00F76173"/>
    <w:rsid w:val="00F76830"/>
    <w:rsid w:val="00F802BE"/>
    <w:rsid w:val="00F80E93"/>
    <w:rsid w:val="00F8404C"/>
    <w:rsid w:val="00F8573F"/>
    <w:rsid w:val="00F8587D"/>
    <w:rsid w:val="00F86024"/>
    <w:rsid w:val="00F8611A"/>
    <w:rsid w:val="00F904B5"/>
    <w:rsid w:val="00F912C9"/>
    <w:rsid w:val="00F9196A"/>
    <w:rsid w:val="00F96261"/>
    <w:rsid w:val="00FA12EE"/>
    <w:rsid w:val="00FA5128"/>
    <w:rsid w:val="00FB0318"/>
    <w:rsid w:val="00FB2B41"/>
    <w:rsid w:val="00FB3277"/>
    <w:rsid w:val="00FB42D4"/>
    <w:rsid w:val="00FB4C70"/>
    <w:rsid w:val="00FB50D1"/>
    <w:rsid w:val="00FB5906"/>
    <w:rsid w:val="00FB6554"/>
    <w:rsid w:val="00FB6E8D"/>
    <w:rsid w:val="00FB762F"/>
    <w:rsid w:val="00FC040C"/>
    <w:rsid w:val="00FC2166"/>
    <w:rsid w:val="00FC2AA0"/>
    <w:rsid w:val="00FC2AED"/>
    <w:rsid w:val="00FC720A"/>
    <w:rsid w:val="00FC7FB6"/>
    <w:rsid w:val="00FD4F23"/>
    <w:rsid w:val="00FD5EA7"/>
    <w:rsid w:val="00FE086C"/>
    <w:rsid w:val="00FE2D09"/>
    <w:rsid w:val="00FE36CF"/>
    <w:rsid w:val="00FE4C8C"/>
    <w:rsid w:val="00FE5C92"/>
    <w:rsid w:val="00FE668F"/>
    <w:rsid w:val="00FE6FB2"/>
    <w:rsid w:val="00FF0246"/>
    <w:rsid w:val="00F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EB27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F0C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8E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E67F7"/>
  </w:style>
  <w:style w:type="character" w:customStyle="1" w:styleId="highlight">
    <w:name w:val="highlight"/>
    <w:basedOn w:val="Domylnaczcionkaakapitu"/>
    <w:rsid w:val="009E67F7"/>
  </w:style>
  <w:style w:type="table" w:customStyle="1" w:styleId="Tabela-Siatka2">
    <w:name w:val="Tabela - Siatka2"/>
    <w:basedOn w:val="Standardowy"/>
    <w:next w:val="Tabela-Siatka"/>
    <w:uiPriority w:val="59"/>
    <w:rsid w:val="0037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6A331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33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4B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2415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rzemysl-budownictwo-srodki-trwale/budownictwo/efekty-dzialalnosci-budowlanej-w-2023-roku,3,19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rzemysl-budownictwo-srodki-trwale/budownictwo/budownictwo-w-2023-roku,13,21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stat.gov.pl/obszary-tematyczne/przemysl-budownictwo-srodki-trwale/budownictwo/budownictwo-mieszkaniowe-w-okresie-styczen-grudzien-2023-roku,5,147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1_47,dziedzina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2F2F2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elements/1.1/"/>
    <ds:schemaRef ds:uri="http://purl.org/dc/terms/"/>
    <ds:schemaRef ds:uri="b5698c14-9734-4c2e-b0a6-c0f0e0420a38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1B086D-15A7-457C-82A1-EDE8CEFC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2073</Words>
  <Characters>12438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Paliwoda Aldona</cp:lastModifiedBy>
  <cp:revision>23</cp:revision>
  <cp:lastPrinted>2024-06-12T09:33:00Z</cp:lastPrinted>
  <dcterms:created xsi:type="dcterms:W3CDTF">2024-07-02T18:55:00Z</dcterms:created>
  <dcterms:modified xsi:type="dcterms:W3CDTF">2024-07-03T12:24:00Z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