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35C" w:rsidRPr="0022091A" w:rsidRDefault="00E22EA3" w:rsidP="002733FA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r>
        <w:rPr>
          <w:shd w:val="clear" w:color="auto" w:fill="FFFFFF"/>
        </w:rPr>
        <w:t>Ko</w:t>
      </w:r>
      <w:r w:rsidR="00EA058A" w:rsidRPr="0022091A">
        <w:rPr>
          <w:shd w:val="clear" w:color="auto" w:fill="FFFFFF"/>
        </w:rPr>
        <w:t>munikat o sytuacji społeczno-gospodarczej</w:t>
      </w:r>
      <w:r w:rsidR="00356D3A" w:rsidRPr="0022091A">
        <w:rPr>
          <w:shd w:val="clear" w:color="auto" w:fill="FFFFFF"/>
        </w:rPr>
        <w:t xml:space="preserve"> województwa świętokrzyskiego </w:t>
      </w:r>
      <w:r w:rsidR="00AD59FA" w:rsidRPr="0022091A">
        <w:rPr>
          <w:shd w:val="clear" w:color="auto" w:fill="FFFFFF"/>
        </w:rPr>
        <w:t xml:space="preserve">w </w:t>
      </w:r>
      <w:r w:rsidR="007046E0">
        <w:rPr>
          <w:shd w:val="clear" w:color="auto" w:fill="FFFFFF"/>
        </w:rPr>
        <w:t>sierpni</w:t>
      </w:r>
      <w:r w:rsidR="00E679DF">
        <w:rPr>
          <w:shd w:val="clear" w:color="auto" w:fill="FFFFFF"/>
        </w:rPr>
        <w:t>u</w:t>
      </w:r>
      <w:r w:rsidR="0022091A" w:rsidRPr="0022091A">
        <w:rPr>
          <w:shd w:val="clear" w:color="auto" w:fill="FFFFFF"/>
        </w:rPr>
        <w:t xml:space="preserve"> </w:t>
      </w:r>
      <w:r w:rsidR="00356D3A" w:rsidRPr="0022091A">
        <w:rPr>
          <w:shd w:val="clear" w:color="auto" w:fill="FFFFFF"/>
        </w:rPr>
        <w:t>20</w:t>
      </w:r>
      <w:r w:rsidR="00675A7F" w:rsidRPr="0022091A">
        <w:rPr>
          <w:shd w:val="clear" w:color="auto" w:fill="FFFFFF"/>
        </w:rPr>
        <w:t>2</w:t>
      </w:r>
      <w:r w:rsidR="00377B8B">
        <w:rPr>
          <w:shd w:val="clear" w:color="auto" w:fill="FFFFFF"/>
        </w:rPr>
        <w:t>4</w:t>
      </w:r>
      <w:r w:rsidR="00356D3A" w:rsidRPr="0022091A">
        <w:rPr>
          <w:shd w:val="clear" w:color="auto" w:fill="FFFFFF"/>
        </w:rPr>
        <w:t xml:space="preserve"> r</w:t>
      </w:r>
      <w:r w:rsidR="00E80FB9">
        <w:rPr>
          <w:shd w:val="clear" w:color="auto" w:fill="FFFFFF"/>
        </w:rPr>
        <w:t>.</w:t>
      </w:r>
    </w:p>
    <w:tbl>
      <w:tblPr>
        <w:tblStyle w:val="Tabela-Siatka"/>
        <w:tblW w:w="1049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97"/>
      </w:tblGrid>
      <w:tr w:rsidR="00246FFA" w:rsidRPr="00797507" w:rsidTr="0017416A">
        <w:trPr>
          <w:trHeight w:val="12294"/>
          <w:jc w:val="center"/>
        </w:trPr>
        <w:tc>
          <w:tcPr>
            <w:tcW w:w="1049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:rsidR="00C6503A" w:rsidRPr="00792B19" w:rsidRDefault="009B5674" w:rsidP="00884411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color w:val="auto"/>
                <w:szCs w:val="19"/>
              </w:rPr>
            </w:pPr>
            <w:r w:rsidRPr="00C6503A">
              <w:rPr>
                <w:color w:val="auto"/>
                <w:szCs w:val="19"/>
              </w:rPr>
              <w:t xml:space="preserve">W </w:t>
            </w:r>
            <w:r w:rsidR="00E10C85">
              <w:rPr>
                <w:color w:val="auto"/>
                <w:szCs w:val="19"/>
              </w:rPr>
              <w:t>sierpniu</w:t>
            </w:r>
            <w:r w:rsidRPr="00C6503A">
              <w:rPr>
                <w:color w:val="auto"/>
                <w:szCs w:val="19"/>
              </w:rPr>
              <w:t xml:space="preserve"> </w:t>
            </w:r>
            <w:r w:rsidR="00C8201D">
              <w:rPr>
                <w:color w:val="auto"/>
                <w:szCs w:val="19"/>
              </w:rPr>
              <w:t>202</w:t>
            </w:r>
            <w:r w:rsidR="002909D1">
              <w:rPr>
                <w:color w:val="auto"/>
                <w:szCs w:val="19"/>
              </w:rPr>
              <w:t>4</w:t>
            </w:r>
            <w:r w:rsidR="00C8201D">
              <w:rPr>
                <w:color w:val="auto"/>
                <w:szCs w:val="19"/>
              </w:rPr>
              <w:t xml:space="preserve"> r.</w:t>
            </w:r>
            <w:r w:rsidR="008375F8" w:rsidRPr="00C6503A">
              <w:rPr>
                <w:color w:val="auto"/>
                <w:szCs w:val="19"/>
              </w:rPr>
              <w:t xml:space="preserve"> </w:t>
            </w:r>
            <w:r w:rsidR="0042659F">
              <w:rPr>
                <w:color w:val="auto"/>
                <w:szCs w:val="19"/>
              </w:rPr>
              <w:t>utrzyma</w:t>
            </w:r>
            <w:r w:rsidR="000A763D">
              <w:rPr>
                <w:color w:val="auto"/>
                <w:szCs w:val="19"/>
              </w:rPr>
              <w:t>ł się</w:t>
            </w:r>
            <w:r w:rsidR="00D64A88" w:rsidRPr="00C6503A">
              <w:rPr>
                <w:color w:val="auto"/>
                <w:szCs w:val="19"/>
              </w:rPr>
              <w:t xml:space="preserve"> spadek </w:t>
            </w:r>
            <w:r w:rsidR="00B1257C" w:rsidRPr="00C6503A">
              <w:rPr>
                <w:color w:val="auto"/>
                <w:szCs w:val="19"/>
              </w:rPr>
              <w:t>p</w:t>
            </w:r>
            <w:r w:rsidRPr="00C6503A">
              <w:rPr>
                <w:color w:val="auto"/>
                <w:szCs w:val="19"/>
              </w:rPr>
              <w:t>rzeciętne</w:t>
            </w:r>
            <w:r w:rsidR="00D64A88" w:rsidRPr="00C6503A">
              <w:rPr>
                <w:color w:val="auto"/>
                <w:szCs w:val="19"/>
              </w:rPr>
              <w:t>go</w:t>
            </w:r>
            <w:r w:rsidRPr="00C6503A">
              <w:rPr>
                <w:color w:val="auto"/>
                <w:szCs w:val="19"/>
              </w:rPr>
              <w:t xml:space="preserve"> zatrudnieni</w:t>
            </w:r>
            <w:r w:rsidR="00D64A88" w:rsidRPr="00C6503A">
              <w:rPr>
                <w:color w:val="auto"/>
                <w:szCs w:val="19"/>
              </w:rPr>
              <w:t xml:space="preserve">a w sektorze </w:t>
            </w:r>
            <w:r w:rsidR="00D64A88" w:rsidRPr="0025295B">
              <w:rPr>
                <w:color w:val="auto"/>
                <w:szCs w:val="19"/>
              </w:rPr>
              <w:t>przedsiębiorstw w skali roku. Przeciętne zatrudnienie</w:t>
            </w:r>
            <w:r w:rsidRPr="0025295B">
              <w:rPr>
                <w:color w:val="auto"/>
                <w:szCs w:val="19"/>
              </w:rPr>
              <w:t xml:space="preserve"> zmniejszyło się o </w:t>
            </w:r>
            <w:r w:rsidR="00896CBE">
              <w:rPr>
                <w:color w:val="auto"/>
                <w:szCs w:val="19"/>
              </w:rPr>
              <w:t>1,</w:t>
            </w:r>
            <w:r w:rsidR="00672586">
              <w:rPr>
                <w:color w:val="auto"/>
                <w:szCs w:val="19"/>
              </w:rPr>
              <w:t>4</w:t>
            </w:r>
            <w:r w:rsidRPr="0025295B">
              <w:rPr>
                <w:color w:val="auto"/>
                <w:szCs w:val="19"/>
              </w:rPr>
              <w:t>%</w:t>
            </w:r>
            <w:r w:rsidR="003A3134" w:rsidRPr="0025295B">
              <w:rPr>
                <w:color w:val="auto"/>
                <w:szCs w:val="19"/>
              </w:rPr>
              <w:t xml:space="preserve"> (</w:t>
            </w:r>
            <w:r w:rsidR="003A53A7" w:rsidRPr="0025295B">
              <w:rPr>
                <w:color w:val="auto"/>
                <w:szCs w:val="19"/>
              </w:rPr>
              <w:t xml:space="preserve">wobec </w:t>
            </w:r>
            <w:r w:rsidR="000B52AF">
              <w:rPr>
                <w:color w:val="auto"/>
                <w:szCs w:val="19"/>
              </w:rPr>
              <w:t>spadku</w:t>
            </w:r>
            <w:r w:rsidR="003A53A7" w:rsidRPr="0025295B">
              <w:rPr>
                <w:color w:val="auto"/>
                <w:szCs w:val="19"/>
              </w:rPr>
              <w:t xml:space="preserve"> o </w:t>
            </w:r>
            <w:r w:rsidR="00E10C85">
              <w:rPr>
                <w:color w:val="auto"/>
                <w:szCs w:val="19"/>
              </w:rPr>
              <w:t>1,8</w:t>
            </w:r>
            <w:r w:rsidR="003A53A7" w:rsidRPr="0025295B">
              <w:rPr>
                <w:color w:val="auto"/>
                <w:szCs w:val="19"/>
              </w:rPr>
              <w:t xml:space="preserve">% w </w:t>
            </w:r>
            <w:r w:rsidR="003A53A7" w:rsidRPr="00E40741">
              <w:rPr>
                <w:color w:val="auto"/>
                <w:szCs w:val="19"/>
              </w:rPr>
              <w:t xml:space="preserve">analogicznym </w:t>
            </w:r>
            <w:r w:rsidR="003A53A7" w:rsidRPr="009B47B3">
              <w:rPr>
                <w:szCs w:val="19"/>
              </w:rPr>
              <w:t xml:space="preserve">miesiącu </w:t>
            </w:r>
            <w:r w:rsidR="00C8201D">
              <w:rPr>
                <w:szCs w:val="19"/>
              </w:rPr>
              <w:t>202</w:t>
            </w:r>
            <w:r w:rsidR="002909D1">
              <w:rPr>
                <w:szCs w:val="19"/>
              </w:rPr>
              <w:t>3</w:t>
            </w:r>
            <w:r w:rsidR="00C8201D">
              <w:rPr>
                <w:szCs w:val="19"/>
              </w:rPr>
              <w:t xml:space="preserve"> r</w:t>
            </w:r>
            <w:r w:rsidR="00C8201D" w:rsidRPr="002909D1">
              <w:rPr>
                <w:color w:val="auto"/>
                <w:szCs w:val="19"/>
              </w:rPr>
              <w:t>.</w:t>
            </w:r>
            <w:r w:rsidR="003A3134" w:rsidRPr="002909D1">
              <w:rPr>
                <w:color w:val="auto"/>
                <w:szCs w:val="19"/>
              </w:rPr>
              <w:t xml:space="preserve">). </w:t>
            </w:r>
            <w:r w:rsidR="00890BA3" w:rsidRPr="00792B19">
              <w:rPr>
                <w:color w:val="auto"/>
                <w:szCs w:val="19"/>
              </w:rPr>
              <w:t>Stopa bezrobocia</w:t>
            </w:r>
            <w:r w:rsidR="00AE7D4B" w:rsidRPr="00792B19">
              <w:rPr>
                <w:color w:val="auto"/>
                <w:szCs w:val="19"/>
              </w:rPr>
              <w:t xml:space="preserve"> </w:t>
            </w:r>
            <w:r w:rsidR="007E2261" w:rsidRPr="00792B19">
              <w:rPr>
                <w:color w:val="auto"/>
                <w:szCs w:val="19"/>
              </w:rPr>
              <w:t>była niższa niż przed rokiem</w:t>
            </w:r>
            <w:r w:rsidR="00E652DE" w:rsidRPr="00792B19">
              <w:rPr>
                <w:color w:val="auto"/>
                <w:szCs w:val="19"/>
              </w:rPr>
              <w:t xml:space="preserve"> (</w:t>
            </w:r>
            <w:r w:rsidR="00A67DC6" w:rsidRPr="00792B19">
              <w:rPr>
                <w:color w:val="auto"/>
                <w:szCs w:val="19"/>
              </w:rPr>
              <w:t>7,</w:t>
            </w:r>
            <w:r w:rsidR="00B77859" w:rsidRPr="00792B19">
              <w:rPr>
                <w:color w:val="auto"/>
                <w:szCs w:val="19"/>
              </w:rPr>
              <w:t>3</w:t>
            </w:r>
            <w:r w:rsidR="007E2261" w:rsidRPr="00792B19">
              <w:rPr>
                <w:color w:val="auto"/>
                <w:szCs w:val="19"/>
              </w:rPr>
              <w:t xml:space="preserve">% wobec </w:t>
            </w:r>
            <w:r w:rsidR="005B6E6B" w:rsidRPr="00792B19">
              <w:rPr>
                <w:color w:val="auto"/>
                <w:szCs w:val="19"/>
              </w:rPr>
              <w:t>7,</w:t>
            </w:r>
            <w:r w:rsidR="00792B19" w:rsidRPr="00792B19">
              <w:rPr>
                <w:color w:val="auto"/>
                <w:szCs w:val="19"/>
              </w:rPr>
              <w:t>6</w:t>
            </w:r>
            <w:r w:rsidR="007E2261" w:rsidRPr="00792B19">
              <w:rPr>
                <w:color w:val="auto"/>
                <w:szCs w:val="19"/>
              </w:rPr>
              <w:t>%</w:t>
            </w:r>
            <w:r w:rsidR="00E652DE" w:rsidRPr="00792B19">
              <w:rPr>
                <w:color w:val="auto"/>
                <w:szCs w:val="19"/>
              </w:rPr>
              <w:t>)</w:t>
            </w:r>
            <w:r w:rsidR="007A6AFB">
              <w:rPr>
                <w:color w:val="auto"/>
                <w:szCs w:val="19"/>
              </w:rPr>
              <w:t>.</w:t>
            </w:r>
          </w:p>
          <w:p w:rsidR="00A85341" w:rsidRDefault="000E51D4" w:rsidP="00FC718E">
            <w:pPr>
              <w:pStyle w:val="Akapitzlist"/>
              <w:numPr>
                <w:ilvl w:val="0"/>
                <w:numId w:val="27"/>
              </w:numPr>
              <w:suppressAutoHyphens/>
              <w:spacing w:line="240" w:lineRule="auto"/>
              <w:ind w:left="1066" w:hanging="357"/>
              <w:contextualSpacing w:val="0"/>
              <w:rPr>
                <w:rFonts w:eastAsia="Times New Roman" w:cs="Times New Roman"/>
                <w:bCs/>
                <w:szCs w:val="24"/>
                <w:lang w:eastAsia="pl-PL"/>
              </w:rPr>
            </w:pPr>
            <w:r w:rsidRPr="00A85341">
              <w:rPr>
                <w:rFonts w:eastAsia="Times New Roman" w:cs="Times New Roman"/>
                <w:bCs/>
                <w:szCs w:val="24"/>
                <w:lang w:eastAsia="pl-PL"/>
              </w:rPr>
              <w:t xml:space="preserve">Przeciętne miesięczne </w:t>
            </w:r>
            <w:r w:rsidRPr="00FC718E">
              <w:rPr>
                <w:rFonts w:eastAsia="Times New Roman" w:cs="Times New Roman"/>
                <w:bCs/>
                <w:szCs w:val="24"/>
                <w:lang w:eastAsia="pl-PL"/>
              </w:rPr>
              <w:t xml:space="preserve">wynagrodzenie brutto w sektorze przedsiębiorstw </w:t>
            </w:r>
            <w:r w:rsidR="0024499A" w:rsidRPr="00FC718E">
              <w:rPr>
                <w:rFonts w:eastAsia="Times New Roman" w:cs="Times New Roman"/>
                <w:bCs/>
                <w:szCs w:val="24"/>
                <w:lang w:eastAsia="pl-PL"/>
              </w:rPr>
              <w:t xml:space="preserve">w </w:t>
            </w:r>
            <w:r w:rsidR="00FC718E" w:rsidRPr="00FC718E">
              <w:rPr>
                <w:rFonts w:eastAsia="Times New Roman" w:cs="Times New Roman"/>
                <w:bCs/>
                <w:szCs w:val="24"/>
                <w:lang w:eastAsia="pl-PL"/>
              </w:rPr>
              <w:t>sierpniu</w:t>
            </w:r>
            <w:r w:rsidR="00A21DF9" w:rsidRPr="00FC718E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Pr="00FC718E">
              <w:rPr>
                <w:rFonts w:eastAsia="Times New Roman" w:cs="Times New Roman"/>
                <w:bCs/>
                <w:szCs w:val="24"/>
                <w:lang w:eastAsia="pl-PL"/>
              </w:rPr>
              <w:t>202</w:t>
            </w:r>
            <w:r w:rsidR="00E13585" w:rsidRPr="00FC718E">
              <w:rPr>
                <w:rFonts w:eastAsia="Times New Roman" w:cs="Times New Roman"/>
                <w:bCs/>
                <w:szCs w:val="24"/>
                <w:lang w:eastAsia="pl-PL"/>
              </w:rPr>
              <w:t>4</w:t>
            </w:r>
            <w:r w:rsidRPr="00FC718E">
              <w:rPr>
                <w:rFonts w:eastAsia="Times New Roman" w:cs="Times New Roman"/>
                <w:bCs/>
                <w:szCs w:val="24"/>
                <w:lang w:eastAsia="pl-PL"/>
              </w:rPr>
              <w:t xml:space="preserve"> r. było </w:t>
            </w:r>
            <w:r w:rsidR="0024499A" w:rsidRPr="00FC718E">
              <w:rPr>
                <w:rFonts w:eastAsia="Times New Roman" w:cs="Times New Roman"/>
                <w:bCs/>
                <w:szCs w:val="24"/>
                <w:lang w:eastAsia="pl-PL"/>
              </w:rPr>
              <w:t>o</w:t>
            </w:r>
            <w:r w:rsidR="00FC718E" w:rsidRPr="00FC718E">
              <w:rPr>
                <w:rFonts w:eastAsia="Times New Roman" w:cs="Times New Roman"/>
                <w:bCs/>
                <w:szCs w:val="24"/>
                <w:lang w:eastAsia="pl-PL"/>
              </w:rPr>
              <w:t xml:space="preserve"> 16,1</w:t>
            </w:r>
            <w:r w:rsidR="0029164D" w:rsidRPr="00FC718E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="00E61BEB" w:rsidRPr="00FC718E">
              <w:rPr>
                <w:rFonts w:eastAsia="Times New Roman" w:cs="Times New Roman"/>
                <w:bCs/>
                <w:szCs w:val="24"/>
                <w:lang w:eastAsia="pl-PL"/>
              </w:rPr>
              <w:t xml:space="preserve"> wyższe</w:t>
            </w:r>
            <w:r w:rsidRPr="00FC718E">
              <w:rPr>
                <w:rFonts w:eastAsia="Times New Roman" w:cs="Times New Roman"/>
                <w:bCs/>
                <w:szCs w:val="24"/>
                <w:lang w:eastAsia="pl-PL"/>
              </w:rPr>
              <w:t xml:space="preserve"> od zanotowanego rok wcześniej</w:t>
            </w:r>
            <w:r w:rsidR="00E40741" w:rsidRPr="00FC718E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29164D" w:rsidRPr="00FC718E">
              <w:rPr>
                <w:rFonts w:eastAsia="Times New Roman" w:cs="Times New Roman"/>
                <w:bCs/>
                <w:szCs w:val="24"/>
                <w:lang w:eastAsia="pl-PL"/>
              </w:rPr>
              <w:t>i</w:t>
            </w:r>
            <w:r w:rsidR="008B58A0" w:rsidRPr="00FC718E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1430AD" w:rsidRPr="00FC718E">
              <w:rPr>
                <w:rFonts w:eastAsia="Times New Roman" w:cs="Times New Roman"/>
                <w:bCs/>
                <w:szCs w:val="24"/>
                <w:lang w:eastAsia="pl-PL"/>
              </w:rPr>
              <w:t>o</w:t>
            </w:r>
            <w:r w:rsidR="00FC718E" w:rsidRPr="00FC718E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FC718E">
              <w:rPr>
                <w:rFonts w:eastAsia="Times New Roman" w:cs="Times New Roman"/>
                <w:bCs/>
                <w:szCs w:val="24"/>
                <w:lang w:eastAsia="pl-PL"/>
              </w:rPr>
              <w:t>0,8</w:t>
            </w:r>
            <w:r w:rsidR="00ED6981" w:rsidRPr="00FC718E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="00BD4083" w:rsidRPr="00FC718E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FC718E">
              <w:rPr>
                <w:rFonts w:eastAsia="Times New Roman" w:cs="Times New Roman"/>
                <w:bCs/>
                <w:szCs w:val="24"/>
                <w:lang w:eastAsia="pl-PL"/>
              </w:rPr>
              <w:t>niższe</w:t>
            </w:r>
            <w:r w:rsidR="00E40741" w:rsidRPr="00FC718E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CD38FA" w:rsidRPr="00FC718E">
              <w:rPr>
                <w:rFonts w:cs="Arial"/>
              </w:rPr>
              <w:t>niż przed miesiącem.</w:t>
            </w:r>
            <w:r w:rsidR="00A85341" w:rsidRPr="00FC718E">
              <w:rPr>
                <w:rFonts w:cs="Arial"/>
              </w:rPr>
              <w:t xml:space="preserve"> </w:t>
            </w:r>
            <w:r w:rsidR="00A85341" w:rsidRPr="00FC718E">
              <w:rPr>
                <w:rFonts w:eastAsia="Times New Roman" w:cs="Times New Roman"/>
                <w:bCs/>
                <w:szCs w:val="24"/>
                <w:lang w:eastAsia="pl-PL"/>
              </w:rPr>
              <w:t xml:space="preserve">Na przestrzeni </w:t>
            </w:r>
            <w:r w:rsidR="00FC718E" w:rsidRPr="00FC718E">
              <w:rPr>
                <w:rFonts w:eastAsia="Times New Roman" w:cs="Times New Roman"/>
                <w:bCs/>
                <w:szCs w:val="24"/>
                <w:lang w:eastAsia="pl-PL"/>
              </w:rPr>
              <w:t xml:space="preserve">ośmiu </w:t>
            </w:r>
            <w:r w:rsidR="00A85341" w:rsidRPr="00FC718E">
              <w:rPr>
                <w:rFonts w:eastAsia="Times New Roman" w:cs="Times New Roman"/>
                <w:bCs/>
                <w:szCs w:val="24"/>
                <w:lang w:eastAsia="pl-PL"/>
              </w:rPr>
              <w:t>miesięcy 2024</w:t>
            </w:r>
            <w:r w:rsidR="00D22D18" w:rsidRPr="00FC718E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A85341" w:rsidRPr="00FC718E">
              <w:rPr>
                <w:rFonts w:eastAsia="Times New Roman" w:cs="Times New Roman"/>
                <w:bCs/>
                <w:szCs w:val="24"/>
                <w:lang w:eastAsia="pl-PL"/>
              </w:rPr>
              <w:t>r. przeciętne wynagrodzenie brutto wzrosło w większym stopniu niż przed rokiem (o</w:t>
            </w:r>
            <w:r w:rsidR="0067758E" w:rsidRPr="00FC718E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FC718E" w:rsidRPr="00FC718E">
              <w:rPr>
                <w:rFonts w:eastAsia="Times New Roman" w:cs="Times New Roman"/>
                <w:bCs/>
                <w:szCs w:val="24"/>
                <w:lang w:eastAsia="pl-PL"/>
              </w:rPr>
              <w:t>15,5</w:t>
            </w:r>
            <w:r w:rsidR="00A85341" w:rsidRPr="00FC718E">
              <w:rPr>
                <w:rFonts w:eastAsia="Times New Roman" w:cs="Times New Roman"/>
                <w:bCs/>
                <w:szCs w:val="24"/>
                <w:lang w:eastAsia="pl-PL"/>
              </w:rPr>
              <w:t>% wobec</w:t>
            </w:r>
            <w:r w:rsidR="00FC718E" w:rsidRPr="00FC718E">
              <w:rPr>
                <w:rFonts w:eastAsia="Times New Roman" w:cs="Times New Roman"/>
                <w:bCs/>
                <w:szCs w:val="24"/>
                <w:lang w:eastAsia="pl-PL"/>
              </w:rPr>
              <w:t xml:space="preserve"> 13,0</w:t>
            </w:r>
            <w:r w:rsidR="001608AF" w:rsidRPr="00FC718E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="00A85341" w:rsidRPr="00FC718E">
              <w:rPr>
                <w:rFonts w:eastAsia="Times New Roman" w:cs="Times New Roman"/>
                <w:bCs/>
                <w:szCs w:val="24"/>
                <w:lang w:eastAsia="pl-PL"/>
              </w:rPr>
              <w:t>).</w:t>
            </w:r>
          </w:p>
          <w:p w:rsidR="005A07E5" w:rsidRPr="00FC718E" w:rsidRDefault="005A07E5" w:rsidP="00FC718E">
            <w:pPr>
              <w:pStyle w:val="Akapitzlist"/>
              <w:numPr>
                <w:ilvl w:val="0"/>
                <w:numId w:val="27"/>
              </w:numPr>
              <w:suppressAutoHyphens/>
              <w:spacing w:line="240" w:lineRule="auto"/>
              <w:ind w:left="1066" w:hanging="357"/>
              <w:contextualSpacing w:val="0"/>
              <w:rPr>
                <w:rFonts w:eastAsia="Times New Roman" w:cs="Times New Roman"/>
                <w:bCs/>
                <w:szCs w:val="24"/>
                <w:lang w:eastAsia="pl-PL"/>
              </w:rPr>
            </w:pPr>
            <w:r w:rsidRPr="005A07E5">
              <w:rPr>
                <w:rFonts w:eastAsia="Times New Roman" w:cs="Times New Roman"/>
                <w:bCs/>
                <w:szCs w:val="24"/>
                <w:lang w:eastAsia="pl-PL"/>
              </w:rPr>
              <w:t>Ceny towarów i usług konsumpcyjnych w 2 kwartale 202</w:t>
            </w:r>
            <w:r>
              <w:rPr>
                <w:rFonts w:eastAsia="Times New Roman" w:cs="Times New Roman"/>
                <w:bCs/>
                <w:szCs w:val="24"/>
                <w:lang w:eastAsia="pl-PL"/>
              </w:rPr>
              <w:t>4</w:t>
            </w:r>
            <w:r w:rsidRPr="005A07E5">
              <w:rPr>
                <w:rFonts w:eastAsia="Times New Roman" w:cs="Times New Roman"/>
                <w:bCs/>
                <w:szCs w:val="24"/>
                <w:lang w:eastAsia="pl-PL"/>
              </w:rPr>
              <w:t xml:space="preserve"> r. wzrosły w porównaniu z analogicznym okresem ub. roku </w:t>
            </w:r>
            <w:r w:rsidR="00483AFE">
              <w:rPr>
                <w:rFonts w:eastAsia="Times New Roman" w:cs="Times New Roman"/>
                <w:bCs/>
                <w:szCs w:val="24"/>
                <w:lang w:eastAsia="pl-PL"/>
              </w:rPr>
              <w:t xml:space="preserve">o </w:t>
            </w:r>
            <w:r>
              <w:rPr>
                <w:rFonts w:eastAsia="Times New Roman" w:cs="Times New Roman"/>
                <w:bCs/>
                <w:szCs w:val="24"/>
                <w:lang w:eastAsia="pl-PL"/>
              </w:rPr>
              <w:t>1,4</w:t>
            </w:r>
            <w:r w:rsidRPr="005A07E5">
              <w:rPr>
                <w:rFonts w:eastAsia="Times New Roman" w:cs="Times New Roman"/>
                <w:bCs/>
                <w:szCs w:val="24"/>
                <w:lang w:eastAsia="pl-PL"/>
              </w:rPr>
              <w:t>%; dla porównania w 1 kwartale br. wzrost cen w ujęciu rocznym wyniósł 1</w:t>
            </w:r>
            <w:r>
              <w:rPr>
                <w:rFonts w:eastAsia="Times New Roman" w:cs="Times New Roman"/>
                <w:bCs/>
                <w:szCs w:val="24"/>
                <w:lang w:eastAsia="pl-PL"/>
              </w:rPr>
              <w:t>,7</w:t>
            </w:r>
            <w:r w:rsidRPr="005A07E5">
              <w:rPr>
                <w:rFonts w:eastAsia="Times New Roman" w:cs="Times New Roman"/>
                <w:bCs/>
                <w:szCs w:val="24"/>
                <w:lang w:eastAsia="pl-PL"/>
              </w:rPr>
              <w:t>%.</w:t>
            </w:r>
          </w:p>
          <w:p w:rsidR="00901CD7" w:rsidRPr="00C11EEB" w:rsidRDefault="007C744E" w:rsidP="00884411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color w:val="auto"/>
              </w:rPr>
            </w:pPr>
            <w:bookmarkStart w:id="0" w:name="_Hlk172719273"/>
            <w:r w:rsidRPr="00097ADA">
              <w:t xml:space="preserve">Na rynku rolnym w </w:t>
            </w:r>
            <w:r w:rsidR="003B46F7">
              <w:t>sierpniu</w:t>
            </w:r>
            <w:r w:rsidR="009E0C20">
              <w:t xml:space="preserve"> </w:t>
            </w:r>
            <w:r w:rsidRPr="00097ADA">
              <w:t>202</w:t>
            </w:r>
            <w:r w:rsidR="00F64238">
              <w:t xml:space="preserve">4 </w:t>
            </w:r>
            <w:r w:rsidRPr="00097ADA">
              <w:t>r. przeciętne ceny</w:t>
            </w:r>
            <w:r w:rsidR="00E22EA3">
              <w:t>:</w:t>
            </w:r>
            <w:r w:rsidR="009A7CB3">
              <w:t xml:space="preserve"> </w:t>
            </w:r>
            <w:r w:rsidR="00A30104" w:rsidRPr="00C11EEB">
              <w:rPr>
                <w:color w:val="auto"/>
              </w:rPr>
              <w:t xml:space="preserve">żywca wieprzowego i </w:t>
            </w:r>
            <w:r w:rsidR="003B46F7">
              <w:rPr>
                <w:color w:val="auto"/>
              </w:rPr>
              <w:t>wołowego</w:t>
            </w:r>
            <w:r w:rsidR="005A58A8" w:rsidRPr="00C11EEB">
              <w:rPr>
                <w:color w:val="auto"/>
              </w:rPr>
              <w:t xml:space="preserve"> w</w:t>
            </w:r>
            <w:r w:rsidR="009637FC">
              <w:rPr>
                <w:color w:val="auto"/>
              </w:rPr>
              <w:t xml:space="preserve"> </w:t>
            </w:r>
            <w:r w:rsidR="005A58A8" w:rsidRPr="00C11EEB">
              <w:rPr>
                <w:color w:val="auto"/>
              </w:rPr>
              <w:t xml:space="preserve">skupie oraz zbóż na </w:t>
            </w:r>
            <w:r w:rsidR="003B46F7">
              <w:rPr>
                <w:color w:val="auto"/>
              </w:rPr>
              <w:t>obu rynkach</w:t>
            </w:r>
            <w:r w:rsidR="005A58A8" w:rsidRPr="00C11EEB">
              <w:rPr>
                <w:color w:val="auto"/>
              </w:rPr>
              <w:t xml:space="preserve"> </w:t>
            </w:r>
            <w:r w:rsidRPr="00C11EEB">
              <w:rPr>
                <w:color w:val="auto"/>
              </w:rPr>
              <w:t>ukształtowały się poniżej poziomu sprzed roku. W</w:t>
            </w:r>
            <w:r w:rsidR="00FE252A" w:rsidRPr="00C11EEB">
              <w:rPr>
                <w:color w:val="auto"/>
              </w:rPr>
              <w:t xml:space="preserve"> </w:t>
            </w:r>
            <w:r w:rsidRPr="00C11EEB">
              <w:rPr>
                <w:color w:val="auto"/>
              </w:rPr>
              <w:t xml:space="preserve">ujęciu miesięcznym </w:t>
            </w:r>
            <w:r w:rsidR="00C11EEB" w:rsidRPr="00C11EEB">
              <w:rPr>
                <w:color w:val="auto"/>
              </w:rPr>
              <w:t>niższe</w:t>
            </w:r>
            <w:r w:rsidR="00F64238" w:rsidRPr="00C11EEB">
              <w:rPr>
                <w:color w:val="auto"/>
              </w:rPr>
              <w:t xml:space="preserve"> były </w:t>
            </w:r>
            <w:r w:rsidRPr="00C11EEB">
              <w:rPr>
                <w:color w:val="auto"/>
              </w:rPr>
              <w:t>ceny</w:t>
            </w:r>
            <w:r w:rsidR="003B46F7">
              <w:rPr>
                <w:color w:val="auto"/>
              </w:rPr>
              <w:t>:</w:t>
            </w:r>
            <w:r w:rsidRPr="00C11EEB">
              <w:rPr>
                <w:color w:val="auto"/>
              </w:rPr>
              <w:t xml:space="preserve"> </w:t>
            </w:r>
            <w:r w:rsidR="00C11EEB" w:rsidRPr="00C11EEB">
              <w:rPr>
                <w:color w:val="auto"/>
              </w:rPr>
              <w:t>żyta</w:t>
            </w:r>
            <w:r w:rsidR="003B46F7">
              <w:rPr>
                <w:color w:val="auto"/>
              </w:rPr>
              <w:t>, ziemniaków</w:t>
            </w:r>
            <w:r w:rsidR="005A58A8" w:rsidRPr="00C11EEB">
              <w:rPr>
                <w:color w:val="auto"/>
              </w:rPr>
              <w:t xml:space="preserve"> i </w:t>
            </w:r>
            <w:r w:rsidR="00C11EEB" w:rsidRPr="00C11EEB">
              <w:rPr>
                <w:color w:val="auto"/>
              </w:rPr>
              <w:t xml:space="preserve">żywca </w:t>
            </w:r>
            <w:r w:rsidR="003B46F7">
              <w:rPr>
                <w:color w:val="auto"/>
              </w:rPr>
              <w:t>wieprzowego</w:t>
            </w:r>
            <w:r w:rsidR="005A58A8" w:rsidRPr="00C11EEB">
              <w:rPr>
                <w:color w:val="auto"/>
              </w:rPr>
              <w:t xml:space="preserve"> w</w:t>
            </w:r>
            <w:r w:rsidR="009637FC">
              <w:rPr>
                <w:color w:val="auto"/>
              </w:rPr>
              <w:t xml:space="preserve"> </w:t>
            </w:r>
            <w:r w:rsidR="005A58A8" w:rsidRPr="00C11EEB">
              <w:rPr>
                <w:color w:val="auto"/>
              </w:rPr>
              <w:t>skupie</w:t>
            </w:r>
            <w:r w:rsidR="00C11EEB" w:rsidRPr="00C11EEB">
              <w:rPr>
                <w:color w:val="auto"/>
              </w:rPr>
              <w:t xml:space="preserve"> oraz zbóż w obrocie targowiskowym</w:t>
            </w:r>
            <w:r w:rsidR="00F64238" w:rsidRPr="00C11EEB">
              <w:rPr>
                <w:color w:val="auto"/>
              </w:rPr>
              <w:t>.</w:t>
            </w:r>
            <w:r w:rsidRPr="00C11EEB">
              <w:rPr>
                <w:color w:val="auto"/>
              </w:rPr>
              <w:t xml:space="preserve"> </w:t>
            </w:r>
            <w:r w:rsidR="0052494E" w:rsidRPr="00C11EEB">
              <w:rPr>
                <w:color w:val="auto"/>
              </w:rPr>
              <w:t>Po</w:t>
            </w:r>
            <w:r w:rsidR="003B46F7">
              <w:rPr>
                <w:color w:val="auto"/>
              </w:rPr>
              <w:t>prawiła</w:t>
            </w:r>
            <w:r w:rsidR="0052494E" w:rsidRPr="00C11EEB">
              <w:rPr>
                <w:color w:val="auto"/>
              </w:rPr>
              <w:t xml:space="preserve"> się opłacalność</w:t>
            </w:r>
            <w:r w:rsidR="00C103AE" w:rsidRPr="00C11EEB">
              <w:rPr>
                <w:color w:val="auto"/>
                <w:szCs w:val="19"/>
              </w:rPr>
              <w:t xml:space="preserve"> tuczu trzody chlewnej</w:t>
            </w:r>
            <w:r w:rsidR="00D27903" w:rsidRPr="00C11EEB">
              <w:rPr>
                <w:color w:val="auto"/>
                <w:szCs w:val="19"/>
              </w:rPr>
              <w:t>.</w:t>
            </w:r>
          </w:p>
          <w:bookmarkEnd w:id="0"/>
          <w:p w:rsidR="00F32179" w:rsidRPr="00F32179" w:rsidRDefault="009B6A9D" w:rsidP="00756CFD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756CFD">
              <w:rPr>
                <w:szCs w:val="19"/>
              </w:rPr>
              <w:t xml:space="preserve">W </w:t>
            </w:r>
            <w:r w:rsidR="00016B61">
              <w:rPr>
                <w:szCs w:val="19"/>
              </w:rPr>
              <w:t>sierpniu</w:t>
            </w:r>
            <w:r w:rsidR="00447B19">
              <w:rPr>
                <w:szCs w:val="19"/>
              </w:rPr>
              <w:t xml:space="preserve"> </w:t>
            </w:r>
            <w:r w:rsidR="007761FC" w:rsidRPr="00756CFD">
              <w:rPr>
                <w:szCs w:val="19"/>
              </w:rPr>
              <w:t>202</w:t>
            </w:r>
            <w:r w:rsidR="00C37A10" w:rsidRPr="00756CFD">
              <w:rPr>
                <w:szCs w:val="19"/>
              </w:rPr>
              <w:t>4</w:t>
            </w:r>
            <w:r w:rsidR="007761FC" w:rsidRPr="00756CFD">
              <w:rPr>
                <w:szCs w:val="19"/>
              </w:rPr>
              <w:t xml:space="preserve"> r.</w:t>
            </w:r>
            <w:r w:rsidR="00CA79CE" w:rsidRPr="00756CFD">
              <w:rPr>
                <w:szCs w:val="19"/>
              </w:rPr>
              <w:t xml:space="preserve"> </w:t>
            </w:r>
            <w:r w:rsidR="00016B61">
              <w:rPr>
                <w:szCs w:val="19"/>
              </w:rPr>
              <w:t>po wzroście przed miesiącem odnotowano spadek</w:t>
            </w:r>
            <w:r w:rsidR="00714B89" w:rsidRPr="00756CFD">
              <w:rPr>
                <w:szCs w:val="19"/>
              </w:rPr>
              <w:t xml:space="preserve"> </w:t>
            </w:r>
            <w:r w:rsidR="0031024C" w:rsidRPr="00756CFD">
              <w:rPr>
                <w:szCs w:val="19"/>
              </w:rPr>
              <w:t>produkcj</w:t>
            </w:r>
            <w:r w:rsidR="00015943" w:rsidRPr="00756CFD">
              <w:rPr>
                <w:szCs w:val="19"/>
              </w:rPr>
              <w:t xml:space="preserve">i </w:t>
            </w:r>
            <w:r w:rsidR="00B12506" w:rsidRPr="00756CFD">
              <w:rPr>
                <w:szCs w:val="19"/>
              </w:rPr>
              <w:t>sprzedan</w:t>
            </w:r>
            <w:r w:rsidR="00015943" w:rsidRPr="00756CFD">
              <w:rPr>
                <w:szCs w:val="19"/>
              </w:rPr>
              <w:t>ej</w:t>
            </w:r>
            <w:r w:rsidR="00B12506" w:rsidRPr="00756CFD">
              <w:rPr>
                <w:szCs w:val="19"/>
              </w:rPr>
              <w:t xml:space="preserve"> przemysłu w</w:t>
            </w:r>
            <w:r w:rsidR="00E84DB8">
              <w:rPr>
                <w:szCs w:val="19"/>
              </w:rPr>
              <w:t> </w:t>
            </w:r>
            <w:r w:rsidR="00B12506" w:rsidRPr="00756CFD">
              <w:rPr>
                <w:szCs w:val="19"/>
              </w:rPr>
              <w:t>skali roku</w:t>
            </w:r>
            <w:r w:rsidR="00CF3DE7" w:rsidRPr="00756CFD">
              <w:rPr>
                <w:szCs w:val="19"/>
              </w:rPr>
              <w:t>.</w:t>
            </w:r>
            <w:r w:rsidR="00C103AE" w:rsidRPr="00756CFD">
              <w:rPr>
                <w:szCs w:val="19"/>
              </w:rPr>
              <w:t xml:space="preserve"> W</w:t>
            </w:r>
            <w:r w:rsidR="004B5511">
              <w:rPr>
                <w:szCs w:val="19"/>
              </w:rPr>
              <w:t xml:space="preserve"> </w:t>
            </w:r>
            <w:r w:rsidR="00C103AE" w:rsidRPr="00756CFD">
              <w:rPr>
                <w:szCs w:val="19"/>
              </w:rPr>
              <w:t xml:space="preserve">porównaniu </w:t>
            </w:r>
            <w:r w:rsidR="00714B89" w:rsidRPr="00756CFD">
              <w:rPr>
                <w:szCs w:val="19"/>
              </w:rPr>
              <w:t>z</w:t>
            </w:r>
            <w:r w:rsidR="00E84DB8">
              <w:rPr>
                <w:szCs w:val="19"/>
              </w:rPr>
              <w:t xml:space="preserve"> </w:t>
            </w:r>
            <w:r w:rsidR="00016B61">
              <w:rPr>
                <w:szCs w:val="19"/>
              </w:rPr>
              <w:t>sierpniu</w:t>
            </w:r>
            <w:r w:rsidR="00447B19">
              <w:rPr>
                <w:szCs w:val="19"/>
              </w:rPr>
              <w:t xml:space="preserve"> </w:t>
            </w:r>
            <w:r w:rsidR="00C103AE" w:rsidRPr="00756CFD">
              <w:rPr>
                <w:szCs w:val="19"/>
              </w:rPr>
              <w:t>202</w:t>
            </w:r>
            <w:r w:rsidR="00C37A10" w:rsidRPr="00756CFD">
              <w:rPr>
                <w:szCs w:val="19"/>
              </w:rPr>
              <w:t>3</w:t>
            </w:r>
            <w:r w:rsidR="00C103AE" w:rsidRPr="00756CFD">
              <w:rPr>
                <w:szCs w:val="19"/>
              </w:rPr>
              <w:t xml:space="preserve"> r. </w:t>
            </w:r>
            <w:r w:rsidR="00015943" w:rsidRPr="00756CFD">
              <w:rPr>
                <w:szCs w:val="19"/>
              </w:rPr>
              <w:t xml:space="preserve">sprzedaż </w:t>
            </w:r>
            <w:r w:rsidR="00016B61">
              <w:rPr>
                <w:szCs w:val="19"/>
              </w:rPr>
              <w:t>zmniejszyła</w:t>
            </w:r>
            <w:r w:rsidR="00535B06" w:rsidRPr="00756CFD">
              <w:rPr>
                <w:szCs w:val="19"/>
              </w:rPr>
              <w:t xml:space="preserve"> si</w:t>
            </w:r>
            <w:bookmarkStart w:id="1" w:name="_GoBack"/>
            <w:bookmarkEnd w:id="1"/>
            <w:r w:rsidR="00535B06" w:rsidRPr="00756CFD">
              <w:rPr>
                <w:szCs w:val="19"/>
              </w:rPr>
              <w:t>ę</w:t>
            </w:r>
            <w:r w:rsidR="00C103AE" w:rsidRPr="00756CFD">
              <w:rPr>
                <w:szCs w:val="19"/>
              </w:rPr>
              <w:t xml:space="preserve"> o </w:t>
            </w:r>
            <w:r w:rsidR="00016B61">
              <w:rPr>
                <w:szCs w:val="19"/>
              </w:rPr>
              <w:t>6,5</w:t>
            </w:r>
            <w:r w:rsidR="002E5CC9" w:rsidRPr="00756CFD">
              <w:rPr>
                <w:szCs w:val="19"/>
              </w:rPr>
              <w:t>%</w:t>
            </w:r>
            <w:r w:rsidR="003A5405" w:rsidRPr="00756CFD">
              <w:rPr>
                <w:szCs w:val="19"/>
              </w:rPr>
              <w:t xml:space="preserve"> (rok wcześniej odnotowano </w:t>
            </w:r>
            <w:r w:rsidR="00016B61">
              <w:rPr>
                <w:szCs w:val="19"/>
              </w:rPr>
              <w:t>wzrost</w:t>
            </w:r>
            <w:r w:rsidR="009C02F0" w:rsidRPr="00756CFD">
              <w:rPr>
                <w:szCs w:val="19"/>
              </w:rPr>
              <w:t xml:space="preserve"> </w:t>
            </w:r>
            <w:r w:rsidR="003A5405" w:rsidRPr="00756CFD">
              <w:rPr>
                <w:szCs w:val="19"/>
              </w:rPr>
              <w:t>o</w:t>
            </w:r>
            <w:r w:rsidR="004B5511">
              <w:rPr>
                <w:szCs w:val="19"/>
              </w:rPr>
              <w:t xml:space="preserve"> </w:t>
            </w:r>
            <w:r w:rsidR="00016B61">
              <w:rPr>
                <w:szCs w:val="19"/>
              </w:rPr>
              <w:t>4,1</w:t>
            </w:r>
            <w:r w:rsidR="003A5405" w:rsidRPr="00756CFD">
              <w:rPr>
                <w:szCs w:val="19"/>
              </w:rPr>
              <w:t>%)</w:t>
            </w:r>
            <w:r w:rsidR="00D752F1" w:rsidRPr="00756CFD">
              <w:rPr>
                <w:szCs w:val="19"/>
              </w:rPr>
              <w:t>.</w:t>
            </w:r>
            <w:r w:rsidR="00C36691">
              <w:t xml:space="preserve"> </w:t>
            </w:r>
          </w:p>
          <w:p w:rsidR="00B726F3" w:rsidRPr="00756CFD" w:rsidRDefault="00447B19" w:rsidP="00756CFD">
            <w:pPr>
              <w:pStyle w:val="Akapitzlist"/>
              <w:numPr>
                <w:ilvl w:val="0"/>
                <w:numId w:val="27"/>
              </w:numPr>
              <w:ind w:left="1066" w:hanging="357"/>
              <w:contextualSpacing w:val="0"/>
            </w:pPr>
            <w:r>
              <w:rPr>
                <w:szCs w:val="19"/>
              </w:rPr>
              <w:t xml:space="preserve">Po </w:t>
            </w:r>
            <w:r w:rsidR="00016B61">
              <w:rPr>
                <w:szCs w:val="19"/>
              </w:rPr>
              <w:t>spadku</w:t>
            </w:r>
            <w:r>
              <w:rPr>
                <w:szCs w:val="19"/>
              </w:rPr>
              <w:t xml:space="preserve"> przed miesiącem </w:t>
            </w:r>
            <w:r w:rsidR="00016B61">
              <w:rPr>
                <w:szCs w:val="19"/>
              </w:rPr>
              <w:t xml:space="preserve">wzrosła </w:t>
            </w:r>
            <w:r w:rsidR="00C61FC5" w:rsidRPr="00756CFD">
              <w:rPr>
                <w:szCs w:val="19"/>
              </w:rPr>
              <w:t>produkcj</w:t>
            </w:r>
            <w:r w:rsidR="00714B89" w:rsidRPr="00756CFD">
              <w:rPr>
                <w:szCs w:val="19"/>
              </w:rPr>
              <w:t>a</w:t>
            </w:r>
            <w:r w:rsidR="00C61FC5" w:rsidRPr="00756CFD">
              <w:rPr>
                <w:szCs w:val="19"/>
              </w:rPr>
              <w:t xml:space="preserve"> budowlano-montażow</w:t>
            </w:r>
            <w:r w:rsidR="00BE6AE3" w:rsidRPr="00756CFD">
              <w:rPr>
                <w:szCs w:val="19"/>
              </w:rPr>
              <w:t>a</w:t>
            </w:r>
            <w:r w:rsidR="00C61FC5" w:rsidRPr="00756CFD">
              <w:rPr>
                <w:szCs w:val="19"/>
              </w:rPr>
              <w:t xml:space="preserve"> w ujęciu rocznym. W</w:t>
            </w:r>
            <w:r w:rsidR="00E829E8" w:rsidRPr="00756CFD">
              <w:rPr>
                <w:szCs w:val="19"/>
              </w:rPr>
              <w:t xml:space="preserve"> </w:t>
            </w:r>
            <w:r w:rsidR="00C61FC5" w:rsidRPr="00756CFD">
              <w:rPr>
                <w:szCs w:val="19"/>
              </w:rPr>
              <w:t xml:space="preserve">relacji do </w:t>
            </w:r>
            <w:r w:rsidR="00016B61">
              <w:rPr>
                <w:szCs w:val="19"/>
              </w:rPr>
              <w:t>sierpnia</w:t>
            </w:r>
            <w:r w:rsidR="00714B89" w:rsidRPr="00756CFD">
              <w:rPr>
                <w:szCs w:val="19"/>
              </w:rPr>
              <w:t xml:space="preserve"> </w:t>
            </w:r>
            <w:r w:rsidR="00C61FC5" w:rsidRPr="00756CFD">
              <w:rPr>
                <w:szCs w:val="19"/>
              </w:rPr>
              <w:t>202</w:t>
            </w:r>
            <w:r w:rsidR="00F07860" w:rsidRPr="00756CFD">
              <w:rPr>
                <w:szCs w:val="19"/>
              </w:rPr>
              <w:t>3</w:t>
            </w:r>
            <w:r w:rsidR="00C61FC5" w:rsidRPr="00756CFD">
              <w:rPr>
                <w:szCs w:val="19"/>
              </w:rPr>
              <w:t xml:space="preserve"> r. </w:t>
            </w:r>
            <w:r w:rsidR="00082184" w:rsidRPr="00756CFD">
              <w:rPr>
                <w:szCs w:val="19"/>
              </w:rPr>
              <w:t xml:space="preserve">produkcja </w:t>
            </w:r>
            <w:r w:rsidR="00016B61">
              <w:rPr>
                <w:szCs w:val="19"/>
              </w:rPr>
              <w:t>zwięk</w:t>
            </w:r>
            <w:r>
              <w:rPr>
                <w:szCs w:val="19"/>
              </w:rPr>
              <w:t>szyła</w:t>
            </w:r>
            <w:r w:rsidR="00E0307A">
              <w:rPr>
                <w:szCs w:val="19"/>
              </w:rPr>
              <w:t xml:space="preserve"> s</w:t>
            </w:r>
            <w:r w:rsidR="00970BFD" w:rsidRPr="00756CFD">
              <w:rPr>
                <w:szCs w:val="19"/>
              </w:rPr>
              <w:t>ię</w:t>
            </w:r>
            <w:r w:rsidR="00C61FC5" w:rsidRPr="00756CFD">
              <w:rPr>
                <w:szCs w:val="19"/>
              </w:rPr>
              <w:t xml:space="preserve"> o </w:t>
            </w:r>
            <w:r w:rsidR="00016B61">
              <w:rPr>
                <w:szCs w:val="19"/>
              </w:rPr>
              <w:t>22,5</w:t>
            </w:r>
            <w:r w:rsidR="00C61FC5" w:rsidRPr="00756CFD">
              <w:rPr>
                <w:szCs w:val="19"/>
              </w:rPr>
              <w:t xml:space="preserve">% (wobec </w:t>
            </w:r>
            <w:r w:rsidR="00016B61">
              <w:rPr>
                <w:szCs w:val="19"/>
              </w:rPr>
              <w:t>spadku</w:t>
            </w:r>
            <w:r w:rsidR="009115F1" w:rsidRPr="00756CFD">
              <w:rPr>
                <w:szCs w:val="19"/>
              </w:rPr>
              <w:t xml:space="preserve"> </w:t>
            </w:r>
            <w:r w:rsidR="00C61FC5" w:rsidRPr="00756CFD">
              <w:rPr>
                <w:szCs w:val="19"/>
              </w:rPr>
              <w:t>rok wcześniej o</w:t>
            </w:r>
            <w:r w:rsidR="00B51460" w:rsidRPr="00756CFD">
              <w:rPr>
                <w:szCs w:val="19"/>
              </w:rPr>
              <w:t xml:space="preserve"> </w:t>
            </w:r>
            <w:r w:rsidR="00016B61">
              <w:rPr>
                <w:szCs w:val="19"/>
              </w:rPr>
              <w:t>34,2</w:t>
            </w:r>
            <w:r w:rsidR="00C61FC5" w:rsidRPr="00756CFD">
              <w:rPr>
                <w:szCs w:val="19"/>
              </w:rPr>
              <w:t>%).</w:t>
            </w:r>
            <w:r w:rsidR="00C36691">
              <w:t xml:space="preserve"> </w:t>
            </w:r>
          </w:p>
          <w:p w:rsidR="00EF15CD" w:rsidRPr="00EF15CD" w:rsidRDefault="00EF15CD" w:rsidP="00EF15CD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Pr="00EF15C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edług wstępnych danych w</w:t>
            </w:r>
            <w:r w:rsidR="00DA4953" w:rsidRPr="00DA4953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sierpniu </w:t>
            </w:r>
            <w:r w:rsidR="00DA4953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b</w:t>
            </w:r>
            <w:r w:rsidR="00DA4953" w:rsidRPr="00DA4953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r</w:t>
            </w:r>
            <w:r w:rsidR="00DA4953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.</w:t>
            </w:r>
            <w:r w:rsidR="00DA4953" w:rsidRPr="00DA4953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przekazano do użytkowania o 15,3% mniej mieszkań niż w</w:t>
            </w:r>
            <w:r w:rsidR="00FF73D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="00DA4953" w:rsidRPr="00DA4953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analogicznym miesiącu ub. roku. Zmniejszyła się również liczba mieszkań, na których budowę wydano pozwolenia lub dla których dokonano zgłoszenia z projektem budowlanym (o 7,4%). Natomiast zwiększyła się liczba mieszkań, których budowę rozpoczęto (o 18,7%).</w:t>
            </w:r>
          </w:p>
          <w:p w:rsidR="00C278B3" w:rsidRDefault="007A70BB" w:rsidP="00C278B3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W </w:t>
            </w:r>
            <w:r w:rsidR="001853C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sierpniu</w:t>
            </w:r>
            <w:r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br. sprzedaż detaliczna zmniejszyła się w skali roku o </w:t>
            </w:r>
            <w:r w:rsidR="001853C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6,8</w:t>
            </w:r>
            <w:r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(przed rokiem odnotowano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spadek</w:t>
            </w:r>
            <w:r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o </w:t>
            </w:r>
            <w:r w:rsidR="001853C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8,3</w:t>
            </w:r>
            <w:r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%), a sprzedaż hurtowa wzrosła o </w:t>
            </w:r>
            <w:r w:rsidR="001853C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18,8</w:t>
            </w:r>
            <w:r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wobec ubiegłorocznego spadku na poziomie </w:t>
            </w:r>
            <w:r w:rsidR="001853C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8,7</w:t>
            </w:r>
            <w:r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%.</w:t>
            </w:r>
          </w:p>
          <w:p w:rsidR="0017416A" w:rsidRPr="005411AF" w:rsidRDefault="00A1644F" w:rsidP="0017416A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6E598A">
              <w:rPr>
                <w:szCs w:val="19"/>
              </w:rPr>
              <w:t xml:space="preserve">Na koniec </w:t>
            </w:r>
            <w:r>
              <w:rPr>
                <w:szCs w:val="19"/>
              </w:rPr>
              <w:t>sierpnia br.</w:t>
            </w:r>
            <w:r w:rsidRPr="006E598A">
              <w:rPr>
                <w:szCs w:val="19"/>
              </w:rPr>
              <w:t xml:space="preserve"> liczba podmiotów </w:t>
            </w:r>
            <w:r w:rsidRPr="00F10722">
              <w:rPr>
                <w:szCs w:val="19"/>
              </w:rPr>
              <w:t>gospodarki narodowej wpisanych do rejestru REGON zwiększyła się w</w:t>
            </w:r>
            <w:r>
              <w:rPr>
                <w:szCs w:val="19"/>
              </w:rPr>
              <w:t> </w:t>
            </w:r>
            <w:r w:rsidRPr="00F10722">
              <w:rPr>
                <w:szCs w:val="19"/>
              </w:rPr>
              <w:t xml:space="preserve">skali roku o </w:t>
            </w:r>
            <w:r>
              <w:rPr>
                <w:szCs w:val="19"/>
              </w:rPr>
              <w:t>2,1</w:t>
            </w:r>
            <w:r w:rsidRPr="00F10722">
              <w:rPr>
                <w:szCs w:val="19"/>
              </w:rPr>
              <w:t>%</w:t>
            </w:r>
            <w:r>
              <w:rPr>
                <w:szCs w:val="19"/>
              </w:rPr>
              <w:t xml:space="preserve">, a w porównaniu z miesiącem poprzednim wzrosła o 0,2%. Zmniejszyła się natomiast </w:t>
            </w:r>
            <w:r w:rsidRPr="00E661AE">
              <w:rPr>
                <w:szCs w:val="19"/>
              </w:rPr>
              <w:t>w</w:t>
            </w:r>
            <w:r>
              <w:rPr>
                <w:szCs w:val="19"/>
              </w:rPr>
              <w:t xml:space="preserve"> </w:t>
            </w:r>
            <w:r w:rsidRPr="00E661AE">
              <w:rPr>
                <w:szCs w:val="19"/>
              </w:rPr>
              <w:t>relacji do</w:t>
            </w:r>
            <w:r>
              <w:rPr>
                <w:szCs w:val="19"/>
              </w:rPr>
              <w:t xml:space="preserve"> lipca br. liczba jednostek nowo zarejestrowanych (o 20,2%) oraz wykreślonych z rejestru REGON (o 33,8%).</w:t>
            </w:r>
          </w:p>
          <w:p w:rsidR="00464A63" w:rsidRPr="00C44308" w:rsidRDefault="00F97E72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F97E72">
              <w:rPr>
                <w:szCs w:val="19"/>
              </w:rPr>
              <w:t>We wrześniu br. w większości obszarów gospodarki objętych badaniem oceny koniunktury formułowane przez przedsiębiorców są negatywne. Najbardziej pesymistyczne nastroje gospodarcze panują wśród jednostek zajmujących się informacją i komunikacją. W tej sekcji odnotowano również największy spadek wartości wskaźnika ogólnego klimatu koniunktury, o 28,6 w skali miesiąca. Bardziej negatywne wobec sierpnia br. oceny dotyczące sytuacji gospodarczej zarejestrowano także w handlu detalicznym oraz zakwaterowaniu i gastronomii. Niekorzystnie, ale na zbliżonym poziomie do tego z poprzedniego miesiąca, oceniają koniunkturę podmioty zajmujące się handlem hurtowym. Mimo utrzymanych negatywnych ocen, największy wzrost wartości wskaźnika ogólnego klimatu koniunktury zanotowano w budownictwie, o 5,1 wobec sierpnia br. Optymistyczne opinie i wyższe niż w ubiegłym miesiącu zaobserwowano w gronie podmiotów zajmujących się przetwórstwem przemysłowym, a także transportem i gospodarką magazynową.</w:t>
            </w:r>
          </w:p>
        </w:tc>
      </w:tr>
    </w:tbl>
    <w:p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footerReference w:type="default" r:id="rId8"/>
          <w:headerReference w:type="first" r:id="rId9"/>
          <w:footerReference w:type="first" r:id="rId10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:rsidR="00AD59FA" w:rsidRDefault="00AD59FA" w:rsidP="00AD59FA">
      <w:pPr>
        <w:pStyle w:val="Spistreci"/>
        <w:spacing w:before="100" w:after="0"/>
      </w:pPr>
      <w:r>
        <w:t xml:space="preserve">Rynek pracy </w:t>
      </w:r>
      <w:r>
        <w:tab/>
        <w:t>4</w:t>
      </w:r>
    </w:p>
    <w:p w:rsidR="00AD59FA" w:rsidRDefault="00AD59FA" w:rsidP="00AD59FA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4B5ED4">
        <w:t>7</w:t>
      </w:r>
    </w:p>
    <w:p w:rsidR="00E80FB9" w:rsidRDefault="00E80FB9" w:rsidP="00AD59FA">
      <w:pPr>
        <w:pStyle w:val="Spistreci"/>
        <w:spacing w:before="100" w:after="0"/>
      </w:pPr>
      <w:r>
        <w:t xml:space="preserve">Ceny detaliczne </w:t>
      </w:r>
      <w:r>
        <w:tab/>
      </w:r>
      <w:r w:rsidR="003F6135">
        <w:t>9</w:t>
      </w:r>
    </w:p>
    <w:p w:rsidR="00AD59FA" w:rsidRPr="007E1C94" w:rsidRDefault="00AD59FA" w:rsidP="00AD59FA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3F6135">
        <w:t>10</w:t>
      </w:r>
    </w:p>
    <w:p w:rsidR="00AD59FA" w:rsidRPr="007E1C94" w:rsidRDefault="00AD59FA" w:rsidP="00AD59FA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3F6135">
        <w:t>14</w:t>
      </w:r>
    </w:p>
    <w:p w:rsidR="00AD59FA" w:rsidRPr="007E1C94" w:rsidRDefault="00AD59FA" w:rsidP="00AD59FA">
      <w:pPr>
        <w:pStyle w:val="Spistreci"/>
        <w:spacing w:before="100" w:after="0"/>
      </w:pPr>
      <w:r w:rsidRPr="007E1C94">
        <w:t xml:space="preserve">Budownictwo mieszkaniowe </w:t>
      </w:r>
      <w:r w:rsidRPr="007E1C94">
        <w:tab/>
      </w:r>
      <w:r w:rsidR="003F6135">
        <w:t>16</w:t>
      </w:r>
    </w:p>
    <w:p w:rsidR="00AD59FA" w:rsidRDefault="00AD59FA" w:rsidP="00AD59FA">
      <w:pPr>
        <w:pStyle w:val="Spistreci"/>
        <w:spacing w:before="100" w:after="0"/>
      </w:pPr>
      <w:r w:rsidRPr="007E1C94">
        <w:t xml:space="preserve">Rynek wewnętrzny </w:t>
      </w:r>
      <w:r>
        <w:tab/>
      </w:r>
      <w:r w:rsidR="003F6135">
        <w:t>17</w:t>
      </w:r>
    </w:p>
    <w:p w:rsidR="00AD59FA" w:rsidRDefault="00AD59FA" w:rsidP="00AD59FA">
      <w:pPr>
        <w:pStyle w:val="Spistreci"/>
        <w:spacing w:before="100" w:after="0"/>
      </w:pPr>
      <w:r>
        <w:t xml:space="preserve">Podmioty gospodarki narodowej </w:t>
      </w:r>
      <w:r>
        <w:tab/>
      </w:r>
      <w:r w:rsidR="003F6135">
        <w:t>18</w:t>
      </w:r>
    </w:p>
    <w:p w:rsidR="00AD59FA" w:rsidRDefault="00AD59FA" w:rsidP="00AD59FA">
      <w:pPr>
        <w:pStyle w:val="Spistreci"/>
        <w:spacing w:before="100" w:after="0"/>
      </w:pPr>
      <w:r>
        <w:t xml:space="preserve">Koniunktura gospodarcza </w:t>
      </w:r>
      <w:r>
        <w:tab/>
      </w:r>
      <w:r w:rsidR="003F6135">
        <w:t>20</w:t>
      </w:r>
    </w:p>
    <w:p w:rsidR="00AD59FA" w:rsidRPr="009400F1" w:rsidRDefault="00AD59FA" w:rsidP="00AD59FA">
      <w:pPr>
        <w:pStyle w:val="Spistreci"/>
        <w:spacing w:before="100" w:after="0"/>
      </w:pPr>
      <w:r>
        <w:t xml:space="preserve">Wybrane dane o województwie świętokrzyskim </w:t>
      </w:r>
      <w:r>
        <w:tab/>
      </w:r>
      <w:r w:rsidR="003F6135">
        <w:t>22</w:t>
      </w:r>
    </w:p>
    <w:p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15686C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</w:t>
      </w:r>
      <w:r w:rsidR="0015686C">
        <w:t> </w:t>
      </w:r>
      <w:r w:rsidRPr="003E5264">
        <w:t>powietrze do układów klimatyzacyjnych; dostawy wody; gospodarowania ściekami i odpadami oraz działalności związanej z</w:t>
      </w:r>
      <w:r w:rsidR="0015686C">
        <w:t> </w:t>
      </w:r>
      <w:r w:rsidRPr="003E5264">
        <w:t>rekultywacją; budownictwa; handlu hurtowego i detalicznego; naprawy pojazdów samochodowych, włączając motocykle; transportu i gospodarki magazynowej; działalności związanej z zakwaterowaniem i</w:t>
      </w:r>
      <w:r w:rsidR="0015686C">
        <w:t> </w:t>
      </w:r>
      <w:r w:rsidRPr="003E5264">
        <w:t>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570AAA">
        <w:t xml:space="preserve"> </w:t>
      </w:r>
      <w:r w:rsidRPr="003E5264">
        <w:t>zarządzaniem; działalności w zakresie architektury i inżynierii; badań i</w:t>
      </w:r>
      <w:r w:rsidR="0015686C">
        <w:t> </w:t>
      </w:r>
      <w:r w:rsidRPr="003E5264">
        <w:t>analiz technicznych; reklamy, badania rynku i opinii publicznej; pozostałej działalności profesjonalnej, naukowej i</w:t>
      </w:r>
      <w:r w:rsidR="0015686C">
        <w:t> </w:t>
      </w:r>
      <w:r w:rsidRPr="003E5264">
        <w:t>technicznej; działalności w zakresie usług administrowania i działalności wspierającej; działalności związanej z</w:t>
      </w:r>
      <w:r w:rsidR="0015686C">
        <w:t> </w:t>
      </w:r>
      <w:r w:rsidRPr="003E5264">
        <w:t>kulturą, rozrywką i rekreacją; naprawy i konserwacji komputerów i artykułów użytku osobistego i domowego; pozostałej indywidualnej działalności usługowej,</w:t>
      </w:r>
    </w:p>
    <w:p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</w:t>
      </w:r>
      <w:r w:rsidR="0015686C">
        <w:t> </w:t>
      </w:r>
      <w:r w:rsidRPr="003E5264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F83A1B">
        <w:rPr>
          <w:shd w:val="clear" w:color="auto" w:fill="FFFFFF"/>
        </w:rPr>
        <w:t>21</w:t>
      </w:r>
      <w:r w:rsidRPr="003E5264">
        <w:rPr>
          <w:shd w:val="clear" w:color="auto" w:fill="FFFFFF"/>
        </w:rPr>
        <w:t xml:space="preserve"> r.).</w:t>
      </w:r>
    </w:p>
    <w:p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</w:p>
    <w:p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79624C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:rsidR="00043CB4" w:rsidRPr="00043CB4" w:rsidRDefault="00043CB4" w:rsidP="00770B00">
      <w:pPr>
        <w:rPr>
          <w:lang w:eastAsia="pl-PL"/>
        </w:rPr>
      </w:pPr>
    </w:p>
    <w:p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7"/>
        <w:gridCol w:w="9049"/>
      </w:tblGrid>
      <w:tr w:rsidR="00915B6A" w:rsidRPr="00DF2076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:rsidTr="00DA05AD">
        <w:trPr>
          <w:trHeight w:hRule="exact" w:val="454"/>
        </w:trPr>
        <w:tc>
          <w:tcPr>
            <w:tcW w:w="677" w:type="pct"/>
            <w:shd w:val="clear" w:color="auto" w:fill="auto"/>
            <w:vAlign w:val="center"/>
          </w:tcPr>
          <w:p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  <w:vAlign w:val="center"/>
          </w:tcPr>
          <w:p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:rsidR="00770B00" w:rsidRPr="007A090E" w:rsidRDefault="00770B00" w:rsidP="00582917">
      <w:pPr>
        <w:rPr>
          <w:lang w:eastAsia="pl-PL"/>
        </w:rPr>
      </w:pPr>
    </w:p>
    <w:p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FD5D71">
        <w:rPr>
          <w:b/>
          <w:bCs/>
          <w:shd w:val="clear" w:color="auto" w:fill="FFFFFF"/>
        </w:rPr>
        <w:t xml:space="preserve">e wrześniu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F34193">
        <w:rPr>
          <w:b/>
          <w:bCs/>
          <w:shd w:val="clear" w:color="auto" w:fill="FFFFFF"/>
        </w:rPr>
        <w:t>4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</w:t>
      </w:r>
      <w:r w:rsidR="007543B4">
        <w:rPr>
          <w:szCs w:val="19"/>
          <w:shd w:val="clear" w:color="auto" w:fill="FFFFFF"/>
        </w:rPr>
        <w:t>ukaże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1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="007543B4">
        <w:rPr>
          <w:shd w:val="clear" w:color="auto" w:fill="FFFFFF"/>
        </w:rPr>
        <w:t xml:space="preserve"> </w:t>
      </w:r>
      <w:r w:rsidR="00BD4235">
        <w:rPr>
          <w:shd w:val="clear" w:color="auto" w:fill="FFFFFF"/>
        </w:rPr>
        <w:t>3</w:t>
      </w:r>
      <w:r w:rsidR="007C5A0A">
        <w:rPr>
          <w:shd w:val="clear" w:color="auto" w:fill="FFFFFF"/>
        </w:rPr>
        <w:t>0</w:t>
      </w:r>
      <w:r w:rsidR="007543B4">
        <w:rPr>
          <w:shd w:val="clear" w:color="auto" w:fill="FFFFFF"/>
        </w:rPr>
        <w:t xml:space="preserve"> </w:t>
      </w:r>
      <w:r w:rsidR="00FD5D71">
        <w:rPr>
          <w:shd w:val="clear" w:color="auto" w:fill="FFFFFF"/>
        </w:rPr>
        <w:t>września</w:t>
      </w:r>
      <w:r w:rsidR="007543B4">
        <w:rPr>
          <w:shd w:val="clear" w:color="auto" w:fill="FFFFFF"/>
        </w:rPr>
        <w:t xml:space="preserve"> 2024 r.</w:t>
      </w:r>
    </w:p>
    <w:p w:rsidR="00E10C85" w:rsidRPr="00C97995" w:rsidRDefault="00E10C85" w:rsidP="00E10C85">
      <w:pPr>
        <w:keepNext/>
        <w:pageBreakBefore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C97995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Rynek pracy</w:t>
      </w:r>
    </w:p>
    <w:p w:rsidR="00E10C85" w:rsidRPr="00792B19" w:rsidRDefault="00E10C85" w:rsidP="00E10C85">
      <w:pPr>
        <w:rPr>
          <w:rFonts w:eastAsia="Fira Sans Light" w:cs="Times New Roman"/>
          <w:shd w:val="clear" w:color="auto" w:fill="FFFFFF"/>
        </w:rPr>
      </w:pPr>
      <w:r w:rsidRPr="00C97995">
        <w:rPr>
          <w:rFonts w:eastAsia="Fira Sans Light" w:cs="Times New Roman"/>
          <w:shd w:val="clear" w:color="auto" w:fill="FFFFFF"/>
        </w:rPr>
        <w:t xml:space="preserve">W </w:t>
      </w:r>
      <w:r>
        <w:rPr>
          <w:rFonts w:eastAsia="Fira Sans Light" w:cs="Times New Roman"/>
          <w:shd w:val="clear" w:color="auto" w:fill="FFFFFF"/>
        </w:rPr>
        <w:t>sierpniu</w:t>
      </w:r>
      <w:r w:rsidRPr="00C97995">
        <w:rPr>
          <w:rFonts w:eastAsia="Fira Sans Light" w:cs="Times New Roman"/>
          <w:shd w:val="clear" w:color="auto" w:fill="FFFFFF"/>
        </w:rPr>
        <w:t xml:space="preserve"> br. podobnie jak przed miesiącem odnotowano spadek przeciętnego zatrudnienia w skali roku</w:t>
      </w:r>
      <w:r w:rsidRPr="00792B19">
        <w:rPr>
          <w:rFonts w:eastAsia="Fira Sans Light" w:cs="Times New Roman"/>
          <w:shd w:val="clear" w:color="auto" w:fill="FFFFFF"/>
        </w:rPr>
        <w:t>. Stopa bezrobocia była niższa niż przed rokiem (7,3% wobec 7,</w:t>
      </w:r>
      <w:r w:rsidR="00792B19" w:rsidRPr="00792B19">
        <w:rPr>
          <w:rFonts w:eastAsia="Fira Sans Light" w:cs="Times New Roman"/>
          <w:shd w:val="clear" w:color="auto" w:fill="FFFFFF"/>
        </w:rPr>
        <w:t>6</w:t>
      </w:r>
      <w:r w:rsidRPr="00792B19">
        <w:rPr>
          <w:rFonts w:eastAsia="Fira Sans Light" w:cs="Times New Roman"/>
          <w:shd w:val="clear" w:color="auto" w:fill="FFFFFF"/>
        </w:rPr>
        <w:t>%).</w:t>
      </w:r>
    </w:p>
    <w:p w:rsidR="00E10C85" w:rsidRPr="00C97995" w:rsidRDefault="00E10C85" w:rsidP="00E10C85">
      <w:pPr>
        <w:rPr>
          <w:rFonts w:eastAsia="Fira Sans Light" w:cs="Times New Roman"/>
          <w:shd w:val="clear" w:color="auto" w:fill="FFFFFF"/>
        </w:rPr>
      </w:pPr>
      <w:r w:rsidRPr="00C97995">
        <w:rPr>
          <w:rFonts w:eastAsia="Fira Sans Light" w:cs="Times New Roman"/>
          <w:b/>
          <w:shd w:val="clear" w:color="auto" w:fill="FFFFFF"/>
        </w:rPr>
        <w:t>Przeciętne zatrudnienie w sektorze przedsiębiorstw</w:t>
      </w:r>
      <w:r w:rsidRPr="00C97995">
        <w:rPr>
          <w:rFonts w:eastAsia="Fira Sans Light" w:cs="Times New Roman"/>
          <w:shd w:val="clear" w:color="auto" w:fill="FFFFFF"/>
        </w:rPr>
        <w:t xml:space="preserve"> ukształtowało się na poziomie </w:t>
      </w:r>
      <w:r>
        <w:rPr>
          <w:rFonts w:eastAsia="Fira Sans Light" w:cs="Times New Roman"/>
          <w:shd w:val="clear" w:color="auto" w:fill="FFFFFF"/>
        </w:rPr>
        <w:t>119,6</w:t>
      </w:r>
      <w:r w:rsidRPr="00C97995">
        <w:rPr>
          <w:rFonts w:eastAsia="Fira Sans Light" w:cs="Times New Roman"/>
          <w:shd w:val="clear" w:color="auto" w:fill="FFFFFF"/>
        </w:rPr>
        <w:t xml:space="preserve"> tys. osób (w przeliczeniu na etaty), tj. o 1,4% niższym niż przed rokiem, podczas gdy w analogicznym miesiącu 2023 r. spadek wyniósł </w:t>
      </w:r>
      <w:r>
        <w:rPr>
          <w:rFonts w:eastAsia="Fira Sans Light" w:cs="Times New Roman"/>
          <w:shd w:val="clear" w:color="auto" w:fill="FFFFFF"/>
        </w:rPr>
        <w:t>1,8</w:t>
      </w:r>
      <w:r w:rsidRPr="00C97995">
        <w:rPr>
          <w:rFonts w:eastAsia="Fira Sans Light" w:cs="Times New Roman"/>
          <w:shd w:val="clear" w:color="auto" w:fill="FFFFFF"/>
        </w:rPr>
        <w:t>%. W kraju przeciętne zatrudnienie zmniejszyło się w skali roku o 0,</w:t>
      </w:r>
      <w:r>
        <w:rPr>
          <w:rFonts w:eastAsia="Fira Sans Light" w:cs="Times New Roman"/>
          <w:shd w:val="clear" w:color="auto" w:fill="FFFFFF"/>
        </w:rPr>
        <w:t>5</w:t>
      </w:r>
      <w:r w:rsidRPr="00C97995">
        <w:rPr>
          <w:rFonts w:eastAsia="Fira Sans Light" w:cs="Times New Roman"/>
          <w:shd w:val="clear" w:color="auto" w:fill="FFFFFF"/>
        </w:rPr>
        <w:t>%</w:t>
      </w:r>
      <w:r w:rsidR="00527A2E">
        <w:rPr>
          <w:rFonts w:eastAsia="Fira Sans Light" w:cs="Times New Roman"/>
          <w:shd w:val="clear" w:color="auto" w:fill="FFFFFF"/>
        </w:rPr>
        <w:t xml:space="preserve">, </w:t>
      </w:r>
      <w:r>
        <w:rPr>
          <w:rFonts w:eastAsia="Fira Sans Light" w:cs="Times New Roman"/>
          <w:shd w:val="clear" w:color="auto" w:fill="FFFFFF"/>
        </w:rPr>
        <w:t>podczas gdy przed rokiem nie odnotowano zmian.</w:t>
      </w:r>
    </w:p>
    <w:p w:rsidR="00E10C85" w:rsidRPr="00C97995" w:rsidRDefault="00E10C85" w:rsidP="00E10C85">
      <w:pPr>
        <w:keepNext/>
        <w:keepLines/>
        <w:spacing w:before="240"/>
        <w:outlineLvl w:val="1"/>
        <w:rPr>
          <w:rFonts w:eastAsia="MS Gothic" w:cs="Times New Roman"/>
          <w:b/>
          <w:szCs w:val="19"/>
          <w:shd w:val="clear" w:color="auto" w:fill="FFFFFF"/>
        </w:rPr>
      </w:pPr>
      <w:r w:rsidRPr="00C97995">
        <w:rPr>
          <w:rFonts w:eastAsia="MS Gothic" w:cs="Times New Roman"/>
          <w:b/>
          <w:szCs w:val="19"/>
          <w:shd w:val="clear" w:color="auto" w:fill="FFFFFF"/>
        </w:rPr>
        <w:t>Tablica 1. Przeciętne zatrudnienie w sektorze przedsiębiorstw</w:t>
      </w:r>
    </w:p>
    <w:tbl>
      <w:tblPr>
        <w:tblW w:w="10773" w:type="dxa"/>
        <w:jc w:val="center"/>
        <w:tblLayout w:type="fixed"/>
        <w:tblLook w:val="01E0" w:firstRow="1" w:lastRow="1" w:firstColumn="1" w:lastColumn="1" w:noHBand="0" w:noVBand="0"/>
        <w:tblCaption w:val="Tablica 1. Przecietne zatrudnienie w sektorze przedsiębiorstw"/>
        <w:tblDescription w:val="Przeciętne zatrudnienie w sektorze przedsiębiorstw w sierpniu 2024 roku oraz w okresie styczeń-sierpień 2024 roku w tysiącach osób oraz dynamika w stosunku do analogicznego okresu roku poprzedniego. Dane według wybranych sekcji PKD. Dane do tablicy załączono w pliku do pobrania Excel."/>
      </w:tblPr>
      <w:tblGrid>
        <w:gridCol w:w="6056"/>
        <w:gridCol w:w="1032"/>
        <w:gridCol w:w="1134"/>
        <w:gridCol w:w="1134"/>
        <w:gridCol w:w="1417"/>
      </w:tblGrid>
      <w:tr w:rsidR="00E10C85" w:rsidRPr="00C97995" w:rsidTr="00E10C85">
        <w:trPr>
          <w:trHeight w:val="57"/>
          <w:jc w:val="center"/>
        </w:trPr>
        <w:tc>
          <w:tcPr>
            <w:tcW w:w="605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before="360" w:after="360" w:line="180" w:lineRule="exact"/>
              <w:jc w:val="center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16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before="200" w:after="200"/>
              <w:jc w:val="center"/>
              <w:outlineLvl w:val="0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0</w:t>
            </w:r>
            <w:r>
              <w:rPr>
                <w:rFonts w:eastAsia="Fira Sans Light" w:cs="Arial"/>
                <w:sz w:val="16"/>
                <w:szCs w:val="16"/>
              </w:rPr>
              <w:t>8</w:t>
            </w:r>
            <w:r w:rsidRPr="00C97995">
              <w:rPr>
                <w:rFonts w:eastAsia="Fira Sans Light" w:cs="Arial"/>
                <w:sz w:val="16"/>
                <w:szCs w:val="16"/>
              </w:rPr>
              <w:t xml:space="preserve"> 2024</w:t>
            </w:r>
          </w:p>
        </w:tc>
        <w:tc>
          <w:tcPr>
            <w:tcW w:w="255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10C85" w:rsidRPr="00C97995" w:rsidRDefault="00E10C85" w:rsidP="00E10C85">
            <w:pPr>
              <w:spacing w:before="200" w:after="200"/>
              <w:jc w:val="center"/>
              <w:outlineLvl w:val="0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01–0</w:t>
            </w:r>
            <w:r>
              <w:rPr>
                <w:rFonts w:eastAsia="Fira Sans Light" w:cs="Arial"/>
                <w:sz w:val="16"/>
                <w:szCs w:val="16"/>
              </w:rPr>
              <w:t>8</w:t>
            </w:r>
            <w:r w:rsidRPr="00C97995">
              <w:rPr>
                <w:rFonts w:eastAsia="Fira Sans Light" w:cs="Arial"/>
                <w:sz w:val="16"/>
                <w:szCs w:val="16"/>
              </w:rPr>
              <w:t>-2024</w:t>
            </w:r>
          </w:p>
        </w:tc>
      </w:tr>
      <w:tr w:rsidR="00E10C85" w:rsidRPr="00C97995" w:rsidTr="00E10C85">
        <w:trPr>
          <w:trHeight w:val="57"/>
          <w:jc w:val="center"/>
        </w:trPr>
        <w:tc>
          <w:tcPr>
            <w:tcW w:w="6056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before="200" w:after="20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w tys.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before="200" w:after="20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0</w:t>
            </w:r>
            <w:r>
              <w:rPr>
                <w:rFonts w:eastAsia="Fira Sans Light" w:cs="Arial"/>
                <w:sz w:val="16"/>
                <w:szCs w:val="16"/>
              </w:rPr>
              <w:t>8</w:t>
            </w:r>
            <w:r w:rsidRPr="00C97995">
              <w:rPr>
                <w:rFonts w:eastAsia="Fira Sans Light" w:cs="Arial"/>
                <w:sz w:val="16"/>
                <w:szCs w:val="16"/>
              </w:rPr>
              <w:t xml:space="preserve"> 2023=100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before="200" w:after="20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before="200" w:after="20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01–0</w:t>
            </w:r>
            <w:r>
              <w:rPr>
                <w:rFonts w:eastAsia="Fira Sans Light" w:cs="Arial"/>
                <w:sz w:val="16"/>
                <w:szCs w:val="16"/>
              </w:rPr>
              <w:t>8</w:t>
            </w:r>
            <w:r w:rsidRPr="00C97995">
              <w:rPr>
                <w:rFonts w:eastAsia="Fira Sans Light" w:cs="Arial"/>
                <w:sz w:val="16"/>
                <w:szCs w:val="16"/>
              </w:rPr>
              <w:t xml:space="preserve"> 2023=100</w:t>
            </w:r>
          </w:p>
        </w:tc>
      </w:tr>
      <w:tr w:rsidR="00E10C85" w:rsidRPr="00C97995" w:rsidTr="00E10C85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10C85" w:rsidRPr="00C97995" w:rsidRDefault="00E10C85" w:rsidP="00E10C8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C97995">
              <w:rPr>
                <w:rFonts w:eastAsia="Fira Sans Light" w:cs="Arial"/>
                <w:b/>
                <w:sz w:val="16"/>
                <w:szCs w:val="16"/>
              </w:rPr>
              <w:t>Ogółem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b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b/>
                <w:bCs/>
                <w:color w:val="000000"/>
                <w:sz w:val="16"/>
                <w:szCs w:val="16"/>
              </w:rPr>
              <w:t>119,6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b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b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b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b/>
                <w:bCs/>
                <w:color w:val="000000"/>
                <w:sz w:val="16"/>
                <w:szCs w:val="16"/>
              </w:rPr>
              <w:t>119,9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b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b/>
                <w:color w:val="000000"/>
                <w:sz w:val="16"/>
                <w:szCs w:val="16"/>
              </w:rPr>
              <w:t>98,7</w:t>
            </w:r>
          </w:p>
        </w:tc>
      </w:tr>
      <w:tr w:rsidR="00E10C85" w:rsidRPr="00C97995" w:rsidTr="00E10C85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10C85" w:rsidRPr="00C97995" w:rsidRDefault="00E10C85" w:rsidP="00E10C85">
            <w:pPr>
              <w:tabs>
                <w:tab w:val="right" w:leader="dot" w:pos="4854"/>
              </w:tabs>
              <w:spacing w:after="50"/>
              <w:ind w:left="226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10C85" w:rsidRPr="00C97995" w:rsidRDefault="00E10C85" w:rsidP="00E10C85">
            <w:pPr>
              <w:spacing w:after="50"/>
              <w:rPr>
                <w:rFonts w:eastAsia="Fira Sans Light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rPr>
                <w:rFonts w:eastAsia="Fira Sans Light" w:cs="Arial"/>
                <w:color w:val="000000"/>
                <w:sz w:val="16"/>
                <w:szCs w:val="16"/>
              </w:rPr>
            </w:pPr>
          </w:p>
        </w:tc>
      </w:tr>
      <w:tr w:rsidR="00E10C85" w:rsidRPr="00C97995" w:rsidTr="00E10C85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10C85" w:rsidRPr="00C97995" w:rsidRDefault="00E10C85" w:rsidP="00E10C8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Przemysł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65,9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66,2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98,0</w:t>
            </w:r>
          </w:p>
        </w:tc>
      </w:tr>
      <w:tr w:rsidR="00E10C85" w:rsidRPr="00C97995" w:rsidTr="00E10C85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10C85" w:rsidRPr="00C97995" w:rsidRDefault="00E10C85" w:rsidP="00E10C85">
            <w:pPr>
              <w:tabs>
                <w:tab w:val="right" w:leader="dot" w:pos="4854"/>
              </w:tabs>
              <w:spacing w:after="50"/>
              <w:ind w:left="340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</w:p>
        </w:tc>
      </w:tr>
      <w:tr w:rsidR="00E10C85" w:rsidRPr="00C97995" w:rsidTr="00E10C85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10C85" w:rsidRPr="00C97995" w:rsidRDefault="00E10C85" w:rsidP="00E10C85">
            <w:pPr>
              <w:tabs>
                <w:tab w:val="right" w:leader="dot" w:pos="4854"/>
              </w:tabs>
              <w:spacing w:after="50"/>
              <w:ind w:left="226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przetwórstwo przemysłowe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57,3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57,5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97,8</w:t>
            </w:r>
          </w:p>
        </w:tc>
      </w:tr>
      <w:tr w:rsidR="00E10C85" w:rsidRPr="00C97995" w:rsidTr="00E10C85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10C85" w:rsidRPr="00C97995" w:rsidRDefault="00E10C85" w:rsidP="00E10C85">
            <w:pPr>
              <w:tabs>
                <w:tab w:val="right" w:leader="dot" w:pos="4854"/>
              </w:tabs>
              <w:spacing w:after="50"/>
              <w:ind w:left="226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C97995">
              <w:rPr>
                <w:rFonts w:eastAsia="Fira Sans Light"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101,8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100,1</w:t>
            </w:r>
          </w:p>
        </w:tc>
      </w:tr>
      <w:tr w:rsidR="00E10C85" w:rsidRPr="00C97995" w:rsidTr="00E10C85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10C85" w:rsidRPr="00C97995" w:rsidRDefault="00E10C85" w:rsidP="00E10C8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Budownictwo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95,0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97,1</w:t>
            </w:r>
          </w:p>
        </w:tc>
      </w:tr>
      <w:tr w:rsidR="00E10C85" w:rsidRPr="00C97995" w:rsidTr="00E10C85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10C85" w:rsidRPr="00C97995" w:rsidRDefault="00E10C85" w:rsidP="00E10C8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Handel; naprawa pojazdów samochodowych</w:t>
            </w:r>
            <w:r w:rsidRPr="00C97995">
              <w:rPr>
                <w:rFonts w:eastAsia="Fira Sans Light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20,6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97,2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20,6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97,2</w:t>
            </w:r>
          </w:p>
        </w:tc>
      </w:tr>
      <w:tr w:rsidR="00E10C85" w:rsidRPr="00C97995" w:rsidTr="00E10C85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10C85" w:rsidRPr="00C97995" w:rsidRDefault="00E10C85" w:rsidP="00E10C8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106,9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107,9</w:t>
            </w:r>
          </w:p>
        </w:tc>
      </w:tr>
      <w:tr w:rsidR="00E10C85" w:rsidRPr="00C97995" w:rsidTr="00E10C85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10C85" w:rsidRPr="00C97995" w:rsidRDefault="00E10C85" w:rsidP="00E10C8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Zakwaterowanie i gastronomia</w:t>
            </w:r>
            <w:r w:rsidRPr="00C97995">
              <w:rPr>
                <w:rFonts w:eastAsia="Fira Sans Light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97,4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97,2</w:t>
            </w:r>
          </w:p>
        </w:tc>
      </w:tr>
      <w:tr w:rsidR="00E10C85" w:rsidRPr="00C97995" w:rsidTr="00E10C85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10C85" w:rsidRPr="00C97995" w:rsidRDefault="00E10C85" w:rsidP="00E10C8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Informacja i komunikacja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100,</w:t>
            </w:r>
            <w:r w:rsidR="00527A2E">
              <w:rPr>
                <w:rFonts w:eastAsia="Fira Sans Light"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101,8</w:t>
            </w:r>
          </w:p>
        </w:tc>
      </w:tr>
      <w:tr w:rsidR="00E10C85" w:rsidRPr="00C97995" w:rsidTr="00E10C85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10C85" w:rsidRPr="00C97995" w:rsidRDefault="00E10C85" w:rsidP="00E10C8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Obsługa rynku nieruchomości</w:t>
            </w:r>
            <w:r w:rsidRPr="00C97995">
              <w:rPr>
                <w:rFonts w:eastAsia="Fira Sans Light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109,0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95,5</w:t>
            </w:r>
          </w:p>
        </w:tc>
      </w:tr>
      <w:tr w:rsidR="00E10C85" w:rsidRPr="00C97995" w:rsidTr="00E10C85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10C85" w:rsidRPr="00C97995" w:rsidRDefault="00E10C85" w:rsidP="00E10C8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Działalność profesjonalna, naukowa i techniczna</w:t>
            </w:r>
            <w:r w:rsidRPr="00C97995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96,8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96,8</w:t>
            </w:r>
          </w:p>
        </w:tc>
      </w:tr>
      <w:tr w:rsidR="00E10C85" w:rsidRPr="00C97995" w:rsidTr="00E10C85">
        <w:trPr>
          <w:jc w:val="center"/>
        </w:trPr>
        <w:tc>
          <w:tcPr>
            <w:tcW w:w="6056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:rsidR="00E10C85" w:rsidRPr="00C97995" w:rsidRDefault="00E10C85" w:rsidP="00E10C8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Administrowanie i działalność wspierająca</w:t>
            </w:r>
            <w:r w:rsidRPr="00C97995">
              <w:rPr>
                <w:rFonts w:eastAsia="Fira Sans Light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105,7</w:t>
            </w:r>
          </w:p>
        </w:tc>
      </w:tr>
    </w:tbl>
    <w:p w:rsidR="00E10C85" w:rsidRPr="00C97995" w:rsidRDefault="00E10C85" w:rsidP="00E10C85">
      <w:pPr>
        <w:rPr>
          <w:rFonts w:eastAsia="Fira Sans Light" w:cs="Times New Roman"/>
          <w:sz w:val="16"/>
          <w:szCs w:val="16"/>
        </w:rPr>
      </w:pPr>
      <w:r w:rsidRPr="00C97995">
        <w:rPr>
          <w:rFonts w:eastAsia="Fira Sans Light" w:cs="Times New Roman"/>
          <w:sz w:val="16"/>
          <w:szCs w:val="16"/>
        </w:rPr>
        <w:t>a Nie obejmuje działów: Badania naukowe i prace rozwojowe oraz Działalność weterynaryjna.</w:t>
      </w:r>
    </w:p>
    <w:p w:rsidR="00E10C85" w:rsidRPr="00C97995" w:rsidRDefault="00E10C85" w:rsidP="00E10C85">
      <w:pPr>
        <w:suppressAutoHyphens/>
        <w:spacing w:before="360"/>
        <w:rPr>
          <w:rFonts w:eastAsia="Fira Sans Light" w:cs="Times New Roman"/>
          <w:color w:val="000000"/>
          <w:szCs w:val="19"/>
        </w:rPr>
      </w:pPr>
      <w:r w:rsidRPr="00C97995">
        <w:rPr>
          <w:rFonts w:eastAsia="Fira Sans Light" w:cs="Times New Roman"/>
          <w:color w:val="000000"/>
          <w:szCs w:val="19"/>
        </w:rPr>
        <w:t xml:space="preserve">W stosunku do </w:t>
      </w:r>
      <w:r>
        <w:rPr>
          <w:rFonts w:eastAsia="Fira Sans Light" w:cs="Times New Roman"/>
          <w:color w:val="000000"/>
          <w:szCs w:val="19"/>
        </w:rPr>
        <w:t>sierpnia</w:t>
      </w:r>
      <w:r w:rsidRPr="00C97995">
        <w:rPr>
          <w:rFonts w:eastAsia="Fira Sans Light" w:cs="Times New Roman"/>
          <w:color w:val="000000"/>
          <w:szCs w:val="19"/>
        </w:rPr>
        <w:t xml:space="preserve"> 2023 r. najwyższy spadek przeciętnego zatrudnienia wystąpił w budownictwie (o </w:t>
      </w:r>
      <w:r>
        <w:rPr>
          <w:rFonts w:eastAsia="Fira Sans Light" w:cs="Times New Roman"/>
          <w:color w:val="000000"/>
          <w:szCs w:val="19"/>
        </w:rPr>
        <w:t>5,0</w:t>
      </w:r>
      <w:r w:rsidRPr="00C97995">
        <w:rPr>
          <w:rFonts w:eastAsia="Fira Sans Light" w:cs="Times New Roman"/>
          <w:color w:val="000000"/>
          <w:szCs w:val="19"/>
        </w:rPr>
        <w:t>%). Do spadków doszło również w</w:t>
      </w:r>
      <w:r>
        <w:rPr>
          <w:rFonts w:eastAsia="Fira Sans Light" w:cs="Times New Roman"/>
          <w:color w:val="000000"/>
          <w:szCs w:val="19"/>
        </w:rPr>
        <w:t>:</w:t>
      </w:r>
      <w:r w:rsidRPr="00C97995">
        <w:rPr>
          <w:rFonts w:eastAsia="Fira Sans Light" w:cs="Times New Roman"/>
          <w:color w:val="000000"/>
          <w:szCs w:val="19"/>
        </w:rPr>
        <w:t xml:space="preserve"> działalnoś</w:t>
      </w:r>
      <w:r>
        <w:rPr>
          <w:rFonts w:eastAsia="Fira Sans Light" w:cs="Times New Roman"/>
          <w:color w:val="000000"/>
          <w:szCs w:val="19"/>
        </w:rPr>
        <w:t>ci</w:t>
      </w:r>
      <w:r w:rsidRPr="00C97995">
        <w:rPr>
          <w:rFonts w:eastAsia="Fira Sans Light" w:cs="Times New Roman"/>
          <w:color w:val="000000"/>
          <w:szCs w:val="19"/>
        </w:rPr>
        <w:t xml:space="preserve"> profesjonaln</w:t>
      </w:r>
      <w:r>
        <w:rPr>
          <w:rFonts w:eastAsia="Fira Sans Light" w:cs="Times New Roman"/>
          <w:color w:val="000000"/>
          <w:szCs w:val="19"/>
        </w:rPr>
        <w:t>ej</w:t>
      </w:r>
      <w:r w:rsidRPr="00C97995">
        <w:rPr>
          <w:rFonts w:eastAsia="Fira Sans Light" w:cs="Times New Roman"/>
          <w:color w:val="000000"/>
          <w:szCs w:val="19"/>
        </w:rPr>
        <w:t>, naukow</w:t>
      </w:r>
      <w:r>
        <w:rPr>
          <w:rFonts w:eastAsia="Fira Sans Light" w:cs="Times New Roman"/>
          <w:color w:val="000000"/>
          <w:szCs w:val="19"/>
        </w:rPr>
        <w:t>ej</w:t>
      </w:r>
      <w:r w:rsidRPr="00C97995">
        <w:rPr>
          <w:rFonts w:eastAsia="Fira Sans Light" w:cs="Times New Roman"/>
          <w:color w:val="000000"/>
          <w:szCs w:val="19"/>
        </w:rPr>
        <w:t xml:space="preserve"> i techniczn</w:t>
      </w:r>
      <w:r>
        <w:rPr>
          <w:rFonts w:eastAsia="Fira Sans Light" w:cs="Times New Roman"/>
          <w:color w:val="000000"/>
          <w:szCs w:val="19"/>
        </w:rPr>
        <w:t>ej</w:t>
      </w:r>
      <w:r w:rsidRPr="00C97995">
        <w:rPr>
          <w:rFonts w:eastAsia="Fira Sans Light" w:cs="Times New Roman"/>
          <w:color w:val="000000"/>
          <w:szCs w:val="19"/>
        </w:rPr>
        <w:t xml:space="preserve"> (o 3,</w:t>
      </w:r>
      <w:r>
        <w:rPr>
          <w:rFonts w:eastAsia="Fira Sans Light" w:cs="Times New Roman"/>
          <w:color w:val="000000"/>
          <w:szCs w:val="19"/>
        </w:rPr>
        <w:t>2</w:t>
      </w:r>
      <w:r w:rsidRPr="00C97995">
        <w:rPr>
          <w:rFonts w:eastAsia="Fira Sans Light" w:cs="Times New Roman"/>
          <w:color w:val="000000"/>
          <w:szCs w:val="19"/>
        </w:rPr>
        <w:t>%)</w:t>
      </w:r>
      <w:r>
        <w:rPr>
          <w:rFonts w:eastAsia="Fira Sans Light" w:cs="Times New Roman"/>
          <w:color w:val="000000"/>
          <w:szCs w:val="19"/>
        </w:rPr>
        <w:t xml:space="preserve">, handlu; naprawie pojazdów samochodowych (o 2,8%), </w:t>
      </w:r>
      <w:r w:rsidRPr="00C97995">
        <w:rPr>
          <w:rFonts w:eastAsia="Fira Sans Light" w:cs="Times New Roman"/>
          <w:color w:val="000000"/>
          <w:szCs w:val="19"/>
        </w:rPr>
        <w:t>zakwaterowani</w:t>
      </w:r>
      <w:r>
        <w:rPr>
          <w:rFonts w:eastAsia="Fira Sans Light" w:cs="Times New Roman"/>
          <w:color w:val="000000"/>
          <w:szCs w:val="19"/>
        </w:rPr>
        <w:t>u</w:t>
      </w:r>
      <w:r w:rsidRPr="00C97995">
        <w:rPr>
          <w:rFonts w:eastAsia="Fira Sans Light" w:cs="Times New Roman"/>
          <w:color w:val="000000"/>
          <w:szCs w:val="19"/>
        </w:rPr>
        <w:t xml:space="preserve"> i gastronomi</w:t>
      </w:r>
      <w:r>
        <w:rPr>
          <w:rFonts w:eastAsia="Fira Sans Light" w:cs="Times New Roman"/>
          <w:color w:val="000000"/>
          <w:szCs w:val="19"/>
        </w:rPr>
        <w:t>i (o 2,6%)</w:t>
      </w:r>
      <w:r w:rsidRPr="00C97995">
        <w:rPr>
          <w:rFonts w:eastAsia="Fira Sans Light" w:cs="Times New Roman"/>
          <w:color w:val="000000"/>
          <w:szCs w:val="19"/>
        </w:rPr>
        <w:t xml:space="preserve"> oraz </w:t>
      </w:r>
      <w:r>
        <w:rPr>
          <w:rFonts w:eastAsia="Fira Sans Light" w:cs="Times New Roman"/>
          <w:color w:val="000000"/>
          <w:szCs w:val="19"/>
        </w:rPr>
        <w:t xml:space="preserve">przetwórstwie przemysłowym (o 1,9%). </w:t>
      </w:r>
      <w:r w:rsidRPr="00C97995">
        <w:rPr>
          <w:rFonts w:eastAsia="Fira Sans Light" w:cs="Times New Roman"/>
          <w:color w:val="000000"/>
          <w:szCs w:val="19"/>
        </w:rPr>
        <w:t>W</w:t>
      </w:r>
      <w:r>
        <w:rPr>
          <w:rFonts w:eastAsia="Fira Sans Light" w:cs="Times New Roman"/>
          <w:color w:val="000000"/>
          <w:szCs w:val="19"/>
        </w:rPr>
        <w:t>zrost zatrudnienia wystąpił natomiast w sekcjach</w:t>
      </w:r>
      <w:r w:rsidRPr="00C97995">
        <w:rPr>
          <w:rFonts w:eastAsia="Fira Sans Light" w:cs="Times New Roman"/>
          <w:color w:val="000000"/>
          <w:szCs w:val="19"/>
        </w:rPr>
        <w:t xml:space="preserve">: </w:t>
      </w:r>
      <w:r w:rsidRPr="00C97995">
        <w:rPr>
          <w:rFonts w:eastAsia="Fira Sans Light" w:cs="Times New Roman"/>
          <w:color w:val="000000"/>
        </w:rPr>
        <w:t>obsłu</w:t>
      </w:r>
      <w:r>
        <w:rPr>
          <w:rFonts w:eastAsia="Fira Sans Light" w:cs="Times New Roman"/>
          <w:color w:val="000000"/>
        </w:rPr>
        <w:t>ga</w:t>
      </w:r>
      <w:r w:rsidRPr="00C97995">
        <w:rPr>
          <w:rFonts w:eastAsia="Fira Sans Light" w:cs="Times New Roman"/>
          <w:color w:val="000000"/>
        </w:rPr>
        <w:t xml:space="preserve"> rynku nieruchomości (o </w:t>
      </w:r>
      <w:r>
        <w:rPr>
          <w:rFonts w:eastAsia="Fira Sans Light" w:cs="Times New Roman"/>
          <w:color w:val="000000"/>
        </w:rPr>
        <w:t>9,0</w:t>
      </w:r>
      <w:r w:rsidRPr="00C97995">
        <w:rPr>
          <w:rFonts w:eastAsia="Fira Sans Light" w:cs="Times New Roman"/>
          <w:color w:val="000000"/>
        </w:rPr>
        <w:t>%), transpor</w:t>
      </w:r>
      <w:r>
        <w:rPr>
          <w:rFonts w:eastAsia="Fira Sans Light" w:cs="Times New Roman"/>
          <w:color w:val="000000"/>
        </w:rPr>
        <w:t>t</w:t>
      </w:r>
      <w:r w:rsidRPr="00C97995">
        <w:rPr>
          <w:rFonts w:eastAsia="Fira Sans Light" w:cs="Times New Roman"/>
          <w:color w:val="000000"/>
        </w:rPr>
        <w:t xml:space="preserve"> i gospodar</w:t>
      </w:r>
      <w:r>
        <w:rPr>
          <w:rFonts w:eastAsia="Fira Sans Light" w:cs="Times New Roman"/>
          <w:color w:val="000000"/>
        </w:rPr>
        <w:t>ka</w:t>
      </w:r>
      <w:r w:rsidRPr="00C97995">
        <w:rPr>
          <w:rFonts w:eastAsia="Fira Sans Light" w:cs="Times New Roman"/>
          <w:color w:val="000000"/>
        </w:rPr>
        <w:t xml:space="preserve"> magazynow</w:t>
      </w:r>
      <w:r>
        <w:rPr>
          <w:rFonts w:eastAsia="Fira Sans Light" w:cs="Times New Roman"/>
          <w:color w:val="000000"/>
        </w:rPr>
        <w:t>a</w:t>
      </w:r>
      <w:r w:rsidRPr="00C97995">
        <w:rPr>
          <w:rFonts w:eastAsia="Fira Sans Light" w:cs="Times New Roman"/>
          <w:color w:val="000000"/>
        </w:rPr>
        <w:t xml:space="preserve"> (o 6,</w:t>
      </w:r>
      <w:r>
        <w:rPr>
          <w:rFonts w:eastAsia="Fira Sans Light" w:cs="Times New Roman"/>
          <w:color w:val="000000"/>
        </w:rPr>
        <w:t>9</w:t>
      </w:r>
      <w:r w:rsidRPr="00C97995">
        <w:rPr>
          <w:rFonts w:eastAsia="Fira Sans Light" w:cs="Times New Roman"/>
          <w:color w:val="000000"/>
        </w:rPr>
        <w:t>%), administrowani</w:t>
      </w:r>
      <w:r>
        <w:rPr>
          <w:rFonts w:eastAsia="Fira Sans Light" w:cs="Times New Roman"/>
          <w:color w:val="000000"/>
        </w:rPr>
        <w:t>e</w:t>
      </w:r>
      <w:r w:rsidRPr="00C97995">
        <w:rPr>
          <w:rFonts w:eastAsia="Fira Sans Light" w:cs="Times New Roman"/>
          <w:color w:val="000000"/>
        </w:rPr>
        <w:t xml:space="preserve"> i</w:t>
      </w:r>
      <w:r w:rsidR="00527A2E">
        <w:rPr>
          <w:rFonts w:eastAsia="Fira Sans Light" w:cs="Times New Roman"/>
          <w:color w:val="000000"/>
        </w:rPr>
        <w:t xml:space="preserve"> </w:t>
      </w:r>
      <w:r w:rsidRPr="00C97995">
        <w:rPr>
          <w:rFonts w:eastAsia="Fira Sans Light" w:cs="Times New Roman"/>
          <w:color w:val="000000"/>
        </w:rPr>
        <w:t>działalnoś</w:t>
      </w:r>
      <w:r>
        <w:rPr>
          <w:rFonts w:eastAsia="Fira Sans Light" w:cs="Times New Roman"/>
          <w:color w:val="000000"/>
        </w:rPr>
        <w:t>ć</w:t>
      </w:r>
      <w:r w:rsidRPr="00C97995">
        <w:rPr>
          <w:rFonts w:eastAsia="Fira Sans Light" w:cs="Times New Roman"/>
          <w:color w:val="000000"/>
        </w:rPr>
        <w:t xml:space="preserve"> wspierając</w:t>
      </w:r>
      <w:r>
        <w:rPr>
          <w:rFonts w:eastAsia="Fira Sans Light" w:cs="Times New Roman"/>
          <w:color w:val="000000"/>
        </w:rPr>
        <w:t>a</w:t>
      </w:r>
      <w:r w:rsidRPr="00C97995">
        <w:rPr>
          <w:rFonts w:eastAsia="Fira Sans Light" w:cs="Times New Roman"/>
          <w:color w:val="000000"/>
        </w:rPr>
        <w:t xml:space="preserve"> (o </w:t>
      </w:r>
      <w:r>
        <w:rPr>
          <w:rFonts w:eastAsia="Fira Sans Light" w:cs="Times New Roman"/>
          <w:color w:val="000000"/>
        </w:rPr>
        <w:t>3,3</w:t>
      </w:r>
      <w:r w:rsidRPr="00C97995">
        <w:rPr>
          <w:rFonts w:eastAsia="Fira Sans Light" w:cs="Times New Roman"/>
          <w:color w:val="000000"/>
        </w:rPr>
        <w:t xml:space="preserve">%), </w:t>
      </w:r>
      <w:r w:rsidRPr="00C97995">
        <w:rPr>
          <w:rFonts w:eastAsia="Fira Sans Light" w:cs="Times New Roman"/>
          <w:color w:val="000000"/>
          <w:szCs w:val="19"/>
        </w:rPr>
        <w:t>dostaw</w:t>
      </w:r>
      <w:r>
        <w:rPr>
          <w:rFonts w:eastAsia="Fira Sans Light" w:cs="Times New Roman"/>
          <w:color w:val="000000"/>
          <w:szCs w:val="19"/>
        </w:rPr>
        <w:t>a</w:t>
      </w:r>
      <w:r w:rsidRPr="00C97995">
        <w:rPr>
          <w:rFonts w:eastAsia="Fira Sans Light" w:cs="Times New Roman"/>
          <w:color w:val="000000"/>
          <w:szCs w:val="19"/>
        </w:rPr>
        <w:t xml:space="preserve"> wody; gospodarowani</w:t>
      </w:r>
      <w:r>
        <w:rPr>
          <w:rFonts w:eastAsia="Fira Sans Light" w:cs="Times New Roman"/>
          <w:color w:val="000000"/>
          <w:szCs w:val="19"/>
        </w:rPr>
        <w:t>e</w:t>
      </w:r>
      <w:r w:rsidRPr="00C97995">
        <w:rPr>
          <w:rFonts w:eastAsia="Fira Sans Light" w:cs="Times New Roman"/>
          <w:color w:val="000000"/>
          <w:szCs w:val="19"/>
        </w:rPr>
        <w:t xml:space="preserve"> ściekami i</w:t>
      </w:r>
      <w:r w:rsidR="00527A2E">
        <w:rPr>
          <w:rFonts w:eastAsia="Fira Sans Light" w:cs="Times New Roman"/>
          <w:color w:val="000000"/>
          <w:szCs w:val="19"/>
        </w:rPr>
        <w:t xml:space="preserve"> </w:t>
      </w:r>
      <w:r w:rsidRPr="00C97995">
        <w:rPr>
          <w:rFonts w:eastAsia="Fira Sans Light" w:cs="Times New Roman"/>
          <w:color w:val="000000"/>
          <w:szCs w:val="19"/>
        </w:rPr>
        <w:t>odpadami; rekultywacj</w:t>
      </w:r>
      <w:r>
        <w:rPr>
          <w:rFonts w:eastAsia="Fira Sans Light" w:cs="Times New Roman"/>
          <w:color w:val="000000"/>
          <w:szCs w:val="19"/>
        </w:rPr>
        <w:t>a</w:t>
      </w:r>
      <w:r w:rsidR="00E10181">
        <w:rPr>
          <w:rFonts w:eastAsia="Fira Sans Light" w:cs="Times New Roman"/>
          <w:color w:val="000000"/>
          <w:szCs w:val="19"/>
        </w:rPr>
        <w:t xml:space="preserve"> </w:t>
      </w:r>
      <w:r w:rsidRPr="00C97995">
        <w:rPr>
          <w:rFonts w:eastAsia="Fira Sans Light" w:cs="Times New Roman"/>
          <w:color w:val="000000"/>
          <w:szCs w:val="19"/>
        </w:rPr>
        <w:t xml:space="preserve">(o </w:t>
      </w:r>
      <w:r>
        <w:rPr>
          <w:rFonts w:eastAsia="Fira Sans Light" w:cs="Times New Roman"/>
          <w:color w:val="000000"/>
          <w:szCs w:val="19"/>
        </w:rPr>
        <w:t>1,8</w:t>
      </w:r>
      <w:r w:rsidRPr="00C97995">
        <w:rPr>
          <w:rFonts w:eastAsia="Fira Sans Light" w:cs="Times New Roman"/>
          <w:color w:val="000000"/>
          <w:szCs w:val="19"/>
        </w:rPr>
        <w:t xml:space="preserve">%) oraz </w:t>
      </w:r>
      <w:r w:rsidRPr="00C97995">
        <w:rPr>
          <w:rFonts w:eastAsia="Fira Sans Light" w:cs="Times New Roman"/>
          <w:color w:val="000000"/>
        </w:rPr>
        <w:t>informacj</w:t>
      </w:r>
      <w:r>
        <w:rPr>
          <w:rFonts w:eastAsia="Fira Sans Light" w:cs="Times New Roman"/>
          <w:color w:val="000000"/>
        </w:rPr>
        <w:t>a</w:t>
      </w:r>
      <w:r w:rsidRPr="00C97995">
        <w:rPr>
          <w:rFonts w:eastAsia="Fira Sans Light" w:cs="Times New Roman"/>
          <w:color w:val="000000"/>
        </w:rPr>
        <w:t xml:space="preserve"> i komunikacj</w:t>
      </w:r>
      <w:r>
        <w:rPr>
          <w:rFonts w:eastAsia="Fira Sans Light" w:cs="Times New Roman"/>
          <w:color w:val="000000"/>
        </w:rPr>
        <w:t>a</w:t>
      </w:r>
      <w:r w:rsidRPr="00C97995">
        <w:rPr>
          <w:rFonts w:eastAsia="Fira Sans Light" w:cs="Times New Roman"/>
          <w:color w:val="000000"/>
        </w:rPr>
        <w:t xml:space="preserve"> (o 0,4%).</w:t>
      </w:r>
    </w:p>
    <w:p w:rsidR="00E10C85" w:rsidRPr="00C97995" w:rsidRDefault="00E10C85" w:rsidP="00E10C85">
      <w:pPr>
        <w:suppressAutoHyphens/>
        <w:rPr>
          <w:rFonts w:eastAsia="Fira Sans Light" w:cs="Times New Roman"/>
          <w:szCs w:val="19"/>
        </w:rPr>
      </w:pPr>
      <w:r w:rsidRPr="00C97995">
        <w:rPr>
          <w:rFonts w:eastAsia="Fira Sans Light" w:cs="Times New Roman"/>
          <w:szCs w:val="19"/>
        </w:rPr>
        <w:t>W relacji do lipca br. przeciętne zatrudnienie zmniejszyło się o 0,5%. Redukcję zatrudnienia przeprowadzono m.in. w</w:t>
      </w:r>
      <w:r w:rsidR="00527A2E">
        <w:rPr>
          <w:rFonts w:eastAsia="Fira Sans Light" w:cs="Times New Roman"/>
          <w:szCs w:val="19"/>
        </w:rPr>
        <w:t> </w:t>
      </w:r>
      <w:r w:rsidRPr="00C97995">
        <w:rPr>
          <w:rFonts w:eastAsia="Fira Sans Light" w:cs="Times New Roman"/>
          <w:szCs w:val="19"/>
        </w:rPr>
        <w:t>sekcjach: budownictwo (o 0,9%), transport i gospodarka magazynowa (o 0,8%) oraz administrowanie i działalność wspierająca (o 0,7%). Zatrudnienie zwiększono natomiast w zakwaterowaniu i gastronomii (o 1,2%), obsłudze rynku nieruchomości (o 0,4%) oraz działalności profesjonalnej, naukowej i technicznej (</w:t>
      </w:r>
      <w:r w:rsidR="0001450B">
        <w:rPr>
          <w:rFonts w:eastAsia="Fira Sans Light" w:cs="Times New Roman"/>
          <w:szCs w:val="19"/>
        </w:rPr>
        <w:t xml:space="preserve">o </w:t>
      </w:r>
      <w:r w:rsidRPr="00C97995">
        <w:rPr>
          <w:rFonts w:eastAsia="Fira Sans Light" w:cs="Times New Roman"/>
          <w:szCs w:val="19"/>
        </w:rPr>
        <w:t xml:space="preserve">0,2%). </w:t>
      </w:r>
    </w:p>
    <w:p w:rsidR="00E10C85" w:rsidRPr="00C97995" w:rsidRDefault="00E10C85" w:rsidP="00E10C85">
      <w:pPr>
        <w:suppressAutoHyphens/>
        <w:rPr>
          <w:rFonts w:eastAsia="Fira Sans Light" w:cs="Times New Roman"/>
          <w:color w:val="000000"/>
          <w:szCs w:val="19"/>
        </w:rPr>
      </w:pPr>
      <w:r w:rsidRPr="00C97995">
        <w:rPr>
          <w:rFonts w:eastAsia="Fira Sans Light" w:cs="Times New Roman"/>
          <w:szCs w:val="19"/>
        </w:rPr>
        <w:t>W okresie styczeń–</w:t>
      </w:r>
      <w:r w:rsidR="00527A2E">
        <w:rPr>
          <w:rFonts w:eastAsia="Fira Sans Light" w:cs="Times New Roman"/>
          <w:szCs w:val="19"/>
        </w:rPr>
        <w:t>sierpień</w:t>
      </w:r>
      <w:r w:rsidRPr="00C97995">
        <w:rPr>
          <w:rFonts w:eastAsia="Fira Sans Light" w:cs="Times New Roman"/>
          <w:szCs w:val="19"/>
        </w:rPr>
        <w:t xml:space="preserve"> br. przeciętne zatrudnienie w sektorze przedsiębiorstw wyniosło </w:t>
      </w:r>
      <w:r>
        <w:rPr>
          <w:rFonts w:eastAsia="Fira Sans Light" w:cs="Times New Roman"/>
          <w:szCs w:val="19"/>
        </w:rPr>
        <w:t>119,9</w:t>
      </w:r>
      <w:r w:rsidRPr="00C97995">
        <w:rPr>
          <w:rFonts w:eastAsia="Fira Sans Light" w:cs="Times New Roman"/>
          <w:szCs w:val="19"/>
        </w:rPr>
        <w:t xml:space="preserve"> tys. osób, tj. o 1,</w:t>
      </w:r>
      <w:r>
        <w:rPr>
          <w:rFonts w:eastAsia="Fira Sans Light" w:cs="Times New Roman"/>
          <w:szCs w:val="19"/>
        </w:rPr>
        <w:t>3</w:t>
      </w:r>
      <w:r w:rsidRPr="00C97995">
        <w:rPr>
          <w:rFonts w:eastAsia="Fira Sans Light" w:cs="Times New Roman"/>
          <w:szCs w:val="19"/>
        </w:rPr>
        <w:t>% mniej niż w analogicznym okresie ub. roku (przed rokiem spadek o 2,4%). W kraju spadek wyniósł 0,</w:t>
      </w:r>
      <w:r>
        <w:rPr>
          <w:rFonts w:eastAsia="Fira Sans Light" w:cs="Times New Roman"/>
          <w:szCs w:val="19"/>
        </w:rPr>
        <w:t>3</w:t>
      </w:r>
      <w:r w:rsidRPr="00C97995">
        <w:rPr>
          <w:rFonts w:eastAsia="Fira Sans Light" w:cs="Times New Roman"/>
          <w:szCs w:val="19"/>
        </w:rPr>
        <w:t>% (wobec wzrostu o</w:t>
      </w:r>
      <w:r w:rsidR="00527A2E">
        <w:rPr>
          <w:rFonts w:eastAsia="Fira Sans Light" w:cs="Times New Roman"/>
          <w:szCs w:val="19"/>
        </w:rPr>
        <w:t> </w:t>
      </w:r>
      <w:r w:rsidRPr="00C97995">
        <w:rPr>
          <w:rFonts w:eastAsia="Fira Sans Light" w:cs="Times New Roman"/>
          <w:szCs w:val="19"/>
        </w:rPr>
        <w:t>0,</w:t>
      </w:r>
      <w:r>
        <w:rPr>
          <w:rFonts w:eastAsia="Fira Sans Light" w:cs="Times New Roman"/>
          <w:szCs w:val="19"/>
        </w:rPr>
        <w:t>5</w:t>
      </w:r>
      <w:r w:rsidRPr="00C97995">
        <w:rPr>
          <w:rFonts w:eastAsia="Fira Sans Light" w:cs="Times New Roman"/>
          <w:szCs w:val="19"/>
        </w:rPr>
        <w:t>% rok wcześniej). Do ograniczenia liczby zatrudnionych doszło przede wszystkim w obsłudze rynku nieruchomości (o</w:t>
      </w:r>
      <w:r w:rsidR="00527A2E">
        <w:rPr>
          <w:rFonts w:eastAsia="Fira Sans Light" w:cs="Times New Roman"/>
          <w:szCs w:val="19"/>
        </w:rPr>
        <w:t> </w:t>
      </w:r>
      <w:r>
        <w:rPr>
          <w:rFonts w:eastAsia="Fira Sans Light" w:cs="Times New Roman"/>
          <w:szCs w:val="19"/>
        </w:rPr>
        <w:t>4,5</w:t>
      </w:r>
      <w:r w:rsidRPr="00C97995">
        <w:rPr>
          <w:rFonts w:eastAsia="Fira Sans Light" w:cs="Times New Roman"/>
          <w:szCs w:val="19"/>
        </w:rPr>
        <w:t>%)</w:t>
      </w:r>
      <w:r>
        <w:rPr>
          <w:rFonts w:eastAsia="Fira Sans Light" w:cs="Times New Roman"/>
          <w:szCs w:val="19"/>
        </w:rPr>
        <w:t xml:space="preserve">. Wysoki spadek odnotowano również </w:t>
      </w:r>
      <w:r w:rsidRPr="00C97995">
        <w:rPr>
          <w:rFonts w:eastAsia="Fira Sans Light" w:cs="Times New Roman"/>
          <w:szCs w:val="19"/>
        </w:rPr>
        <w:t>w: działalności profesjonalnej, naukowej i technicznej</w:t>
      </w:r>
      <w:r>
        <w:rPr>
          <w:rFonts w:eastAsia="Fira Sans Light" w:cs="Times New Roman"/>
          <w:szCs w:val="19"/>
        </w:rPr>
        <w:t xml:space="preserve"> (o 3,2%), budownictwie (o 2,9</w:t>
      </w:r>
      <w:r w:rsidR="00527A2E">
        <w:rPr>
          <w:rFonts w:eastAsia="Fira Sans Light" w:cs="Times New Roman"/>
          <w:szCs w:val="19"/>
        </w:rPr>
        <w:t>%</w:t>
      </w:r>
      <w:r>
        <w:rPr>
          <w:rFonts w:eastAsia="Fira Sans Light" w:cs="Times New Roman"/>
          <w:szCs w:val="19"/>
        </w:rPr>
        <w:t xml:space="preserve">), </w:t>
      </w:r>
      <w:r w:rsidRPr="00C97995">
        <w:rPr>
          <w:rFonts w:eastAsia="Fira Sans Light" w:cs="Times New Roman"/>
          <w:szCs w:val="19"/>
        </w:rPr>
        <w:t>handlu; naprawie pojazdów samochodowych</w:t>
      </w:r>
      <w:r w:rsidR="00E10181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 xml:space="preserve">oraz zakwaterowaniu i gastronomii </w:t>
      </w:r>
      <w:r w:rsidRPr="00C97995">
        <w:rPr>
          <w:rFonts w:eastAsia="Fira Sans Light" w:cs="Times New Roman"/>
          <w:szCs w:val="19"/>
        </w:rPr>
        <w:t>(po 2,</w:t>
      </w:r>
      <w:r>
        <w:rPr>
          <w:rFonts w:eastAsia="Fira Sans Light" w:cs="Times New Roman"/>
          <w:szCs w:val="19"/>
        </w:rPr>
        <w:t>8</w:t>
      </w:r>
      <w:r w:rsidRPr="00C97995">
        <w:rPr>
          <w:rFonts w:eastAsia="Fira Sans Light" w:cs="Times New Roman"/>
          <w:szCs w:val="19"/>
        </w:rPr>
        <w:t xml:space="preserve">%). </w:t>
      </w:r>
      <w:r>
        <w:rPr>
          <w:rFonts w:eastAsia="Fira Sans Light" w:cs="Times New Roman"/>
          <w:szCs w:val="19"/>
        </w:rPr>
        <w:t xml:space="preserve">Zatrudnienie zwiększono natomiast w </w:t>
      </w:r>
      <w:r w:rsidRPr="00C97995">
        <w:rPr>
          <w:rFonts w:eastAsia="Fira Sans Light" w:cs="Times New Roman"/>
          <w:szCs w:val="19"/>
        </w:rPr>
        <w:t>sekcjach: transport i</w:t>
      </w:r>
      <w:r w:rsidR="00527A2E">
        <w:rPr>
          <w:rFonts w:eastAsia="Fira Sans Light" w:cs="Times New Roman"/>
          <w:szCs w:val="19"/>
        </w:rPr>
        <w:t xml:space="preserve"> </w:t>
      </w:r>
      <w:r w:rsidRPr="00C97995">
        <w:rPr>
          <w:rFonts w:eastAsia="Fira Sans Light" w:cs="Times New Roman"/>
          <w:szCs w:val="19"/>
        </w:rPr>
        <w:t>gospodarka magazynowa (o 7,</w:t>
      </w:r>
      <w:r>
        <w:rPr>
          <w:rFonts w:eastAsia="Fira Sans Light" w:cs="Times New Roman"/>
          <w:szCs w:val="19"/>
        </w:rPr>
        <w:t>9</w:t>
      </w:r>
      <w:r w:rsidRPr="00C97995">
        <w:rPr>
          <w:rFonts w:eastAsia="Fira Sans Light" w:cs="Times New Roman"/>
          <w:szCs w:val="19"/>
        </w:rPr>
        <w:t>%), administrowanie i</w:t>
      </w:r>
      <w:r w:rsidR="00527A2E">
        <w:rPr>
          <w:rFonts w:eastAsia="Fira Sans Light" w:cs="Times New Roman"/>
          <w:szCs w:val="19"/>
        </w:rPr>
        <w:t> </w:t>
      </w:r>
      <w:r w:rsidRPr="00C97995">
        <w:rPr>
          <w:rFonts w:eastAsia="Fira Sans Light" w:cs="Times New Roman"/>
          <w:szCs w:val="19"/>
        </w:rPr>
        <w:t>działalność wspierająca (o 5,7%)</w:t>
      </w:r>
      <w:r w:rsidR="00E10181">
        <w:rPr>
          <w:rFonts w:eastAsia="Fira Sans Light" w:cs="Times New Roman"/>
          <w:szCs w:val="19"/>
        </w:rPr>
        <w:t>,</w:t>
      </w:r>
      <w:r w:rsidRPr="00C97995">
        <w:rPr>
          <w:rFonts w:eastAsia="Fira Sans Light" w:cs="Times New Roman"/>
          <w:szCs w:val="19"/>
        </w:rPr>
        <w:t xml:space="preserve"> informacja i komunikacja (o</w:t>
      </w:r>
      <w:r w:rsidR="00527A2E">
        <w:rPr>
          <w:rFonts w:eastAsia="Fira Sans Light" w:cs="Times New Roman"/>
          <w:szCs w:val="19"/>
        </w:rPr>
        <w:t xml:space="preserve"> </w:t>
      </w:r>
      <w:r w:rsidRPr="00C97995">
        <w:rPr>
          <w:rFonts w:eastAsia="Fira Sans Light" w:cs="Times New Roman"/>
          <w:szCs w:val="19"/>
        </w:rPr>
        <w:t>1,8%)</w:t>
      </w:r>
      <w:r>
        <w:rPr>
          <w:rFonts w:eastAsia="Fira Sans Light" w:cs="Times New Roman"/>
          <w:szCs w:val="19"/>
        </w:rPr>
        <w:t>, dostawa wody; gospodarowanie ściekami i</w:t>
      </w:r>
      <w:r w:rsidR="00527A2E">
        <w:rPr>
          <w:rFonts w:eastAsia="Fira Sans Light" w:cs="Times New Roman"/>
          <w:szCs w:val="19"/>
        </w:rPr>
        <w:t> </w:t>
      </w:r>
      <w:r>
        <w:rPr>
          <w:rFonts w:eastAsia="Fira Sans Light" w:cs="Times New Roman"/>
          <w:szCs w:val="19"/>
        </w:rPr>
        <w:t>odpadami oraz działalność związana z rekultywacją (o 0,1%)</w:t>
      </w:r>
      <w:r w:rsidRPr="00C97995">
        <w:rPr>
          <w:rFonts w:eastAsia="Fira Sans Light" w:cs="Times New Roman"/>
          <w:szCs w:val="19"/>
        </w:rPr>
        <w:t>.</w:t>
      </w:r>
    </w:p>
    <w:p w:rsidR="00890BA3" w:rsidRPr="00D15E52" w:rsidRDefault="005E122F" w:rsidP="005434CE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866048" behindDoc="0" locked="0" layoutInCell="1" allowOverlap="1" wp14:anchorId="1BEBCB2B">
            <wp:simplePos x="0" y="0"/>
            <wp:positionH relativeFrom="margin">
              <wp:posOffset>-2540</wp:posOffset>
            </wp:positionH>
            <wp:positionV relativeFrom="margin">
              <wp:posOffset>304800</wp:posOffset>
            </wp:positionV>
            <wp:extent cx="6648450" cy="2293620"/>
            <wp:effectExtent l="0" t="0" r="0" b="0"/>
            <wp:wrapSquare wrapText="bothSides"/>
            <wp:docPr id="13" name="Wykres 13" descr="Na wykresie liniowym przedstawiono  miesięczne zmiany przeciętnego zatrudnienia dla Polski oraz województwa świętokrzyskiego w latach 2021-2024 w stosunku do średniej wartości z 2021 roku. W miesiącu sierpniu 2024 roku dynamika przeciętnego zatrudnienia wyniosła dla Polski 102,1 a dla świętokrzyskiego 97,4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40A170AE-F46A-4AC6-98A4-186AD66BDD7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</wp:anchor>
        </w:drawing>
      </w:r>
      <w:r w:rsidR="00890BA3" w:rsidRPr="00D15E52">
        <w:rPr>
          <w:rFonts w:ascii="Fira Sans" w:hAnsi="Fira Sans"/>
          <w:b/>
          <w:color w:val="auto"/>
          <w:sz w:val="19"/>
          <w:szCs w:val="19"/>
        </w:rPr>
        <w:t>Wykres 1.</w:t>
      </w:r>
      <w:r w:rsidR="00890BA3"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przeciętnego zatrudnienia w sektorze przedsiębiorstw</w:t>
      </w:r>
    </w:p>
    <w:p w:rsidR="00890BA3" w:rsidRDefault="00975F53" w:rsidP="009B7851">
      <w:pPr>
        <w:tabs>
          <w:tab w:val="left" w:pos="851"/>
        </w:tabs>
        <w:spacing w:before="0"/>
        <w:ind w:left="851"/>
        <w:rPr>
          <w:spacing w:val="-2"/>
          <w:shd w:val="clear" w:color="auto" w:fill="FFFFFF"/>
        </w:rPr>
      </w:pPr>
      <w:r w:rsidRPr="005C211C">
        <w:rPr>
          <w:spacing w:val="-2"/>
          <w:shd w:val="clear" w:color="auto" w:fill="FFFFFF"/>
        </w:rPr>
        <w:t xml:space="preserve"> </w:t>
      </w:r>
      <w:r w:rsidR="00890BA3" w:rsidRPr="005C211C">
        <w:rPr>
          <w:spacing w:val="-2"/>
          <w:shd w:val="clear" w:color="auto" w:fill="FFFFFF"/>
        </w:rPr>
        <w:t>(przeciętna miesięczna 20</w:t>
      </w:r>
      <w:r w:rsidR="00DA4B70">
        <w:rPr>
          <w:spacing w:val="-2"/>
          <w:shd w:val="clear" w:color="auto" w:fill="FFFFFF"/>
        </w:rPr>
        <w:t>21</w:t>
      </w:r>
      <w:r w:rsidR="00890BA3" w:rsidRPr="005C211C">
        <w:rPr>
          <w:spacing w:val="-2"/>
          <w:shd w:val="clear" w:color="auto" w:fill="FFFFFF"/>
        </w:rPr>
        <w:t>=100)</w:t>
      </w:r>
    </w:p>
    <w:p w:rsidR="004814D7" w:rsidRPr="00EA6AB3" w:rsidRDefault="00100947" w:rsidP="0066545A">
      <w:pPr>
        <w:spacing w:before="240"/>
        <w:rPr>
          <w:rFonts w:cs="Arial"/>
          <w:szCs w:val="19"/>
        </w:rPr>
      </w:pPr>
      <w:r w:rsidRPr="00BE6F59">
        <w:rPr>
          <w:rFonts w:cs="Arial"/>
          <w:szCs w:val="19"/>
        </w:rPr>
        <w:t>W końcu sierpniu 2024 r. liczba bezrobotnych zarejestrowanych w urzędach pracy wyniosła 31,6 tys. osób i była o 0,8% (0,2 tys. osób) większa niż przed miesiącem oraz o 4,9% (1,6 tys. osób) mniejsza niż rok wcześniej. Kobiety stanowiły 51,0% ogółu zarejestrowanych bezrobotnych, tj. o 0,8 p.proc. mniej niż przed rokiem</w:t>
      </w:r>
      <w:r w:rsidR="009D6AB0" w:rsidRPr="00EA6AB3">
        <w:rPr>
          <w:rFonts w:cs="Arial"/>
          <w:szCs w:val="19"/>
        </w:rPr>
        <w:t>.</w:t>
      </w:r>
    </w:p>
    <w:p w:rsidR="00B55778" w:rsidRPr="00D15E52" w:rsidRDefault="00B55778" w:rsidP="00D15E5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sierpień 2024 roku zestawione są z danymi z lipca 2024 roku oraz sierpnia 2023 roku. Dane do tablicy załączono w pliku do pobrania Excel."/>
      </w:tblPr>
      <w:tblGrid>
        <w:gridCol w:w="4788"/>
        <w:gridCol w:w="1893"/>
        <w:gridCol w:w="1893"/>
        <w:gridCol w:w="1893"/>
      </w:tblGrid>
      <w:tr w:rsidR="00AE01B9" w:rsidRPr="00946264" w:rsidTr="007239E7">
        <w:tc>
          <w:tcPr>
            <w:tcW w:w="4788" w:type="dxa"/>
            <w:vMerge w:val="restart"/>
            <w:vAlign w:val="center"/>
          </w:tcPr>
          <w:p w:rsidR="00AE01B9" w:rsidRPr="00946264" w:rsidRDefault="00AE01B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:rsidR="00AE01B9" w:rsidRPr="00946264" w:rsidRDefault="00AE01B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3786" w:type="dxa"/>
            <w:gridSpan w:val="2"/>
            <w:vAlign w:val="center"/>
          </w:tcPr>
          <w:p w:rsidR="00AE01B9" w:rsidRPr="00946264" w:rsidRDefault="00AE01B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2024</w:t>
            </w:r>
          </w:p>
        </w:tc>
      </w:tr>
      <w:tr w:rsidR="003E6875" w:rsidRPr="00946264" w:rsidTr="003E6875">
        <w:tc>
          <w:tcPr>
            <w:tcW w:w="4788" w:type="dxa"/>
            <w:vMerge/>
          </w:tcPr>
          <w:p w:rsidR="003E6875" w:rsidRPr="00946264" w:rsidRDefault="003E6875" w:rsidP="003E6875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:rsidR="003E6875" w:rsidRPr="00946264" w:rsidRDefault="003E6875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100947">
              <w:rPr>
                <w:b w:val="0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93" w:type="dxa"/>
            <w:vAlign w:val="center"/>
          </w:tcPr>
          <w:p w:rsidR="003E6875" w:rsidRPr="00946264" w:rsidRDefault="00AE01B9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100947">
              <w:rPr>
                <w:b w:val="0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893" w:type="dxa"/>
            <w:vAlign w:val="center"/>
          </w:tcPr>
          <w:p w:rsidR="003E6875" w:rsidRPr="00946264" w:rsidRDefault="003E6875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0</w:t>
            </w:r>
            <w:r w:rsidR="00100947">
              <w:rPr>
                <w:b w:val="0"/>
                <w:sz w:val="16"/>
                <w:shd w:val="clear" w:color="auto" w:fill="FFFFFF"/>
              </w:rPr>
              <w:t>8</w:t>
            </w:r>
          </w:p>
        </w:tc>
      </w:tr>
      <w:tr w:rsidR="00100947" w:rsidRPr="00946264" w:rsidTr="003E6875">
        <w:tc>
          <w:tcPr>
            <w:tcW w:w="4788" w:type="dxa"/>
            <w:vAlign w:val="bottom"/>
          </w:tcPr>
          <w:p w:rsidR="00100947" w:rsidRPr="00946264" w:rsidRDefault="00100947" w:rsidP="00100947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:rsidR="00100947" w:rsidRPr="00A402B5" w:rsidRDefault="00100947" w:rsidP="00100947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33,2</w:t>
            </w:r>
          </w:p>
        </w:tc>
        <w:tc>
          <w:tcPr>
            <w:tcW w:w="1893" w:type="dxa"/>
            <w:vAlign w:val="center"/>
          </w:tcPr>
          <w:p w:rsidR="00100947" w:rsidRPr="00A402B5" w:rsidRDefault="00100947" w:rsidP="00100947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31,3</w:t>
            </w:r>
          </w:p>
        </w:tc>
        <w:tc>
          <w:tcPr>
            <w:tcW w:w="1893" w:type="dxa"/>
            <w:vAlign w:val="center"/>
          </w:tcPr>
          <w:p w:rsidR="00100947" w:rsidRPr="00A402B5" w:rsidRDefault="00100947" w:rsidP="00100947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31,6</w:t>
            </w:r>
          </w:p>
        </w:tc>
      </w:tr>
      <w:tr w:rsidR="00100947" w:rsidRPr="00946264" w:rsidTr="003E6875">
        <w:tc>
          <w:tcPr>
            <w:tcW w:w="4788" w:type="dxa"/>
            <w:vAlign w:val="bottom"/>
          </w:tcPr>
          <w:p w:rsidR="00100947" w:rsidRPr="00946264" w:rsidRDefault="00100947" w:rsidP="00100947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:rsidR="00100947" w:rsidRPr="00A402B5" w:rsidRDefault="00100947" w:rsidP="00100947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4,3</w:t>
            </w:r>
          </w:p>
        </w:tc>
        <w:tc>
          <w:tcPr>
            <w:tcW w:w="1893" w:type="dxa"/>
            <w:vAlign w:val="center"/>
          </w:tcPr>
          <w:p w:rsidR="00100947" w:rsidRPr="00A402B5" w:rsidRDefault="00100947" w:rsidP="00100947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4,5</w:t>
            </w:r>
          </w:p>
        </w:tc>
        <w:tc>
          <w:tcPr>
            <w:tcW w:w="1893" w:type="dxa"/>
            <w:vAlign w:val="center"/>
          </w:tcPr>
          <w:p w:rsidR="00100947" w:rsidRPr="00A402B5" w:rsidRDefault="00100947" w:rsidP="00100947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4,2</w:t>
            </w:r>
          </w:p>
        </w:tc>
      </w:tr>
      <w:tr w:rsidR="00100947" w:rsidRPr="00946264" w:rsidTr="003E6875">
        <w:tc>
          <w:tcPr>
            <w:tcW w:w="4788" w:type="dxa"/>
            <w:vAlign w:val="bottom"/>
          </w:tcPr>
          <w:p w:rsidR="00100947" w:rsidRPr="00946264" w:rsidRDefault="00100947" w:rsidP="00100947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center"/>
          </w:tcPr>
          <w:p w:rsidR="00100947" w:rsidRPr="00A402B5" w:rsidRDefault="00100947" w:rsidP="00100947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4,3</w:t>
            </w:r>
          </w:p>
        </w:tc>
        <w:tc>
          <w:tcPr>
            <w:tcW w:w="1893" w:type="dxa"/>
            <w:vAlign w:val="center"/>
          </w:tcPr>
          <w:p w:rsidR="00100947" w:rsidRPr="00A402B5" w:rsidRDefault="00100947" w:rsidP="00100947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4,2</w:t>
            </w:r>
          </w:p>
        </w:tc>
        <w:tc>
          <w:tcPr>
            <w:tcW w:w="1893" w:type="dxa"/>
            <w:vAlign w:val="center"/>
          </w:tcPr>
          <w:p w:rsidR="00100947" w:rsidRPr="00A402B5" w:rsidRDefault="00100947" w:rsidP="00100947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4,0</w:t>
            </w:r>
          </w:p>
        </w:tc>
      </w:tr>
      <w:tr w:rsidR="00100947" w:rsidRPr="00946264" w:rsidTr="003E6875">
        <w:tc>
          <w:tcPr>
            <w:tcW w:w="4788" w:type="dxa"/>
            <w:vAlign w:val="bottom"/>
          </w:tcPr>
          <w:p w:rsidR="00100947" w:rsidRPr="00946264" w:rsidRDefault="00100947" w:rsidP="00100947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:rsidR="00100947" w:rsidRPr="00A402B5" w:rsidRDefault="00100947" w:rsidP="00100947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7,6</w:t>
            </w:r>
          </w:p>
        </w:tc>
        <w:tc>
          <w:tcPr>
            <w:tcW w:w="1893" w:type="dxa"/>
            <w:vAlign w:val="center"/>
          </w:tcPr>
          <w:p w:rsidR="00100947" w:rsidRPr="00A402B5" w:rsidRDefault="00100947" w:rsidP="00100947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7,3</w:t>
            </w:r>
          </w:p>
        </w:tc>
        <w:tc>
          <w:tcPr>
            <w:tcW w:w="1893" w:type="dxa"/>
            <w:vAlign w:val="center"/>
          </w:tcPr>
          <w:p w:rsidR="00100947" w:rsidRPr="00A402B5" w:rsidRDefault="00100947" w:rsidP="00100947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7,3</w:t>
            </w:r>
          </w:p>
        </w:tc>
      </w:tr>
    </w:tbl>
    <w:p w:rsidR="0066476F" w:rsidRPr="0008674A" w:rsidRDefault="00733065" w:rsidP="00084907">
      <w:pPr>
        <w:pStyle w:val="Notka"/>
        <w:spacing w:before="120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>ustawa o pomocy obywatelom Ukrainy w związku z</w:t>
      </w:r>
      <w:r w:rsidR="00E56F91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konfliktem zbrojnym na terytorium tego państwa, która umożliwia rejestrację w powiatowych urzędach pracy obywatelom Ukrainy w wieku 18</w:t>
      </w:r>
      <w:r w:rsidR="002A5267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lat i więcej, jako osoby bezrobotne lub poszukujące pracy (Dz. U. z 2022 r. poz. 583, z późn. zm.).</w:t>
      </w:r>
    </w:p>
    <w:p w:rsidR="00832C6F" w:rsidRPr="00D15E52" w:rsidRDefault="00B55778" w:rsidP="00D15E52">
      <w:pPr>
        <w:pStyle w:val="Nagwek2"/>
        <w:spacing w:before="36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2.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Stopa bezrobocia rejestrowanego</w:t>
      </w:r>
    </w:p>
    <w:p w:rsidR="00B55778" w:rsidRDefault="00447232" w:rsidP="00C47A37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878336" behindDoc="0" locked="0" layoutInCell="1" allowOverlap="1" wp14:anchorId="07A77AFC">
            <wp:simplePos x="0" y="0"/>
            <wp:positionH relativeFrom="margin">
              <wp:align>right</wp:align>
            </wp:positionH>
            <wp:positionV relativeFrom="margin">
              <wp:posOffset>6115050</wp:posOffset>
            </wp:positionV>
            <wp:extent cx="6645910" cy="3576320"/>
            <wp:effectExtent l="0" t="0" r="2540" b="5080"/>
            <wp:wrapSquare wrapText="bothSides"/>
            <wp:docPr id="2" name="Wykres 2" descr="Na wykresie liniowym przedstawiono stopę bezrobocia rejestrowanego odnotowaną w Polsce i w województwie świętokrzyskim w końcu miesięcy sprawozdawczych w latach 2021-2024. W Polsce w końcu sierpnia 2024 r. stopa bezrobocia rejestrowanego wyniosła 5,0% (przed miesiącem  i przed rokiem wyniosła 5,0%). W województwie świętokrzyskim w końcu sierpnia 2024 r. stopa bezrobocia rejestrowanego wyniosła 7,3% (przed miesiącem 7,3% i przed rokiem 7,6%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:rsidR="00EF7154" w:rsidRPr="0005207C" w:rsidRDefault="003150FD" w:rsidP="00B938CD">
      <w:pPr>
        <w:pStyle w:val="tytuwykresu"/>
        <w:pageBreakBefore/>
        <w:suppressAutoHyphens/>
        <w:spacing w:before="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BE6F59">
        <w:rPr>
          <w:rFonts w:cs="Arial"/>
          <w:spacing w:val="0"/>
          <w:szCs w:val="19"/>
        </w:rPr>
        <w:t>Stopa bezrobocia rejestrowanego</w:t>
      </w:r>
      <w:r w:rsidRPr="00BE6F59">
        <w:rPr>
          <w:rFonts w:cs="Arial"/>
          <w:b w:val="0"/>
          <w:spacing w:val="0"/>
          <w:szCs w:val="19"/>
        </w:rPr>
        <w:t xml:space="preserve"> osiągnęła poziom 7,3%, </w:t>
      </w:r>
      <w:r w:rsidRPr="00BE6F59">
        <w:rPr>
          <w:rFonts w:cs="Arial"/>
          <w:b w:val="0"/>
          <w:szCs w:val="19"/>
        </w:rPr>
        <w:t>kształtując się na poziomie niższym niż przed rokiem (7,6%)</w:t>
      </w:r>
      <w:r w:rsidRPr="00BE6F59">
        <w:rPr>
          <w:rFonts w:cs="Arial"/>
          <w:b w:val="0"/>
          <w:spacing w:val="0"/>
          <w:szCs w:val="19"/>
        </w:rPr>
        <w:t xml:space="preserve">. </w:t>
      </w:r>
      <w:r w:rsidRPr="00BE6F59">
        <w:rPr>
          <w:rFonts w:cs="Arial"/>
          <w:b w:val="0"/>
          <w:iCs/>
          <w:spacing w:val="0"/>
          <w:szCs w:val="19"/>
        </w:rPr>
        <w:t>W kraju stopa bezrobocia rejestrowanego wyniosła 5,0%, analogicznie jak przed rokiem. Województwo</w:t>
      </w:r>
      <w:r w:rsidRPr="00BE6F59">
        <w:rPr>
          <w:rFonts w:cs="Arial"/>
          <w:b w:val="0"/>
          <w:spacing w:val="0"/>
          <w:szCs w:val="19"/>
        </w:rPr>
        <w:t xml:space="preserve"> świętokrzyskie należy do grupy województw o wysokiej stopie bezrobocia. Na koniec miesiąca sprawozdawczego najniższą wartość wskaźnika odnotowano w województwie wielkopolskim (2,9%), natomiast w równie trudnej lub w jeszcze trudniejszej sytuacji niż województwo świętokrzyskie pozostawały województwa podkarpackie (8,4%) i warmińsko-mazurskie (7,7%).</w:t>
      </w:r>
    </w:p>
    <w:p w:rsidR="00B55778" w:rsidRPr="00215354" w:rsidRDefault="00360B59" w:rsidP="00502111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  <w:r w:rsidRPr="00215354">
        <w:rPr>
          <w:rFonts w:cs="Arial"/>
          <w:b w:val="0"/>
          <w:noProof/>
          <w:spacing w:val="0"/>
          <w:szCs w:val="19"/>
          <w:lang w:eastAsia="pl-PL"/>
        </w:rPr>
        <w:drawing>
          <wp:anchor distT="0" distB="114935" distL="114300" distR="114300" simplePos="0" relativeHeight="252392960" behindDoc="0" locked="0" layoutInCell="1" allowOverlap="1" wp14:anchorId="1BBFB1B4" wp14:editId="675AE1F2">
            <wp:simplePos x="0" y="0"/>
            <wp:positionH relativeFrom="margin">
              <wp:posOffset>28575</wp:posOffset>
            </wp:positionH>
            <wp:positionV relativeFrom="margin">
              <wp:posOffset>1304925</wp:posOffset>
            </wp:positionV>
            <wp:extent cx="3568065" cy="3451860"/>
            <wp:effectExtent l="0" t="0" r="0" b="0"/>
            <wp:wrapSquare wrapText="bothSides"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Na mapie przedstawiono stopę bezrobocia rejestrowanego odnotowaną w powiatach w dniu 30 września 2023 roku. Dane do wykresu w załączonym pliku Excel.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065" cy="3451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3F84" w:rsidRPr="0005207C">
        <w:rPr>
          <w:rFonts w:cs="Arial"/>
          <w:noProof/>
          <w:spacing w:val="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D0F9669" wp14:editId="5F223E1A">
                <wp:simplePos x="0" y="0"/>
                <wp:positionH relativeFrom="column">
                  <wp:posOffset>-47625</wp:posOffset>
                </wp:positionH>
                <wp:positionV relativeFrom="paragraph">
                  <wp:posOffset>-635</wp:posOffset>
                </wp:positionV>
                <wp:extent cx="3647440" cy="657225"/>
                <wp:effectExtent l="0" t="0" r="0" b="9525"/>
                <wp:wrapSquare wrapText="bothSides"/>
                <wp:docPr id="18" name="Text Box 75" descr="Mapa 1. Stopa bezrobocia rejestrowanego we wrześniu 2023 r.&#10;Stan w końcu miesiąca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45D8" w:rsidRPr="002C3D23" w:rsidRDefault="001345D8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360B59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Mapa 1. Stopa bezrobocia rejestrowanego w sierpniu 2024 r.</w:t>
                            </w:r>
                            <w:r w:rsidRPr="00360B59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2C3D23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F9669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alt="Mapa 1. Stopa bezrobocia rejestrowanego we wrześniu 2023 r.&#10;Stan w końcu miesiąca" style="position:absolute;margin-left:-3.75pt;margin-top:-.05pt;width:287.2pt;height:51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" stroked="f">
                <v:textbox>
                  <w:txbxContent>
                    <w:p w:rsidR="001345D8" w:rsidRPr="002C3D23" w:rsidRDefault="001345D8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360B59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Mapa 1. Stopa bezrobocia rejestrowanego w sierpniu 2024 r.</w:t>
                      </w:r>
                      <w:r w:rsidRPr="00360B59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2C3D23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50FD" w:rsidRPr="00BE6F59">
        <w:rPr>
          <w:rFonts w:cs="Arial"/>
          <w:b w:val="0"/>
          <w:spacing w:val="0"/>
          <w:szCs w:val="19"/>
        </w:rPr>
        <w:t>Do powiatów o najwyższej stopie bezrobocia należały skarżyski (14,1% wobec 14,</w:t>
      </w:r>
      <w:r w:rsidR="00CC19DC">
        <w:rPr>
          <w:rFonts w:cs="Arial"/>
          <w:b w:val="0"/>
          <w:spacing w:val="0"/>
          <w:szCs w:val="19"/>
        </w:rPr>
        <w:t>6</w:t>
      </w:r>
      <w:r w:rsidR="003150FD" w:rsidRPr="00BE6F59">
        <w:rPr>
          <w:rFonts w:cs="Arial"/>
          <w:b w:val="0"/>
          <w:spacing w:val="0"/>
          <w:szCs w:val="19"/>
        </w:rPr>
        <w:t>% przed rokiem) i opatowski (13,7% wobec 14,</w:t>
      </w:r>
      <w:r w:rsidR="00CC19DC">
        <w:rPr>
          <w:rFonts w:cs="Arial"/>
          <w:b w:val="0"/>
          <w:spacing w:val="0"/>
          <w:szCs w:val="19"/>
        </w:rPr>
        <w:t>7</w:t>
      </w:r>
      <w:r w:rsidR="003150FD" w:rsidRPr="00BE6F59">
        <w:rPr>
          <w:rFonts w:cs="Arial"/>
          <w:b w:val="0"/>
          <w:spacing w:val="0"/>
          <w:szCs w:val="19"/>
        </w:rPr>
        <w:t xml:space="preserve">%), a o najniższej – buski (3,7% wobec 3,8%) i m. Kielce (4,5% wobec 4,7% w ubiegłym roku). W porównaniu z analogicznym okresem 2023 r. stopa bezrobocia zmniejszyła się w jedenastu powiatach województwa </w:t>
      </w:r>
      <w:r w:rsidR="003150FD" w:rsidRPr="00BE6F59">
        <w:rPr>
          <w:rFonts w:cs="Arial"/>
          <w:b w:val="0"/>
          <w:spacing w:val="-6"/>
          <w:szCs w:val="19"/>
        </w:rPr>
        <w:t>świętokrzyskiego</w:t>
      </w:r>
      <w:r w:rsidR="003150FD" w:rsidRPr="00BE6F59">
        <w:rPr>
          <w:rFonts w:cs="Arial"/>
          <w:b w:val="0"/>
          <w:spacing w:val="0"/>
          <w:szCs w:val="19"/>
        </w:rPr>
        <w:t>, przy czym najbardziej w powiatach koneckim (o 1,1 p.proc.) i jędrzejowskim (o 1,0 p.proc.), a najmniej – w buskim (o 0,1 p.proc.). Wzrost odnotowano natomiast w powiatach: ostrowieckim (o 0,4</w:t>
      </w:r>
      <w:r w:rsidR="00CC19DC">
        <w:rPr>
          <w:rFonts w:cs="Arial"/>
          <w:b w:val="0"/>
          <w:spacing w:val="0"/>
          <w:szCs w:val="19"/>
        </w:rPr>
        <w:t xml:space="preserve"> p.proc.</w:t>
      </w:r>
      <w:r w:rsidR="003150FD" w:rsidRPr="00BE6F59">
        <w:rPr>
          <w:rFonts w:cs="Arial"/>
          <w:b w:val="0"/>
          <w:spacing w:val="0"/>
          <w:szCs w:val="19"/>
        </w:rPr>
        <w:t>) oraz kieleckim i</w:t>
      </w:r>
      <w:r w:rsidR="003150FD">
        <w:rPr>
          <w:rFonts w:cs="Arial"/>
          <w:b w:val="0"/>
          <w:spacing w:val="0"/>
          <w:szCs w:val="19"/>
        </w:rPr>
        <w:t> </w:t>
      </w:r>
      <w:r w:rsidR="003150FD" w:rsidRPr="00BE6F59">
        <w:rPr>
          <w:rFonts w:cs="Arial"/>
          <w:b w:val="0"/>
          <w:spacing w:val="0"/>
          <w:szCs w:val="19"/>
        </w:rPr>
        <w:t>sandomierskim (po 0,1</w:t>
      </w:r>
      <w:r w:rsidR="00CC19DC">
        <w:rPr>
          <w:rFonts w:cs="Arial"/>
          <w:b w:val="0"/>
          <w:spacing w:val="0"/>
          <w:szCs w:val="19"/>
        </w:rPr>
        <w:t xml:space="preserve"> p.proc.</w:t>
      </w:r>
      <w:r w:rsidR="003150FD" w:rsidRPr="00BE6F59">
        <w:rPr>
          <w:rFonts w:cs="Arial"/>
          <w:b w:val="0"/>
          <w:spacing w:val="0"/>
          <w:szCs w:val="19"/>
        </w:rPr>
        <w:t>).</w:t>
      </w:r>
    </w:p>
    <w:p w:rsidR="005940BC" w:rsidRPr="00BA2B27" w:rsidRDefault="003150FD" w:rsidP="009D6AB0">
      <w:pPr>
        <w:rPr>
          <w:rFonts w:cs="Arial"/>
          <w:szCs w:val="19"/>
        </w:rPr>
      </w:pPr>
      <w:r w:rsidRPr="00BE6F59">
        <w:rPr>
          <w:rFonts w:cs="Arial"/>
          <w:szCs w:val="19"/>
        </w:rPr>
        <w:t>W sierpniu 2024 r. w urzędach pracy zarejestrowano 4,2 tys. osób bezrobotnych, tj. mniej o 7,0% niż przed miesiącem i o 2,5% niż przed rokiem. Stopa napływu bezrobotnych do urzędów pracy (tj. stosunek nowo zarejestrowanych do liczby aktywnych zawodowo) wyniosła podobnie jak przed rokiem 1,0%. Na przestrzeni roku zmniejszyły się udziały: osób zwolnionych z przyczyn dotyczących zakładu pracy (o 3,1 p.proc. do 2,8%), zamieszkałych na wsi (o 0,4 p.proc. do 52,0%) oraz osób poprzednio pracujących (o 0,1 p.proc. do 84,2%). Zwiększyły się natomiast odsetki: osób rejestrujących się po raz kolejny (o 3,3 p.proc. do 81,6%), osób bez kwalifikacji zawodowych (o 0,9 p.proc. do 2</w:t>
      </w:r>
      <w:r w:rsidR="00CC19DC">
        <w:rPr>
          <w:rFonts w:cs="Arial"/>
          <w:szCs w:val="19"/>
        </w:rPr>
        <w:t>6,6</w:t>
      </w:r>
      <w:r w:rsidRPr="00BE6F59">
        <w:rPr>
          <w:rFonts w:cs="Arial"/>
          <w:szCs w:val="19"/>
        </w:rPr>
        <w:t>%), absolwentów (o 0,2 p.proc. do 10,3%), a także osób bez doświadczenia zawodowego (o 0,1 p.proc. do 24,2%).</w:t>
      </w:r>
    </w:p>
    <w:p w:rsidR="003150FD" w:rsidRPr="00BE6F59" w:rsidRDefault="003150FD" w:rsidP="003150FD">
      <w:pPr>
        <w:rPr>
          <w:rFonts w:cs="Arial"/>
          <w:szCs w:val="19"/>
        </w:rPr>
      </w:pPr>
      <w:r w:rsidRPr="00BE6F59">
        <w:rPr>
          <w:rFonts w:cs="Arial"/>
          <w:szCs w:val="19"/>
        </w:rPr>
        <w:t xml:space="preserve">Z ewidencji bezrobotnych w sierpniu 2024 r. wyrejestrowano 4,0 tys. osób, tj. mniej o 4,4% niż przed miesiącem i o 8,5% niż rok wcześniej. Stopa odpływu bezrobotnych z urzędów pracy (tj. stosunek liczby bezrobotnych wyrejestrowanych w danym miesiącu do liczby bezrobotnych na koniec ub. miesiąca) wyniosła 12,7% wobec 13,1% przed rokiem. Z tytułu podjęcia pracy (głównej przyczyny wyrejestrowania) z rejestru bezrobotnych wyłączono 2,1 tys. osób wobec 2,0 tys. przed rokiem. Udział tej kategorii osób w ogólnej liczbie wyrejestrowanych zwiększył się o 6,0 p.proc. w ujęciu rocznym (do 52,4%). Zwiększył się także udział osób wykreślonych z ewidencji urzędów pracy w wyniku: odmowy bez uzasadnionej przyczyny propozycji pracy lub innej formy pomocy (o 1,2 p.proc. do 6,9%), podjęcia szkolenia u pracodawców (o 1,1 p.proc. do 2,2%), niepotwierdzenia gotowości do podjęcia pracy (o 0,4 p.proc. do 15,8%), osiągnięcia wieku emerytalnego (o 0,1 p.proc. do 1,5%) oraz nabycia praw do świadczenia przedemerytalnego (0,1 p.proc. do 0,5%). Zmniejszył się natomiast odsetek osób, które utraciły status bezrobotnego w efekcie: rozpoczęcia stażu (o 5,0 p.proc. do </w:t>
      </w:r>
      <w:r w:rsidR="00CC19DC">
        <w:rPr>
          <w:rFonts w:cs="Arial"/>
          <w:szCs w:val="19"/>
        </w:rPr>
        <w:t>7,1</w:t>
      </w:r>
      <w:r w:rsidRPr="00BE6F59">
        <w:rPr>
          <w:rFonts w:cs="Arial"/>
          <w:szCs w:val="19"/>
        </w:rPr>
        <w:t>%), dobrowolnej rezygnacji (o 0,6 p.proc. do 6,6%) oraz nabycia praw emerytalnych lub rentowych (o 0,1 p.proc. do 0,3%).</w:t>
      </w:r>
    </w:p>
    <w:p w:rsidR="003150FD" w:rsidRPr="00BE6F59" w:rsidRDefault="003150FD" w:rsidP="003150FD">
      <w:pPr>
        <w:rPr>
          <w:rFonts w:cs="Arial"/>
          <w:szCs w:val="19"/>
        </w:rPr>
      </w:pPr>
      <w:r w:rsidRPr="00BE6F59">
        <w:rPr>
          <w:rFonts w:cs="Arial"/>
          <w:szCs w:val="19"/>
        </w:rPr>
        <w:t xml:space="preserve">W końcu sierpnia 2024 r. </w:t>
      </w:r>
      <w:r w:rsidRPr="00BE6F59">
        <w:rPr>
          <w:rFonts w:cs="Arial"/>
          <w:b/>
          <w:szCs w:val="19"/>
        </w:rPr>
        <w:t>bez prawa do zasiłku</w:t>
      </w:r>
      <w:r w:rsidRPr="00BE6F59">
        <w:rPr>
          <w:rFonts w:cs="Arial"/>
          <w:szCs w:val="19"/>
        </w:rPr>
        <w:t xml:space="preserve"> pozostawało 26,7 tys. bezrobotnych, a ich udział w liczbie bezrobotnych wyniósł 84,5%, tj. o 0,4 p.proc. więcej niż przed rokiem.</w:t>
      </w:r>
    </w:p>
    <w:p w:rsidR="004814D7" w:rsidRPr="00E010BA" w:rsidRDefault="003150FD" w:rsidP="003150FD">
      <w:pPr>
        <w:rPr>
          <w:rFonts w:cs="Arial"/>
          <w:szCs w:val="19"/>
        </w:rPr>
      </w:pPr>
      <w:r w:rsidRPr="00BE6F59">
        <w:rPr>
          <w:rFonts w:cs="Arial"/>
          <w:szCs w:val="19"/>
        </w:rPr>
        <w:t xml:space="preserve">Bezrobotni będący </w:t>
      </w:r>
      <w:r w:rsidRPr="00BE6F59">
        <w:rPr>
          <w:rFonts w:cs="Arial"/>
          <w:b/>
          <w:szCs w:val="19"/>
        </w:rPr>
        <w:t>w szczególnej sytuacji na rynku pracy</w:t>
      </w:r>
      <w:r w:rsidRPr="00BE6F59">
        <w:rPr>
          <w:rFonts w:cs="Arial"/>
          <w:szCs w:val="19"/>
        </w:rPr>
        <w:t xml:space="preserve"> stanowili 82,6% ogółu bezrobotnych, tj. o 0,3 p.proc. mniej niż przed rokiem. Liczebność omawianej subpopulacji zmniejszyła się natomiast o 5,3%. Nadal największy odsetek stanowiły osoby długotrwale bezrobotne (50,3%). Udział osób bezrobotnych w wieku do 30 lat wyniósł 25,3%, w tym osób w wieku do 25 roku życia 13,4%. Z kolei odsetek bezrobotnych powyżej 50 roku życia ukształtował się na poziomie 25,1%. Udział posiadających co najmniej jedno dziecko do 6 roku życia wyniósł 15,0%, a poszukujących pracy niepełnosprawnych 9,0%. W ujęciu rocznym liczebność osób bezrobotnych w wieku do 30 lat zmniejszyła się o 5,0% (w tym osób do 25 roku życia ubyło 1,8%), a osób w wieku 50 lat i więcej było mniej o 5,5%. Ubyło także osób: posiadających co najmniej jedno dziecko do 6 roku życia (o 10,4%), długotrwale bezrobotnych (o 4,3%) oraz niepełnosprawnych (o 3,2%).</w:t>
      </w:r>
    </w:p>
    <w:p w:rsidR="00B55778" w:rsidRPr="00D15E52" w:rsidRDefault="00B55778" w:rsidP="00E94244">
      <w:pPr>
        <w:pStyle w:val="Nagwek2"/>
        <w:pageBreakBefore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sierpień 2024 roku zestawione są z danymi z lipca 2024 roku oraz sierpnia 2023 roku. Dane do tablicy załączono w pliku do pobrania Excel."/>
      </w:tblPr>
      <w:tblGrid>
        <w:gridCol w:w="6237"/>
        <w:gridCol w:w="1409"/>
        <w:gridCol w:w="1410"/>
        <w:gridCol w:w="1410"/>
      </w:tblGrid>
      <w:tr w:rsidR="00AE01B9" w:rsidRPr="00FA5128" w:rsidTr="00AE01B9">
        <w:trPr>
          <w:trHeight w:val="57"/>
        </w:trPr>
        <w:tc>
          <w:tcPr>
            <w:tcW w:w="623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AE01B9" w:rsidRPr="009C7251" w:rsidRDefault="00AE01B9" w:rsidP="0042264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0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AE01B9" w:rsidRPr="00FA5128" w:rsidRDefault="00AE01B9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</w:t>
            </w:r>
            <w:r w:rsidR="00532A3F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820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:rsidR="00AE01B9" w:rsidRPr="00FA5128" w:rsidRDefault="00AE01B9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2024</w:t>
            </w:r>
          </w:p>
        </w:tc>
      </w:tr>
      <w:tr w:rsidR="00BE073E" w:rsidRPr="00FA5128" w:rsidTr="00BC153B">
        <w:trPr>
          <w:trHeight w:val="57"/>
        </w:trPr>
        <w:tc>
          <w:tcPr>
            <w:tcW w:w="6237" w:type="dxa"/>
            <w:vMerge/>
            <w:tcBorders>
              <w:right w:val="single" w:sz="4" w:space="0" w:color="522398"/>
            </w:tcBorders>
            <w:vAlign w:val="center"/>
          </w:tcPr>
          <w:p w:rsidR="00BE073E" w:rsidRPr="00FA5128" w:rsidRDefault="00BE073E" w:rsidP="0042264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09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:rsidR="00BE073E" w:rsidRPr="00FA5128" w:rsidRDefault="003E6875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3150FD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:rsidR="00BE073E" w:rsidRPr="00FA5128" w:rsidRDefault="00AE01B9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D137B2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10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:rsidR="00BE073E" w:rsidRPr="00FA5128" w:rsidRDefault="003E6875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D137B2">
              <w:rPr>
                <w:color w:val="000000" w:themeColor="text1"/>
                <w:sz w:val="16"/>
                <w:szCs w:val="16"/>
              </w:rPr>
              <w:t>8</w:t>
            </w:r>
          </w:p>
        </w:tc>
      </w:tr>
      <w:tr w:rsidR="00BE073E" w:rsidRPr="00FA5128" w:rsidTr="00BC153B">
        <w:tc>
          <w:tcPr>
            <w:tcW w:w="623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BE073E" w:rsidRPr="00FA5128" w:rsidRDefault="00BE073E" w:rsidP="0042264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2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:rsidR="00BE073E" w:rsidRPr="00FA5128" w:rsidRDefault="00BE073E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D137B2" w:rsidRPr="004C1645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137B2" w:rsidRPr="004C1645" w:rsidRDefault="00D137B2" w:rsidP="00D137B2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137B2" w:rsidRPr="00571FDC" w:rsidRDefault="00D137B2" w:rsidP="00D137B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25,3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D137B2" w:rsidRPr="00571FDC" w:rsidRDefault="00D137B2" w:rsidP="00D137B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71FDC">
              <w:rPr>
                <w:b w:val="0"/>
                <w:sz w:val="16"/>
                <w:szCs w:val="16"/>
                <w:shd w:val="clear" w:color="auto" w:fill="FFFFFF"/>
              </w:rPr>
              <w:t>25,1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D137B2" w:rsidRPr="00571FDC" w:rsidRDefault="00D137B2" w:rsidP="00D137B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25,3</w:t>
            </w:r>
          </w:p>
        </w:tc>
      </w:tr>
      <w:tr w:rsidR="00D137B2" w:rsidRPr="004C1645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137B2" w:rsidRPr="004C1645" w:rsidRDefault="00D137B2" w:rsidP="00D137B2">
            <w:pPr>
              <w:pStyle w:val="Default"/>
              <w:tabs>
                <w:tab w:val="right" w:leader="dot" w:pos="5103"/>
              </w:tabs>
              <w:spacing w:line="24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137B2" w:rsidRPr="00571FDC" w:rsidRDefault="00D137B2" w:rsidP="00D137B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13,0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D137B2" w:rsidRPr="00571FDC" w:rsidRDefault="00D137B2" w:rsidP="00D137B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71FDC">
              <w:rPr>
                <w:b w:val="0"/>
                <w:sz w:val="16"/>
                <w:szCs w:val="16"/>
                <w:shd w:val="clear" w:color="auto" w:fill="FFFFFF"/>
              </w:rPr>
              <w:t>13,3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D137B2" w:rsidRPr="00571FDC" w:rsidRDefault="00D137B2" w:rsidP="00D137B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13,4</w:t>
            </w:r>
          </w:p>
        </w:tc>
      </w:tr>
      <w:tr w:rsidR="00D137B2" w:rsidRPr="004C1645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137B2" w:rsidRPr="004C1645" w:rsidRDefault="00D137B2" w:rsidP="00D137B2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137B2" w:rsidRPr="00571FDC" w:rsidRDefault="00D137B2" w:rsidP="00D137B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25,2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D137B2" w:rsidRPr="00571FDC" w:rsidRDefault="00D137B2" w:rsidP="00D137B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71FDC">
              <w:rPr>
                <w:b w:val="0"/>
                <w:sz w:val="16"/>
                <w:szCs w:val="16"/>
                <w:shd w:val="clear" w:color="auto" w:fill="FFFFFF"/>
              </w:rPr>
              <w:t>25,4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D137B2" w:rsidRPr="00571FDC" w:rsidRDefault="00D137B2" w:rsidP="00D137B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25,1</w:t>
            </w:r>
          </w:p>
        </w:tc>
      </w:tr>
      <w:tr w:rsidR="00D137B2" w:rsidRPr="004C1645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137B2" w:rsidRPr="004C1645" w:rsidRDefault="00D137B2" w:rsidP="00D137B2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 bezrobotni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137B2" w:rsidRPr="00571FDC" w:rsidRDefault="00D137B2" w:rsidP="00D137B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50,0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D137B2" w:rsidRPr="00571FDC" w:rsidRDefault="00D137B2" w:rsidP="00D137B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71FDC">
              <w:rPr>
                <w:b w:val="0"/>
                <w:sz w:val="16"/>
                <w:szCs w:val="16"/>
                <w:shd w:val="clear" w:color="auto" w:fill="FFFFFF"/>
              </w:rPr>
              <w:t>50,2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D137B2" w:rsidRPr="00571FDC" w:rsidRDefault="00D137B2" w:rsidP="00D137B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50,3</w:t>
            </w:r>
          </w:p>
        </w:tc>
      </w:tr>
      <w:tr w:rsidR="00D137B2" w:rsidRPr="004C1645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137B2" w:rsidRPr="004C1645" w:rsidRDefault="00D137B2" w:rsidP="00D137B2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137B2" w:rsidRPr="00571FDC" w:rsidRDefault="00D137B2" w:rsidP="00D137B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0,6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D137B2" w:rsidRPr="00571FDC" w:rsidRDefault="00D137B2" w:rsidP="00D137B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71FDC">
              <w:rPr>
                <w:b w:val="0"/>
                <w:sz w:val="16"/>
                <w:szCs w:val="16"/>
                <w:shd w:val="clear" w:color="auto" w:fill="FFFFFF"/>
              </w:rPr>
              <w:t>0,6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D137B2" w:rsidRPr="00571FDC" w:rsidRDefault="00D137B2" w:rsidP="00D137B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0,5</w:t>
            </w:r>
          </w:p>
        </w:tc>
      </w:tr>
      <w:tr w:rsidR="00D137B2" w:rsidRPr="004C1645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137B2" w:rsidRPr="004C1645" w:rsidRDefault="00D137B2" w:rsidP="00D137B2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137B2" w:rsidRPr="00571FDC" w:rsidRDefault="00D137B2" w:rsidP="00D137B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15,9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D137B2" w:rsidRPr="00571FDC" w:rsidRDefault="00D137B2" w:rsidP="00D137B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71FDC">
              <w:rPr>
                <w:b w:val="0"/>
                <w:sz w:val="16"/>
                <w:szCs w:val="16"/>
                <w:shd w:val="clear" w:color="auto" w:fill="FFFFFF"/>
              </w:rPr>
              <w:t>15,2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D137B2" w:rsidRPr="00571FDC" w:rsidRDefault="00D137B2" w:rsidP="00D137B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15,0</w:t>
            </w:r>
          </w:p>
        </w:tc>
      </w:tr>
      <w:tr w:rsidR="00D137B2" w:rsidRPr="004C1645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137B2" w:rsidRPr="004C1645" w:rsidRDefault="00D137B2" w:rsidP="00D137B2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137B2" w:rsidRPr="00571FDC" w:rsidRDefault="00D137B2" w:rsidP="00D137B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D137B2" w:rsidRPr="00571FDC" w:rsidRDefault="00D137B2" w:rsidP="00D137B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71FDC"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D137B2" w:rsidRPr="00571FDC" w:rsidRDefault="00D137B2" w:rsidP="00D137B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</w:tr>
      <w:tr w:rsidR="00D137B2" w:rsidRPr="004C1645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137B2" w:rsidRPr="004C1645" w:rsidRDefault="00D137B2" w:rsidP="00D137B2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0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137B2" w:rsidRPr="00571FDC" w:rsidRDefault="00D137B2" w:rsidP="00D137B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D137B2" w:rsidRPr="00571FDC" w:rsidRDefault="00D137B2" w:rsidP="00D137B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71FDC">
              <w:rPr>
                <w:b w:val="0"/>
                <w:sz w:val="16"/>
                <w:szCs w:val="16"/>
                <w:shd w:val="clear" w:color="auto" w:fill="FFFFFF"/>
              </w:rPr>
              <w:t>9,0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D137B2" w:rsidRPr="00571FDC" w:rsidRDefault="00D137B2" w:rsidP="00D137B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9,0</w:t>
            </w:r>
          </w:p>
        </w:tc>
      </w:tr>
    </w:tbl>
    <w:p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</w:t>
      </w:r>
      <w:r w:rsidR="004C1645">
        <w:rPr>
          <w:sz w:val="16"/>
          <w:szCs w:val="16"/>
        </w:rPr>
        <w:t> </w:t>
      </w:r>
      <w:r w:rsidRPr="00B77FA2">
        <w:rPr>
          <w:sz w:val="16"/>
          <w:szCs w:val="16"/>
        </w:rPr>
        <w:t>okresie ostatnich 2 lat, z wyłączeniem okresów odbywania stażu i przygotowania zawodowego w miejscu pracy.</w:t>
      </w:r>
    </w:p>
    <w:p w:rsidR="003150FD" w:rsidRDefault="003150FD" w:rsidP="003150FD">
      <w:pPr>
        <w:tabs>
          <w:tab w:val="left" w:pos="426"/>
        </w:tabs>
        <w:spacing w:before="360" w:after="80"/>
        <w:rPr>
          <w:rFonts w:cs="Arial"/>
          <w:szCs w:val="19"/>
        </w:rPr>
      </w:pPr>
      <w:r w:rsidRPr="00B33186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 xml:space="preserve">sierpniu </w:t>
      </w:r>
      <w:r w:rsidRPr="00B33186">
        <w:rPr>
          <w:rFonts w:cs="Arial"/>
          <w:szCs w:val="19"/>
        </w:rPr>
        <w:t>202</w:t>
      </w:r>
      <w:r>
        <w:rPr>
          <w:rFonts w:cs="Arial"/>
          <w:szCs w:val="19"/>
        </w:rPr>
        <w:t>4</w:t>
      </w:r>
      <w:r w:rsidRPr="00B33186">
        <w:rPr>
          <w:rFonts w:cs="Arial"/>
          <w:szCs w:val="19"/>
        </w:rPr>
        <w:t xml:space="preserve"> r. do urzędów pracy zgłoszono </w:t>
      </w:r>
      <w:r>
        <w:rPr>
          <w:rFonts w:cs="Arial"/>
          <w:szCs w:val="19"/>
        </w:rPr>
        <w:t>1,6</w:t>
      </w:r>
      <w:r w:rsidRPr="00B33186">
        <w:rPr>
          <w:rFonts w:cs="Arial"/>
          <w:szCs w:val="19"/>
        </w:rPr>
        <w:t xml:space="preserve"> tys. ofert zatrudnienia, tj.</w:t>
      </w:r>
      <w:r>
        <w:rPr>
          <w:rFonts w:cs="Arial"/>
          <w:szCs w:val="19"/>
        </w:rPr>
        <w:t xml:space="preserve"> </w:t>
      </w:r>
      <w:r w:rsidR="00CC19DC">
        <w:rPr>
          <w:rFonts w:cs="Arial"/>
          <w:szCs w:val="19"/>
        </w:rPr>
        <w:t xml:space="preserve">po 0,3 tys. </w:t>
      </w:r>
      <w:r>
        <w:rPr>
          <w:rFonts w:cs="Arial"/>
          <w:szCs w:val="19"/>
        </w:rPr>
        <w:t>mniej</w:t>
      </w:r>
      <w:r w:rsidRPr="00B33186">
        <w:rPr>
          <w:rFonts w:cs="Arial"/>
          <w:szCs w:val="19"/>
        </w:rPr>
        <w:t xml:space="preserve"> </w:t>
      </w:r>
      <w:r w:rsidR="00CC19DC">
        <w:rPr>
          <w:rFonts w:cs="Arial"/>
          <w:szCs w:val="19"/>
        </w:rPr>
        <w:t xml:space="preserve">niż </w:t>
      </w:r>
      <w:r w:rsidRPr="00B33186">
        <w:rPr>
          <w:rFonts w:cs="Arial"/>
          <w:szCs w:val="19"/>
        </w:rPr>
        <w:t>przed miesiącem</w:t>
      </w:r>
      <w:r>
        <w:rPr>
          <w:rFonts w:cs="Arial"/>
          <w:szCs w:val="19"/>
        </w:rPr>
        <w:t xml:space="preserve"> i przed </w:t>
      </w:r>
      <w:r w:rsidRPr="00B33186">
        <w:rPr>
          <w:rFonts w:cs="Arial"/>
          <w:szCs w:val="19"/>
        </w:rPr>
        <w:t xml:space="preserve">rokiem. W końcu miesiąca na 1 ofertę pracy przypadało </w:t>
      </w:r>
      <w:r>
        <w:rPr>
          <w:rFonts w:cs="Arial"/>
          <w:szCs w:val="19"/>
        </w:rPr>
        <w:t xml:space="preserve">21 </w:t>
      </w:r>
      <w:r w:rsidRPr="00B33186">
        <w:rPr>
          <w:rFonts w:cs="Arial"/>
          <w:szCs w:val="19"/>
        </w:rPr>
        <w:t>bezrobotnych (przed miesiącem</w:t>
      </w:r>
      <w:r>
        <w:rPr>
          <w:rFonts w:cs="Arial"/>
          <w:szCs w:val="19"/>
        </w:rPr>
        <w:t>,</w:t>
      </w:r>
      <w:r w:rsidRPr="00B33186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podobnie jak przed rokiem 19).</w:t>
      </w:r>
    </w:p>
    <w:p w:rsidR="003150FD" w:rsidRPr="002D2129" w:rsidRDefault="003150FD" w:rsidP="003150FD">
      <w:pPr>
        <w:tabs>
          <w:tab w:val="left" w:pos="426"/>
        </w:tabs>
        <w:suppressAutoHyphens/>
        <w:spacing w:before="240"/>
        <w:rPr>
          <w:rFonts w:cs="Arial"/>
          <w:szCs w:val="19"/>
        </w:rPr>
      </w:pPr>
      <w:r w:rsidRPr="002D2129">
        <w:rPr>
          <w:rFonts w:cs="Arial"/>
          <w:szCs w:val="19"/>
        </w:rPr>
        <w:t xml:space="preserve">Z danych urzędów pracy wynika, że według stanu na </w:t>
      </w:r>
      <w:r>
        <w:rPr>
          <w:rFonts w:cs="Arial"/>
          <w:szCs w:val="19"/>
        </w:rPr>
        <w:t xml:space="preserve">31 sierpnia </w:t>
      </w:r>
      <w:r w:rsidRPr="002D2129">
        <w:rPr>
          <w:rFonts w:cs="Arial"/>
          <w:szCs w:val="19"/>
        </w:rPr>
        <w:t>202</w:t>
      </w:r>
      <w:r>
        <w:rPr>
          <w:rFonts w:cs="Arial"/>
          <w:szCs w:val="19"/>
        </w:rPr>
        <w:t>4</w:t>
      </w:r>
      <w:r w:rsidRPr="002D2129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t>2</w:t>
      </w:r>
      <w:r w:rsidRPr="002D2129">
        <w:rPr>
          <w:rFonts w:cs="Arial"/>
          <w:szCs w:val="19"/>
        </w:rPr>
        <w:t xml:space="preserve"> zakład</w:t>
      </w:r>
      <w:r>
        <w:rPr>
          <w:rFonts w:cs="Arial"/>
          <w:szCs w:val="19"/>
        </w:rPr>
        <w:t>y</w:t>
      </w:r>
      <w:r w:rsidRPr="002D2129">
        <w:rPr>
          <w:rFonts w:cs="Arial"/>
          <w:szCs w:val="19"/>
        </w:rPr>
        <w:t xml:space="preserve"> pracy zapowiedział</w:t>
      </w:r>
      <w:r>
        <w:rPr>
          <w:rFonts w:cs="Arial"/>
          <w:szCs w:val="19"/>
        </w:rPr>
        <w:t>y</w:t>
      </w:r>
      <w:r w:rsidRPr="002D2129">
        <w:rPr>
          <w:rFonts w:cs="Arial"/>
          <w:szCs w:val="19"/>
        </w:rPr>
        <w:t xml:space="preserve"> zwolnienia grupowe (przed rokiem </w:t>
      </w:r>
      <w:r>
        <w:rPr>
          <w:rFonts w:cs="Arial"/>
          <w:szCs w:val="19"/>
        </w:rPr>
        <w:t>5</w:t>
      </w:r>
      <w:r w:rsidRPr="002D2129">
        <w:rPr>
          <w:rFonts w:cs="Arial"/>
          <w:szCs w:val="19"/>
        </w:rPr>
        <w:t>).</w:t>
      </w:r>
    </w:p>
    <w:p w:rsidR="00D64AC6" w:rsidRPr="00D15E52" w:rsidRDefault="00D64AC6" w:rsidP="00D32AA9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3.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Bezrobotni na 1 ofertę pracy</w:t>
      </w:r>
    </w:p>
    <w:p w:rsidR="00D64AC6" w:rsidRDefault="00360B59" w:rsidP="00D64AC6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879360" behindDoc="0" locked="0" layoutInCell="1" allowOverlap="1" wp14:anchorId="11D1F2AD">
            <wp:simplePos x="0" y="0"/>
            <wp:positionH relativeFrom="margin">
              <wp:align>left</wp:align>
            </wp:positionH>
            <wp:positionV relativeFrom="margin">
              <wp:posOffset>4886325</wp:posOffset>
            </wp:positionV>
            <wp:extent cx="6581775" cy="2952750"/>
            <wp:effectExtent l="0" t="0" r="0" b="0"/>
            <wp:wrapSquare wrapText="bothSides"/>
            <wp:docPr id="22" name="Wykres 22" descr="Na wykresie kolumnowym przedstawiono liczbę bezrobotnych zarejestrowanych przypadającą na 1 ofertę pracy odnotowaną w województwie świętokrzyskim w końcu miesięcy sprawozdawczych w latach 2021-2024. W województwie świętokrzyskim w końcu sierpnia 2024 r. na 1 ofertę pracy przypadało 21 bezrobotnych zarejestrowanych (przed miesiącem, podobnie jak przed rokiem 19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5E689365-55C4-4E8C-9D1B-70DA9104C8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V relativeFrom="margin">
              <wp14:pctHeight>0</wp14:pctHeight>
            </wp14:sizeRelV>
          </wp:anchor>
        </w:drawing>
      </w:r>
      <w:r w:rsidR="00D64AC6">
        <w:rPr>
          <w:b w:val="0"/>
          <w:shd w:val="clear" w:color="auto" w:fill="FFFFFF"/>
        </w:rPr>
        <w:t>S</w:t>
      </w:r>
      <w:r w:rsidR="00D64AC6" w:rsidRPr="00E47AFC">
        <w:rPr>
          <w:b w:val="0"/>
          <w:shd w:val="clear" w:color="auto" w:fill="FFFFFF"/>
        </w:rPr>
        <w:t>tan w końcu miesiąca</w:t>
      </w:r>
    </w:p>
    <w:p w:rsidR="00284CE4" w:rsidRPr="009C7441" w:rsidRDefault="00CC4B9D" w:rsidP="00DC31B0">
      <w:pPr>
        <w:pStyle w:val="Nagwek1"/>
        <w:spacing w:before="720" w:after="120"/>
        <w:rPr>
          <w:color w:val="522398"/>
        </w:rPr>
      </w:pPr>
      <w:r w:rsidRPr="009C7441">
        <w:rPr>
          <w:color w:val="522398"/>
        </w:rPr>
        <w:t>Wynagrodzenia</w:t>
      </w:r>
    </w:p>
    <w:p w:rsidR="0007278B" w:rsidRDefault="0007278B" w:rsidP="00F045A7">
      <w:r w:rsidRPr="00F045A7">
        <w:t>W</w:t>
      </w:r>
      <w:r w:rsidR="003E0B60" w:rsidRPr="00F045A7">
        <w:t xml:space="preserve"> </w:t>
      </w:r>
      <w:r w:rsidR="00055EE7">
        <w:t>sierpniu</w:t>
      </w:r>
      <w:r w:rsidR="00103599" w:rsidRPr="00F045A7">
        <w:t xml:space="preserve"> </w:t>
      </w:r>
      <w:r w:rsidRPr="00F045A7">
        <w:t>202</w:t>
      </w:r>
      <w:r w:rsidR="008F2F7A" w:rsidRPr="00F045A7">
        <w:t>4</w:t>
      </w:r>
      <w:r w:rsidRPr="00F045A7">
        <w:t xml:space="preserve"> </w:t>
      </w:r>
      <w:r w:rsidRPr="008F1317">
        <w:t>r. s</w:t>
      </w:r>
      <w:r w:rsidRPr="008F1317">
        <w:rPr>
          <w:rFonts w:cs="Arial"/>
        </w:rPr>
        <w:t xml:space="preserve">kala </w:t>
      </w:r>
      <w:r w:rsidRPr="008F1317">
        <w:t xml:space="preserve">wzrostu przeciętnego </w:t>
      </w:r>
      <w:r w:rsidRPr="00624BF1">
        <w:t>miesięcznego wynagrodzenia brutto w s</w:t>
      </w:r>
      <w:r w:rsidRPr="00DD5CB8">
        <w:t>ektorze przedsiębiorstw b</w:t>
      </w:r>
      <w:r w:rsidRPr="00DD5CB8">
        <w:rPr>
          <w:rFonts w:cs="Arial"/>
        </w:rPr>
        <w:t>yła</w:t>
      </w:r>
      <w:r w:rsidR="00D75FD1" w:rsidRPr="00DD5CB8">
        <w:rPr>
          <w:rFonts w:cs="Arial"/>
        </w:rPr>
        <w:t xml:space="preserve"> </w:t>
      </w:r>
      <w:r w:rsidR="00BA1C2C" w:rsidRPr="00DD5CB8">
        <w:rPr>
          <w:rFonts w:cs="Arial"/>
        </w:rPr>
        <w:t>wyższa</w:t>
      </w:r>
      <w:r w:rsidR="00CF02E8" w:rsidRPr="00DD5CB8">
        <w:rPr>
          <w:rFonts w:cs="Arial"/>
        </w:rPr>
        <w:t xml:space="preserve"> </w:t>
      </w:r>
      <w:r w:rsidRPr="00DD5CB8">
        <w:rPr>
          <w:rFonts w:cs="Arial"/>
        </w:rPr>
        <w:t>od zanotowanego rok wcześniej. W</w:t>
      </w:r>
      <w:r w:rsidRPr="00DD5CB8">
        <w:t xml:space="preserve"> </w:t>
      </w:r>
      <w:r w:rsidRPr="008F1317">
        <w:t>porównaniu</w:t>
      </w:r>
      <w:r w:rsidR="00B974BF" w:rsidRPr="0048716E">
        <w:t xml:space="preserve"> </w:t>
      </w:r>
      <w:r w:rsidR="00F045A7" w:rsidRPr="0048716E">
        <w:t>z</w:t>
      </w:r>
      <w:r w:rsidR="00365132">
        <w:t xml:space="preserve"> </w:t>
      </w:r>
      <w:r w:rsidR="00055EE7">
        <w:t>lipcem</w:t>
      </w:r>
      <w:r w:rsidR="003229C6" w:rsidRPr="0048716E">
        <w:t xml:space="preserve"> </w:t>
      </w:r>
      <w:r w:rsidR="008857B9" w:rsidRPr="0048716E">
        <w:t>202</w:t>
      </w:r>
      <w:r w:rsidR="00E30BE7" w:rsidRPr="0048716E">
        <w:t>4</w:t>
      </w:r>
      <w:r w:rsidR="008857B9" w:rsidRPr="0048716E">
        <w:t xml:space="preserve"> </w:t>
      </w:r>
      <w:r w:rsidR="001C7748" w:rsidRPr="0048716E">
        <w:t xml:space="preserve">r. </w:t>
      </w:r>
      <w:r w:rsidRPr="0048716E">
        <w:rPr>
          <w:rFonts w:cs="Arial"/>
        </w:rPr>
        <w:t>przeciętne miesięczne wynagrodzenie</w:t>
      </w:r>
      <w:r w:rsidRPr="0048716E">
        <w:t xml:space="preserve"> </w:t>
      </w:r>
      <w:r w:rsidRPr="0048716E">
        <w:rPr>
          <w:rFonts w:cs="Arial"/>
        </w:rPr>
        <w:t>uzyskane w</w:t>
      </w:r>
      <w:r w:rsidR="006D7DD5" w:rsidRPr="0048716E">
        <w:rPr>
          <w:rFonts w:cs="Arial"/>
        </w:rPr>
        <w:t> </w:t>
      </w:r>
      <w:r w:rsidRPr="0048716E">
        <w:rPr>
          <w:rFonts w:cs="Arial"/>
        </w:rPr>
        <w:t xml:space="preserve">województwie </w:t>
      </w:r>
      <w:r w:rsidRPr="0048716E">
        <w:t>było</w:t>
      </w:r>
      <w:r w:rsidR="00BA1C2C" w:rsidRPr="0048716E">
        <w:t xml:space="preserve"> </w:t>
      </w:r>
      <w:r w:rsidR="00197D60">
        <w:t>niższe</w:t>
      </w:r>
      <w:r w:rsidR="00365132">
        <w:t xml:space="preserve"> </w:t>
      </w:r>
      <w:r w:rsidR="00C76176" w:rsidRPr="0048716E">
        <w:t>o</w:t>
      </w:r>
      <w:r w:rsidR="00BA1C2C" w:rsidRPr="0048716E">
        <w:t xml:space="preserve"> </w:t>
      </w:r>
      <w:r w:rsidR="00055EE7">
        <w:t>0,8</w:t>
      </w:r>
      <w:r w:rsidR="00C76176" w:rsidRPr="0048716E">
        <w:t>%.</w:t>
      </w:r>
    </w:p>
    <w:p w:rsidR="0007278B" w:rsidRPr="00906081" w:rsidRDefault="0007278B" w:rsidP="00A13E3E">
      <w:pPr>
        <w:rPr>
          <w:rFonts w:cs="Arial"/>
          <w:szCs w:val="19"/>
        </w:rPr>
      </w:pPr>
      <w:r w:rsidRPr="00906081">
        <w:rPr>
          <w:rFonts w:cs="Arial"/>
          <w:b/>
          <w:szCs w:val="19"/>
        </w:rPr>
        <w:t>Przeciętne miesięczne wynagrodzenie brutto w sektorze przedsiębiorstw</w:t>
      </w:r>
      <w:r w:rsidRPr="00906081">
        <w:rPr>
          <w:rFonts w:cs="Arial"/>
          <w:szCs w:val="19"/>
        </w:rPr>
        <w:t xml:space="preserve"> w województwie świętokrzyskim </w:t>
      </w:r>
      <w:r w:rsidR="003229C6" w:rsidRPr="00906081">
        <w:rPr>
          <w:rFonts w:cs="Arial"/>
          <w:szCs w:val="19"/>
        </w:rPr>
        <w:t>w</w:t>
      </w:r>
      <w:r w:rsidR="00014098" w:rsidRPr="00906081">
        <w:rPr>
          <w:rFonts w:cs="Arial"/>
          <w:szCs w:val="19"/>
        </w:rPr>
        <w:t xml:space="preserve"> </w:t>
      </w:r>
      <w:r w:rsidR="00055EE7" w:rsidRPr="00906081">
        <w:rPr>
          <w:rFonts w:cs="Arial"/>
          <w:szCs w:val="19"/>
        </w:rPr>
        <w:t>sierpniu</w:t>
      </w:r>
      <w:r w:rsidR="006174F2" w:rsidRPr="00906081">
        <w:rPr>
          <w:rFonts w:cs="Arial"/>
          <w:szCs w:val="19"/>
        </w:rPr>
        <w:t xml:space="preserve"> </w:t>
      </w:r>
      <w:r w:rsidRPr="00906081">
        <w:rPr>
          <w:rFonts w:cs="Arial"/>
          <w:szCs w:val="19"/>
        </w:rPr>
        <w:t>202</w:t>
      </w:r>
      <w:r w:rsidR="008F2F7A" w:rsidRPr="00906081">
        <w:rPr>
          <w:rFonts w:cs="Arial"/>
          <w:szCs w:val="19"/>
        </w:rPr>
        <w:t>4</w:t>
      </w:r>
      <w:r w:rsidR="00D22D18" w:rsidRPr="00906081">
        <w:rPr>
          <w:rFonts w:cs="Arial"/>
          <w:szCs w:val="19"/>
        </w:rPr>
        <w:t xml:space="preserve"> </w:t>
      </w:r>
      <w:r w:rsidRPr="00906081">
        <w:rPr>
          <w:rFonts w:cs="Arial"/>
          <w:szCs w:val="19"/>
        </w:rPr>
        <w:t>r. wyniosło</w:t>
      </w:r>
      <w:r w:rsidR="00055EE7" w:rsidRPr="00906081">
        <w:rPr>
          <w:rFonts w:cs="Arial"/>
          <w:szCs w:val="19"/>
        </w:rPr>
        <w:t xml:space="preserve"> 7075,67</w:t>
      </w:r>
      <w:r w:rsidR="00454758" w:rsidRPr="00906081">
        <w:rPr>
          <w:rFonts w:cs="Arial"/>
          <w:szCs w:val="19"/>
        </w:rPr>
        <w:t xml:space="preserve"> </w:t>
      </w:r>
      <w:r w:rsidR="00A364BE" w:rsidRPr="00906081">
        <w:rPr>
          <w:rFonts w:cs="Arial"/>
          <w:szCs w:val="19"/>
        </w:rPr>
        <w:t>z</w:t>
      </w:r>
      <w:r w:rsidRPr="00906081">
        <w:rPr>
          <w:rFonts w:cs="Arial"/>
          <w:szCs w:val="19"/>
        </w:rPr>
        <w:t>ł i było o</w:t>
      </w:r>
      <w:r w:rsidR="00454758" w:rsidRPr="00906081">
        <w:rPr>
          <w:rFonts w:cs="Arial"/>
          <w:szCs w:val="19"/>
        </w:rPr>
        <w:t xml:space="preserve"> </w:t>
      </w:r>
      <w:r w:rsidR="00055EE7" w:rsidRPr="00906081">
        <w:rPr>
          <w:rFonts w:cs="Arial"/>
          <w:szCs w:val="19"/>
        </w:rPr>
        <w:t>16,1</w:t>
      </w:r>
      <w:r w:rsidRPr="00906081">
        <w:rPr>
          <w:rFonts w:cs="Arial"/>
          <w:szCs w:val="19"/>
        </w:rPr>
        <w:t xml:space="preserve">% wyższe w porównaniu z analogicznym miesiącem </w:t>
      </w:r>
      <w:r w:rsidR="008C7183" w:rsidRPr="00906081">
        <w:rPr>
          <w:rFonts w:cs="Arial"/>
          <w:szCs w:val="19"/>
        </w:rPr>
        <w:t>20</w:t>
      </w:r>
      <w:r w:rsidR="00CC67C3" w:rsidRPr="00906081">
        <w:rPr>
          <w:rFonts w:cs="Arial"/>
          <w:szCs w:val="19"/>
        </w:rPr>
        <w:t>2</w:t>
      </w:r>
      <w:r w:rsidR="004066D3" w:rsidRPr="00906081">
        <w:rPr>
          <w:rFonts w:cs="Arial"/>
          <w:szCs w:val="19"/>
        </w:rPr>
        <w:t>3</w:t>
      </w:r>
      <w:r w:rsidRPr="00906081">
        <w:rPr>
          <w:rFonts w:cs="Arial"/>
          <w:szCs w:val="19"/>
        </w:rPr>
        <w:t xml:space="preserve"> r</w:t>
      </w:r>
      <w:r w:rsidR="008C7183" w:rsidRPr="00906081">
        <w:rPr>
          <w:rFonts w:cs="Arial"/>
          <w:szCs w:val="19"/>
        </w:rPr>
        <w:t>.,</w:t>
      </w:r>
      <w:r w:rsidRPr="00906081">
        <w:rPr>
          <w:rFonts w:cs="Arial"/>
          <w:szCs w:val="19"/>
        </w:rPr>
        <w:t xml:space="preserve"> kiedy obserwowano wzrost wynagrodzeń</w:t>
      </w:r>
      <w:r w:rsidR="00091917" w:rsidRPr="00906081">
        <w:rPr>
          <w:rFonts w:cs="Arial"/>
          <w:szCs w:val="19"/>
        </w:rPr>
        <w:t xml:space="preserve"> o</w:t>
      </w:r>
      <w:r w:rsidR="00624BF1" w:rsidRPr="00906081">
        <w:rPr>
          <w:rFonts w:cs="Arial"/>
          <w:szCs w:val="19"/>
        </w:rPr>
        <w:t xml:space="preserve"> </w:t>
      </w:r>
      <w:r w:rsidR="00055EE7" w:rsidRPr="00906081">
        <w:rPr>
          <w:rFonts w:cs="Arial"/>
          <w:szCs w:val="19"/>
        </w:rPr>
        <w:t>11,2</w:t>
      </w:r>
      <w:r w:rsidR="00947B13" w:rsidRPr="00906081">
        <w:rPr>
          <w:rFonts w:cs="Arial"/>
          <w:szCs w:val="19"/>
        </w:rPr>
        <w:t>%</w:t>
      </w:r>
      <w:r w:rsidRPr="00906081">
        <w:rPr>
          <w:rFonts w:cs="Arial"/>
          <w:szCs w:val="19"/>
        </w:rPr>
        <w:t>. W kraju przeciętne miesięczne wynagrodzenie brutto ukształtowało się na poziomie</w:t>
      </w:r>
      <w:r w:rsidR="00454758" w:rsidRPr="00906081">
        <w:rPr>
          <w:rFonts w:cs="Arial"/>
          <w:szCs w:val="19"/>
        </w:rPr>
        <w:t xml:space="preserve"> </w:t>
      </w:r>
      <w:r w:rsidR="00055EE7" w:rsidRPr="00906081">
        <w:rPr>
          <w:rFonts w:cs="Arial"/>
          <w:szCs w:val="19"/>
        </w:rPr>
        <w:t>8189,74</w:t>
      </w:r>
      <w:r w:rsidR="00197D60">
        <w:rPr>
          <w:rFonts w:cs="Arial"/>
          <w:szCs w:val="19"/>
        </w:rPr>
        <w:t> </w:t>
      </w:r>
      <w:r w:rsidRPr="00906081">
        <w:rPr>
          <w:rFonts w:cs="Arial"/>
          <w:szCs w:val="19"/>
        </w:rPr>
        <w:t>zł i</w:t>
      </w:r>
      <w:r w:rsidR="00197D60">
        <w:rPr>
          <w:rFonts w:cs="Arial"/>
          <w:szCs w:val="19"/>
        </w:rPr>
        <w:t xml:space="preserve"> </w:t>
      </w:r>
      <w:r w:rsidRPr="00906081">
        <w:rPr>
          <w:rFonts w:cs="Arial"/>
          <w:szCs w:val="19"/>
        </w:rPr>
        <w:t>było o</w:t>
      </w:r>
      <w:r w:rsidR="00454758" w:rsidRPr="00906081">
        <w:rPr>
          <w:rFonts w:cs="Arial"/>
          <w:szCs w:val="19"/>
        </w:rPr>
        <w:t xml:space="preserve"> </w:t>
      </w:r>
      <w:r w:rsidR="00055EE7" w:rsidRPr="00906081">
        <w:rPr>
          <w:rFonts w:cs="Arial"/>
          <w:szCs w:val="19"/>
        </w:rPr>
        <w:t>11,1</w:t>
      </w:r>
      <w:r w:rsidR="00BA1C2C" w:rsidRPr="00906081">
        <w:rPr>
          <w:rFonts w:cs="Arial"/>
          <w:szCs w:val="19"/>
        </w:rPr>
        <w:t>%</w:t>
      </w:r>
      <w:r w:rsidRPr="00906081">
        <w:rPr>
          <w:rFonts w:cs="Arial"/>
          <w:szCs w:val="19"/>
        </w:rPr>
        <w:t xml:space="preserve"> wyższe niż</w:t>
      </w:r>
      <w:r w:rsidR="00DF7BE0" w:rsidRPr="00906081">
        <w:rPr>
          <w:rFonts w:cs="Arial"/>
          <w:szCs w:val="19"/>
        </w:rPr>
        <w:t xml:space="preserve"> </w:t>
      </w:r>
      <w:r w:rsidRPr="00906081">
        <w:rPr>
          <w:rFonts w:cs="Arial"/>
          <w:szCs w:val="19"/>
        </w:rPr>
        <w:t>rok wcześniej (wobec wzrostu o</w:t>
      </w:r>
      <w:r w:rsidR="00624BF1" w:rsidRPr="00906081">
        <w:rPr>
          <w:rFonts w:cs="Arial"/>
          <w:szCs w:val="19"/>
        </w:rPr>
        <w:t xml:space="preserve"> </w:t>
      </w:r>
      <w:r w:rsidR="00055EE7" w:rsidRPr="00906081">
        <w:rPr>
          <w:rFonts w:cs="Arial"/>
          <w:szCs w:val="19"/>
        </w:rPr>
        <w:t>11,9</w:t>
      </w:r>
      <w:r w:rsidRPr="00906081">
        <w:rPr>
          <w:rFonts w:cs="Arial"/>
          <w:szCs w:val="19"/>
        </w:rPr>
        <w:t xml:space="preserve">% </w:t>
      </w:r>
      <w:r w:rsidR="003229C6" w:rsidRPr="00906081">
        <w:rPr>
          <w:rFonts w:cs="Arial"/>
          <w:szCs w:val="19"/>
        </w:rPr>
        <w:t>w</w:t>
      </w:r>
      <w:r w:rsidR="00BA1C2C" w:rsidRPr="00906081">
        <w:rPr>
          <w:rFonts w:cs="Arial"/>
          <w:szCs w:val="19"/>
        </w:rPr>
        <w:t xml:space="preserve"> </w:t>
      </w:r>
      <w:r w:rsidR="00055EE7" w:rsidRPr="00906081">
        <w:rPr>
          <w:rFonts w:cs="Arial"/>
          <w:szCs w:val="19"/>
        </w:rPr>
        <w:t>sierpniu</w:t>
      </w:r>
      <w:r w:rsidR="00624BF1" w:rsidRPr="00906081">
        <w:rPr>
          <w:rFonts w:cs="Arial"/>
          <w:szCs w:val="19"/>
        </w:rPr>
        <w:t xml:space="preserve"> </w:t>
      </w:r>
      <w:r w:rsidRPr="00906081">
        <w:rPr>
          <w:rFonts w:cs="Arial"/>
          <w:szCs w:val="19"/>
        </w:rPr>
        <w:t>202</w:t>
      </w:r>
      <w:r w:rsidR="00CF02E8" w:rsidRPr="00906081">
        <w:rPr>
          <w:rFonts w:cs="Arial"/>
          <w:szCs w:val="19"/>
        </w:rPr>
        <w:t>3</w:t>
      </w:r>
      <w:r w:rsidRPr="00906081">
        <w:rPr>
          <w:rFonts w:cs="Arial"/>
          <w:szCs w:val="19"/>
        </w:rPr>
        <w:t xml:space="preserve"> r.).</w:t>
      </w:r>
    </w:p>
    <w:p w:rsidR="002B78B5" w:rsidRPr="00D15E52" w:rsidRDefault="00284CE4" w:rsidP="007A2F08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7F676C" w:rsidRPr="00D15E52">
        <w:rPr>
          <w:rFonts w:ascii="Fira Sans" w:hAnsi="Fira Sans"/>
          <w:b/>
          <w:color w:val="auto"/>
          <w:sz w:val="19"/>
          <w:szCs w:val="19"/>
        </w:rPr>
        <w:t>4</w:t>
      </w:r>
      <w:r w:rsidRPr="00D15E52">
        <w:rPr>
          <w:rFonts w:ascii="Fira Sans" w:hAnsi="Fira Sans"/>
          <w:b/>
          <w:color w:val="auto"/>
          <w:sz w:val="19"/>
          <w:szCs w:val="19"/>
        </w:rPr>
        <w:t>. Dynamika przeciętnego miesięcznego wynagrodzenia brutto w sektorze przedsiębiorstw</w:t>
      </w:r>
    </w:p>
    <w:p w:rsidR="00A56453" w:rsidRPr="00471978" w:rsidRDefault="008B0235" w:rsidP="00DF64BC">
      <w:pPr>
        <w:tabs>
          <w:tab w:val="left" w:pos="993"/>
        </w:tabs>
        <w:spacing w:before="0"/>
        <w:ind w:left="851"/>
      </w:pPr>
      <w:r>
        <w:rPr>
          <w:noProof/>
          <w:lang w:eastAsia="pl-PL"/>
        </w:rPr>
        <w:drawing>
          <wp:anchor distT="0" distB="0" distL="114300" distR="114300" simplePos="0" relativeHeight="252858880" behindDoc="0" locked="0" layoutInCell="1" allowOverlap="1" wp14:anchorId="169F4570">
            <wp:simplePos x="0" y="0"/>
            <wp:positionH relativeFrom="margin">
              <wp:align>right</wp:align>
            </wp:positionH>
            <wp:positionV relativeFrom="paragraph">
              <wp:posOffset>180975</wp:posOffset>
            </wp:positionV>
            <wp:extent cx="6696075" cy="3038475"/>
            <wp:effectExtent l="0" t="0" r="0" b="0"/>
            <wp:wrapTopAndBottom/>
            <wp:docPr id="32" name="Wykres 32" descr="Na wykresie liniowym przedstawiono zmianę przeciętnego miesięcznego wynagrodzenia w województwie świętokrzyskim oraz w Polsce w poszczególnych miesiącach lat 2021, 2022, 2023 i 2024 w porównaniu z przeciętną wartością w 2021 roku.&#10;Dane przedstawiono dla przedsiębiorstw o liczbie pracujących powyżej 9 osób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D34AF2D5-BDDE-4A29-B97B-0CE73E318D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0B6" w:rsidRPr="00D56C17">
        <w:t>(</w:t>
      </w:r>
      <w:r w:rsidR="004C40B6" w:rsidRPr="00471978">
        <w:t>przeciętn</w:t>
      </w:r>
      <w:r w:rsidR="00B56389" w:rsidRPr="00471978">
        <w:t>e</w:t>
      </w:r>
      <w:r w:rsidR="004C40B6" w:rsidRPr="00471978">
        <w:t xml:space="preserve"> miesięczn</w:t>
      </w:r>
      <w:r w:rsidR="00B56389" w:rsidRPr="00471978">
        <w:t>e wynagrodzenie</w:t>
      </w:r>
      <w:r w:rsidR="004C40B6" w:rsidRPr="00471978">
        <w:t xml:space="preserve"> 20</w:t>
      </w:r>
      <w:r w:rsidR="004E0550" w:rsidRPr="00471978">
        <w:t>21</w:t>
      </w:r>
      <w:r w:rsidR="004C40B6" w:rsidRPr="00471978">
        <w:t>=100)</w:t>
      </w:r>
    </w:p>
    <w:p w:rsidR="00DD5CB8" w:rsidRPr="00DD5CB8" w:rsidRDefault="008A6F52" w:rsidP="003B75E2">
      <w:pPr>
        <w:tabs>
          <w:tab w:val="left" w:pos="4962"/>
        </w:tabs>
        <w:rPr>
          <w:rFonts w:cs="Arial"/>
          <w:szCs w:val="19"/>
        </w:rPr>
      </w:pPr>
      <w:r w:rsidRPr="00DD5CB8">
        <w:rPr>
          <w:rFonts w:cs="Arial"/>
          <w:szCs w:val="19"/>
        </w:rPr>
        <w:t>W</w:t>
      </w:r>
      <w:r w:rsidR="00164F17" w:rsidRPr="00DD5CB8">
        <w:rPr>
          <w:rFonts w:cs="Arial"/>
          <w:szCs w:val="19"/>
        </w:rPr>
        <w:t xml:space="preserve"> </w:t>
      </w:r>
      <w:r w:rsidR="00DD5CB8" w:rsidRPr="00DD5CB8">
        <w:rPr>
          <w:rFonts w:cs="Arial"/>
          <w:szCs w:val="19"/>
        </w:rPr>
        <w:t>sierpniu</w:t>
      </w:r>
      <w:r w:rsidR="00284471" w:rsidRPr="00DD5CB8">
        <w:rPr>
          <w:rFonts w:cs="Arial"/>
          <w:szCs w:val="19"/>
        </w:rPr>
        <w:t xml:space="preserve"> </w:t>
      </w:r>
      <w:r w:rsidRPr="00DD5CB8">
        <w:rPr>
          <w:rFonts w:cs="Arial"/>
          <w:szCs w:val="19"/>
        </w:rPr>
        <w:t>202</w:t>
      </w:r>
      <w:r w:rsidR="001B097D" w:rsidRPr="00DD5CB8">
        <w:rPr>
          <w:rFonts w:cs="Arial"/>
          <w:szCs w:val="19"/>
        </w:rPr>
        <w:t>4</w:t>
      </w:r>
      <w:r w:rsidRPr="00DD5CB8">
        <w:rPr>
          <w:rFonts w:cs="Arial"/>
          <w:szCs w:val="19"/>
        </w:rPr>
        <w:t xml:space="preserve"> r.</w:t>
      </w:r>
      <w:r w:rsidR="00B27134" w:rsidRPr="00DD5CB8">
        <w:rPr>
          <w:rFonts w:cs="Arial"/>
          <w:szCs w:val="19"/>
        </w:rPr>
        <w:t xml:space="preserve"> </w:t>
      </w:r>
      <w:r w:rsidR="007523B7" w:rsidRPr="00DD5CB8">
        <w:rPr>
          <w:rFonts w:cs="Arial"/>
          <w:szCs w:val="19"/>
        </w:rPr>
        <w:t>w</w:t>
      </w:r>
      <w:r w:rsidR="0061023F" w:rsidRPr="00DD5CB8">
        <w:rPr>
          <w:rFonts w:cs="Arial"/>
          <w:szCs w:val="19"/>
        </w:rPr>
        <w:t xml:space="preserve">e wszystkich </w:t>
      </w:r>
      <w:r w:rsidR="007523B7" w:rsidRPr="00DD5CB8">
        <w:rPr>
          <w:rFonts w:cs="Arial"/>
          <w:szCs w:val="19"/>
        </w:rPr>
        <w:t>analizowanych sekcj</w:t>
      </w:r>
      <w:r w:rsidR="0061023F" w:rsidRPr="00DD5CB8">
        <w:rPr>
          <w:rFonts w:cs="Arial"/>
          <w:szCs w:val="19"/>
        </w:rPr>
        <w:t>ach</w:t>
      </w:r>
      <w:r w:rsidR="007523B7" w:rsidRPr="00DD5CB8">
        <w:rPr>
          <w:rFonts w:cs="Arial"/>
          <w:szCs w:val="19"/>
        </w:rPr>
        <w:t xml:space="preserve"> sektora przedsiębiorstw przeciętne miesięczne wynagrodzenia były wyższe niż rok wcześniej. W największym stopniu wzrosły wynagrodzenia w </w:t>
      </w:r>
      <w:r w:rsidR="00471978" w:rsidRPr="00DD5CB8">
        <w:rPr>
          <w:rFonts w:cs="Arial"/>
          <w:szCs w:val="19"/>
        </w:rPr>
        <w:t>budownictwie (o</w:t>
      </w:r>
      <w:r w:rsidR="00DD5CB8" w:rsidRPr="00DD5CB8">
        <w:rPr>
          <w:rFonts w:cs="Arial"/>
          <w:szCs w:val="19"/>
        </w:rPr>
        <w:t xml:space="preserve"> 31,0</w:t>
      </w:r>
      <w:r w:rsidR="00471978" w:rsidRPr="00DD5CB8">
        <w:rPr>
          <w:rFonts w:cs="Arial"/>
          <w:szCs w:val="19"/>
        </w:rPr>
        <w:t xml:space="preserve">%). Wyższy niż przeciętnie w województwie był również wzrost płac w </w:t>
      </w:r>
      <w:r w:rsidR="00DD5CB8" w:rsidRPr="00DD5CB8">
        <w:rPr>
          <w:rFonts w:cs="Arial"/>
          <w:szCs w:val="19"/>
        </w:rPr>
        <w:t xml:space="preserve">działalności profesjonalnej, naukowej i technicznej (o 19,7%) oraz handlu; naprawie pojazdów </w:t>
      </w:r>
      <w:r w:rsidR="008B0235">
        <w:rPr>
          <w:rFonts w:cs="Arial"/>
          <w:szCs w:val="19"/>
        </w:rPr>
        <w:t>s</w:t>
      </w:r>
      <w:r w:rsidR="00DD5CB8" w:rsidRPr="00DD5CB8">
        <w:rPr>
          <w:rFonts w:cs="Arial"/>
          <w:szCs w:val="19"/>
        </w:rPr>
        <w:t>amochodowych (o 17,3%). W</w:t>
      </w:r>
      <w:r w:rsidR="00197D60">
        <w:rPr>
          <w:rFonts w:cs="Arial"/>
          <w:szCs w:val="19"/>
        </w:rPr>
        <w:t xml:space="preserve"> </w:t>
      </w:r>
      <w:r w:rsidR="00DD5CB8" w:rsidRPr="00DD5CB8">
        <w:rPr>
          <w:rFonts w:cs="Arial"/>
          <w:szCs w:val="19"/>
        </w:rPr>
        <w:t>pozostałych sekcjach wzrosty kształtowały się w granicach od 10,1% w zakwaterowaniu i gastronomii do 15,9% w</w:t>
      </w:r>
      <w:r w:rsidR="00197D60">
        <w:rPr>
          <w:rFonts w:cs="Arial"/>
          <w:szCs w:val="19"/>
        </w:rPr>
        <w:t xml:space="preserve"> </w:t>
      </w:r>
      <w:r w:rsidR="00DD5CB8" w:rsidRPr="00DD5CB8">
        <w:rPr>
          <w:rFonts w:cs="Arial"/>
          <w:szCs w:val="19"/>
        </w:rPr>
        <w:t>informacji i komunikacji.</w:t>
      </w:r>
    </w:p>
    <w:p w:rsidR="00A16FBE" w:rsidRPr="00A16FBE" w:rsidRDefault="00454F01" w:rsidP="00DD5CB8">
      <w:pPr>
        <w:tabs>
          <w:tab w:val="left" w:pos="4962"/>
        </w:tabs>
        <w:spacing w:after="0"/>
        <w:rPr>
          <w:b/>
          <w:szCs w:val="19"/>
          <w:shd w:val="clear" w:color="auto" w:fill="FFFFFF"/>
        </w:rPr>
      </w:pPr>
      <w:r w:rsidRPr="00D15E52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bottomFromText="160" w:vertAnchor="text" w:horzAnchor="margin" w:tblpXSpec="center" w:tblpY="179"/>
        <w:tblW w:w="10206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 sierpniu 2024 roku oraz w okresie narastającym od stycznia do sierpnia 2024 roku w wybranych sekcjach sektora przedsiębiorstw. Dane za bieżący miesiąc i okres narastający w złotych oraz dynamiki w porównaniu z analogicznymi okresami 2023 roku. Dane przedstawiono dla przedsiębiorstw o liczbie pracujących powyżej 9 osób. Dane do tablicy załączono w pliku do pobrania Excel."/>
      </w:tblPr>
      <w:tblGrid>
        <w:gridCol w:w="5529"/>
        <w:gridCol w:w="1134"/>
        <w:gridCol w:w="1134"/>
        <w:gridCol w:w="1275"/>
        <w:gridCol w:w="1134"/>
      </w:tblGrid>
      <w:tr w:rsidR="00A16FBE" w:rsidRPr="0076792D" w:rsidTr="00205ADC">
        <w:trPr>
          <w:trHeight w:val="54"/>
        </w:trPr>
        <w:tc>
          <w:tcPr>
            <w:tcW w:w="55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A16FBE" w:rsidRPr="0076792D" w:rsidRDefault="00A16FBE" w:rsidP="00205ADC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76792D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:rsidR="00A16FBE" w:rsidRPr="0076792D" w:rsidRDefault="00A16FBE" w:rsidP="00205ADC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7A2ED6">
              <w:rPr>
                <w:rFonts w:cs="Arial"/>
                <w:sz w:val="16"/>
                <w:szCs w:val="16"/>
              </w:rPr>
              <w:t>8</w:t>
            </w:r>
            <w:r w:rsidRPr="0076792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:rsidR="00A16FBE" w:rsidRPr="0076792D" w:rsidRDefault="00A16FBE" w:rsidP="00205ADC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</w:t>
            </w:r>
            <w:r w:rsidR="007A2ED6">
              <w:rPr>
                <w:rFonts w:cs="Arial"/>
                <w:sz w:val="16"/>
                <w:szCs w:val="16"/>
              </w:rPr>
              <w:t>8</w:t>
            </w:r>
            <w:r w:rsidRPr="0076792D">
              <w:rPr>
                <w:rFonts w:cs="Arial"/>
                <w:sz w:val="16"/>
                <w:szCs w:val="16"/>
              </w:rPr>
              <w:t xml:space="preserve"> 202</w:t>
            </w:r>
            <w:r w:rsidR="002A0DEA">
              <w:rPr>
                <w:rFonts w:cs="Arial"/>
                <w:sz w:val="16"/>
                <w:szCs w:val="16"/>
              </w:rPr>
              <w:t>4</w:t>
            </w:r>
          </w:p>
        </w:tc>
      </w:tr>
      <w:tr w:rsidR="00A16FBE" w:rsidRPr="0076792D" w:rsidTr="00205ADC">
        <w:trPr>
          <w:trHeight w:val="54"/>
        </w:trPr>
        <w:tc>
          <w:tcPr>
            <w:tcW w:w="55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A16FBE" w:rsidRPr="0076792D" w:rsidRDefault="00A16FBE" w:rsidP="00205ADC">
            <w:pPr>
              <w:spacing w:before="0" w:after="0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A16FBE" w:rsidRPr="0076792D" w:rsidRDefault="00A16FBE" w:rsidP="00205AD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:rsidR="00A16FBE" w:rsidRPr="0076792D" w:rsidRDefault="00A16FBE" w:rsidP="00205AD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7A2ED6">
              <w:rPr>
                <w:rFonts w:cs="Arial"/>
                <w:sz w:val="16"/>
                <w:szCs w:val="16"/>
              </w:rPr>
              <w:t>8</w:t>
            </w:r>
            <w:r w:rsidRPr="0076792D">
              <w:rPr>
                <w:rFonts w:cs="Arial"/>
                <w:sz w:val="16"/>
                <w:szCs w:val="16"/>
              </w:rPr>
              <w:t xml:space="preserve"> 202</w:t>
            </w:r>
            <w:r w:rsidR="00021506">
              <w:rPr>
                <w:rFonts w:cs="Arial"/>
                <w:sz w:val="16"/>
                <w:szCs w:val="16"/>
              </w:rPr>
              <w:t>3</w:t>
            </w:r>
            <w:r w:rsidRPr="0076792D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:rsidR="00A16FBE" w:rsidRPr="0076792D" w:rsidRDefault="00A16FBE" w:rsidP="00205AD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  <w:hideMark/>
          </w:tcPr>
          <w:p w:rsidR="00A16FBE" w:rsidRPr="0076792D" w:rsidRDefault="00A16FBE" w:rsidP="00205AD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01–</w:t>
            </w:r>
            <w:r w:rsidR="002A0DEA">
              <w:rPr>
                <w:rFonts w:cs="Arial"/>
                <w:sz w:val="16"/>
                <w:szCs w:val="16"/>
              </w:rPr>
              <w:t>0</w:t>
            </w:r>
            <w:r w:rsidR="007A2ED6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6792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76792D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A16FBE" w:rsidRPr="006174F2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16FBE" w:rsidRPr="008C28A1" w:rsidRDefault="00A16FBE" w:rsidP="00205ADC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8C28A1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16FBE" w:rsidRPr="008C28A1" w:rsidRDefault="007A2ED6" w:rsidP="00205ADC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8C28A1">
              <w:rPr>
                <w:b/>
                <w:sz w:val="16"/>
                <w:szCs w:val="16"/>
              </w:rPr>
              <w:t>7075</w:t>
            </w:r>
            <w:r w:rsidR="00C23691" w:rsidRPr="008C28A1">
              <w:rPr>
                <w:b/>
                <w:sz w:val="16"/>
                <w:szCs w:val="16"/>
              </w:rPr>
              <w:t>,</w:t>
            </w:r>
            <w:r w:rsidRPr="008C28A1">
              <w:rPr>
                <w:b/>
                <w:sz w:val="16"/>
                <w:szCs w:val="16"/>
              </w:rPr>
              <w:t>67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8C28A1" w:rsidRDefault="00252C95" w:rsidP="00205ADC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8C28A1">
              <w:rPr>
                <w:b/>
                <w:sz w:val="16"/>
                <w:szCs w:val="16"/>
              </w:rPr>
              <w:t>116</w:t>
            </w:r>
            <w:r w:rsidR="00123239" w:rsidRPr="008C28A1">
              <w:rPr>
                <w:b/>
                <w:sz w:val="16"/>
                <w:szCs w:val="16"/>
              </w:rPr>
              <w:t>,</w:t>
            </w:r>
            <w:r w:rsidRPr="008C28A1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8C28A1" w:rsidRDefault="00C23691" w:rsidP="00205ADC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8C28A1">
              <w:rPr>
                <w:b/>
                <w:sz w:val="16"/>
                <w:szCs w:val="16"/>
              </w:rPr>
              <w:t>6978</w:t>
            </w:r>
            <w:r w:rsidR="00252C95" w:rsidRPr="008C28A1">
              <w:rPr>
                <w:b/>
                <w:sz w:val="16"/>
                <w:szCs w:val="16"/>
              </w:rPr>
              <w:t>,</w:t>
            </w:r>
            <w:r w:rsidRPr="008C28A1">
              <w:rPr>
                <w:b/>
                <w:sz w:val="16"/>
                <w:szCs w:val="16"/>
              </w:rPr>
              <w:t>41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16FBE" w:rsidRPr="008C28A1" w:rsidRDefault="00252C95" w:rsidP="00205ADC">
            <w:pPr>
              <w:shd w:val="clear" w:color="auto" w:fill="FFFFFF"/>
              <w:spacing w:before="0" w:after="0"/>
              <w:jc w:val="right"/>
              <w:textAlignment w:val="baseline"/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</w:pPr>
            <w:r w:rsidRPr="008C28A1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115</w:t>
            </w:r>
            <w:r w:rsidR="00123239" w:rsidRPr="008C28A1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,</w:t>
            </w:r>
            <w:r w:rsidRPr="008C28A1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5</w:t>
            </w:r>
          </w:p>
        </w:tc>
      </w:tr>
      <w:tr w:rsidR="00A16FBE" w:rsidRPr="006174F2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16FBE" w:rsidRPr="008C28A1" w:rsidRDefault="00A16FBE" w:rsidP="00205ADC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16FBE" w:rsidRPr="008C28A1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8C28A1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8C28A1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16FBE" w:rsidRPr="008C28A1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16FBE" w:rsidRPr="006174F2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16FBE" w:rsidRPr="008C28A1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16FBE" w:rsidRPr="008C28A1" w:rsidRDefault="00C23691" w:rsidP="00205A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8C28A1">
              <w:rPr>
                <w:sz w:val="16"/>
                <w:szCs w:val="16"/>
              </w:rPr>
              <w:t>7508,41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8C28A1" w:rsidRDefault="00252C95" w:rsidP="00205A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8C28A1">
              <w:rPr>
                <w:sz w:val="16"/>
                <w:szCs w:val="16"/>
              </w:rPr>
              <w:t>114</w:t>
            </w:r>
            <w:r w:rsidR="00123239" w:rsidRPr="008C28A1">
              <w:rPr>
                <w:sz w:val="16"/>
                <w:szCs w:val="16"/>
              </w:rPr>
              <w:t>,</w:t>
            </w:r>
            <w:r w:rsidRPr="008C28A1"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8C28A1" w:rsidRDefault="00C23691" w:rsidP="00205A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8C28A1">
              <w:rPr>
                <w:sz w:val="16"/>
                <w:szCs w:val="16"/>
              </w:rPr>
              <w:t>7393</w:t>
            </w:r>
            <w:r w:rsidR="00252C95" w:rsidRPr="008C28A1">
              <w:rPr>
                <w:sz w:val="16"/>
                <w:szCs w:val="16"/>
              </w:rPr>
              <w:t>,</w:t>
            </w:r>
            <w:r w:rsidRPr="008C28A1">
              <w:rPr>
                <w:sz w:val="16"/>
                <w:szCs w:val="16"/>
              </w:rPr>
              <w:t>85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16FBE" w:rsidRPr="008C28A1" w:rsidRDefault="00252C95" w:rsidP="00205A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8C28A1">
              <w:rPr>
                <w:sz w:val="16"/>
                <w:szCs w:val="16"/>
              </w:rPr>
              <w:t>114</w:t>
            </w:r>
            <w:r w:rsidR="00123239" w:rsidRPr="008C28A1">
              <w:rPr>
                <w:sz w:val="16"/>
                <w:szCs w:val="16"/>
              </w:rPr>
              <w:t>,</w:t>
            </w:r>
            <w:r w:rsidRPr="008C28A1">
              <w:rPr>
                <w:sz w:val="16"/>
                <w:szCs w:val="16"/>
              </w:rPr>
              <w:t>5</w:t>
            </w:r>
          </w:p>
        </w:tc>
      </w:tr>
      <w:tr w:rsidR="00A16FBE" w:rsidRPr="006174F2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16FBE" w:rsidRPr="008C28A1" w:rsidRDefault="00A16FBE" w:rsidP="00205ADC">
            <w:pPr>
              <w:tabs>
                <w:tab w:val="right" w:leader="dot" w:pos="4037"/>
              </w:tabs>
              <w:spacing w:before="0" w:after="0"/>
              <w:ind w:left="340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16FBE" w:rsidRPr="008C28A1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8C28A1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8C28A1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16FBE" w:rsidRPr="008C28A1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16FBE" w:rsidRPr="006174F2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16FBE" w:rsidRPr="008C28A1" w:rsidRDefault="00A16FBE" w:rsidP="00205ADC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16FBE" w:rsidRPr="008C28A1" w:rsidRDefault="00C23691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C28A1">
              <w:rPr>
                <w:sz w:val="16"/>
                <w:szCs w:val="16"/>
              </w:rPr>
              <w:t>7445,09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8C28A1" w:rsidRDefault="00252C95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C28A1">
              <w:rPr>
                <w:sz w:val="16"/>
                <w:szCs w:val="16"/>
              </w:rPr>
              <w:t>115</w:t>
            </w:r>
            <w:r w:rsidR="00123239" w:rsidRPr="008C28A1">
              <w:rPr>
                <w:sz w:val="16"/>
                <w:szCs w:val="16"/>
              </w:rPr>
              <w:t>,</w:t>
            </w:r>
            <w:r w:rsidRPr="008C28A1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8C28A1" w:rsidRDefault="00C23691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C28A1">
              <w:rPr>
                <w:sz w:val="16"/>
                <w:szCs w:val="16"/>
              </w:rPr>
              <w:t>7337</w:t>
            </w:r>
            <w:r w:rsidR="00252C95" w:rsidRPr="008C28A1">
              <w:rPr>
                <w:sz w:val="16"/>
                <w:szCs w:val="16"/>
              </w:rPr>
              <w:t>,</w:t>
            </w:r>
            <w:r w:rsidRPr="008C28A1">
              <w:rPr>
                <w:sz w:val="16"/>
                <w:szCs w:val="16"/>
              </w:rPr>
              <w:t>33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16FBE" w:rsidRPr="008C28A1" w:rsidRDefault="00252C95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C28A1">
              <w:rPr>
                <w:sz w:val="16"/>
                <w:szCs w:val="16"/>
              </w:rPr>
              <w:t>115</w:t>
            </w:r>
            <w:r w:rsidR="00123239" w:rsidRPr="008C28A1">
              <w:rPr>
                <w:sz w:val="16"/>
                <w:szCs w:val="16"/>
              </w:rPr>
              <w:t>,</w:t>
            </w:r>
            <w:r w:rsidRPr="008C28A1">
              <w:rPr>
                <w:sz w:val="16"/>
                <w:szCs w:val="16"/>
              </w:rPr>
              <w:t>5</w:t>
            </w:r>
          </w:p>
        </w:tc>
      </w:tr>
      <w:tr w:rsidR="00A16FBE" w:rsidRPr="006174F2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16FBE" w:rsidRPr="008C28A1" w:rsidRDefault="00A16FBE" w:rsidP="00205ADC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8C28A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16FBE" w:rsidRPr="008C28A1" w:rsidRDefault="00C23691" w:rsidP="00205ADC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8C28A1">
              <w:rPr>
                <w:b w:val="0"/>
                <w:sz w:val="16"/>
                <w:szCs w:val="16"/>
                <w:shd w:val="clear" w:color="auto" w:fill="FFFFFF"/>
              </w:rPr>
              <w:t>6700,44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8C28A1" w:rsidRDefault="00252C95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C28A1">
              <w:rPr>
                <w:sz w:val="16"/>
                <w:szCs w:val="16"/>
              </w:rPr>
              <w:t>113</w:t>
            </w:r>
            <w:r w:rsidR="00123239" w:rsidRPr="008C28A1">
              <w:rPr>
                <w:sz w:val="16"/>
                <w:szCs w:val="16"/>
              </w:rPr>
              <w:t>,</w:t>
            </w:r>
            <w:r w:rsidRPr="008C28A1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8C28A1" w:rsidRDefault="00C23691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C28A1">
              <w:rPr>
                <w:sz w:val="16"/>
                <w:szCs w:val="16"/>
              </w:rPr>
              <w:t>6604</w:t>
            </w:r>
            <w:r w:rsidR="00252C95" w:rsidRPr="008C28A1">
              <w:rPr>
                <w:sz w:val="16"/>
                <w:szCs w:val="16"/>
              </w:rPr>
              <w:t>,</w:t>
            </w:r>
            <w:r w:rsidRPr="008C28A1">
              <w:rPr>
                <w:sz w:val="16"/>
                <w:szCs w:val="16"/>
              </w:rPr>
              <w:t>61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16FBE" w:rsidRPr="008C28A1" w:rsidRDefault="00252C95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C28A1">
              <w:rPr>
                <w:sz w:val="16"/>
                <w:szCs w:val="16"/>
              </w:rPr>
              <w:t>114</w:t>
            </w:r>
            <w:r w:rsidR="00123239" w:rsidRPr="008C28A1">
              <w:rPr>
                <w:sz w:val="16"/>
                <w:szCs w:val="16"/>
              </w:rPr>
              <w:t>,</w:t>
            </w:r>
            <w:r w:rsidRPr="008C28A1">
              <w:rPr>
                <w:sz w:val="16"/>
                <w:szCs w:val="16"/>
              </w:rPr>
              <w:t>6</w:t>
            </w:r>
          </w:p>
        </w:tc>
      </w:tr>
      <w:tr w:rsidR="00A16FBE" w:rsidRPr="006174F2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16FBE" w:rsidRPr="008C28A1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16FBE" w:rsidRPr="008C28A1" w:rsidRDefault="00C23691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C28A1">
              <w:rPr>
                <w:sz w:val="16"/>
                <w:szCs w:val="16"/>
              </w:rPr>
              <w:t>7287,15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8C28A1" w:rsidRDefault="00252C95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C28A1">
              <w:rPr>
                <w:sz w:val="16"/>
                <w:szCs w:val="16"/>
              </w:rPr>
              <w:t>131</w:t>
            </w:r>
            <w:r w:rsidR="00123239" w:rsidRPr="008C28A1">
              <w:rPr>
                <w:sz w:val="16"/>
                <w:szCs w:val="16"/>
              </w:rPr>
              <w:t>,</w:t>
            </w:r>
            <w:r w:rsidRPr="008C28A1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8C28A1" w:rsidRDefault="00C23691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C28A1">
              <w:rPr>
                <w:sz w:val="16"/>
                <w:szCs w:val="16"/>
              </w:rPr>
              <w:t>6917,47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16FBE" w:rsidRPr="008C28A1" w:rsidRDefault="00252C95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C28A1">
              <w:rPr>
                <w:sz w:val="16"/>
                <w:szCs w:val="16"/>
              </w:rPr>
              <w:t>128</w:t>
            </w:r>
            <w:r w:rsidR="00123239" w:rsidRPr="008C28A1">
              <w:rPr>
                <w:sz w:val="16"/>
                <w:szCs w:val="16"/>
              </w:rPr>
              <w:t>,</w:t>
            </w:r>
            <w:r w:rsidRPr="008C28A1">
              <w:rPr>
                <w:sz w:val="16"/>
                <w:szCs w:val="16"/>
              </w:rPr>
              <w:t>5</w:t>
            </w:r>
          </w:p>
        </w:tc>
      </w:tr>
      <w:tr w:rsidR="00A16FBE" w:rsidRPr="006174F2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16FBE" w:rsidRPr="008C28A1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Handel; naprawa pojazdów samochodowych</w:t>
            </w:r>
            <w:r w:rsidRPr="008C28A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16FBE" w:rsidRPr="008C28A1" w:rsidRDefault="00C23691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C28A1">
              <w:rPr>
                <w:sz w:val="16"/>
                <w:szCs w:val="16"/>
              </w:rPr>
              <w:t>6217,45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8C28A1" w:rsidRDefault="00252C95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C28A1">
              <w:rPr>
                <w:sz w:val="16"/>
                <w:szCs w:val="16"/>
              </w:rPr>
              <w:t>117</w:t>
            </w:r>
            <w:r w:rsidR="00123239" w:rsidRPr="008C28A1">
              <w:rPr>
                <w:sz w:val="16"/>
                <w:szCs w:val="16"/>
              </w:rPr>
              <w:t>,</w:t>
            </w:r>
            <w:r w:rsidRPr="008C28A1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8C28A1" w:rsidRDefault="00C23691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C28A1">
              <w:rPr>
                <w:sz w:val="16"/>
                <w:szCs w:val="16"/>
              </w:rPr>
              <w:t>6171,74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16FBE" w:rsidRPr="008C28A1" w:rsidRDefault="00252C95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C28A1">
              <w:rPr>
                <w:sz w:val="16"/>
                <w:szCs w:val="16"/>
              </w:rPr>
              <w:t>116</w:t>
            </w:r>
            <w:r w:rsidR="00123239" w:rsidRPr="008C28A1">
              <w:rPr>
                <w:sz w:val="16"/>
                <w:szCs w:val="16"/>
              </w:rPr>
              <w:t>,</w:t>
            </w:r>
            <w:r w:rsidRPr="008C28A1">
              <w:rPr>
                <w:sz w:val="16"/>
                <w:szCs w:val="16"/>
              </w:rPr>
              <w:t>1</w:t>
            </w:r>
          </w:p>
        </w:tc>
      </w:tr>
      <w:tr w:rsidR="00A16FBE" w:rsidRPr="006174F2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16FBE" w:rsidRPr="008C28A1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16FBE" w:rsidRPr="008C28A1" w:rsidRDefault="00C23691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C28A1">
              <w:rPr>
                <w:sz w:val="16"/>
                <w:szCs w:val="16"/>
              </w:rPr>
              <w:t>7020,21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8C28A1" w:rsidRDefault="00252C95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C28A1">
              <w:rPr>
                <w:sz w:val="16"/>
                <w:szCs w:val="16"/>
              </w:rPr>
              <w:t>114</w:t>
            </w:r>
            <w:r w:rsidR="00123239" w:rsidRPr="008C28A1">
              <w:rPr>
                <w:sz w:val="16"/>
                <w:szCs w:val="16"/>
              </w:rPr>
              <w:t>,</w:t>
            </w:r>
            <w:r w:rsidRPr="008C28A1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8C28A1" w:rsidRDefault="00C23691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C28A1">
              <w:rPr>
                <w:sz w:val="16"/>
                <w:szCs w:val="16"/>
              </w:rPr>
              <w:t>7080,62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16FBE" w:rsidRPr="008C28A1" w:rsidRDefault="00252C95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C28A1">
              <w:rPr>
                <w:sz w:val="16"/>
                <w:szCs w:val="16"/>
              </w:rPr>
              <w:t>113</w:t>
            </w:r>
            <w:r w:rsidR="00123239" w:rsidRPr="008C28A1">
              <w:rPr>
                <w:sz w:val="16"/>
                <w:szCs w:val="16"/>
              </w:rPr>
              <w:t>,</w:t>
            </w:r>
            <w:r w:rsidRPr="008C28A1">
              <w:rPr>
                <w:sz w:val="16"/>
                <w:szCs w:val="16"/>
              </w:rPr>
              <w:t>0</w:t>
            </w:r>
          </w:p>
        </w:tc>
      </w:tr>
      <w:tr w:rsidR="00A16FBE" w:rsidRPr="006174F2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16FBE" w:rsidRPr="008C28A1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Zakwaterowanie i gastronomia</w:t>
            </w:r>
            <w:r w:rsidRPr="008C28A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16FBE" w:rsidRPr="008C28A1" w:rsidRDefault="00C23691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C28A1">
              <w:rPr>
                <w:sz w:val="16"/>
                <w:szCs w:val="16"/>
              </w:rPr>
              <w:t>5341,34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8C28A1" w:rsidRDefault="00252C95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C28A1">
              <w:rPr>
                <w:sz w:val="16"/>
                <w:szCs w:val="16"/>
              </w:rPr>
              <w:t>110</w:t>
            </w:r>
            <w:r w:rsidR="00123239" w:rsidRPr="008C28A1">
              <w:rPr>
                <w:sz w:val="16"/>
                <w:szCs w:val="16"/>
              </w:rPr>
              <w:t>,</w:t>
            </w:r>
            <w:r w:rsidRPr="008C28A1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8C28A1" w:rsidRDefault="00C23691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C28A1">
              <w:rPr>
                <w:sz w:val="16"/>
                <w:szCs w:val="16"/>
              </w:rPr>
              <w:t>5213,32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16FBE" w:rsidRPr="008C28A1" w:rsidRDefault="00252C95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C28A1">
              <w:rPr>
                <w:sz w:val="16"/>
                <w:szCs w:val="16"/>
              </w:rPr>
              <w:t>114</w:t>
            </w:r>
            <w:r w:rsidR="00123239" w:rsidRPr="008C28A1">
              <w:rPr>
                <w:sz w:val="16"/>
                <w:szCs w:val="16"/>
              </w:rPr>
              <w:t>,</w:t>
            </w:r>
            <w:r w:rsidRPr="008C28A1">
              <w:rPr>
                <w:sz w:val="16"/>
                <w:szCs w:val="16"/>
              </w:rPr>
              <w:t>2</w:t>
            </w:r>
          </w:p>
        </w:tc>
      </w:tr>
      <w:tr w:rsidR="00A16FBE" w:rsidRPr="006174F2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16FBE" w:rsidRPr="008C28A1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16FBE" w:rsidRPr="008C28A1" w:rsidRDefault="00C23691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7627,39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8C28A1" w:rsidRDefault="00252C95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115</w:t>
            </w:r>
            <w:r w:rsidR="00123239" w:rsidRPr="008C28A1">
              <w:rPr>
                <w:rFonts w:cs="Arial"/>
                <w:sz w:val="16"/>
                <w:szCs w:val="16"/>
              </w:rPr>
              <w:t>,</w:t>
            </w:r>
            <w:r w:rsidRPr="008C28A1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8C28A1" w:rsidRDefault="00C23691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7013,53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16FBE" w:rsidRPr="008C28A1" w:rsidRDefault="00252C95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106</w:t>
            </w:r>
            <w:r w:rsidR="00123239" w:rsidRPr="008C28A1">
              <w:rPr>
                <w:rFonts w:cs="Arial"/>
                <w:sz w:val="16"/>
                <w:szCs w:val="16"/>
              </w:rPr>
              <w:t>,</w:t>
            </w:r>
            <w:r w:rsidRPr="008C28A1">
              <w:rPr>
                <w:rFonts w:cs="Arial"/>
                <w:sz w:val="16"/>
                <w:szCs w:val="16"/>
              </w:rPr>
              <w:t>7</w:t>
            </w:r>
          </w:p>
        </w:tc>
      </w:tr>
      <w:tr w:rsidR="00A16FBE" w:rsidRPr="006174F2" w:rsidTr="00B147B3">
        <w:trPr>
          <w:trHeight w:val="180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16FBE" w:rsidRPr="008C28A1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Obsługa rynku nieruchomości</w:t>
            </w:r>
            <w:r w:rsidRPr="008C28A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16FBE" w:rsidRPr="008C28A1" w:rsidRDefault="00C23691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7094,49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8C28A1" w:rsidRDefault="00252C95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110</w:t>
            </w:r>
            <w:r w:rsidR="00123239" w:rsidRPr="008C28A1">
              <w:rPr>
                <w:rFonts w:cs="Arial"/>
                <w:sz w:val="16"/>
                <w:szCs w:val="16"/>
              </w:rPr>
              <w:t>,</w:t>
            </w:r>
            <w:r w:rsidRPr="008C28A1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8C28A1" w:rsidRDefault="00C23691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7244,96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16FBE" w:rsidRPr="008C28A1" w:rsidRDefault="00252C95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112</w:t>
            </w:r>
            <w:r w:rsidR="00123239" w:rsidRPr="008C28A1">
              <w:rPr>
                <w:rFonts w:cs="Arial"/>
                <w:sz w:val="16"/>
                <w:szCs w:val="16"/>
              </w:rPr>
              <w:t>,</w:t>
            </w:r>
            <w:r w:rsidRPr="008C28A1">
              <w:rPr>
                <w:rFonts w:cs="Arial"/>
                <w:sz w:val="16"/>
                <w:szCs w:val="16"/>
              </w:rPr>
              <w:t>1</w:t>
            </w:r>
          </w:p>
        </w:tc>
      </w:tr>
      <w:tr w:rsidR="00A16FBE" w:rsidRPr="006174F2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16FBE" w:rsidRPr="008C28A1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8C28A1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16FBE" w:rsidRPr="008C28A1" w:rsidRDefault="00C23691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6575,47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8C28A1" w:rsidRDefault="00252C95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119</w:t>
            </w:r>
            <w:r w:rsidR="00123239" w:rsidRPr="008C28A1">
              <w:rPr>
                <w:rFonts w:cs="Arial"/>
                <w:sz w:val="16"/>
                <w:szCs w:val="16"/>
              </w:rPr>
              <w:t>,</w:t>
            </w:r>
            <w:r w:rsidRPr="008C28A1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8C28A1" w:rsidRDefault="00C23691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7008,87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16FBE" w:rsidRPr="008C28A1" w:rsidRDefault="00252C95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124</w:t>
            </w:r>
            <w:r w:rsidR="00123239" w:rsidRPr="008C28A1">
              <w:rPr>
                <w:rFonts w:cs="Arial"/>
                <w:sz w:val="16"/>
                <w:szCs w:val="16"/>
              </w:rPr>
              <w:t>,</w:t>
            </w:r>
            <w:r w:rsidRPr="008C28A1">
              <w:rPr>
                <w:rFonts w:cs="Arial"/>
                <w:sz w:val="16"/>
                <w:szCs w:val="16"/>
              </w:rPr>
              <w:t>2</w:t>
            </w:r>
          </w:p>
        </w:tc>
      </w:tr>
      <w:tr w:rsidR="00A16FBE" w:rsidRPr="006174F2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A16FBE" w:rsidRPr="008C28A1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8C28A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A16FBE" w:rsidRPr="008C28A1" w:rsidRDefault="00C23691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5584,06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A16FBE" w:rsidRPr="008C28A1" w:rsidRDefault="00123239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A16FBE" w:rsidRPr="008C28A1" w:rsidRDefault="00C23691" w:rsidP="00205ADC">
            <w:pPr>
              <w:shd w:val="clear" w:color="auto" w:fill="FFFFFF"/>
              <w:spacing w:before="0" w:after="0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5376,50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A16FBE" w:rsidRPr="008C28A1" w:rsidRDefault="00123239" w:rsidP="00205ADC">
            <w:pPr>
              <w:shd w:val="clear" w:color="auto" w:fill="FFFFFF"/>
              <w:spacing w:before="0" w:after="0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116,5</w:t>
            </w:r>
          </w:p>
        </w:tc>
      </w:tr>
    </w:tbl>
    <w:p w:rsidR="00A751A2" w:rsidRPr="006E6B23" w:rsidRDefault="006E6B23" w:rsidP="006E6B23">
      <w:pPr>
        <w:spacing w:before="0" w:after="0" w:line="240" w:lineRule="auto"/>
        <w:rPr>
          <w:sz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:rsidR="00204756" w:rsidRPr="004A23D4" w:rsidRDefault="005758F8" w:rsidP="005E122F">
      <w:pPr>
        <w:spacing w:before="240"/>
        <w:rPr>
          <w:szCs w:val="19"/>
        </w:rPr>
      </w:pPr>
      <w:r w:rsidRPr="004A23D4">
        <w:rPr>
          <w:szCs w:val="19"/>
        </w:rPr>
        <w:t xml:space="preserve">W </w:t>
      </w:r>
      <w:r w:rsidR="00193E48" w:rsidRPr="004A23D4">
        <w:rPr>
          <w:szCs w:val="19"/>
        </w:rPr>
        <w:t>sierpniu</w:t>
      </w:r>
      <w:r w:rsidR="00E42F07" w:rsidRPr="004A23D4">
        <w:rPr>
          <w:szCs w:val="19"/>
        </w:rPr>
        <w:t xml:space="preserve"> b</w:t>
      </w:r>
      <w:r w:rsidR="00D54DAE" w:rsidRPr="004A23D4">
        <w:rPr>
          <w:szCs w:val="19"/>
        </w:rPr>
        <w:t>r</w:t>
      </w:r>
      <w:r w:rsidR="00814F4B" w:rsidRPr="004A23D4">
        <w:rPr>
          <w:szCs w:val="19"/>
        </w:rPr>
        <w:t>.</w:t>
      </w:r>
      <w:r w:rsidR="00D54DAE" w:rsidRPr="004A23D4">
        <w:rPr>
          <w:szCs w:val="19"/>
        </w:rPr>
        <w:t xml:space="preserve"> wynagrodzenie </w:t>
      </w:r>
      <w:r w:rsidR="00814F4B" w:rsidRPr="004A23D4">
        <w:rPr>
          <w:szCs w:val="19"/>
        </w:rPr>
        <w:t xml:space="preserve">wyższe niż przeciętne </w:t>
      </w:r>
      <w:r w:rsidR="00D54DAE" w:rsidRPr="004A23D4">
        <w:rPr>
          <w:szCs w:val="19"/>
        </w:rPr>
        <w:t>wynagrodzenie w</w:t>
      </w:r>
      <w:r w:rsidR="00951FED" w:rsidRPr="004A23D4">
        <w:rPr>
          <w:szCs w:val="19"/>
        </w:rPr>
        <w:t xml:space="preserve"> </w:t>
      </w:r>
      <w:r w:rsidR="00D54DAE" w:rsidRPr="004A23D4">
        <w:rPr>
          <w:szCs w:val="19"/>
        </w:rPr>
        <w:t>sektorze przedsiębiorstw w</w:t>
      </w:r>
      <w:r w:rsidR="0004746F" w:rsidRPr="004A23D4">
        <w:rPr>
          <w:szCs w:val="19"/>
        </w:rPr>
        <w:t xml:space="preserve"> </w:t>
      </w:r>
      <w:r w:rsidR="00D54DAE" w:rsidRPr="004A23D4">
        <w:rPr>
          <w:szCs w:val="19"/>
        </w:rPr>
        <w:t>województwie</w:t>
      </w:r>
      <w:r w:rsidR="00025547" w:rsidRPr="004A23D4">
        <w:rPr>
          <w:szCs w:val="19"/>
        </w:rPr>
        <w:t xml:space="preserve"> świętokrzyskim</w:t>
      </w:r>
      <w:r w:rsidR="00D54DAE" w:rsidRPr="004A23D4">
        <w:rPr>
          <w:szCs w:val="19"/>
        </w:rPr>
        <w:t xml:space="preserve"> wypłacono pracującym w</w:t>
      </w:r>
      <w:r w:rsidR="00B81FAE" w:rsidRPr="004A23D4">
        <w:rPr>
          <w:szCs w:val="19"/>
        </w:rPr>
        <w:t>:</w:t>
      </w:r>
      <w:r w:rsidR="00E42F07" w:rsidRPr="004A23D4">
        <w:rPr>
          <w:szCs w:val="19"/>
        </w:rPr>
        <w:t xml:space="preserve"> </w:t>
      </w:r>
      <w:r w:rsidR="00204756" w:rsidRPr="004A23D4">
        <w:rPr>
          <w:szCs w:val="19"/>
        </w:rPr>
        <w:t xml:space="preserve">informacji i komunikacji (o 7,8%), </w:t>
      </w:r>
      <w:r w:rsidR="00E42F07" w:rsidRPr="004A23D4">
        <w:rPr>
          <w:szCs w:val="19"/>
        </w:rPr>
        <w:t xml:space="preserve">przetwórstwie przemysłowym (o </w:t>
      </w:r>
      <w:r w:rsidR="00204756" w:rsidRPr="004A23D4">
        <w:rPr>
          <w:szCs w:val="19"/>
        </w:rPr>
        <w:t>5,2</w:t>
      </w:r>
      <w:r w:rsidR="00E42F07" w:rsidRPr="004A23D4">
        <w:rPr>
          <w:szCs w:val="19"/>
        </w:rPr>
        <w:t>%),</w:t>
      </w:r>
      <w:r w:rsidR="00204756" w:rsidRPr="004A23D4">
        <w:rPr>
          <w:szCs w:val="19"/>
        </w:rPr>
        <w:t xml:space="preserve"> budownictwie (o 3,0%) oraz obsłudze rynku nieruchomości (o 0,3%). W</w:t>
      </w:r>
      <w:r w:rsidR="00204756" w:rsidRPr="004A23D4">
        <w:rPr>
          <w:rFonts w:eastAsia="Times New Roman" w:cs="Calibri"/>
          <w:szCs w:val="19"/>
          <w:lang w:eastAsia="pl-PL"/>
        </w:rPr>
        <w:t xml:space="preserve"> pozostałych analizowanych sekcjach wynagrodzenia były niższe niż </w:t>
      </w:r>
      <w:r w:rsidR="00204756" w:rsidRPr="004A23D4">
        <w:rPr>
          <w:szCs w:val="19"/>
        </w:rPr>
        <w:t>średnie wynagrodzenie uzyskane w województwie. Najniższe wynagrodzenie, znacznie poniżej średniego, otrzymali pracujący w zakwaterowaniu i gastronomii (o 24,5</w:t>
      </w:r>
      <w:r w:rsidR="00204756" w:rsidRPr="004A23D4">
        <w:rPr>
          <w:rFonts w:eastAsia="Times New Roman" w:cs="Calibri"/>
          <w:szCs w:val="19"/>
          <w:lang w:eastAsia="pl-PL"/>
        </w:rPr>
        <w:t xml:space="preserve">%) oraz </w:t>
      </w:r>
      <w:r w:rsidR="00204756" w:rsidRPr="004A23D4">
        <w:rPr>
          <w:szCs w:val="19"/>
        </w:rPr>
        <w:t>administrowaniu i</w:t>
      </w:r>
      <w:r w:rsidR="00197D60">
        <w:rPr>
          <w:szCs w:val="19"/>
        </w:rPr>
        <w:t xml:space="preserve"> </w:t>
      </w:r>
      <w:r w:rsidR="00204756" w:rsidRPr="004A23D4">
        <w:rPr>
          <w:szCs w:val="19"/>
        </w:rPr>
        <w:t>działalności wspierającej (o 21,1%).</w:t>
      </w:r>
    </w:p>
    <w:p w:rsidR="00FC56F6" w:rsidRDefault="00366573" w:rsidP="00E55CC5">
      <w:pPr>
        <w:pageBreakBefore/>
        <w:spacing w:before="200" w:after="0"/>
        <w:ind w:left="851" w:hanging="851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867072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304800</wp:posOffset>
            </wp:positionV>
            <wp:extent cx="6645910" cy="2517140"/>
            <wp:effectExtent l="0" t="0" r="0" b="0"/>
            <wp:wrapSquare wrapText="bothSides"/>
            <wp:docPr id="30" name="Obraz 30" descr="Na wykresie słupkowym przedstawiono odchylenia względne przeciętnych miesięcznych wynagrodzeń brutto w wybranych sekcjach od przeciętego wynagrodzenia w sektorze przedsiębiorstw w województwie świętokrzyskim w sierpniu 2024 roku. Dane przedstawiono dla przedsiębiorstw o liczbie pracujących powyżej 9 osób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ynagrodzenia CHOINKAmidle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56F6" w:rsidRPr="002473AF">
        <w:rPr>
          <w:b/>
          <w:szCs w:val="19"/>
        </w:rPr>
        <w:t>Wykres 5. Odchylenia</w:t>
      </w:r>
      <w:r w:rsidR="00FC56F6" w:rsidRPr="00CC4875">
        <w:rPr>
          <w:b/>
          <w:szCs w:val="19"/>
        </w:rPr>
        <w:t xml:space="preserve"> względne przeciętnych </w:t>
      </w:r>
      <w:r w:rsidR="00FC56F6" w:rsidRPr="00E71228">
        <w:rPr>
          <w:b/>
          <w:szCs w:val="19"/>
        </w:rPr>
        <w:t xml:space="preserve">miesięcznych wynagrodzeń brutto w </w:t>
      </w:r>
      <w:r w:rsidR="00C95114" w:rsidRPr="00E71228">
        <w:rPr>
          <w:b/>
          <w:szCs w:val="19"/>
        </w:rPr>
        <w:t xml:space="preserve">wybranych </w:t>
      </w:r>
      <w:r w:rsidR="00FC56F6" w:rsidRPr="00E71228">
        <w:rPr>
          <w:b/>
          <w:szCs w:val="19"/>
        </w:rPr>
        <w:t xml:space="preserve">sekcjach </w:t>
      </w:r>
      <w:r w:rsidR="00C95114" w:rsidRPr="00E71228">
        <w:rPr>
          <w:b/>
          <w:szCs w:val="19"/>
        </w:rPr>
        <w:t>od</w:t>
      </w:r>
      <w:r w:rsidR="00FC56F6" w:rsidRPr="00E71228">
        <w:rPr>
          <w:b/>
          <w:szCs w:val="19"/>
        </w:rPr>
        <w:t xml:space="preserve"> przeciętnego </w:t>
      </w:r>
      <w:r w:rsidR="000B1055">
        <w:rPr>
          <w:b/>
          <w:szCs w:val="19"/>
        </w:rPr>
        <w:t>w</w:t>
      </w:r>
      <w:r w:rsidR="00FC56F6" w:rsidRPr="00E71228">
        <w:rPr>
          <w:b/>
          <w:szCs w:val="19"/>
        </w:rPr>
        <w:t>ynagrodzenia w sektorze przedsiębiorstw w</w:t>
      </w:r>
      <w:r w:rsidR="003F5ED7" w:rsidRPr="00E71228">
        <w:rPr>
          <w:b/>
          <w:szCs w:val="19"/>
        </w:rPr>
        <w:t xml:space="preserve"> </w:t>
      </w:r>
      <w:r w:rsidR="00E444DC" w:rsidRPr="00F93ED6">
        <w:rPr>
          <w:b/>
          <w:szCs w:val="19"/>
        </w:rPr>
        <w:t>województwie</w:t>
      </w:r>
      <w:r w:rsidR="00677630" w:rsidRPr="00F93ED6">
        <w:rPr>
          <w:b/>
          <w:szCs w:val="19"/>
        </w:rPr>
        <w:t xml:space="preserve"> </w:t>
      </w:r>
      <w:r w:rsidR="00EF2627">
        <w:rPr>
          <w:b/>
          <w:szCs w:val="19"/>
        </w:rPr>
        <w:t xml:space="preserve">w </w:t>
      </w:r>
      <w:r w:rsidR="00204756">
        <w:rPr>
          <w:b/>
          <w:szCs w:val="19"/>
        </w:rPr>
        <w:t xml:space="preserve">sierpniu </w:t>
      </w:r>
      <w:r w:rsidR="00FC56F6" w:rsidRPr="004F148E">
        <w:rPr>
          <w:b/>
          <w:szCs w:val="19"/>
        </w:rPr>
        <w:t>202</w:t>
      </w:r>
      <w:r w:rsidR="009B372C" w:rsidRPr="004F148E">
        <w:rPr>
          <w:b/>
          <w:szCs w:val="19"/>
        </w:rPr>
        <w:t>4</w:t>
      </w:r>
      <w:r w:rsidR="00FC56F6" w:rsidRPr="004F148E">
        <w:rPr>
          <w:b/>
          <w:szCs w:val="19"/>
        </w:rPr>
        <w:t xml:space="preserve"> r.</w:t>
      </w:r>
    </w:p>
    <w:p w:rsidR="00DA3164" w:rsidRPr="006E6B23" w:rsidRDefault="00DA3164" w:rsidP="00261899">
      <w:pPr>
        <w:spacing w:after="0" w:line="240" w:lineRule="auto"/>
        <w:rPr>
          <w:sz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:rsidR="00150966" w:rsidRPr="004A23D4" w:rsidRDefault="00A21DF9" w:rsidP="009A265C">
      <w:pPr>
        <w:spacing w:before="240"/>
        <w:rPr>
          <w:rFonts w:eastAsia="Times New Roman"/>
          <w:bCs/>
          <w:szCs w:val="19"/>
          <w:lang w:eastAsia="pl-PL"/>
        </w:rPr>
      </w:pPr>
      <w:r w:rsidRPr="009C6F04">
        <w:rPr>
          <w:rFonts w:eastAsia="Times New Roman"/>
          <w:bCs/>
          <w:szCs w:val="19"/>
          <w:lang w:eastAsia="pl-PL"/>
        </w:rPr>
        <w:t>P</w:t>
      </w:r>
      <w:r w:rsidR="00D54DAE" w:rsidRPr="009C6F04">
        <w:rPr>
          <w:rFonts w:eastAsia="Times New Roman"/>
          <w:bCs/>
          <w:szCs w:val="19"/>
          <w:lang w:eastAsia="pl-PL"/>
        </w:rPr>
        <w:t>rzeciętne miesięczne wynagrodzenie brutto w sektorze przedsiębiorstw</w:t>
      </w:r>
      <w:r w:rsidRPr="009C6F04">
        <w:rPr>
          <w:rFonts w:eastAsia="Times New Roman"/>
          <w:bCs/>
          <w:szCs w:val="19"/>
          <w:lang w:eastAsia="pl-PL"/>
        </w:rPr>
        <w:t xml:space="preserve"> w</w:t>
      </w:r>
      <w:r w:rsidR="00120F1C" w:rsidRPr="009C6F04">
        <w:rPr>
          <w:rFonts w:eastAsia="Times New Roman"/>
          <w:bCs/>
          <w:szCs w:val="19"/>
          <w:lang w:eastAsia="pl-PL"/>
        </w:rPr>
        <w:t xml:space="preserve"> pierwszych </w:t>
      </w:r>
      <w:r w:rsidR="00204756" w:rsidRPr="009C6F04">
        <w:rPr>
          <w:rFonts w:eastAsia="Times New Roman"/>
          <w:bCs/>
          <w:szCs w:val="19"/>
          <w:lang w:eastAsia="pl-PL"/>
        </w:rPr>
        <w:t>ośmiu</w:t>
      </w:r>
      <w:r w:rsidR="00120F1C" w:rsidRPr="009C6F04">
        <w:rPr>
          <w:rFonts w:eastAsia="Times New Roman"/>
          <w:bCs/>
          <w:szCs w:val="19"/>
          <w:lang w:eastAsia="pl-PL"/>
        </w:rPr>
        <w:t xml:space="preserve"> miesiącach</w:t>
      </w:r>
      <w:r w:rsidR="00B147F8" w:rsidRPr="009C6F04">
        <w:rPr>
          <w:rFonts w:eastAsia="Times New Roman"/>
          <w:bCs/>
          <w:szCs w:val="19"/>
          <w:lang w:eastAsia="pl-PL"/>
        </w:rPr>
        <w:t xml:space="preserve"> 2024 r. </w:t>
      </w:r>
      <w:r w:rsidR="00D54DAE" w:rsidRPr="009C6F04">
        <w:rPr>
          <w:rFonts w:eastAsia="Times New Roman"/>
          <w:bCs/>
          <w:szCs w:val="19"/>
          <w:lang w:eastAsia="pl-PL"/>
        </w:rPr>
        <w:t>ukształtowało się na poziomie</w:t>
      </w:r>
      <w:r w:rsidR="00204756" w:rsidRPr="009C6F04">
        <w:rPr>
          <w:rFonts w:eastAsia="Times New Roman"/>
          <w:bCs/>
          <w:szCs w:val="19"/>
          <w:lang w:eastAsia="pl-PL"/>
        </w:rPr>
        <w:t xml:space="preserve"> 6978,41 </w:t>
      </w:r>
      <w:r w:rsidR="00D54DAE" w:rsidRPr="009C6F04">
        <w:rPr>
          <w:rFonts w:eastAsia="Times New Roman"/>
          <w:bCs/>
          <w:szCs w:val="19"/>
          <w:lang w:eastAsia="pl-PL"/>
        </w:rPr>
        <w:t>zł i było o</w:t>
      </w:r>
      <w:r w:rsidR="00204756" w:rsidRPr="009C6F04">
        <w:rPr>
          <w:rFonts w:eastAsia="Times New Roman"/>
          <w:bCs/>
          <w:szCs w:val="19"/>
          <w:lang w:eastAsia="pl-PL"/>
        </w:rPr>
        <w:t xml:space="preserve"> 15,5</w:t>
      </w:r>
      <w:r w:rsidR="00D54DAE" w:rsidRPr="009C6F04">
        <w:rPr>
          <w:rFonts w:eastAsia="Times New Roman"/>
          <w:bCs/>
          <w:szCs w:val="19"/>
          <w:lang w:eastAsia="pl-PL"/>
        </w:rPr>
        <w:t>% wyższe niż w analogicznym okresie 202</w:t>
      </w:r>
      <w:r w:rsidR="00C93516" w:rsidRPr="009C6F04">
        <w:rPr>
          <w:rFonts w:eastAsia="Times New Roman"/>
          <w:bCs/>
          <w:szCs w:val="19"/>
          <w:lang w:eastAsia="pl-PL"/>
        </w:rPr>
        <w:t>3</w:t>
      </w:r>
      <w:r w:rsidR="00D54DAE" w:rsidRPr="009C6F04">
        <w:rPr>
          <w:rFonts w:eastAsia="Times New Roman"/>
          <w:bCs/>
          <w:szCs w:val="19"/>
          <w:lang w:eastAsia="pl-PL"/>
        </w:rPr>
        <w:t xml:space="preserve"> r., kiedy odnotowano wzrost o</w:t>
      </w:r>
      <w:r w:rsidR="00AC143F" w:rsidRPr="009C6F04">
        <w:rPr>
          <w:rFonts w:eastAsia="Times New Roman"/>
          <w:bCs/>
          <w:szCs w:val="19"/>
          <w:lang w:eastAsia="pl-PL"/>
        </w:rPr>
        <w:t xml:space="preserve"> 13,0</w:t>
      </w:r>
      <w:r w:rsidR="00D54DAE" w:rsidRPr="009C6F04">
        <w:rPr>
          <w:rFonts w:eastAsia="Times New Roman"/>
          <w:bCs/>
          <w:szCs w:val="19"/>
          <w:lang w:eastAsia="pl-PL"/>
        </w:rPr>
        <w:t>%. W</w:t>
      </w:r>
      <w:r w:rsidR="00420DE2" w:rsidRPr="009C6F04">
        <w:rPr>
          <w:rFonts w:eastAsia="Times New Roman"/>
          <w:bCs/>
          <w:szCs w:val="19"/>
          <w:lang w:eastAsia="pl-PL"/>
        </w:rPr>
        <w:t xml:space="preserve"> </w:t>
      </w:r>
      <w:r w:rsidR="00D54DAE" w:rsidRPr="009C6F04">
        <w:rPr>
          <w:rFonts w:eastAsia="Times New Roman"/>
          <w:bCs/>
          <w:szCs w:val="19"/>
          <w:lang w:eastAsia="pl-PL"/>
        </w:rPr>
        <w:t xml:space="preserve">kraju przeciętne miesięczne wynagrodzenie brutto </w:t>
      </w:r>
      <w:r w:rsidR="00C93516" w:rsidRPr="009C6F04">
        <w:rPr>
          <w:rFonts w:eastAsia="Times New Roman"/>
          <w:bCs/>
          <w:szCs w:val="19"/>
          <w:lang w:eastAsia="pl-PL"/>
        </w:rPr>
        <w:t xml:space="preserve">w </w:t>
      </w:r>
      <w:r w:rsidR="00120F1C" w:rsidRPr="009C6F04">
        <w:rPr>
          <w:rFonts w:eastAsia="Times New Roman"/>
          <w:bCs/>
          <w:szCs w:val="19"/>
          <w:lang w:eastAsia="pl-PL"/>
        </w:rPr>
        <w:t>okresie styczeń–</w:t>
      </w:r>
      <w:r w:rsidR="00AC143F" w:rsidRPr="009C6F04">
        <w:rPr>
          <w:rFonts w:eastAsia="Times New Roman"/>
          <w:bCs/>
          <w:szCs w:val="19"/>
          <w:lang w:eastAsia="pl-PL"/>
        </w:rPr>
        <w:t>sierpień</w:t>
      </w:r>
      <w:r w:rsidR="00120F1C" w:rsidRPr="009C6F04">
        <w:rPr>
          <w:rFonts w:eastAsia="Times New Roman"/>
          <w:bCs/>
          <w:szCs w:val="19"/>
          <w:lang w:eastAsia="pl-PL"/>
        </w:rPr>
        <w:t xml:space="preserve"> br. </w:t>
      </w:r>
      <w:r w:rsidR="009C6F04" w:rsidRPr="009C6F04">
        <w:rPr>
          <w:rFonts w:eastAsia="Times New Roman"/>
          <w:bCs/>
          <w:szCs w:val="19"/>
          <w:lang w:eastAsia="pl-PL"/>
        </w:rPr>
        <w:t>w</w:t>
      </w:r>
      <w:r w:rsidR="00D54DAE" w:rsidRPr="009C6F04">
        <w:rPr>
          <w:rFonts w:eastAsia="Times New Roman"/>
          <w:bCs/>
          <w:szCs w:val="19"/>
          <w:lang w:eastAsia="pl-PL"/>
        </w:rPr>
        <w:t>yniosło</w:t>
      </w:r>
      <w:r w:rsidR="00AC143F" w:rsidRPr="009C6F04">
        <w:rPr>
          <w:rFonts w:eastAsia="Times New Roman"/>
          <w:bCs/>
          <w:szCs w:val="19"/>
          <w:lang w:eastAsia="pl-PL"/>
        </w:rPr>
        <w:t xml:space="preserve"> 8169,13 </w:t>
      </w:r>
      <w:r w:rsidR="00D54DAE" w:rsidRPr="009C6F04">
        <w:rPr>
          <w:rFonts w:eastAsia="Times New Roman"/>
          <w:bCs/>
          <w:szCs w:val="19"/>
          <w:lang w:eastAsia="pl-PL"/>
        </w:rPr>
        <w:t xml:space="preserve">zł </w:t>
      </w:r>
      <w:r w:rsidR="007C11E8" w:rsidRPr="009C6F04">
        <w:rPr>
          <w:rFonts w:eastAsia="Times New Roman"/>
          <w:bCs/>
          <w:szCs w:val="19"/>
          <w:lang w:eastAsia="pl-PL"/>
        </w:rPr>
        <w:t>i</w:t>
      </w:r>
      <w:r w:rsidR="00B81FAE" w:rsidRPr="009C6F04">
        <w:rPr>
          <w:rFonts w:eastAsia="Times New Roman"/>
          <w:bCs/>
          <w:szCs w:val="19"/>
          <w:lang w:eastAsia="pl-PL"/>
        </w:rPr>
        <w:t> </w:t>
      </w:r>
      <w:r w:rsidR="00D54DAE" w:rsidRPr="009C6F04">
        <w:rPr>
          <w:rFonts w:eastAsia="Times New Roman"/>
          <w:bCs/>
          <w:szCs w:val="19"/>
          <w:lang w:eastAsia="pl-PL"/>
        </w:rPr>
        <w:t>zwiększyło się w</w:t>
      </w:r>
      <w:r w:rsidR="00B81FAE" w:rsidRPr="009C6F04">
        <w:rPr>
          <w:rFonts w:eastAsia="Times New Roman"/>
          <w:bCs/>
          <w:szCs w:val="19"/>
          <w:lang w:eastAsia="pl-PL"/>
        </w:rPr>
        <w:t xml:space="preserve"> </w:t>
      </w:r>
      <w:r w:rsidR="00D54DAE" w:rsidRPr="009C6F04">
        <w:rPr>
          <w:rFonts w:eastAsia="Times New Roman"/>
          <w:bCs/>
          <w:szCs w:val="19"/>
          <w:lang w:eastAsia="pl-PL"/>
        </w:rPr>
        <w:t>skali roku</w:t>
      </w:r>
      <w:r w:rsidR="00120F1C" w:rsidRPr="009C6F04">
        <w:rPr>
          <w:rFonts w:eastAsia="Times New Roman"/>
          <w:bCs/>
          <w:szCs w:val="19"/>
          <w:lang w:eastAsia="pl-PL"/>
        </w:rPr>
        <w:t xml:space="preserve"> </w:t>
      </w:r>
      <w:r w:rsidR="00D54DAE" w:rsidRPr="009C6F04">
        <w:rPr>
          <w:rFonts w:eastAsia="Times New Roman"/>
          <w:bCs/>
          <w:szCs w:val="19"/>
          <w:lang w:eastAsia="pl-PL"/>
        </w:rPr>
        <w:t>o</w:t>
      </w:r>
      <w:r w:rsidR="00284471" w:rsidRPr="009C6F04">
        <w:rPr>
          <w:rFonts w:eastAsia="Times New Roman"/>
          <w:bCs/>
          <w:szCs w:val="19"/>
          <w:lang w:eastAsia="pl-PL"/>
        </w:rPr>
        <w:t xml:space="preserve"> </w:t>
      </w:r>
      <w:r w:rsidR="00AC143F" w:rsidRPr="009C6F04">
        <w:rPr>
          <w:rFonts w:eastAsia="Times New Roman"/>
          <w:bCs/>
          <w:szCs w:val="19"/>
          <w:lang w:eastAsia="pl-PL"/>
        </w:rPr>
        <w:t>11,6</w:t>
      </w:r>
      <w:r w:rsidR="00D54DAE" w:rsidRPr="009C6F04">
        <w:rPr>
          <w:rFonts w:eastAsia="Times New Roman"/>
          <w:bCs/>
          <w:szCs w:val="19"/>
          <w:lang w:eastAsia="pl-PL"/>
        </w:rPr>
        <w:t xml:space="preserve">%. </w:t>
      </w:r>
      <w:r w:rsidR="005B583E" w:rsidRPr="009C6F04">
        <w:rPr>
          <w:rFonts w:eastAsia="Times New Roman"/>
          <w:bCs/>
          <w:szCs w:val="19"/>
          <w:lang w:eastAsia="pl-PL"/>
        </w:rPr>
        <w:t xml:space="preserve">W </w:t>
      </w:r>
      <w:r w:rsidR="00336361" w:rsidRPr="009C6F04">
        <w:rPr>
          <w:rFonts w:eastAsia="Times New Roman"/>
          <w:bCs/>
          <w:szCs w:val="19"/>
          <w:lang w:eastAsia="pl-PL"/>
        </w:rPr>
        <w:t>a</w:t>
      </w:r>
      <w:r w:rsidR="005B583E" w:rsidRPr="009C6F04">
        <w:rPr>
          <w:rFonts w:eastAsia="Times New Roman"/>
          <w:bCs/>
          <w:szCs w:val="19"/>
          <w:lang w:eastAsia="pl-PL"/>
        </w:rPr>
        <w:t xml:space="preserve">nalogicznym okresie 2023 r. </w:t>
      </w:r>
      <w:r w:rsidR="00D54DAE" w:rsidRPr="009C6F04">
        <w:rPr>
          <w:rFonts w:eastAsia="Times New Roman"/>
          <w:bCs/>
          <w:szCs w:val="19"/>
          <w:lang w:eastAsia="pl-PL"/>
        </w:rPr>
        <w:t>wzrost był wyższy i wyniósł</w:t>
      </w:r>
      <w:r w:rsidR="00947B13" w:rsidRPr="009C6F04">
        <w:rPr>
          <w:rFonts w:eastAsia="Times New Roman"/>
          <w:bCs/>
          <w:szCs w:val="19"/>
          <w:lang w:eastAsia="pl-PL"/>
        </w:rPr>
        <w:t xml:space="preserve"> 12,</w:t>
      </w:r>
      <w:r w:rsidR="00AC143F" w:rsidRPr="009C6F04">
        <w:rPr>
          <w:rFonts w:eastAsia="Times New Roman"/>
          <w:bCs/>
          <w:szCs w:val="19"/>
          <w:lang w:eastAsia="pl-PL"/>
        </w:rPr>
        <w:t>3</w:t>
      </w:r>
      <w:r w:rsidR="00D54DAE" w:rsidRPr="009C6F04">
        <w:rPr>
          <w:rFonts w:eastAsia="Times New Roman"/>
          <w:bCs/>
          <w:szCs w:val="19"/>
          <w:lang w:eastAsia="pl-PL"/>
        </w:rPr>
        <w:t xml:space="preserve">%. </w:t>
      </w:r>
      <w:r w:rsidR="00120F1C" w:rsidRPr="009C6F04">
        <w:rPr>
          <w:rFonts w:eastAsia="Times New Roman"/>
          <w:bCs/>
          <w:szCs w:val="19"/>
          <w:lang w:eastAsia="pl-PL"/>
        </w:rPr>
        <w:t xml:space="preserve">Na przestrzeni </w:t>
      </w:r>
      <w:r w:rsidR="00AC143F" w:rsidRPr="009C6F04">
        <w:rPr>
          <w:rFonts w:eastAsia="Times New Roman"/>
          <w:bCs/>
          <w:szCs w:val="19"/>
          <w:lang w:eastAsia="pl-PL"/>
        </w:rPr>
        <w:t>ośmiu</w:t>
      </w:r>
      <w:r w:rsidR="00120F1C" w:rsidRPr="009C6F04">
        <w:rPr>
          <w:rFonts w:eastAsia="Times New Roman"/>
          <w:bCs/>
          <w:szCs w:val="19"/>
          <w:lang w:eastAsia="pl-PL"/>
        </w:rPr>
        <w:t xml:space="preserve"> miesięcy </w:t>
      </w:r>
      <w:r w:rsidR="00025547" w:rsidRPr="009C6F04">
        <w:rPr>
          <w:rFonts w:eastAsia="Times New Roman"/>
          <w:bCs/>
          <w:szCs w:val="19"/>
          <w:lang w:eastAsia="pl-PL"/>
        </w:rPr>
        <w:t>2024</w:t>
      </w:r>
      <w:r w:rsidR="00420DE2" w:rsidRPr="009C6F04">
        <w:rPr>
          <w:rFonts w:eastAsia="Times New Roman"/>
          <w:bCs/>
          <w:szCs w:val="19"/>
          <w:lang w:eastAsia="pl-PL"/>
        </w:rPr>
        <w:t xml:space="preserve"> </w:t>
      </w:r>
      <w:r w:rsidR="00025547" w:rsidRPr="009C6F04">
        <w:rPr>
          <w:rFonts w:eastAsia="Times New Roman"/>
          <w:bCs/>
          <w:szCs w:val="19"/>
          <w:lang w:eastAsia="pl-PL"/>
        </w:rPr>
        <w:t xml:space="preserve">r. wzrost wynagrodzeń w </w:t>
      </w:r>
      <w:r w:rsidR="00336361" w:rsidRPr="009C6F04">
        <w:rPr>
          <w:rFonts w:eastAsia="Times New Roman"/>
          <w:bCs/>
          <w:szCs w:val="19"/>
          <w:lang w:eastAsia="pl-PL"/>
        </w:rPr>
        <w:t>w</w:t>
      </w:r>
      <w:r w:rsidR="00025547" w:rsidRPr="009C6F04">
        <w:rPr>
          <w:rFonts w:eastAsia="Times New Roman"/>
          <w:bCs/>
          <w:szCs w:val="19"/>
          <w:lang w:eastAsia="pl-PL"/>
        </w:rPr>
        <w:t>ojewództwie świętokrzyskim</w:t>
      </w:r>
      <w:r w:rsidR="000119E1" w:rsidRPr="009C6F04">
        <w:rPr>
          <w:rFonts w:eastAsia="Times New Roman"/>
          <w:bCs/>
          <w:szCs w:val="19"/>
          <w:lang w:eastAsia="pl-PL"/>
        </w:rPr>
        <w:t>,</w:t>
      </w:r>
      <w:r w:rsidR="00AF62D1" w:rsidRPr="009C6F04">
        <w:rPr>
          <w:rFonts w:eastAsia="Times New Roman"/>
          <w:bCs/>
          <w:szCs w:val="19"/>
          <w:lang w:eastAsia="pl-PL"/>
        </w:rPr>
        <w:t xml:space="preserve"> przeważnie</w:t>
      </w:r>
      <w:r w:rsidR="003A42EF" w:rsidRPr="009C6F04">
        <w:rPr>
          <w:rFonts w:eastAsia="Times New Roman"/>
          <w:bCs/>
          <w:szCs w:val="19"/>
          <w:lang w:eastAsia="pl-PL"/>
        </w:rPr>
        <w:t xml:space="preserve"> w</w:t>
      </w:r>
      <w:r w:rsidR="00E81678" w:rsidRPr="009C6F04">
        <w:rPr>
          <w:rFonts w:eastAsia="Times New Roman"/>
          <w:bCs/>
          <w:szCs w:val="19"/>
          <w:lang w:eastAsia="pl-PL"/>
        </w:rPr>
        <w:t>yższy</w:t>
      </w:r>
      <w:r w:rsidR="003A42EF" w:rsidRPr="009C6F04">
        <w:rPr>
          <w:rFonts w:eastAsia="Times New Roman"/>
          <w:bCs/>
          <w:szCs w:val="19"/>
          <w:lang w:eastAsia="pl-PL"/>
        </w:rPr>
        <w:t xml:space="preserve"> niż rok wcześniej,</w:t>
      </w:r>
      <w:r w:rsidR="007C11E8" w:rsidRPr="009C6F04">
        <w:rPr>
          <w:rFonts w:eastAsia="Times New Roman"/>
          <w:bCs/>
          <w:szCs w:val="19"/>
          <w:lang w:eastAsia="pl-PL"/>
        </w:rPr>
        <w:t xml:space="preserve"> </w:t>
      </w:r>
      <w:r w:rsidR="00025547" w:rsidRPr="009C6F04">
        <w:rPr>
          <w:rFonts w:eastAsia="Times New Roman"/>
          <w:bCs/>
          <w:szCs w:val="19"/>
          <w:lang w:eastAsia="pl-PL"/>
        </w:rPr>
        <w:t>zanotowano we wszystkich analizowanych sekcjach, przy czym w relacji do analogicznego okresu 2023</w:t>
      </w:r>
      <w:r w:rsidR="007C11E8" w:rsidRPr="009C6F04">
        <w:rPr>
          <w:rFonts w:eastAsia="Times New Roman"/>
          <w:bCs/>
          <w:szCs w:val="19"/>
          <w:lang w:eastAsia="pl-PL"/>
        </w:rPr>
        <w:t xml:space="preserve"> </w:t>
      </w:r>
      <w:r w:rsidR="00025547" w:rsidRPr="009C6F04">
        <w:rPr>
          <w:rFonts w:eastAsia="Times New Roman"/>
          <w:bCs/>
          <w:szCs w:val="19"/>
          <w:lang w:eastAsia="pl-PL"/>
        </w:rPr>
        <w:t>r. najwięcej zyskali pracujący w</w:t>
      </w:r>
      <w:r w:rsidR="00150966" w:rsidRPr="009C6F04">
        <w:rPr>
          <w:rFonts w:eastAsia="Times New Roman"/>
          <w:bCs/>
          <w:szCs w:val="19"/>
          <w:lang w:eastAsia="pl-PL"/>
        </w:rPr>
        <w:t xml:space="preserve"> budownictwie (o</w:t>
      </w:r>
      <w:r w:rsidR="00AC143F" w:rsidRPr="009C6F04">
        <w:rPr>
          <w:rFonts w:eastAsia="Times New Roman"/>
          <w:bCs/>
          <w:szCs w:val="19"/>
          <w:lang w:eastAsia="pl-PL"/>
        </w:rPr>
        <w:t xml:space="preserve"> 28,5</w:t>
      </w:r>
      <w:r w:rsidR="00150966" w:rsidRPr="009C6F04">
        <w:rPr>
          <w:rFonts w:eastAsia="Times New Roman"/>
          <w:bCs/>
          <w:szCs w:val="19"/>
          <w:lang w:eastAsia="pl-PL"/>
        </w:rPr>
        <w:t>%). Najmniejszy wzrost wynagrodzeń (</w:t>
      </w:r>
      <w:r w:rsidR="00420DE2" w:rsidRPr="009C6F04">
        <w:rPr>
          <w:rFonts w:eastAsia="Times New Roman"/>
          <w:bCs/>
          <w:szCs w:val="19"/>
          <w:lang w:eastAsia="pl-PL"/>
        </w:rPr>
        <w:t xml:space="preserve">o </w:t>
      </w:r>
      <w:r w:rsidR="009C6F04" w:rsidRPr="009C6F04">
        <w:rPr>
          <w:rFonts w:eastAsia="Times New Roman"/>
          <w:bCs/>
          <w:szCs w:val="19"/>
          <w:lang w:eastAsia="pl-PL"/>
        </w:rPr>
        <w:t>6</w:t>
      </w:r>
      <w:r w:rsidR="007B2023" w:rsidRPr="009C6F04">
        <w:rPr>
          <w:rFonts w:eastAsia="Times New Roman"/>
          <w:bCs/>
          <w:szCs w:val="19"/>
          <w:lang w:eastAsia="pl-PL"/>
        </w:rPr>
        <w:t>,</w:t>
      </w:r>
      <w:r w:rsidR="00AC143F" w:rsidRPr="009C6F04">
        <w:rPr>
          <w:rFonts w:eastAsia="Times New Roman"/>
          <w:bCs/>
          <w:szCs w:val="19"/>
          <w:lang w:eastAsia="pl-PL"/>
        </w:rPr>
        <w:t>7</w:t>
      </w:r>
      <w:r w:rsidR="00150966" w:rsidRPr="009C6F04">
        <w:rPr>
          <w:rFonts w:eastAsia="Times New Roman"/>
          <w:bCs/>
          <w:szCs w:val="19"/>
          <w:lang w:eastAsia="pl-PL"/>
        </w:rPr>
        <w:t>%)</w:t>
      </w:r>
      <w:r w:rsidR="00150966" w:rsidRPr="009C6F04">
        <w:t xml:space="preserve"> dotyczył </w:t>
      </w:r>
      <w:r w:rsidR="00150966" w:rsidRPr="009C6F04">
        <w:rPr>
          <w:rFonts w:eastAsia="Times New Roman"/>
          <w:bCs/>
          <w:szCs w:val="19"/>
          <w:lang w:eastAsia="pl-PL"/>
        </w:rPr>
        <w:t>pracujących w informacji i</w:t>
      </w:r>
      <w:r w:rsidR="00B81FAE" w:rsidRPr="009C6F04">
        <w:rPr>
          <w:rFonts w:eastAsia="Times New Roman"/>
          <w:bCs/>
          <w:szCs w:val="19"/>
          <w:lang w:eastAsia="pl-PL"/>
        </w:rPr>
        <w:t> </w:t>
      </w:r>
      <w:r w:rsidR="00150966" w:rsidRPr="009C6F04">
        <w:rPr>
          <w:rFonts w:eastAsia="Times New Roman"/>
          <w:bCs/>
          <w:szCs w:val="19"/>
          <w:lang w:eastAsia="pl-PL"/>
        </w:rPr>
        <w:t>komunikacji.</w:t>
      </w:r>
    </w:p>
    <w:p w:rsidR="00F877BA" w:rsidRPr="004A428C" w:rsidRDefault="00F877BA" w:rsidP="00F877BA">
      <w:pPr>
        <w:pStyle w:val="Nagwek1"/>
        <w:spacing w:before="600" w:after="120"/>
        <w:rPr>
          <w:color w:val="522398"/>
        </w:rPr>
      </w:pPr>
      <w:r>
        <w:rPr>
          <w:color w:val="522398"/>
        </w:rPr>
        <w:t>Ceny detaliczne</w:t>
      </w:r>
    </w:p>
    <w:p w:rsidR="00F877BA" w:rsidRDefault="00F877BA" w:rsidP="00F877BA">
      <w:pPr>
        <w:rPr>
          <w:rFonts w:eastAsia="Times New Roman"/>
          <w:bCs/>
          <w:szCs w:val="19"/>
          <w:lang w:eastAsia="pl-PL"/>
        </w:rPr>
      </w:pPr>
      <w:r w:rsidRPr="00C52300">
        <w:rPr>
          <w:rFonts w:eastAsia="Times New Roman"/>
          <w:bCs/>
          <w:szCs w:val="19"/>
          <w:lang w:eastAsia="pl-PL"/>
        </w:rPr>
        <w:t xml:space="preserve">W </w:t>
      </w:r>
      <w:r>
        <w:rPr>
          <w:rFonts w:eastAsia="Times New Roman"/>
          <w:bCs/>
          <w:szCs w:val="19"/>
          <w:lang w:eastAsia="pl-PL"/>
        </w:rPr>
        <w:t>2</w:t>
      </w:r>
      <w:r w:rsidRPr="00C52300">
        <w:rPr>
          <w:rFonts w:eastAsia="Times New Roman"/>
          <w:bCs/>
          <w:szCs w:val="19"/>
          <w:lang w:eastAsia="pl-PL"/>
        </w:rPr>
        <w:t xml:space="preserve"> kwartale 20</w:t>
      </w:r>
      <w:r>
        <w:rPr>
          <w:rFonts w:eastAsia="Times New Roman"/>
          <w:bCs/>
          <w:szCs w:val="19"/>
          <w:lang w:eastAsia="pl-PL"/>
        </w:rPr>
        <w:t>24</w:t>
      </w:r>
      <w:r w:rsidRPr="00C52300">
        <w:rPr>
          <w:rFonts w:eastAsia="Times New Roman"/>
          <w:bCs/>
          <w:szCs w:val="19"/>
          <w:lang w:eastAsia="pl-PL"/>
        </w:rPr>
        <w:t xml:space="preserve"> r. ceny towarów i usług konsumpcyjnych w województwie świętokrzyskim wzrosły w skali roku o </w:t>
      </w:r>
      <w:r>
        <w:rPr>
          <w:rFonts w:eastAsia="Times New Roman"/>
          <w:bCs/>
          <w:szCs w:val="19"/>
          <w:lang w:eastAsia="pl-PL"/>
        </w:rPr>
        <w:t>1,</w:t>
      </w:r>
      <w:r w:rsidR="000B28B8">
        <w:rPr>
          <w:rFonts w:eastAsia="Times New Roman"/>
          <w:bCs/>
          <w:szCs w:val="19"/>
          <w:lang w:eastAsia="pl-PL"/>
        </w:rPr>
        <w:t>4</w:t>
      </w:r>
      <w:r w:rsidRPr="00C52300">
        <w:rPr>
          <w:rFonts w:eastAsia="Times New Roman"/>
          <w:bCs/>
          <w:szCs w:val="19"/>
          <w:lang w:eastAsia="pl-PL"/>
        </w:rPr>
        <w:t xml:space="preserve">% wobec </w:t>
      </w:r>
      <w:r>
        <w:rPr>
          <w:rFonts w:eastAsia="Times New Roman"/>
          <w:bCs/>
          <w:szCs w:val="19"/>
          <w:lang w:eastAsia="pl-PL"/>
        </w:rPr>
        <w:t xml:space="preserve">wzrostu o </w:t>
      </w:r>
      <w:r w:rsidR="000B28B8">
        <w:rPr>
          <w:rFonts w:eastAsia="Times New Roman"/>
          <w:bCs/>
          <w:szCs w:val="19"/>
          <w:lang w:eastAsia="pl-PL"/>
        </w:rPr>
        <w:t>12,1</w:t>
      </w:r>
      <w:r w:rsidRPr="00C52300">
        <w:rPr>
          <w:rFonts w:eastAsia="Times New Roman"/>
          <w:bCs/>
          <w:szCs w:val="19"/>
          <w:lang w:eastAsia="pl-PL"/>
        </w:rPr>
        <w:t xml:space="preserve">% w analogicznym okresie ub. roku. </w:t>
      </w:r>
      <w:r>
        <w:rPr>
          <w:rFonts w:eastAsia="Times New Roman"/>
          <w:bCs/>
          <w:szCs w:val="19"/>
          <w:lang w:eastAsia="pl-PL"/>
        </w:rPr>
        <w:t xml:space="preserve">Wzrost </w:t>
      </w:r>
      <w:r w:rsidRPr="00C52300">
        <w:rPr>
          <w:rFonts w:eastAsia="Times New Roman"/>
          <w:bCs/>
          <w:szCs w:val="19"/>
          <w:lang w:eastAsia="pl-PL"/>
        </w:rPr>
        <w:t>cen</w:t>
      </w:r>
      <w:r>
        <w:rPr>
          <w:rFonts w:eastAsia="Times New Roman"/>
          <w:bCs/>
          <w:szCs w:val="19"/>
          <w:lang w:eastAsia="pl-PL"/>
        </w:rPr>
        <w:t xml:space="preserve"> </w:t>
      </w:r>
      <w:r w:rsidRPr="00C52300">
        <w:rPr>
          <w:rFonts w:eastAsia="Times New Roman"/>
          <w:bCs/>
          <w:szCs w:val="19"/>
          <w:lang w:eastAsia="pl-PL"/>
        </w:rPr>
        <w:t>w kraju</w:t>
      </w:r>
      <w:r>
        <w:rPr>
          <w:rFonts w:eastAsia="Times New Roman"/>
          <w:bCs/>
          <w:szCs w:val="19"/>
          <w:lang w:eastAsia="pl-PL"/>
        </w:rPr>
        <w:t xml:space="preserve"> był wyższy i </w:t>
      </w:r>
      <w:r w:rsidRPr="00C52300">
        <w:rPr>
          <w:rFonts w:eastAsia="Times New Roman"/>
          <w:bCs/>
          <w:szCs w:val="19"/>
          <w:lang w:eastAsia="pl-PL"/>
        </w:rPr>
        <w:t>wyn</w:t>
      </w:r>
      <w:r>
        <w:rPr>
          <w:rFonts w:eastAsia="Times New Roman"/>
          <w:bCs/>
          <w:szCs w:val="19"/>
          <w:lang w:eastAsia="pl-PL"/>
        </w:rPr>
        <w:t xml:space="preserve">iósł </w:t>
      </w:r>
      <w:r w:rsidR="000B28B8">
        <w:rPr>
          <w:rFonts w:eastAsia="Times New Roman"/>
          <w:bCs/>
          <w:szCs w:val="19"/>
          <w:lang w:eastAsia="pl-PL"/>
        </w:rPr>
        <w:t>2,5</w:t>
      </w:r>
      <w:r w:rsidRPr="00C52300">
        <w:rPr>
          <w:rFonts w:eastAsia="Times New Roman"/>
          <w:bCs/>
          <w:szCs w:val="19"/>
          <w:lang w:eastAsia="pl-PL"/>
        </w:rPr>
        <w:t>%</w:t>
      </w:r>
      <w:r>
        <w:rPr>
          <w:rFonts w:eastAsia="Times New Roman"/>
          <w:bCs/>
          <w:szCs w:val="19"/>
          <w:lang w:eastAsia="pl-PL"/>
        </w:rPr>
        <w:t xml:space="preserve"> </w:t>
      </w:r>
      <w:r w:rsidRPr="00C52300">
        <w:rPr>
          <w:rFonts w:eastAsia="Times New Roman"/>
          <w:bCs/>
          <w:szCs w:val="19"/>
          <w:lang w:eastAsia="pl-PL"/>
        </w:rPr>
        <w:t xml:space="preserve">wobec </w:t>
      </w:r>
      <w:r>
        <w:rPr>
          <w:rFonts w:eastAsia="Times New Roman"/>
          <w:bCs/>
          <w:szCs w:val="19"/>
          <w:lang w:eastAsia="pl-PL"/>
        </w:rPr>
        <w:t>wzrostu o </w:t>
      </w:r>
      <w:r w:rsidR="000B28B8">
        <w:rPr>
          <w:rFonts w:eastAsia="Times New Roman"/>
          <w:bCs/>
          <w:szCs w:val="19"/>
          <w:lang w:eastAsia="pl-PL"/>
        </w:rPr>
        <w:t>13,1</w:t>
      </w:r>
      <w:r w:rsidRPr="00C52300">
        <w:rPr>
          <w:rFonts w:eastAsia="Times New Roman"/>
          <w:bCs/>
          <w:szCs w:val="19"/>
          <w:lang w:eastAsia="pl-PL"/>
        </w:rPr>
        <w:t>% rok wcześniej.</w:t>
      </w:r>
    </w:p>
    <w:p w:rsidR="00F877BA" w:rsidRDefault="00F877BA" w:rsidP="00F877BA">
      <w:pPr>
        <w:rPr>
          <w:rFonts w:eastAsia="Times New Roman"/>
          <w:bCs/>
          <w:szCs w:val="19"/>
          <w:lang w:eastAsia="pl-PL"/>
        </w:rPr>
      </w:pPr>
      <w:r>
        <w:rPr>
          <w:rFonts w:eastAsia="Times New Roman"/>
          <w:bCs/>
          <w:szCs w:val="19"/>
          <w:lang w:eastAsia="pl-PL"/>
        </w:rPr>
        <w:t xml:space="preserve">W </w:t>
      </w:r>
      <w:r w:rsidR="00746896">
        <w:rPr>
          <w:rFonts w:eastAsia="Times New Roman"/>
          <w:bCs/>
          <w:szCs w:val="19"/>
          <w:lang w:eastAsia="pl-PL"/>
        </w:rPr>
        <w:t>2</w:t>
      </w:r>
      <w:r>
        <w:rPr>
          <w:rFonts w:eastAsia="Times New Roman"/>
          <w:bCs/>
          <w:szCs w:val="19"/>
          <w:lang w:eastAsia="pl-PL"/>
        </w:rPr>
        <w:t xml:space="preserve"> kwartale 2024 r. </w:t>
      </w:r>
      <w:r w:rsidR="00746896">
        <w:rPr>
          <w:rFonts w:eastAsia="Times New Roman"/>
          <w:bCs/>
          <w:szCs w:val="19"/>
          <w:lang w:eastAsia="pl-PL"/>
        </w:rPr>
        <w:t xml:space="preserve">nadal </w:t>
      </w:r>
      <w:r>
        <w:rPr>
          <w:rFonts w:eastAsia="Times New Roman"/>
          <w:bCs/>
          <w:szCs w:val="19"/>
          <w:lang w:eastAsia="pl-PL"/>
        </w:rPr>
        <w:t xml:space="preserve">najszybciej rosły ceny </w:t>
      </w:r>
      <w:r w:rsidRPr="007551B2">
        <w:rPr>
          <w:rFonts w:eastAsia="Times New Roman"/>
          <w:bCs/>
          <w:szCs w:val="19"/>
          <w:lang w:eastAsia="pl-PL"/>
        </w:rPr>
        <w:t xml:space="preserve">towarów i usług </w:t>
      </w:r>
      <w:r>
        <w:rPr>
          <w:rFonts w:eastAsia="Times New Roman"/>
          <w:bCs/>
          <w:szCs w:val="19"/>
          <w:lang w:eastAsia="pl-PL"/>
        </w:rPr>
        <w:t xml:space="preserve">związanych z edukacją, które zwiększyły się o </w:t>
      </w:r>
      <w:r w:rsidR="00746896">
        <w:rPr>
          <w:rFonts w:eastAsia="Times New Roman"/>
          <w:bCs/>
          <w:szCs w:val="19"/>
          <w:lang w:eastAsia="pl-PL"/>
        </w:rPr>
        <w:t>8,</w:t>
      </w:r>
      <w:r w:rsidR="000B28B8">
        <w:rPr>
          <w:rFonts w:eastAsia="Times New Roman"/>
          <w:bCs/>
          <w:szCs w:val="19"/>
          <w:lang w:eastAsia="pl-PL"/>
        </w:rPr>
        <w:t>5</w:t>
      </w:r>
      <w:r>
        <w:rPr>
          <w:rFonts w:eastAsia="Times New Roman"/>
          <w:bCs/>
          <w:szCs w:val="19"/>
          <w:lang w:eastAsia="pl-PL"/>
        </w:rPr>
        <w:t>%.</w:t>
      </w:r>
      <w:r w:rsidRPr="002C651B">
        <w:rPr>
          <w:rFonts w:eastAsia="Times New Roman"/>
          <w:bCs/>
          <w:szCs w:val="19"/>
          <w:lang w:eastAsia="pl-PL"/>
        </w:rPr>
        <w:t xml:space="preserve"> </w:t>
      </w:r>
      <w:r>
        <w:rPr>
          <w:rFonts w:eastAsia="Times New Roman"/>
          <w:bCs/>
          <w:szCs w:val="19"/>
          <w:lang w:eastAsia="pl-PL"/>
        </w:rPr>
        <w:t>Szybciej niż średnio w województwie drożały</w:t>
      </w:r>
      <w:r w:rsidRPr="007D1675">
        <w:rPr>
          <w:rFonts w:eastAsia="Times New Roman"/>
          <w:bCs/>
          <w:szCs w:val="19"/>
          <w:lang w:eastAsia="pl-PL"/>
        </w:rPr>
        <w:t xml:space="preserve"> </w:t>
      </w:r>
      <w:r>
        <w:rPr>
          <w:rFonts w:eastAsia="Times New Roman"/>
          <w:bCs/>
          <w:szCs w:val="19"/>
          <w:lang w:eastAsia="pl-PL"/>
        </w:rPr>
        <w:t xml:space="preserve">ponadto: </w:t>
      </w:r>
      <w:r w:rsidR="000B28B8" w:rsidRPr="007D1675">
        <w:rPr>
          <w:rFonts w:eastAsia="Times New Roman" w:cs="Arial"/>
          <w:szCs w:val="19"/>
          <w:lang w:eastAsia="pl-PL"/>
        </w:rPr>
        <w:t>artykuł</w:t>
      </w:r>
      <w:r w:rsidR="000B28B8">
        <w:rPr>
          <w:rFonts w:eastAsia="Times New Roman" w:cs="Arial"/>
          <w:szCs w:val="19"/>
          <w:lang w:eastAsia="pl-PL"/>
        </w:rPr>
        <w:t>y</w:t>
      </w:r>
      <w:r w:rsidR="000B28B8" w:rsidRPr="007D1675">
        <w:rPr>
          <w:rFonts w:eastAsia="Times New Roman" w:cs="Arial"/>
          <w:szCs w:val="19"/>
          <w:lang w:eastAsia="pl-PL"/>
        </w:rPr>
        <w:t xml:space="preserve"> i usług</w:t>
      </w:r>
      <w:r w:rsidR="000B28B8">
        <w:rPr>
          <w:rFonts w:eastAsia="Times New Roman" w:cs="Arial"/>
          <w:szCs w:val="19"/>
          <w:lang w:eastAsia="pl-PL"/>
        </w:rPr>
        <w:t>i</w:t>
      </w:r>
      <w:r w:rsidR="000B28B8" w:rsidRPr="007D1675">
        <w:rPr>
          <w:rFonts w:eastAsia="Times New Roman" w:cs="Arial"/>
          <w:szCs w:val="19"/>
          <w:lang w:eastAsia="pl-PL"/>
        </w:rPr>
        <w:t xml:space="preserve"> związan</w:t>
      </w:r>
      <w:r w:rsidR="000B28B8">
        <w:rPr>
          <w:rFonts w:eastAsia="Times New Roman" w:cs="Arial"/>
          <w:szCs w:val="19"/>
          <w:lang w:eastAsia="pl-PL"/>
        </w:rPr>
        <w:t>e</w:t>
      </w:r>
      <w:r w:rsidR="000B28B8" w:rsidRPr="007D1675">
        <w:rPr>
          <w:rFonts w:eastAsia="Times New Roman" w:cs="Arial"/>
          <w:szCs w:val="19"/>
          <w:lang w:eastAsia="pl-PL"/>
        </w:rPr>
        <w:t xml:space="preserve"> ze zdrowiem</w:t>
      </w:r>
      <w:r w:rsidR="000B28B8" w:rsidRPr="007D1675">
        <w:rPr>
          <w:rFonts w:eastAsia="Times New Roman"/>
          <w:bCs/>
          <w:szCs w:val="19"/>
          <w:lang w:eastAsia="pl-PL"/>
        </w:rPr>
        <w:t xml:space="preserve"> (</w:t>
      </w:r>
      <w:r w:rsidR="000B28B8">
        <w:rPr>
          <w:rFonts w:eastAsia="Times New Roman"/>
          <w:bCs/>
          <w:szCs w:val="19"/>
          <w:lang w:eastAsia="pl-PL"/>
        </w:rPr>
        <w:t>o 3,8</w:t>
      </w:r>
      <w:r w:rsidR="000B28B8" w:rsidRPr="007D1675">
        <w:rPr>
          <w:rFonts w:eastAsia="Times New Roman"/>
          <w:bCs/>
          <w:szCs w:val="19"/>
          <w:lang w:eastAsia="pl-PL"/>
        </w:rPr>
        <w:t>%)</w:t>
      </w:r>
      <w:r w:rsidR="000B28B8">
        <w:rPr>
          <w:rFonts w:eastAsia="Times New Roman"/>
          <w:bCs/>
          <w:szCs w:val="19"/>
          <w:lang w:eastAsia="pl-PL"/>
        </w:rPr>
        <w:t xml:space="preserve"> oraz </w:t>
      </w:r>
      <w:r w:rsidR="000B28B8" w:rsidRPr="007D1675">
        <w:rPr>
          <w:rFonts w:eastAsia="Times New Roman"/>
          <w:bCs/>
          <w:szCs w:val="19"/>
          <w:lang w:eastAsia="pl-PL"/>
        </w:rPr>
        <w:t>rekreacj</w:t>
      </w:r>
      <w:r w:rsidR="000B28B8">
        <w:rPr>
          <w:rFonts w:eastAsia="Times New Roman"/>
          <w:bCs/>
          <w:szCs w:val="19"/>
          <w:lang w:eastAsia="pl-PL"/>
        </w:rPr>
        <w:t>ą</w:t>
      </w:r>
      <w:r w:rsidR="000B28B8" w:rsidRPr="007D1675">
        <w:rPr>
          <w:rFonts w:eastAsia="Times New Roman"/>
          <w:bCs/>
          <w:szCs w:val="19"/>
          <w:lang w:eastAsia="pl-PL"/>
        </w:rPr>
        <w:t xml:space="preserve"> i</w:t>
      </w:r>
      <w:r w:rsidR="005A07E5">
        <w:rPr>
          <w:rFonts w:eastAsia="Times New Roman"/>
          <w:bCs/>
          <w:szCs w:val="19"/>
          <w:lang w:eastAsia="pl-PL"/>
        </w:rPr>
        <w:t> </w:t>
      </w:r>
      <w:r w:rsidR="000B28B8" w:rsidRPr="007D1675">
        <w:rPr>
          <w:rFonts w:eastAsia="Times New Roman"/>
          <w:bCs/>
          <w:szCs w:val="19"/>
          <w:lang w:eastAsia="pl-PL"/>
        </w:rPr>
        <w:t>kultur</w:t>
      </w:r>
      <w:r w:rsidR="000B28B8">
        <w:rPr>
          <w:rFonts w:eastAsia="Times New Roman"/>
          <w:bCs/>
          <w:szCs w:val="19"/>
          <w:lang w:eastAsia="pl-PL"/>
        </w:rPr>
        <w:t>ą</w:t>
      </w:r>
      <w:r w:rsidR="000B28B8" w:rsidRPr="007D1675">
        <w:rPr>
          <w:rFonts w:eastAsia="Times New Roman"/>
          <w:bCs/>
          <w:szCs w:val="19"/>
          <w:lang w:eastAsia="pl-PL"/>
        </w:rPr>
        <w:t xml:space="preserve"> (o</w:t>
      </w:r>
      <w:r w:rsidR="000B28B8">
        <w:rPr>
          <w:rFonts w:eastAsia="Times New Roman"/>
          <w:bCs/>
          <w:szCs w:val="19"/>
          <w:lang w:eastAsia="pl-PL"/>
        </w:rPr>
        <w:t xml:space="preserve"> 3,4</w:t>
      </w:r>
      <w:r w:rsidR="000B28B8" w:rsidRPr="007D1675">
        <w:rPr>
          <w:rFonts w:eastAsia="Times New Roman"/>
          <w:bCs/>
          <w:szCs w:val="19"/>
          <w:lang w:eastAsia="pl-PL"/>
        </w:rPr>
        <w:t>%)</w:t>
      </w:r>
      <w:r w:rsidR="000B28B8">
        <w:rPr>
          <w:rFonts w:eastAsia="Times New Roman"/>
          <w:bCs/>
          <w:szCs w:val="19"/>
          <w:lang w:eastAsia="pl-PL"/>
        </w:rPr>
        <w:t>, a także</w:t>
      </w:r>
      <w:r w:rsidR="000B28B8" w:rsidRPr="007D1675">
        <w:rPr>
          <w:rFonts w:eastAsia="Times New Roman"/>
          <w:bCs/>
          <w:szCs w:val="19"/>
          <w:lang w:eastAsia="pl-PL"/>
        </w:rPr>
        <w:t xml:space="preserve"> </w:t>
      </w:r>
      <w:r w:rsidRPr="007D1675">
        <w:rPr>
          <w:rFonts w:eastAsia="Times New Roman"/>
          <w:bCs/>
          <w:szCs w:val="19"/>
          <w:lang w:eastAsia="pl-PL"/>
        </w:rPr>
        <w:t>napoj</w:t>
      </w:r>
      <w:r>
        <w:rPr>
          <w:rFonts w:eastAsia="Times New Roman"/>
          <w:bCs/>
          <w:szCs w:val="19"/>
          <w:lang w:eastAsia="pl-PL"/>
        </w:rPr>
        <w:t>e</w:t>
      </w:r>
      <w:r w:rsidRPr="007D1675">
        <w:rPr>
          <w:rFonts w:eastAsia="Times New Roman"/>
          <w:bCs/>
          <w:szCs w:val="19"/>
          <w:lang w:eastAsia="pl-PL"/>
        </w:rPr>
        <w:t xml:space="preserve"> alkoholow</w:t>
      </w:r>
      <w:r>
        <w:rPr>
          <w:rFonts w:eastAsia="Times New Roman"/>
          <w:bCs/>
          <w:szCs w:val="19"/>
          <w:lang w:eastAsia="pl-PL"/>
        </w:rPr>
        <w:t>e</w:t>
      </w:r>
      <w:r w:rsidRPr="007D1675">
        <w:rPr>
          <w:rFonts w:eastAsia="Times New Roman"/>
          <w:bCs/>
          <w:szCs w:val="19"/>
          <w:lang w:eastAsia="pl-PL"/>
        </w:rPr>
        <w:t xml:space="preserve"> i wyrob</w:t>
      </w:r>
      <w:r>
        <w:rPr>
          <w:rFonts w:eastAsia="Times New Roman"/>
          <w:bCs/>
          <w:szCs w:val="19"/>
          <w:lang w:eastAsia="pl-PL"/>
        </w:rPr>
        <w:t>y</w:t>
      </w:r>
      <w:r w:rsidRPr="007D1675">
        <w:rPr>
          <w:rFonts w:eastAsia="Times New Roman"/>
          <w:bCs/>
          <w:szCs w:val="19"/>
          <w:lang w:eastAsia="pl-PL"/>
        </w:rPr>
        <w:t xml:space="preserve"> tytoniow</w:t>
      </w:r>
      <w:r>
        <w:rPr>
          <w:rFonts w:eastAsia="Times New Roman"/>
          <w:bCs/>
          <w:szCs w:val="19"/>
          <w:lang w:eastAsia="pl-PL"/>
        </w:rPr>
        <w:t>e</w:t>
      </w:r>
      <w:r w:rsidRPr="007D1675">
        <w:rPr>
          <w:rFonts w:eastAsia="Times New Roman"/>
          <w:bCs/>
          <w:szCs w:val="19"/>
          <w:lang w:eastAsia="pl-PL"/>
        </w:rPr>
        <w:t xml:space="preserve"> </w:t>
      </w:r>
      <w:r>
        <w:rPr>
          <w:rFonts w:eastAsia="Times New Roman"/>
          <w:bCs/>
          <w:szCs w:val="19"/>
          <w:lang w:eastAsia="pl-PL"/>
        </w:rPr>
        <w:t xml:space="preserve">(o </w:t>
      </w:r>
      <w:r w:rsidR="000B28B8">
        <w:rPr>
          <w:rFonts w:eastAsia="Times New Roman"/>
          <w:bCs/>
          <w:szCs w:val="19"/>
          <w:lang w:eastAsia="pl-PL"/>
        </w:rPr>
        <w:t>3,1</w:t>
      </w:r>
      <w:r>
        <w:rPr>
          <w:rFonts w:eastAsia="Times New Roman"/>
          <w:bCs/>
          <w:szCs w:val="19"/>
          <w:lang w:eastAsia="pl-PL"/>
        </w:rPr>
        <w:t>%)</w:t>
      </w:r>
      <w:r w:rsidR="000B28B8">
        <w:rPr>
          <w:rFonts w:eastAsia="Times New Roman"/>
          <w:bCs/>
          <w:szCs w:val="19"/>
          <w:lang w:eastAsia="pl-PL"/>
        </w:rPr>
        <w:t xml:space="preserve">. Nieznacznie wyższe niż rok wcześniej były ceny </w:t>
      </w:r>
      <w:r w:rsidRPr="007D1675">
        <w:rPr>
          <w:rFonts w:eastAsia="Times New Roman"/>
          <w:bCs/>
          <w:szCs w:val="19"/>
          <w:lang w:eastAsia="pl-PL"/>
        </w:rPr>
        <w:t>żywnoś</w:t>
      </w:r>
      <w:r w:rsidR="000B28B8">
        <w:rPr>
          <w:rFonts w:eastAsia="Times New Roman"/>
          <w:bCs/>
          <w:szCs w:val="19"/>
          <w:lang w:eastAsia="pl-PL"/>
        </w:rPr>
        <w:t>ci</w:t>
      </w:r>
      <w:r w:rsidRPr="007D1675">
        <w:rPr>
          <w:rFonts w:eastAsia="Times New Roman"/>
          <w:bCs/>
          <w:szCs w:val="19"/>
          <w:lang w:eastAsia="pl-PL"/>
        </w:rPr>
        <w:t xml:space="preserve"> i napoj</w:t>
      </w:r>
      <w:r w:rsidR="000B28B8">
        <w:rPr>
          <w:rFonts w:eastAsia="Times New Roman"/>
          <w:bCs/>
          <w:szCs w:val="19"/>
          <w:lang w:eastAsia="pl-PL"/>
        </w:rPr>
        <w:t>ów</w:t>
      </w:r>
      <w:r w:rsidRPr="007D1675">
        <w:rPr>
          <w:rFonts w:eastAsia="Times New Roman"/>
          <w:bCs/>
          <w:szCs w:val="19"/>
          <w:lang w:eastAsia="pl-PL"/>
        </w:rPr>
        <w:t xml:space="preserve"> bezalkoholow</w:t>
      </w:r>
      <w:r w:rsidR="000B28B8">
        <w:rPr>
          <w:rFonts w:eastAsia="Times New Roman"/>
          <w:bCs/>
          <w:szCs w:val="19"/>
          <w:lang w:eastAsia="pl-PL"/>
        </w:rPr>
        <w:t>ych</w:t>
      </w:r>
      <w:r>
        <w:rPr>
          <w:rFonts w:eastAsia="Times New Roman"/>
          <w:bCs/>
          <w:szCs w:val="19"/>
          <w:lang w:eastAsia="pl-PL"/>
        </w:rPr>
        <w:t xml:space="preserve"> (o </w:t>
      </w:r>
      <w:r w:rsidR="005B1C12">
        <w:rPr>
          <w:rFonts w:eastAsia="Times New Roman"/>
          <w:bCs/>
          <w:szCs w:val="19"/>
          <w:lang w:eastAsia="pl-PL"/>
        </w:rPr>
        <w:t>1,</w:t>
      </w:r>
      <w:r w:rsidR="00DD5EA2">
        <w:rPr>
          <w:rFonts w:eastAsia="Times New Roman"/>
          <w:bCs/>
          <w:szCs w:val="19"/>
          <w:lang w:eastAsia="pl-PL"/>
        </w:rPr>
        <w:t>2</w:t>
      </w:r>
      <w:r w:rsidRPr="007D1675">
        <w:rPr>
          <w:rFonts w:eastAsia="Times New Roman"/>
          <w:bCs/>
          <w:szCs w:val="19"/>
          <w:lang w:eastAsia="pl-PL"/>
        </w:rPr>
        <w:t>%</w:t>
      </w:r>
      <w:r>
        <w:rPr>
          <w:rFonts w:eastAsia="Times New Roman"/>
          <w:bCs/>
          <w:szCs w:val="19"/>
          <w:lang w:eastAsia="pl-PL"/>
        </w:rPr>
        <w:t xml:space="preserve">). Kolejny kwartał z rzędu malały ceny towarów i usług związanych z transportem. W </w:t>
      </w:r>
      <w:r w:rsidR="005B1C12">
        <w:rPr>
          <w:rFonts w:eastAsia="Times New Roman"/>
          <w:bCs/>
          <w:szCs w:val="19"/>
          <w:lang w:eastAsia="pl-PL"/>
        </w:rPr>
        <w:t>2</w:t>
      </w:r>
      <w:r>
        <w:rPr>
          <w:rFonts w:eastAsia="Times New Roman"/>
          <w:bCs/>
          <w:szCs w:val="19"/>
          <w:lang w:eastAsia="pl-PL"/>
        </w:rPr>
        <w:t xml:space="preserve"> kwartale 2024 r. były one o </w:t>
      </w:r>
      <w:r w:rsidR="008668FA">
        <w:rPr>
          <w:rFonts w:eastAsia="Times New Roman"/>
          <w:bCs/>
          <w:szCs w:val="19"/>
          <w:lang w:eastAsia="pl-PL"/>
        </w:rPr>
        <w:t>0,9</w:t>
      </w:r>
      <w:r>
        <w:rPr>
          <w:rFonts w:eastAsia="Times New Roman"/>
          <w:bCs/>
          <w:szCs w:val="19"/>
          <w:lang w:eastAsia="pl-PL"/>
        </w:rPr>
        <w:t xml:space="preserve">% mniejsze niż przed rokiem. </w:t>
      </w:r>
      <w:r w:rsidR="005B1C12">
        <w:rPr>
          <w:rFonts w:eastAsia="Times New Roman"/>
          <w:bCs/>
          <w:szCs w:val="19"/>
          <w:lang w:eastAsia="pl-PL"/>
        </w:rPr>
        <w:t xml:space="preserve">Obniżki dotyczyły również cen </w:t>
      </w:r>
      <w:r w:rsidR="005B1C12" w:rsidRPr="007D1675">
        <w:rPr>
          <w:rFonts w:eastAsia="Times New Roman"/>
          <w:bCs/>
          <w:szCs w:val="19"/>
          <w:lang w:eastAsia="pl-PL"/>
        </w:rPr>
        <w:t>odzież</w:t>
      </w:r>
      <w:r w:rsidR="005B1C12">
        <w:rPr>
          <w:rFonts w:eastAsia="Times New Roman"/>
          <w:bCs/>
          <w:szCs w:val="19"/>
          <w:lang w:eastAsia="pl-PL"/>
        </w:rPr>
        <w:t>y</w:t>
      </w:r>
      <w:r w:rsidR="005B1C12" w:rsidRPr="007D1675">
        <w:rPr>
          <w:rFonts w:eastAsia="Times New Roman"/>
          <w:bCs/>
          <w:szCs w:val="19"/>
          <w:lang w:eastAsia="pl-PL"/>
        </w:rPr>
        <w:t xml:space="preserve"> i</w:t>
      </w:r>
      <w:r w:rsidR="005A07E5">
        <w:rPr>
          <w:rFonts w:eastAsia="Times New Roman"/>
          <w:bCs/>
          <w:szCs w:val="19"/>
          <w:lang w:eastAsia="pl-PL"/>
        </w:rPr>
        <w:t> </w:t>
      </w:r>
      <w:r w:rsidR="005B1C12" w:rsidRPr="007D1675">
        <w:rPr>
          <w:rFonts w:eastAsia="Times New Roman"/>
          <w:bCs/>
          <w:szCs w:val="19"/>
          <w:lang w:eastAsia="pl-PL"/>
        </w:rPr>
        <w:t>obuwi</w:t>
      </w:r>
      <w:r w:rsidR="005B1C12">
        <w:rPr>
          <w:rFonts w:eastAsia="Times New Roman"/>
          <w:bCs/>
          <w:szCs w:val="19"/>
          <w:lang w:eastAsia="pl-PL"/>
        </w:rPr>
        <w:t>a</w:t>
      </w:r>
      <w:r w:rsidR="005B1C12" w:rsidRPr="007D1675">
        <w:rPr>
          <w:rFonts w:eastAsia="Times New Roman"/>
          <w:bCs/>
          <w:szCs w:val="19"/>
          <w:lang w:eastAsia="pl-PL"/>
        </w:rPr>
        <w:t xml:space="preserve"> </w:t>
      </w:r>
      <w:r w:rsidR="005B1C12">
        <w:rPr>
          <w:rFonts w:eastAsia="Times New Roman"/>
          <w:bCs/>
          <w:szCs w:val="19"/>
          <w:lang w:eastAsia="pl-PL"/>
        </w:rPr>
        <w:t xml:space="preserve">(o </w:t>
      </w:r>
      <w:r w:rsidR="0068507A">
        <w:rPr>
          <w:rFonts w:eastAsia="Times New Roman"/>
          <w:bCs/>
          <w:szCs w:val="19"/>
          <w:lang w:eastAsia="pl-PL"/>
        </w:rPr>
        <w:t>2,0</w:t>
      </w:r>
      <w:r w:rsidR="005B1C12">
        <w:rPr>
          <w:rFonts w:eastAsia="Times New Roman"/>
          <w:bCs/>
          <w:szCs w:val="19"/>
          <w:lang w:eastAsia="pl-PL"/>
        </w:rPr>
        <w:t xml:space="preserve">%) oraz </w:t>
      </w:r>
      <w:r>
        <w:rPr>
          <w:rFonts w:eastAsia="Times New Roman"/>
          <w:bCs/>
          <w:szCs w:val="19"/>
          <w:lang w:eastAsia="pl-PL"/>
        </w:rPr>
        <w:t xml:space="preserve">cen w zakresie </w:t>
      </w:r>
      <w:r w:rsidRPr="007D1675">
        <w:rPr>
          <w:rFonts w:eastAsia="Times New Roman"/>
          <w:bCs/>
          <w:szCs w:val="19"/>
          <w:lang w:eastAsia="pl-PL"/>
        </w:rPr>
        <w:t>mieszkania</w:t>
      </w:r>
      <w:r>
        <w:rPr>
          <w:rFonts w:eastAsia="Times New Roman"/>
          <w:bCs/>
          <w:szCs w:val="19"/>
          <w:lang w:eastAsia="pl-PL"/>
        </w:rPr>
        <w:t xml:space="preserve"> </w:t>
      </w:r>
      <w:r w:rsidRPr="007D1675">
        <w:rPr>
          <w:rFonts w:eastAsia="Times New Roman"/>
          <w:bCs/>
          <w:szCs w:val="19"/>
          <w:lang w:eastAsia="pl-PL"/>
        </w:rPr>
        <w:t xml:space="preserve">(o </w:t>
      </w:r>
      <w:r>
        <w:rPr>
          <w:rFonts w:eastAsia="Times New Roman"/>
          <w:bCs/>
          <w:szCs w:val="19"/>
          <w:lang w:eastAsia="pl-PL"/>
        </w:rPr>
        <w:t>0,</w:t>
      </w:r>
      <w:r w:rsidR="0068507A">
        <w:rPr>
          <w:rFonts w:eastAsia="Times New Roman"/>
          <w:bCs/>
          <w:szCs w:val="19"/>
          <w:lang w:eastAsia="pl-PL"/>
        </w:rPr>
        <w:t>7</w:t>
      </w:r>
      <w:r w:rsidRPr="007D1675">
        <w:rPr>
          <w:rFonts w:eastAsia="Times New Roman"/>
          <w:bCs/>
          <w:szCs w:val="19"/>
          <w:lang w:eastAsia="pl-PL"/>
        </w:rPr>
        <w:t>%</w:t>
      </w:r>
      <w:r>
        <w:rPr>
          <w:rFonts w:eastAsia="Times New Roman"/>
          <w:bCs/>
          <w:szCs w:val="19"/>
          <w:lang w:eastAsia="pl-PL"/>
        </w:rPr>
        <w:t>).</w:t>
      </w:r>
    </w:p>
    <w:p w:rsidR="00F877BA" w:rsidRDefault="00F877BA" w:rsidP="00F877BA">
      <w:pPr>
        <w:spacing w:before="240" w:after="160"/>
        <w:jc w:val="both"/>
        <w:rPr>
          <w:rFonts w:eastAsia="Times New Roman" w:cs="Arial"/>
          <w:b/>
          <w:bCs/>
          <w:szCs w:val="19"/>
          <w:lang w:eastAsia="pl-PL"/>
        </w:rPr>
      </w:pPr>
      <w:r w:rsidRPr="005D0E7D">
        <w:rPr>
          <w:rFonts w:eastAsia="Times New Roman" w:cs="Arial"/>
          <w:b/>
          <w:bCs/>
          <w:szCs w:val="19"/>
          <w:lang w:eastAsia="pl-PL"/>
        </w:rPr>
        <w:t xml:space="preserve">Tablica 5. Wskaźnik cen towarów i usług konsumpcyjnych 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Wskaźnik cen towarów i usług konsumpcyjnych "/>
        <w:tblDescription w:val="Wartość wskaźnika cen towarów i usług konsumpcyjnych w pierwszym i drugim kwartale 2023 i 2024 roku. Dane do tablicy załączono w pliku do pobrania Excel."/>
      </w:tblPr>
      <w:tblGrid>
        <w:gridCol w:w="3712"/>
        <w:gridCol w:w="1716"/>
        <w:gridCol w:w="1660"/>
        <w:gridCol w:w="1717"/>
        <w:gridCol w:w="1662"/>
      </w:tblGrid>
      <w:tr w:rsidR="00F877BA" w:rsidRPr="005D0E7D" w:rsidTr="00746896">
        <w:trPr>
          <w:jc w:val="center"/>
        </w:trPr>
        <w:tc>
          <w:tcPr>
            <w:tcW w:w="3712" w:type="dxa"/>
            <w:vMerge w:val="restart"/>
            <w:vAlign w:val="center"/>
          </w:tcPr>
          <w:p w:rsidR="00F877BA" w:rsidRDefault="00F877BA" w:rsidP="00746896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  <w:p w:rsidR="00F877BA" w:rsidRPr="005D0E7D" w:rsidRDefault="00F877BA" w:rsidP="00746896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376" w:type="dxa"/>
            <w:gridSpan w:val="2"/>
            <w:vAlign w:val="center"/>
          </w:tcPr>
          <w:p w:rsidR="00F877BA" w:rsidRPr="005D0E7D" w:rsidRDefault="00F877BA" w:rsidP="00746896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379" w:type="dxa"/>
            <w:gridSpan w:val="2"/>
            <w:vAlign w:val="center"/>
          </w:tcPr>
          <w:p w:rsidR="00F877BA" w:rsidRPr="005D0E7D" w:rsidRDefault="00F877BA" w:rsidP="00746896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2024</w:t>
            </w:r>
          </w:p>
        </w:tc>
      </w:tr>
      <w:tr w:rsidR="00F877BA" w:rsidRPr="005D0E7D" w:rsidTr="00F877BA">
        <w:trPr>
          <w:jc w:val="center"/>
        </w:trPr>
        <w:tc>
          <w:tcPr>
            <w:tcW w:w="3712" w:type="dxa"/>
            <w:vMerge/>
            <w:vAlign w:val="center"/>
          </w:tcPr>
          <w:p w:rsidR="00F877BA" w:rsidRPr="005D0E7D" w:rsidRDefault="00F877BA" w:rsidP="00746896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6" w:type="dxa"/>
            <w:vAlign w:val="center"/>
          </w:tcPr>
          <w:p w:rsidR="00F877BA" w:rsidRPr="005D0E7D" w:rsidRDefault="00F877BA" w:rsidP="00746896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660" w:type="dxa"/>
            <w:vAlign w:val="center"/>
          </w:tcPr>
          <w:p w:rsidR="00F877BA" w:rsidRPr="005D0E7D" w:rsidRDefault="00F877BA" w:rsidP="00746896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717" w:type="dxa"/>
            <w:vAlign w:val="center"/>
          </w:tcPr>
          <w:p w:rsidR="00F877BA" w:rsidRPr="005D0E7D" w:rsidRDefault="00F877BA" w:rsidP="00746896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662" w:type="dxa"/>
            <w:vAlign w:val="center"/>
          </w:tcPr>
          <w:p w:rsidR="00F877BA" w:rsidRPr="005D0E7D" w:rsidRDefault="00F877BA" w:rsidP="00746896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2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kw.</w:t>
            </w:r>
          </w:p>
        </w:tc>
      </w:tr>
      <w:tr w:rsidR="00F877BA" w:rsidRPr="005D0E7D" w:rsidTr="00746896">
        <w:trPr>
          <w:jc w:val="center"/>
        </w:trPr>
        <w:tc>
          <w:tcPr>
            <w:tcW w:w="3712" w:type="dxa"/>
            <w:vMerge/>
            <w:tcBorders>
              <w:bottom w:val="single" w:sz="4" w:space="0" w:color="522398"/>
            </w:tcBorders>
            <w:vAlign w:val="center"/>
          </w:tcPr>
          <w:p w:rsidR="00F877BA" w:rsidRPr="005D0E7D" w:rsidRDefault="00F877BA" w:rsidP="00746896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755" w:type="dxa"/>
            <w:gridSpan w:val="4"/>
            <w:tcBorders>
              <w:bottom w:val="single" w:sz="4" w:space="0" w:color="522398"/>
            </w:tcBorders>
            <w:vAlign w:val="center"/>
          </w:tcPr>
          <w:p w:rsidR="00F877BA" w:rsidRPr="005D0E7D" w:rsidRDefault="00F877BA" w:rsidP="00746896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=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100</w:t>
            </w:r>
          </w:p>
        </w:tc>
      </w:tr>
      <w:tr w:rsidR="00F877BA" w:rsidRPr="001231A7" w:rsidTr="00F877BA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877BA" w:rsidRPr="005D0E7D" w:rsidRDefault="00F877BA" w:rsidP="00F877BA">
            <w:pPr>
              <w:tabs>
                <w:tab w:val="right" w:leader="dot" w:pos="3181"/>
              </w:tabs>
              <w:spacing w:before="80" w:after="40" w:line="240" w:lineRule="auto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/>
                <w:sz w:val="16"/>
                <w:szCs w:val="16"/>
                <w:lang w:eastAsia="pl-PL"/>
              </w:rPr>
              <w:t>O</w:t>
            </w:r>
            <w:r>
              <w:rPr>
                <w:rFonts w:eastAsia="Times New Roman" w:cs="Arial"/>
                <w:b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877BA" w:rsidRPr="001231A7" w:rsidRDefault="00F877BA" w:rsidP="00F877BA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 w:rsidRPr="001231A7">
              <w:rPr>
                <w:rFonts w:cs="Arial"/>
                <w:b/>
                <w:sz w:val="16"/>
                <w:szCs w:val="16"/>
              </w:rPr>
              <w:t>117,2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877BA" w:rsidRPr="001231A7" w:rsidRDefault="00AD19A9" w:rsidP="00F877BA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112,1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877BA" w:rsidRPr="001231A7" w:rsidRDefault="00F877BA" w:rsidP="00F877BA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101,7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877BA" w:rsidRPr="001231A7" w:rsidRDefault="00F877BA" w:rsidP="00F877BA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</w:t>
            </w:r>
            <w:r w:rsidR="00B34EBC">
              <w:rPr>
                <w:rFonts w:cs="Arial"/>
                <w:b/>
                <w:sz w:val="16"/>
                <w:szCs w:val="16"/>
              </w:rPr>
              <w:t>4</w:t>
            </w:r>
          </w:p>
        </w:tc>
      </w:tr>
      <w:tr w:rsidR="00F877BA" w:rsidRPr="001231A7" w:rsidTr="00F877BA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877BA" w:rsidRPr="005D0E7D" w:rsidRDefault="00F877BA" w:rsidP="00F877BA">
            <w:pPr>
              <w:tabs>
                <w:tab w:val="right" w:leader="dot" w:pos="3181"/>
              </w:tabs>
              <w:spacing w:before="80"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877BA" w:rsidRPr="001231A7" w:rsidRDefault="00F877BA" w:rsidP="00F877BA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877BA" w:rsidRPr="001231A7" w:rsidRDefault="00AD19A9" w:rsidP="00F877BA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117,4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877BA" w:rsidRPr="001231A7" w:rsidRDefault="00F877BA" w:rsidP="00F877BA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877BA" w:rsidRPr="001231A7" w:rsidRDefault="00F877BA" w:rsidP="00F877BA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</w:t>
            </w:r>
            <w:r w:rsidR="00B34EBC">
              <w:rPr>
                <w:rFonts w:cs="Arial"/>
                <w:sz w:val="16"/>
                <w:szCs w:val="16"/>
              </w:rPr>
              <w:t>2</w:t>
            </w:r>
          </w:p>
        </w:tc>
      </w:tr>
      <w:tr w:rsidR="00F877BA" w:rsidRPr="001231A7" w:rsidTr="00F877BA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877BA" w:rsidRPr="005D0E7D" w:rsidRDefault="00F877BA" w:rsidP="00F877BA">
            <w:pPr>
              <w:tabs>
                <w:tab w:val="right" w:leader="dot" w:pos="3181"/>
              </w:tabs>
              <w:spacing w:before="80"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Napoje alkoholowe i wyroby tytoniowe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877BA" w:rsidRPr="001231A7" w:rsidRDefault="00F877BA" w:rsidP="00F877BA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877BA" w:rsidRPr="001231A7" w:rsidRDefault="00AD19A9" w:rsidP="00F877BA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877BA" w:rsidRPr="001231A7" w:rsidRDefault="00F877BA" w:rsidP="00F877BA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877BA" w:rsidRPr="001231A7" w:rsidRDefault="00B34EBC" w:rsidP="00F877BA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</w:tr>
      <w:tr w:rsidR="00F877BA" w:rsidRPr="001231A7" w:rsidTr="00F877BA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877BA" w:rsidRPr="005D0E7D" w:rsidRDefault="00F877BA" w:rsidP="00F877BA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877BA" w:rsidRPr="001231A7" w:rsidRDefault="00F877BA" w:rsidP="00F877BA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877BA" w:rsidRPr="001231A7" w:rsidRDefault="00AD19A9" w:rsidP="00F877BA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877BA" w:rsidRPr="001231A7" w:rsidRDefault="00F877BA" w:rsidP="00F877BA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877BA" w:rsidRPr="001231A7" w:rsidRDefault="00B34EBC" w:rsidP="00F877BA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</w:tr>
      <w:tr w:rsidR="00F877BA" w:rsidRPr="001231A7" w:rsidTr="00F877BA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877BA" w:rsidRPr="005D0E7D" w:rsidRDefault="00F877BA" w:rsidP="00F877BA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shd w:val="clear" w:color="auto" w:fill="FFFFFF"/>
                <w:lang w:eastAsia="pl-PL"/>
              </w:rPr>
              <w:t>Mieszkanie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877BA" w:rsidRPr="001231A7" w:rsidRDefault="00F877BA" w:rsidP="00F877BA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877BA" w:rsidRPr="001231A7" w:rsidRDefault="00AD19A9" w:rsidP="00F877BA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113,7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877BA" w:rsidRPr="001231A7" w:rsidRDefault="00F877BA" w:rsidP="00F877BA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877BA" w:rsidRPr="001231A7" w:rsidRDefault="00B34EBC" w:rsidP="00F877BA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</w:tr>
      <w:tr w:rsidR="00F877BA" w:rsidRPr="001231A7" w:rsidTr="00F877BA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877BA" w:rsidRPr="005D0E7D" w:rsidRDefault="00F877BA" w:rsidP="00F877BA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877BA" w:rsidRPr="001231A7" w:rsidRDefault="00F877BA" w:rsidP="00F877BA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877BA" w:rsidRPr="001231A7" w:rsidRDefault="00AD19A9" w:rsidP="00F877BA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877BA" w:rsidRPr="001231A7" w:rsidRDefault="00F877BA" w:rsidP="00F877BA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877BA" w:rsidRPr="001231A7" w:rsidRDefault="00B34EBC" w:rsidP="00F877BA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</w:tr>
      <w:tr w:rsidR="00F877BA" w:rsidRPr="001231A7" w:rsidTr="00F877BA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877BA" w:rsidRPr="005D0E7D" w:rsidRDefault="00F877BA" w:rsidP="00F877BA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877BA" w:rsidRPr="001231A7" w:rsidRDefault="00F877BA" w:rsidP="00F877BA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877BA" w:rsidRPr="001231A7" w:rsidRDefault="00AD19A9" w:rsidP="00F877BA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877BA" w:rsidRPr="001231A7" w:rsidRDefault="00F877BA" w:rsidP="00F877BA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877BA" w:rsidRPr="001231A7" w:rsidRDefault="00B34EBC" w:rsidP="00F877BA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</w:tr>
      <w:tr w:rsidR="00F877BA" w:rsidRPr="001231A7" w:rsidTr="00F877BA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877BA" w:rsidRPr="005D0E7D" w:rsidRDefault="00F877BA" w:rsidP="00F877BA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877BA" w:rsidRPr="001231A7" w:rsidRDefault="00F877BA" w:rsidP="00F877BA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877BA" w:rsidRPr="001231A7" w:rsidRDefault="00AD19A9" w:rsidP="00F877BA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115,6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877BA" w:rsidRPr="001231A7" w:rsidRDefault="00F877BA" w:rsidP="00F877BA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877BA" w:rsidRPr="001231A7" w:rsidRDefault="00F877BA" w:rsidP="00F877BA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</w:t>
            </w:r>
            <w:r w:rsidR="00B34EBC">
              <w:rPr>
                <w:rFonts w:cs="Arial"/>
                <w:sz w:val="16"/>
                <w:szCs w:val="16"/>
              </w:rPr>
              <w:t>4</w:t>
            </w:r>
          </w:p>
        </w:tc>
      </w:tr>
      <w:tr w:rsidR="00F877BA" w:rsidRPr="001231A7" w:rsidTr="00746896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F877BA" w:rsidRPr="005D0E7D" w:rsidRDefault="00F877BA" w:rsidP="00F877BA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F877BA" w:rsidRPr="001231A7" w:rsidRDefault="00F877BA" w:rsidP="00F877BA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115,7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F877BA" w:rsidRPr="001231A7" w:rsidRDefault="00AD19A9" w:rsidP="00F877BA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:rsidR="00F877BA" w:rsidRPr="001231A7" w:rsidRDefault="00F877BA" w:rsidP="00F877BA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:rsidR="00F877BA" w:rsidRPr="001231A7" w:rsidRDefault="00F877BA" w:rsidP="00F877BA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</w:t>
            </w:r>
            <w:r w:rsidR="00B34EBC">
              <w:rPr>
                <w:rFonts w:cs="Arial"/>
                <w:sz w:val="16"/>
                <w:szCs w:val="16"/>
              </w:rPr>
              <w:t>5</w:t>
            </w:r>
          </w:p>
        </w:tc>
      </w:tr>
    </w:tbl>
    <w:p w:rsidR="00284CE4" w:rsidRPr="004A428C" w:rsidRDefault="00CC4B9D" w:rsidP="00726986">
      <w:pPr>
        <w:pStyle w:val="Nagwek1"/>
        <w:spacing w:before="720" w:after="120"/>
        <w:rPr>
          <w:color w:val="522398"/>
        </w:rPr>
      </w:pPr>
      <w:r w:rsidRPr="004A428C">
        <w:rPr>
          <w:color w:val="522398"/>
        </w:rPr>
        <w:t>Rolnictwo</w:t>
      </w:r>
    </w:p>
    <w:p w:rsidR="00BB2B47" w:rsidRPr="00A305CC" w:rsidRDefault="00BB2B47" w:rsidP="00BB2B47">
      <w:r w:rsidRPr="00307D58">
        <w:t xml:space="preserve">Na </w:t>
      </w:r>
      <w:r w:rsidRPr="00F637E2">
        <w:t>rynku rolnym w sierpniu 2024 r. przeciętne ceny skupu ziemniaków, żywca drobiowego i mleka były wyższe niż przed rokiem. Niższe natomiast były ceny: żywca wieprzowego i wołowego w skupie oraz zbóż na obu rynkach</w:t>
      </w:r>
      <w:r w:rsidRPr="00A305CC">
        <w:t xml:space="preserve">. W ujęciu miesięcznym więcej płacono za: pszenicę, </w:t>
      </w:r>
      <w:r w:rsidR="009637FC">
        <w:t xml:space="preserve">mleko, </w:t>
      </w:r>
      <w:r w:rsidRPr="00A305CC">
        <w:t>żywiec wołowy i drobiowy</w:t>
      </w:r>
      <w:r w:rsidR="009637FC">
        <w:t xml:space="preserve"> w skupie</w:t>
      </w:r>
      <w:r w:rsidRPr="00A305CC">
        <w:t xml:space="preserve"> oraz za ziemniaki na targowiskach, a</w:t>
      </w:r>
      <w:r w:rsidR="00EE2EB4">
        <w:t> </w:t>
      </w:r>
      <w:r w:rsidRPr="00A305CC">
        <w:t xml:space="preserve">mniej za: </w:t>
      </w:r>
      <w:r w:rsidR="00EE2EB4">
        <w:t xml:space="preserve">żyto, </w:t>
      </w:r>
      <w:r w:rsidRPr="00A305CC">
        <w:t>ziemniaki</w:t>
      </w:r>
      <w:r w:rsidR="009637FC">
        <w:t>,</w:t>
      </w:r>
      <w:r w:rsidRPr="00A305CC">
        <w:t xml:space="preserve"> żywiec wieprzowy</w:t>
      </w:r>
      <w:r w:rsidR="00EE2EB4">
        <w:t xml:space="preserve"> w skupie</w:t>
      </w:r>
      <w:r w:rsidRPr="00A305CC">
        <w:t xml:space="preserve"> oraz </w:t>
      </w:r>
      <w:r>
        <w:t>z</w:t>
      </w:r>
      <w:r w:rsidRPr="00A305CC">
        <w:t>boża</w:t>
      </w:r>
      <w:r w:rsidR="009637FC">
        <w:t xml:space="preserve"> w obrocie targowiskowym</w:t>
      </w:r>
      <w:r w:rsidRPr="00A305CC">
        <w:t>.</w:t>
      </w:r>
    </w:p>
    <w:p w:rsidR="00BB2B47" w:rsidRPr="002156C5" w:rsidRDefault="00BB2B47" w:rsidP="00BB2B47">
      <w:r w:rsidRPr="002156C5">
        <w:t>Średnia temperatura powietrza na obszarze województwa świętokrzyskiego w sierpniu 2024 r. wyniosła 20,6</w:t>
      </w:r>
      <w:r w:rsidRPr="002156C5">
        <w:rPr>
          <w:rFonts w:cs="Arial"/>
        </w:rPr>
        <w:t>°</w:t>
      </w:r>
      <w:r w:rsidRPr="002156C5">
        <w:t>C i była o</w:t>
      </w:r>
      <w:r w:rsidR="008D5BEC">
        <w:t> </w:t>
      </w:r>
      <w:r w:rsidRPr="002156C5">
        <w:t>2,0</w:t>
      </w:r>
      <w:r w:rsidRPr="002156C5">
        <w:rPr>
          <w:rFonts w:cs="Arial"/>
        </w:rPr>
        <w:t>°</w:t>
      </w:r>
      <w:r w:rsidRPr="002156C5">
        <w:t>C wyższa od przeciętnej z lat 1991–2020, przy czym maksymalna temperatura osiągnęła 33,1</w:t>
      </w:r>
      <w:r w:rsidRPr="002156C5">
        <w:rPr>
          <w:rFonts w:cs="Arial"/>
        </w:rPr>
        <w:t>°</w:t>
      </w:r>
      <w:r w:rsidRPr="002156C5">
        <w:t>C w Sandomierzu, a</w:t>
      </w:r>
      <w:r w:rsidR="008D5BEC">
        <w:t> </w:t>
      </w:r>
      <w:r w:rsidRPr="002156C5">
        <w:t>minimalna wyniosła 8,5</w:t>
      </w:r>
      <w:r w:rsidRPr="002156C5">
        <w:rPr>
          <w:rFonts w:cs="Arial"/>
        </w:rPr>
        <w:t>°</w:t>
      </w:r>
      <w:r w:rsidRPr="002156C5">
        <w:t xml:space="preserve">C w Kielcach. </w:t>
      </w:r>
      <w:r w:rsidRPr="002156C5">
        <w:rPr>
          <w:shd w:val="clear" w:color="auto" w:fill="FFFFFF"/>
        </w:rPr>
        <w:t>Średnia suma opadów atmosferycznych (72,1 mm) stanowiła 120% normy z</w:t>
      </w:r>
      <w:r w:rsidR="008D5BEC">
        <w:rPr>
          <w:shd w:val="clear" w:color="auto" w:fill="FFFFFF"/>
        </w:rPr>
        <w:t> </w:t>
      </w:r>
      <w:r w:rsidRPr="002156C5">
        <w:rPr>
          <w:shd w:val="clear" w:color="auto" w:fill="FFFFFF"/>
        </w:rPr>
        <w:t xml:space="preserve">wielolecia </w:t>
      </w:r>
      <w:r w:rsidRPr="002156C5">
        <w:t xml:space="preserve">(od 89% w Kielcach do 150% w </w:t>
      </w:r>
      <w:r w:rsidR="00EE2EB4">
        <w:t>Sandomierzu</w:t>
      </w:r>
      <w:r w:rsidRPr="002156C5">
        <w:t>)</w:t>
      </w:r>
      <w:r w:rsidRPr="002156C5">
        <w:rPr>
          <w:rStyle w:val="Odwoanieprzypisudolnego"/>
        </w:rPr>
        <w:footnoteReference w:id="1"/>
      </w:r>
      <w:r w:rsidRPr="002156C5">
        <w:rPr>
          <w:rFonts w:cs="Arial"/>
        </w:rPr>
        <w:t xml:space="preserve">. </w:t>
      </w:r>
      <w:r w:rsidRPr="00C756D2">
        <w:rPr>
          <w:shd w:val="clear" w:color="auto" w:fill="FFFFFF"/>
        </w:rPr>
        <w:t>W regionie odnotowano 1</w:t>
      </w:r>
      <w:r>
        <w:rPr>
          <w:shd w:val="clear" w:color="auto" w:fill="FFFFFF"/>
        </w:rPr>
        <w:t>0</w:t>
      </w:r>
      <w:r w:rsidRPr="00C756D2">
        <w:rPr>
          <w:shd w:val="clear" w:color="auto" w:fill="FFFFFF"/>
        </w:rPr>
        <w:t xml:space="preserve"> dni</w:t>
      </w:r>
      <w:r>
        <w:rPr>
          <w:shd w:val="clear" w:color="auto" w:fill="FFFFFF"/>
        </w:rPr>
        <w:t xml:space="preserve"> </w:t>
      </w:r>
      <w:r w:rsidRPr="00C756D2">
        <w:rPr>
          <w:shd w:val="clear" w:color="auto" w:fill="FFFFFF"/>
        </w:rPr>
        <w:t xml:space="preserve">z </w:t>
      </w:r>
      <w:r w:rsidRPr="002156C5">
        <w:rPr>
          <w:shd w:val="clear" w:color="auto" w:fill="FFFFFF"/>
        </w:rPr>
        <w:t>opadami.</w:t>
      </w:r>
    </w:p>
    <w:p w:rsidR="00BB2B47" w:rsidRPr="003C6E64" w:rsidRDefault="00BB2B47" w:rsidP="00BB2B47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</w:rPr>
      </w:pPr>
      <w:r w:rsidRPr="003C6E64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BF6DBB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6</w:t>
      </w:r>
      <w:r w:rsidRPr="003C6E64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Skup zbóż</w:t>
      </w:r>
      <w:r w:rsidRPr="003C6E64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5. Skub zbóż"/>
        <w:tblDescription w:val="W sierpniu 2024 roku skupiono 17,6 tysięcy ton zbóż podstawowych, w tym 7,3 tysięcy ton pszenicy i 3,9 tysięcy ton żyta. Dane do tablicy załączono w pliku do pobrania Excel."/>
      </w:tblPr>
      <w:tblGrid>
        <w:gridCol w:w="3161"/>
        <w:gridCol w:w="1452"/>
        <w:gridCol w:w="1467"/>
        <w:gridCol w:w="1452"/>
        <w:gridCol w:w="1467"/>
        <w:gridCol w:w="1468"/>
      </w:tblGrid>
      <w:tr w:rsidR="00BB2B47" w:rsidRPr="00CD2896" w:rsidTr="00F97E72">
        <w:trPr>
          <w:trHeight w:val="57"/>
        </w:trPr>
        <w:tc>
          <w:tcPr>
            <w:tcW w:w="323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BB2B47" w:rsidRPr="00CD2896" w:rsidRDefault="00BB2B47" w:rsidP="00F97E72">
            <w:pPr>
              <w:pStyle w:val="Nagwek1"/>
              <w:tabs>
                <w:tab w:val="right" w:leader="dot" w:pos="4139"/>
              </w:tabs>
              <w:spacing w:before="30" w:after="3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2B47" w:rsidRPr="00CD2896" w:rsidRDefault="00BB2B47" w:rsidP="00F97E72">
            <w:pPr>
              <w:pStyle w:val="Nagwek3"/>
              <w:spacing w:before="30" w:after="3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07–08</w:t>
            </w:r>
            <w:r w:rsidRPr="00CD2896">
              <w:rPr>
                <w:rFonts w:ascii="Fira Sans" w:hAnsi="Fira Sans"/>
                <w:color w:val="auto"/>
                <w:sz w:val="16"/>
                <w:szCs w:val="16"/>
              </w:rPr>
              <w:t xml:space="preserve"> 20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24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2B47" w:rsidRPr="00CD2896" w:rsidRDefault="00BB2B47" w:rsidP="00F97E72">
            <w:pPr>
              <w:pStyle w:val="Nagwek3"/>
              <w:spacing w:before="30" w:after="3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08</w:t>
            </w:r>
            <w:r w:rsidRPr="00CD2896">
              <w:rPr>
                <w:rFonts w:ascii="Fira Sans" w:hAnsi="Fira Sans"/>
                <w:color w:val="auto"/>
                <w:sz w:val="16"/>
                <w:szCs w:val="16"/>
              </w:rPr>
              <w:t xml:space="preserve"> 20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24</w:t>
            </w:r>
          </w:p>
        </w:tc>
      </w:tr>
      <w:tr w:rsidR="00BB2B47" w:rsidRPr="00CD2896" w:rsidTr="00F97E72">
        <w:trPr>
          <w:trHeight w:val="57"/>
        </w:trPr>
        <w:tc>
          <w:tcPr>
            <w:tcW w:w="323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BB2B47" w:rsidRPr="00CD2896" w:rsidRDefault="00BB2B47" w:rsidP="00F97E72">
            <w:pPr>
              <w:pStyle w:val="Nagwek1"/>
              <w:tabs>
                <w:tab w:val="right" w:leader="dot" w:pos="4139"/>
              </w:tabs>
              <w:spacing w:before="30" w:after="3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2B47" w:rsidRPr="00CD2896" w:rsidRDefault="00BB2B47" w:rsidP="00F97E72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CD2896">
              <w:rPr>
                <w:sz w:val="16"/>
                <w:szCs w:val="16"/>
              </w:rPr>
              <w:t>w tys. t</w:t>
            </w:r>
            <w:r>
              <w:rPr>
                <w:sz w:val="16"/>
                <w:szCs w:val="16"/>
              </w:rPr>
              <w:t>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2B47" w:rsidRPr="00CD2896" w:rsidRDefault="00BB2B47" w:rsidP="00F97E72">
            <w:pPr>
              <w:spacing w:before="30" w:after="3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07–08 2023</w:t>
            </w:r>
            <w:r w:rsidRPr="00CD2896">
              <w:rPr>
                <w:sz w:val="16"/>
                <w:szCs w:val="16"/>
              </w:rPr>
              <w:t>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2B47" w:rsidRPr="00CD2896" w:rsidRDefault="00BB2B47" w:rsidP="00F97E72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CD2896">
              <w:rPr>
                <w:sz w:val="16"/>
                <w:szCs w:val="16"/>
              </w:rPr>
              <w:t>w tys. t</w:t>
            </w:r>
            <w:r>
              <w:rPr>
                <w:sz w:val="16"/>
                <w:szCs w:val="16"/>
              </w:rPr>
              <w:t>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2B47" w:rsidRPr="00CD2896" w:rsidRDefault="00BB2B47" w:rsidP="00F97E72">
            <w:pPr>
              <w:spacing w:before="30" w:after="3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08 2023</w:t>
            </w:r>
            <w:r w:rsidRPr="00CD2896">
              <w:rPr>
                <w:sz w:val="16"/>
                <w:szCs w:val="16"/>
              </w:rPr>
              <w:t>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2B47" w:rsidRPr="00CD2896" w:rsidRDefault="00BB2B47" w:rsidP="00F97E72">
            <w:pPr>
              <w:spacing w:before="30" w:after="3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  <w:r w:rsidRPr="00CD2896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24</w:t>
            </w:r>
            <w:r w:rsidRPr="00CD2896">
              <w:rPr>
                <w:sz w:val="16"/>
                <w:szCs w:val="16"/>
              </w:rPr>
              <w:t>=100</w:t>
            </w:r>
          </w:p>
        </w:tc>
      </w:tr>
      <w:tr w:rsidR="00BB2B47" w:rsidRPr="009D2CA4" w:rsidTr="00F97E72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2B47" w:rsidRPr="00AE02AF" w:rsidRDefault="00BB2B47" w:rsidP="00F97E72">
            <w:pPr>
              <w:pStyle w:val="Tekstpodstawowy"/>
              <w:tabs>
                <w:tab w:val="right" w:leader="dot" w:pos="1911"/>
              </w:tabs>
              <w:spacing w:before="30" w:after="3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E02AF">
              <w:rPr>
                <w:rFonts w:ascii="Fira Sans" w:hAnsi="Fira Sans"/>
                <w:sz w:val="16"/>
                <w:szCs w:val="16"/>
              </w:rPr>
              <w:t>Ziarno zbóż podstawowych</w:t>
            </w:r>
            <w:r w:rsidRPr="00AE02AF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9D2CA4" w:rsidRDefault="00BB2B47" w:rsidP="00F97E72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9D2CA4">
              <w:rPr>
                <w:rFonts w:cs="Arial"/>
                <w:sz w:val="16"/>
                <w:szCs w:val="16"/>
              </w:rPr>
              <w:t>25,0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9D2CA4" w:rsidRDefault="00BB2B47" w:rsidP="00F97E72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9D2CA4">
              <w:rPr>
                <w:rFonts w:cs="Arial"/>
                <w:sz w:val="16"/>
                <w:szCs w:val="16"/>
              </w:rPr>
              <w:t>49,3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9D2CA4" w:rsidRDefault="00BB2B47" w:rsidP="00F97E72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9D2CA4">
              <w:rPr>
                <w:rFonts w:cs="Arial"/>
                <w:sz w:val="16"/>
                <w:szCs w:val="16"/>
              </w:rPr>
              <w:t>17,6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9D2CA4" w:rsidRDefault="00BB2B47" w:rsidP="00F97E72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9D2CA4">
              <w:rPr>
                <w:rFonts w:cs="Arial"/>
                <w:sz w:val="16"/>
                <w:szCs w:val="16"/>
              </w:rPr>
              <w:t>52,9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9D2CA4" w:rsidRDefault="00BB2B47" w:rsidP="00F97E72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9D2CA4">
              <w:rPr>
                <w:rFonts w:cs="Arial"/>
                <w:sz w:val="16"/>
                <w:szCs w:val="16"/>
              </w:rPr>
              <w:t>237,5</w:t>
            </w:r>
          </w:p>
        </w:tc>
      </w:tr>
      <w:tr w:rsidR="00BB2B47" w:rsidRPr="005457B6" w:rsidTr="00F97E72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2B47" w:rsidRPr="00AE02AF" w:rsidRDefault="00BB2B47" w:rsidP="00F97E72">
            <w:pPr>
              <w:pStyle w:val="Tekstpodstawowy"/>
              <w:tabs>
                <w:tab w:val="right" w:leader="dot" w:pos="1911"/>
              </w:tabs>
              <w:spacing w:before="30" w:after="3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E02AF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5457B6" w:rsidRDefault="00BB2B47" w:rsidP="00F97E72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5457B6" w:rsidRDefault="00BB2B47" w:rsidP="00F97E72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5457B6" w:rsidRDefault="00BB2B47" w:rsidP="00F97E72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5457B6" w:rsidRDefault="00BB2B47" w:rsidP="00F97E72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5457B6" w:rsidRDefault="00BB2B47" w:rsidP="00F97E72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2B47" w:rsidRPr="005457B6" w:rsidTr="008D5BEC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2B47" w:rsidRPr="00CD2896" w:rsidRDefault="00BB2B47" w:rsidP="00F97E72">
            <w:pPr>
              <w:pStyle w:val="Tekstpodstawowy"/>
              <w:tabs>
                <w:tab w:val="right" w:leader="dot" w:pos="1911"/>
              </w:tabs>
              <w:spacing w:before="3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D2896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5457B6" w:rsidRDefault="00BB2B47" w:rsidP="00F97E72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5457B6">
              <w:rPr>
                <w:rFonts w:cs="Arial"/>
                <w:sz w:val="16"/>
                <w:szCs w:val="16"/>
              </w:rPr>
              <w:t>10,3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5457B6" w:rsidRDefault="00EE2EB4" w:rsidP="00F97E72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5457B6" w:rsidRDefault="00BB2B47" w:rsidP="00F97E72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5457B6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5457B6" w:rsidRDefault="00BB2B47" w:rsidP="00F97E72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5457B6">
              <w:rPr>
                <w:rFonts w:cs="Arial"/>
                <w:sz w:val="16"/>
                <w:szCs w:val="16"/>
              </w:rPr>
              <w:t>32,0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5457B6" w:rsidRDefault="00BB2B47" w:rsidP="00F97E72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5457B6">
              <w:rPr>
                <w:rFonts w:cs="Arial"/>
                <w:sz w:val="16"/>
                <w:szCs w:val="16"/>
              </w:rPr>
              <w:t>242,7</w:t>
            </w:r>
          </w:p>
        </w:tc>
      </w:tr>
      <w:tr w:rsidR="00BB2B47" w:rsidRPr="000B7B98" w:rsidTr="008D5BEC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B2B47" w:rsidRPr="00DF0BDC" w:rsidRDefault="00BB2B47" w:rsidP="00F97E72">
            <w:pPr>
              <w:pStyle w:val="Tekstpodstawowy"/>
              <w:tabs>
                <w:tab w:val="right" w:leader="dot" w:pos="1911"/>
              </w:tabs>
              <w:spacing w:before="3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F0BDC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BB2B47" w:rsidRPr="005457B6" w:rsidRDefault="00BB2B47" w:rsidP="00F97E72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5457B6"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BB2B47" w:rsidRPr="005457B6" w:rsidRDefault="007A6AFB" w:rsidP="00F97E72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  <w:r w:rsidR="00BB2B47" w:rsidRPr="005457B6">
              <w:rPr>
                <w:rFonts w:cs="Arial"/>
                <w:sz w:val="16"/>
                <w:szCs w:val="16"/>
              </w:rPr>
              <w:t>-krotnie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BB2B47" w:rsidRPr="005457B6" w:rsidRDefault="00BB2B47" w:rsidP="00F97E72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5457B6"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BB2B47" w:rsidRPr="005457B6" w:rsidRDefault="00BB2B47" w:rsidP="00F97E72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5457B6">
              <w:rPr>
                <w:rFonts w:cs="Arial"/>
                <w:sz w:val="16"/>
                <w:szCs w:val="16"/>
              </w:rPr>
              <w:t>3</w:t>
            </w:r>
            <w:r w:rsidR="007A6AFB">
              <w:rPr>
                <w:rFonts w:cs="Arial"/>
                <w:sz w:val="16"/>
                <w:szCs w:val="16"/>
              </w:rPr>
              <w:t>8</w:t>
            </w:r>
            <w:r w:rsidRPr="005457B6">
              <w:rPr>
                <w:rFonts w:cs="Arial"/>
                <w:sz w:val="16"/>
                <w:szCs w:val="16"/>
              </w:rPr>
              <w:t>-krotnie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BB2B47" w:rsidRPr="000B7B98" w:rsidRDefault="00BB2B47" w:rsidP="00F97E72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B7B98">
              <w:rPr>
                <w:rFonts w:cs="Arial"/>
                <w:sz w:val="16"/>
                <w:szCs w:val="16"/>
              </w:rPr>
              <w:t>1</w:t>
            </w:r>
            <w:r w:rsidR="007A6AFB">
              <w:rPr>
                <w:rFonts w:cs="Arial"/>
                <w:sz w:val="16"/>
                <w:szCs w:val="16"/>
              </w:rPr>
              <w:t>8</w:t>
            </w:r>
            <w:r w:rsidRPr="000B7B98">
              <w:rPr>
                <w:rFonts w:cs="Arial"/>
                <w:sz w:val="16"/>
                <w:szCs w:val="16"/>
              </w:rPr>
              <w:t>-krotnie</w:t>
            </w:r>
          </w:p>
        </w:tc>
      </w:tr>
    </w:tbl>
    <w:p w:rsidR="00BB2B47" w:rsidRPr="003C6E64" w:rsidRDefault="00BB2B47" w:rsidP="00BB2B47">
      <w:pPr>
        <w:spacing w:before="240" w:line="240" w:lineRule="auto"/>
        <w:rPr>
          <w:rFonts w:cs="Arial"/>
          <w:sz w:val="16"/>
          <w:szCs w:val="16"/>
        </w:rPr>
      </w:pPr>
      <w:r w:rsidRPr="003C6E64">
        <w:rPr>
          <w:rFonts w:cs="Arial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:rsidR="00BB2B47" w:rsidRPr="000B7B98" w:rsidRDefault="00BB2B47" w:rsidP="00BB2B47">
      <w:pPr>
        <w:pStyle w:val="Tekstzwyky"/>
        <w:spacing w:before="360"/>
      </w:pPr>
      <w:r w:rsidRPr="000B7B98">
        <w:t xml:space="preserve">W sierpniu 2024 r. </w:t>
      </w:r>
      <w:r w:rsidRPr="000B7B98">
        <w:rPr>
          <w:b/>
        </w:rPr>
        <w:t>skup zbóż podstawowych</w:t>
      </w:r>
      <w:r w:rsidRPr="000B7B98">
        <w:t xml:space="preserve"> (z mieszankami zbożowymi, bez ziarna siewnego) wyniósł 17,6 tys. ton i był o 47,1% mniejszy niż przed rokiem, przy czym dostawy pszenicy były o 68,0% mniejsze, a żyta 3</w:t>
      </w:r>
      <w:r w:rsidR="007A6AFB">
        <w:t>8</w:t>
      </w:r>
      <w:r w:rsidRPr="000B7B98">
        <w:t>-krotnie większe. W</w:t>
      </w:r>
      <w:r w:rsidR="008D5BEC">
        <w:t> </w:t>
      </w:r>
      <w:r w:rsidRPr="000B7B98">
        <w:t>skali miesiąca skup pszenicy był o 142,7% większy, a żyta skupiono 1</w:t>
      </w:r>
      <w:r w:rsidR="007A6AFB">
        <w:t>8</w:t>
      </w:r>
      <w:r w:rsidRPr="000B7B98">
        <w:t>-krotnie więcej.</w:t>
      </w:r>
    </w:p>
    <w:p w:rsidR="00BB2B47" w:rsidRPr="00477F35" w:rsidRDefault="00BB2B47" w:rsidP="00BB2B47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477F35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BF6DBB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7</w:t>
      </w:r>
      <w:r w:rsidRPr="00477F35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Skup podstawowych produktów zwierzęcych</w:t>
      </w:r>
      <w:r w:rsidRPr="00477F35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p podstawowych produktów zwierzęcych"/>
        <w:tblDescription w:val="W sierpniu 2024 roku skupiono 4,7 tysięcy ton żywca rzeźnego. Dane do tablicy załączono w pliku do pobrania Excel."/>
      </w:tblPr>
      <w:tblGrid>
        <w:gridCol w:w="3027"/>
        <w:gridCol w:w="1487"/>
        <w:gridCol w:w="1488"/>
        <w:gridCol w:w="1488"/>
        <w:gridCol w:w="1488"/>
        <w:gridCol w:w="1489"/>
      </w:tblGrid>
      <w:tr w:rsidR="00BB2B47" w:rsidRPr="00477F35" w:rsidTr="00F97E72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BB2B47" w:rsidRPr="00477F35" w:rsidRDefault="00BB2B47" w:rsidP="00F97E72">
            <w:pPr>
              <w:pStyle w:val="Nagwek1"/>
              <w:tabs>
                <w:tab w:val="right" w:leader="dot" w:pos="4139"/>
              </w:tabs>
              <w:spacing w:before="4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477F35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2B47" w:rsidRPr="00477F35" w:rsidRDefault="00BB2B47" w:rsidP="00F97E72">
            <w:pPr>
              <w:pStyle w:val="Nagwek3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477F35">
              <w:rPr>
                <w:rFonts w:ascii="Fira Sans" w:hAnsi="Fira Sans"/>
                <w:color w:val="auto"/>
                <w:sz w:val="16"/>
                <w:szCs w:val="16"/>
              </w:rPr>
              <w:t>01–08 2024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2B47" w:rsidRPr="00477F35" w:rsidRDefault="00BB2B47" w:rsidP="00F97E72">
            <w:pPr>
              <w:pStyle w:val="Nagwek3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477F35">
              <w:rPr>
                <w:rFonts w:ascii="Fira Sans" w:hAnsi="Fira Sans"/>
                <w:color w:val="auto"/>
                <w:sz w:val="16"/>
                <w:szCs w:val="16"/>
              </w:rPr>
              <w:t>08 2024</w:t>
            </w:r>
          </w:p>
        </w:tc>
      </w:tr>
      <w:tr w:rsidR="00BB2B47" w:rsidRPr="00477F35" w:rsidTr="00F97E72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BB2B47" w:rsidRPr="00477F35" w:rsidRDefault="00BB2B47" w:rsidP="00F97E72">
            <w:pPr>
              <w:pStyle w:val="Nagwek1"/>
              <w:tabs>
                <w:tab w:val="right" w:leader="dot" w:pos="4139"/>
              </w:tabs>
              <w:spacing w:before="4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2B47" w:rsidRPr="00477F35" w:rsidRDefault="00BB2B47" w:rsidP="00F97E72">
            <w:pPr>
              <w:spacing w:before="40" w:after="0"/>
              <w:jc w:val="center"/>
              <w:rPr>
                <w:sz w:val="16"/>
                <w:szCs w:val="16"/>
              </w:rPr>
            </w:pPr>
            <w:r w:rsidRPr="00477F35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2B47" w:rsidRPr="00477F35" w:rsidRDefault="00BB2B47" w:rsidP="00F97E72">
            <w:pPr>
              <w:spacing w:before="40" w:after="0"/>
              <w:jc w:val="center"/>
              <w:rPr>
                <w:sz w:val="16"/>
                <w:szCs w:val="16"/>
              </w:rPr>
            </w:pPr>
            <w:r w:rsidRPr="00477F35">
              <w:rPr>
                <w:sz w:val="16"/>
                <w:szCs w:val="16"/>
              </w:rPr>
              <w:t>01–08 2023=100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2B47" w:rsidRPr="00477F35" w:rsidRDefault="00BB2B47" w:rsidP="00F97E72">
            <w:pPr>
              <w:spacing w:before="40" w:after="0"/>
              <w:jc w:val="center"/>
              <w:rPr>
                <w:sz w:val="16"/>
                <w:szCs w:val="16"/>
              </w:rPr>
            </w:pPr>
            <w:r w:rsidRPr="00477F35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2B47" w:rsidRPr="00477F35" w:rsidRDefault="00BB2B47" w:rsidP="00F97E72">
            <w:pPr>
              <w:spacing w:before="40" w:after="0"/>
              <w:jc w:val="center"/>
              <w:rPr>
                <w:sz w:val="16"/>
                <w:szCs w:val="16"/>
              </w:rPr>
            </w:pPr>
            <w:r w:rsidRPr="00477F35">
              <w:rPr>
                <w:sz w:val="16"/>
                <w:szCs w:val="16"/>
              </w:rPr>
              <w:t>08 2023=100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2B47" w:rsidRPr="00477F35" w:rsidRDefault="00BB2B47" w:rsidP="00F97E72">
            <w:pPr>
              <w:spacing w:before="40" w:after="0"/>
              <w:jc w:val="center"/>
              <w:rPr>
                <w:sz w:val="16"/>
                <w:szCs w:val="16"/>
              </w:rPr>
            </w:pPr>
            <w:r w:rsidRPr="00477F35">
              <w:rPr>
                <w:sz w:val="16"/>
                <w:szCs w:val="16"/>
              </w:rPr>
              <w:t>07 2024=100</w:t>
            </w:r>
          </w:p>
        </w:tc>
      </w:tr>
      <w:tr w:rsidR="00BB2B47" w:rsidRPr="000C4119" w:rsidTr="00F97E72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2B47" w:rsidRPr="00477F35" w:rsidRDefault="00BB2B47" w:rsidP="00F97E72">
            <w:pPr>
              <w:pStyle w:val="Tekstpodstawowy"/>
              <w:tabs>
                <w:tab w:val="right" w:leader="dot" w:pos="1911"/>
              </w:tabs>
              <w:spacing w:before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477F35">
              <w:rPr>
                <w:rFonts w:ascii="Fira Sans" w:hAnsi="Fira Sans"/>
                <w:sz w:val="16"/>
                <w:szCs w:val="16"/>
              </w:rPr>
              <w:t>Żywiec rzeźny</w:t>
            </w:r>
            <w:r w:rsidRPr="00477F35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0C4119" w:rsidRDefault="00BB2B47" w:rsidP="00F97E72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0C4119">
              <w:rPr>
                <w:rFonts w:cs="Arial"/>
                <w:sz w:val="16"/>
                <w:szCs w:val="16"/>
              </w:rPr>
              <w:t>57,6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0C4119" w:rsidRDefault="00BB2B47" w:rsidP="00F97E72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0C4119"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0C4119" w:rsidRDefault="00BB2B47" w:rsidP="00F97E72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0C4119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0C4119" w:rsidRDefault="00EE2EB4" w:rsidP="00F97E72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0C4119" w:rsidRDefault="00BB2B47" w:rsidP="00F97E72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0C4119">
              <w:rPr>
                <w:rFonts w:cs="Arial"/>
                <w:sz w:val="16"/>
                <w:szCs w:val="16"/>
              </w:rPr>
              <w:t>104,0</w:t>
            </w:r>
          </w:p>
        </w:tc>
      </w:tr>
      <w:tr w:rsidR="00BB2B47" w:rsidRPr="000C4119" w:rsidTr="00F97E72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2B47" w:rsidRPr="00477F35" w:rsidRDefault="00BB2B47" w:rsidP="00F97E72">
            <w:pPr>
              <w:pStyle w:val="Tekstpodstawowy"/>
              <w:tabs>
                <w:tab w:val="right" w:leader="dot" w:pos="1911"/>
              </w:tabs>
              <w:spacing w:before="4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477F35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0C4119" w:rsidRDefault="00BB2B47" w:rsidP="00F97E72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0C4119" w:rsidRDefault="00BB2B47" w:rsidP="00F97E72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0C4119" w:rsidRDefault="00BB2B47" w:rsidP="00F97E72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0C4119" w:rsidRDefault="00BB2B47" w:rsidP="00F97E72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0C4119" w:rsidRDefault="00BB2B47" w:rsidP="00F97E72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2B47" w:rsidRPr="00F54ECA" w:rsidTr="00F97E72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2B47" w:rsidRPr="00477F35" w:rsidRDefault="00BB2B47" w:rsidP="00F97E72">
            <w:pPr>
              <w:pStyle w:val="Tekstpodstawowy"/>
              <w:tabs>
                <w:tab w:val="right" w:leader="dot" w:pos="1911"/>
              </w:tabs>
              <w:spacing w:before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477F35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F54ECA" w:rsidRDefault="00BB2B47" w:rsidP="00F97E72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F54ECA"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F54ECA" w:rsidRDefault="00BB2B47" w:rsidP="00F97E72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F54ECA"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F54ECA" w:rsidRDefault="00BB2B47" w:rsidP="00F97E72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F54ECA"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F54ECA" w:rsidRDefault="00BB2B47" w:rsidP="00F97E72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F54ECA">
              <w:rPr>
                <w:rFonts w:cs="Arial"/>
                <w:sz w:val="16"/>
                <w:szCs w:val="16"/>
              </w:rPr>
              <w:t>70,0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F54ECA" w:rsidRDefault="00BB2B47" w:rsidP="00F97E72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F54ECA"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BB2B47" w:rsidRPr="002A4266" w:rsidTr="00F97E72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2B47" w:rsidRPr="002A4266" w:rsidRDefault="00BB2B47" w:rsidP="00F97E72">
            <w:pPr>
              <w:pStyle w:val="Tekstpodstawowy"/>
              <w:tabs>
                <w:tab w:val="right" w:leader="dot" w:pos="1911"/>
              </w:tabs>
              <w:spacing w:before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A4266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2A4266" w:rsidRDefault="00BB2B47" w:rsidP="00F97E72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2A4266">
              <w:rPr>
                <w:rFonts w:cs="Arial"/>
                <w:sz w:val="16"/>
                <w:szCs w:val="16"/>
              </w:rPr>
              <w:t>21,4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2A4266" w:rsidRDefault="00BB2B47" w:rsidP="00F97E72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2A4266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2A4266" w:rsidRDefault="00BB2B47" w:rsidP="00F97E72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2A4266"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2A4266" w:rsidRDefault="00BB2B47" w:rsidP="00F97E72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2A4266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2A4266" w:rsidRDefault="00BB2B47" w:rsidP="00F97E72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2A4266">
              <w:rPr>
                <w:rFonts w:cs="Arial"/>
                <w:sz w:val="16"/>
                <w:szCs w:val="16"/>
              </w:rPr>
              <w:t>79,5</w:t>
            </w:r>
          </w:p>
        </w:tc>
      </w:tr>
      <w:tr w:rsidR="00BB2B47" w:rsidRPr="002A4266" w:rsidTr="00F97E72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2B47" w:rsidRPr="002A4266" w:rsidRDefault="00BB2B47" w:rsidP="00F97E72">
            <w:pPr>
              <w:pStyle w:val="Tekstpodstawowy"/>
              <w:tabs>
                <w:tab w:val="right" w:leader="dot" w:pos="1911"/>
              </w:tabs>
              <w:spacing w:before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A4266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2A4266" w:rsidRDefault="00BB2B47" w:rsidP="00F97E72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2A4266">
              <w:rPr>
                <w:rFonts w:cs="Arial"/>
                <w:sz w:val="16"/>
                <w:szCs w:val="16"/>
              </w:rPr>
              <w:t>24,5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2A4266" w:rsidRDefault="00BB2B47" w:rsidP="00F97E72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2A4266"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2A4266" w:rsidRDefault="00BB2B47" w:rsidP="00F97E72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2A4266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2A4266" w:rsidRDefault="00BB2B47" w:rsidP="00F97E72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2A4266">
              <w:rPr>
                <w:rFonts w:cs="Arial"/>
                <w:sz w:val="16"/>
                <w:szCs w:val="16"/>
              </w:rPr>
              <w:t>71,5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2A4266" w:rsidRDefault="00BB2B47" w:rsidP="00F97E72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2A4266">
              <w:rPr>
                <w:rFonts w:cs="Arial"/>
                <w:sz w:val="16"/>
                <w:szCs w:val="16"/>
              </w:rPr>
              <w:t>137,6</w:t>
            </w:r>
          </w:p>
        </w:tc>
      </w:tr>
      <w:tr w:rsidR="00BB2B47" w:rsidRPr="002A4266" w:rsidTr="00F97E72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B2B47" w:rsidRPr="002A4266" w:rsidRDefault="00BB2B47" w:rsidP="00F97E72">
            <w:pPr>
              <w:pStyle w:val="Tekstpodstawowy"/>
              <w:tabs>
                <w:tab w:val="right" w:leader="dot" w:pos="1911"/>
              </w:tabs>
              <w:spacing w:before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A4266">
              <w:rPr>
                <w:rFonts w:ascii="Fira Sans" w:hAnsi="Fira Sans"/>
                <w:sz w:val="16"/>
                <w:szCs w:val="16"/>
              </w:rPr>
              <w:t>Mleko</w:t>
            </w:r>
            <w:r w:rsidRPr="002A4266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BB2B47" w:rsidRPr="002A4266" w:rsidRDefault="00BB2B47" w:rsidP="00F97E72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2A4266">
              <w:rPr>
                <w:rFonts w:cs="Arial"/>
                <w:sz w:val="16"/>
                <w:szCs w:val="16"/>
              </w:rPr>
              <w:t>120,2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BB2B47" w:rsidRPr="002A4266" w:rsidRDefault="00BB2B47" w:rsidP="00F97E72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2A4266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BB2B47" w:rsidRPr="002A4266" w:rsidRDefault="00BB2B47" w:rsidP="00F97E72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2A4266">
              <w:rPr>
                <w:rFonts w:cs="Arial"/>
                <w:sz w:val="16"/>
                <w:szCs w:val="16"/>
              </w:rPr>
              <w:t>14,6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BB2B47" w:rsidRPr="002A4266" w:rsidRDefault="00BB2B47" w:rsidP="00F97E72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2A4266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BB2B47" w:rsidRPr="002A4266" w:rsidRDefault="00BB2B47" w:rsidP="00F97E72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2A4266">
              <w:rPr>
                <w:rFonts w:cs="Arial"/>
                <w:sz w:val="16"/>
                <w:szCs w:val="16"/>
              </w:rPr>
              <w:t>99,1</w:t>
            </w:r>
          </w:p>
        </w:tc>
      </w:tr>
    </w:tbl>
    <w:p w:rsidR="00BB2B47" w:rsidRPr="004F2209" w:rsidRDefault="00BB2B47" w:rsidP="00BB2B47">
      <w:pPr>
        <w:spacing w:line="240" w:lineRule="auto"/>
        <w:rPr>
          <w:rFonts w:cs="Arial"/>
          <w:sz w:val="16"/>
          <w:szCs w:val="16"/>
        </w:rPr>
      </w:pPr>
      <w:r w:rsidRPr="002A4266">
        <w:rPr>
          <w:rFonts w:cs="Arial"/>
          <w:sz w:val="16"/>
          <w:szCs w:val="16"/>
        </w:rPr>
        <w:t>a</w:t>
      </w:r>
      <w:r w:rsidRPr="002A4266">
        <w:rPr>
          <w:rFonts w:cs="Arial"/>
          <w:sz w:val="16"/>
          <w:szCs w:val="16"/>
          <w:vertAlign w:val="superscript"/>
        </w:rPr>
        <w:t xml:space="preserve"> </w:t>
      </w:r>
      <w:r w:rsidRPr="002A4266">
        <w:rPr>
          <w:rFonts w:cs="Arial"/>
          <w:sz w:val="16"/>
          <w:szCs w:val="16"/>
        </w:rPr>
        <w:t xml:space="preserve">W okresie lipiec–sierpień bez skupu realizowanego przez osoby fizyczne. b Obejmuje bydło, cielęta, trzodę chlewną, owce, konie i drób; w </w:t>
      </w:r>
      <w:r w:rsidRPr="004F2209">
        <w:rPr>
          <w:rFonts w:cs="Arial"/>
          <w:sz w:val="16"/>
          <w:szCs w:val="16"/>
        </w:rPr>
        <w:t>wadze żywej. c W milionach litrów.</w:t>
      </w:r>
    </w:p>
    <w:p w:rsidR="00BB2B47" w:rsidRPr="00805B59" w:rsidRDefault="00BB2B47" w:rsidP="00BB2B47">
      <w:pPr>
        <w:pStyle w:val="Tekstkomunikat"/>
        <w:suppressAutoHyphens/>
        <w:spacing w:before="360"/>
      </w:pPr>
      <w:r w:rsidRPr="004F2209">
        <w:rPr>
          <w:rFonts w:cs="FiraSans-Regular"/>
          <w:szCs w:val="19"/>
          <w:lang w:eastAsia="en-US"/>
        </w:rPr>
        <w:t xml:space="preserve">Od początku br. producenci z województwa świętokrzyskiego dostarczyli do skupu 57,6 tys. ton </w:t>
      </w:r>
      <w:r w:rsidRPr="004F2209">
        <w:rPr>
          <w:rFonts w:cs="FiraSans-Regular"/>
          <w:b/>
          <w:szCs w:val="19"/>
          <w:lang w:eastAsia="en-US"/>
        </w:rPr>
        <w:t>żywca rzeźnego</w:t>
      </w:r>
      <w:r w:rsidRPr="004F2209">
        <w:rPr>
          <w:rFonts w:cs="FiraSans-Regular"/>
          <w:szCs w:val="19"/>
          <w:lang w:eastAsia="en-US"/>
        </w:rPr>
        <w:t xml:space="preserve"> (w wadze żywej</w:t>
      </w:r>
      <w:r w:rsidRPr="004F2209">
        <w:rPr>
          <w:rFonts w:cs="FiraSans-Regular"/>
          <w:i/>
          <w:szCs w:val="19"/>
          <w:lang w:eastAsia="en-US"/>
        </w:rPr>
        <w:t>),</w:t>
      </w:r>
      <w:r w:rsidRPr="004F2209">
        <w:rPr>
          <w:rFonts w:cs="FiraSans-Regular"/>
          <w:szCs w:val="19"/>
          <w:lang w:eastAsia="en-US"/>
        </w:rPr>
        <w:t xml:space="preserve"> tj. o 4,8% więcej niż w analogicznym okresie ubiegłego roku. Wzrost </w:t>
      </w:r>
      <w:r w:rsidRPr="004F2209">
        <w:t>skupu dotyczył żywca wieprzowego (o 0,9%), i drobiowego (o 13,2%), a spadek wołowego (o 3,9</w:t>
      </w:r>
      <w:r w:rsidRPr="003802B9">
        <w:t xml:space="preserve">%). W sierpniu br. podaż żywca rzeźnego ogółem (4,7 tys. ton) była </w:t>
      </w:r>
      <w:r w:rsidRPr="00805B59">
        <w:t>niższa w ujęciu rocznym o 20,</w:t>
      </w:r>
      <w:r w:rsidR="00EE2EB4">
        <w:t>1</w:t>
      </w:r>
      <w:r w:rsidRPr="00805B59">
        <w:t>%, a w ujęciu miesięcznym wyższa o 4,0%.</w:t>
      </w:r>
    </w:p>
    <w:p w:rsidR="00BB2B47" w:rsidRPr="00805B59" w:rsidRDefault="00BB2B47" w:rsidP="00BB2B47">
      <w:pPr>
        <w:pStyle w:val="Tekstzwyky"/>
      </w:pPr>
      <w:r w:rsidRPr="00805B59">
        <w:t xml:space="preserve">Dostawy </w:t>
      </w:r>
      <w:r w:rsidRPr="00805B59">
        <w:rPr>
          <w:b/>
        </w:rPr>
        <w:t>mleka</w:t>
      </w:r>
      <w:r w:rsidRPr="00805B59">
        <w:t xml:space="preserve"> do skupu w okresie styczeń–sierpień</w:t>
      </w:r>
      <w:r w:rsidR="00EE2EB4">
        <w:t xml:space="preserve"> </w:t>
      </w:r>
      <w:r w:rsidRPr="00805B59">
        <w:t>2024 r. (120,2 mln l) były o 0,5% większe niż w analogicznym okresie ubiegłego roku. W sierpniu br. skup mleka wyniósł 14,6 mln l i był mniejszy o 0,9% niż miesiąc temu i o 1,1% niż rok temu.</w:t>
      </w:r>
    </w:p>
    <w:p w:rsidR="00BB2B47" w:rsidRPr="00B11DF1" w:rsidRDefault="00BB2B47" w:rsidP="00BB2B47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11DF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BF6DBB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8</w:t>
      </w:r>
      <w:r w:rsidRPr="00B11DF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Przeciętne ceny podstawowych produktów rolnych</w:t>
      </w:r>
    </w:p>
    <w:tbl>
      <w:tblPr>
        <w:tblStyle w:val="Siatkatabelijasna1"/>
        <w:tblpPr w:leftFromText="141" w:rightFromText="141" w:vertAnchor="text" w:horzAnchor="margin" w:tblpX="108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Przeciętne ceny podstawowych produktów rolnych"/>
        <w:tblDescription w:val="Ceny produktów rolnych (bez VAT) w sierpniu 2024 roku oraz wskaźniki cen dla tych produktów w stosunku do miesiąca poprzedniego i analogicznego miesiąca poprzedniego roku.  Dane do tablicy załączono w pliku do pobrania Excel."/>
      </w:tblPr>
      <w:tblGrid>
        <w:gridCol w:w="2802"/>
        <w:gridCol w:w="768"/>
        <w:gridCol w:w="769"/>
        <w:gridCol w:w="769"/>
        <w:gridCol w:w="769"/>
        <w:gridCol w:w="769"/>
        <w:gridCol w:w="768"/>
        <w:gridCol w:w="769"/>
        <w:gridCol w:w="769"/>
        <w:gridCol w:w="769"/>
        <w:gridCol w:w="769"/>
      </w:tblGrid>
      <w:tr w:rsidR="00BB2B47" w:rsidRPr="00B11DF1" w:rsidTr="00F97E72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BB2B47" w:rsidRPr="00B11DF1" w:rsidRDefault="00BB2B47" w:rsidP="00F97E72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B11DF1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2B47" w:rsidRPr="00B11DF1" w:rsidRDefault="00BB2B47" w:rsidP="00F97E72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11DF1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2B47" w:rsidRPr="00B11DF1" w:rsidRDefault="00BB2B47" w:rsidP="00F97E72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11DF1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BB2B47" w:rsidRPr="00B11DF1" w:rsidTr="00F97E72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:rsidR="00BB2B47" w:rsidRPr="00B11DF1" w:rsidRDefault="00BB2B47" w:rsidP="00F97E72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2B47" w:rsidRPr="00B11DF1" w:rsidRDefault="00BB2B47" w:rsidP="00F97E7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11DF1">
              <w:rPr>
                <w:sz w:val="16"/>
                <w:szCs w:val="16"/>
              </w:rPr>
              <w:t>08 2024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2B47" w:rsidRPr="00B11DF1" w:rsidRDefault="00BB2B47" w:rsidP="00F97E7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11DF1">
              <w:rPr>
                <w:sz w:val="16"/>
                <w:szCs w:val="16"/>
              </w:rPr>
              <w:t>01–08 2024</w:t>
            </w: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2B47" w:rsidRPr="00B11DF1" w:rsidRDefault="00BB2B47" w:rsidP="00F97E7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11DF1">
              <w:rPr>
                <w:sz w:val="16"/>
                <w:szCs w:val="16"/>
              </w:rPr>
              <w:t>08 2024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2B47" w:rsidRPr="00B11DF1" w:rsidRDefault="00BB2B47" w:rsidP="00F97E7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11DF1">
              <w:rPr>
                <w:sz w:val="16"/>
                <w:szCs w:val="16"/>
              </w:rPr>
              <w:t>01–08 2024</w:t>
            </w:r>
          </w:p>
        </w:tc>
      </w:tr>
      <w:tr w:rsidR="00BB2B47" w:rsidRPr="00B11DF1" w:rsidTr="00F97E72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:rsidR="00BB2B47" w:rsidRPr="00B11DF1" w:rsidRDefault="00BB2B47" w:rsidP="00F97E72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2B47" w:rsidRPr="00B11DF1" w:rsidRDefault="00BB2B47" w:rsidP="00F97E7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B11DF1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2B47" w:rsidRPr="00B11DF1" w:rsidRDefault="00BB2B47" w:rsidP="00F97E7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B11DF1">
              <w:rPr>
                <w:rFonts w:cs="Arial"/>
                <w:sz w:val="16"/>
                <w:szCs w:val="16"/>
              </w:rPr>
              <w:t>08</w:t>
            </w:r>
            <w:r w:rsidRPr="00B11DF1">
              <w:rPr>
                <w:rFonts w:cs="Arial"/>
                <w:sz w:val="16"/>
                <w:szCs w:val="16"/>
              </w:rPr>
              <w:br/>
              <w:t>2023 =</w:t>
            </w:r>
            <w:r w:rsidRPr="00B11DF1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2B47" w:rsidRPr="00B11DF1" w:rsidRDefault="00BB2B47" w:rsidP="00F97E7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B11DF1">
              <w:rPr>
                <w:rFonts w:cs="Arial"/>
                <w:sz w:val="16"/>
                <w:szCs w:val="16"/>
              </w:rPr>
              <w:t>07</w:t>
            </w:r>
            <w:r w:rsidRPr="00B11DF1">
              <w:rPr>
                <w:rFonts w:cs="Arial"/>
                <w:sz w:val="16"/>
                <w:szCs w:val="16"/>
              </w:rPr>
              <w:br/>
              <w:t>2024 =</w:t>
            </w:r>
            <w:r w:rsidRPr="00B11DF1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2B47" w:rsidRPr="00B11DF1" w:rsidRDefault="00BB2B47" w:rsidP="00F97E7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B11DF1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2B47" w:rsidRPr="00B11DF1" w:rsidRDefault="00BB2B47" w:rsidP="00F97E7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B11DF1">
              <w:rPr>
                <w:rFonts w:cs="Arial"/>
                <w:sz w:val="16"/>
                <w:szCs w:val="16"/>
              </w:rPr>
              <w:t>01-08</w:t>
            </w:r>
            <w:r w:rsidRPr="00B11DF1">
              <w:rPr>
                <w:rFonts w:cs="Arial"/>
                <w:sz w:val="16"/>
                <w:szCs w:val="16"/>
              </w:rPr>
              <w:br/>
              <w:t>2023 =</w:t>
            </w:r>
            <w:r w:rsidRPr="00B11DF1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2B47" w:rsidRPr="00B11DF1" w:rsidRDefault="00BB2B47" w:rsidP="00F97E7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B11DF1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2B47" w:rsidRPr="00B11DF1" w:rsidRDefault="00BB2B47" w:rsidP="00F97E7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B11DF1">
              <w:rPr>
                <w:rFonts w:cs="Arial"/>
                <w:sz w:val="16"/>
                <w:szCs w:val="16"/>
              </w:rPr>
              <w:t>08</w:t>
            </w:r>
            <w:r w:rsidRPr="00B11DF1">
              <w:rPr>
                <w:rFonts w:cs="Arial"/>
                <w:sz w:val="16"/>
                <w:szCs w:val="16"/>
              </w:rPr>
              <w:br/>
              <w:t>2023 =</w:t>
            </w:r>
            <w:r w:rsidRPr="00B11DF1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2B47" w:rsidRPr="00B11DF1" w:rsidRDefault="00BB2B47" w:rsidP="00F97E7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B11DF1">
              <w:rPr>
                <w:rFonts w:cs="Arial"/>
                <w:sz w:val="16"/>
                <w:szCs w:val="16"/>
              </w:rPr>
              <w:t>07</w:t>
            </w:r>
            <w:r w:rsidRPr="00B11DF1">
              <w:rPr>
                <w:rFonts w:cs="Arial"/>
                <w:sz w:val="16"/>
                <w:szCs w:val="16"/>
              </w:rPr>
              <w:br/>
              <w:t>2024 =</w:t>
            </w:r>
            <w:r w:rsidRPr="00B11DF1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2B47" w:rsidRPr="00B11DF1" w:rsidRDefault="00BB2B47" w:rsidP="00F97E7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B11DF1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2B47" w:rsidRPr="00B11DF1" w:rsidRDefault="00BB2B47" w:rsidP="00F97E7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B11DF1">
              <w:rPr>
                <w:rFonts w:cs="Arial"/>
                <w:sz w:val="16"/>
                <w:szCs w:val="16"/>
              </w:rPr>
              <w:t>01-08</w:t>
            </w:r>
            <w:r w:rsidRPr="00B11DF1">
              <w:rPr>
                <w:rFonts w:cs="Arial"/>
                <w:sz w:val="16"/>
                <w:szCs w:val="16"/>
              </w:rPr>
              <w:br/>
              <w:t>2023 =</w:t>
            </w:r>
            <w:r w:rsidRPr="00B11DF1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BB2B47" w:rsidRPr="00B11DF1" w:rsidTr="00F97E72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2B47" w:rsidRPr="00B11DF1" w:rsidRDefault="00BB2B47" w:rsidP="00F97E72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B11DF1">
              <w:rPr>
                <w:rFonts w:ascii="Fira Sans" w:hAnsi="Fira Sans" w:cs="Arial"/>
                <w:sz w:val="16"/>
                <w:szCs w:val="16"/>
              </w:rPr>
              <w:t>Ziarno zbóż</w:t>
            </w:r>
            <w:r w:rsidRPr="00B11DF1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a</w:t>
            </w:r>
            <w:r w:rsidRPr="00B11DF1">
              <w:rPr>
                <w:rFonts w:ascii="Fira Sans" w:hAnsi="Fira Sans" w:cs="Arial"/>
                <w:sz w:val="16"/>
                <w:szCs w:val="16"/>
              </w:rPr>
              <w:t xml:space="preserve"> za 1 dt: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B11DF1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B11DF1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B11DF1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B11DF1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B11DF1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B11DF1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B11DF1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B11DF1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B11DF1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B11DF1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2B47" w:rsidRPr="00366501" w:rsidTr="00F97E72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2B47" w:rsidRPr="00FA536F" w:rsidRDefault="00BB2B47" w:rsidP="00F97E72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FA536F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FA536F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A536F">
              <w:rPr>
                <w:rFonts w:cs="Arial"/>
                <w:sz w:val="16"/>
                <w:szCs w:val="16"/>
              </w:rPr>
              <w:t>84,22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FA536F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A536F"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FA536F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A536F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FA536F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A536F">
              <w:rPr>
                <w:rFonts w:cs="Arial"/>
                <w:sz w:val="16"/>
                <w:szCs w:val="16"/>
              </w:rPr>
              <w:t>74,39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FA536F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A536F">
              <w:rPr>
                <w:rFonts w:cs="Arial"/>
                <w:sz w:val="16"/>
                <w:szCs w:val="16"/>
              </w:rPr>
              <w:t>76,8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366501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66501">
              <w:rPr>
                <w:rFonts w:cs="Arial"/>
                <w:sz w:val="16"/>
                <w:szCs w:val="16"/>
              </w:rPr>
              <w:t>96,11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366501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66501">
              <w:rPr>
                <w:rFonts w:cs="Arial"/>
                <w:sz w:val="16"/>
                <w:szCs w:val="16"/>
              </w:rPr>
              <w:t>84,3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366501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66501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366501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66501">
              <w:rPr>
                <w:rFonts w:cs="Arial"/>
                <w:sz w:val="16"/>
                <w:szCs w:val="16"/>
              </w:rPr>
              <w:t>94,56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366501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66501">
              <w:rPr>
                <w:rFonts w:cs="Arial"/>
                <w:sz w:val="16"/>
                <w:szCs w:val="16"/>
              </w:rPr>
              <w:t>70,3</w:t>
            </w:r>
          </w:p>
        </w:tc>
      </w:tr>
      <w:tr w:rsidR="00BB2B47" w:rsidRPr="00366501" w:rsidTr="00F97E72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2B47" w:rsidRPr="00764A91" w:rsidRDefault="00BB2B47" w:rsidP="00F97E72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64A91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BB2B47" w:rsidRPr="00764A91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64A91">
              <w:rPr>
                <w:rFonts w:cs="Arial"/>
                <w:sz w:val="16"/>
                <w:szCs w:val="16"/>
              </w:rPr>
              <w:t>74,24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BB2B47" w:rsidRPr="00764A91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64A91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BB2B47" w:rsidRPr="00764A91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64A91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BB2B47" w:rsidRPr="00764A91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64A91">
              <w:rPr>
                <w:rFonts w:cs="Arial"/>
                <w:sz w:val="16"/>
                <w:szCs w:val="16"/>
              </w:rPr>
              <w:t>72,37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BB2B47" w:rsidRPr="00764A91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64A91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366501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66501">
              <w:rPr>
                <w:rFonts w:cs="Arial"/>
                <w:sz w:val="16"/>
                <w:szCs w:val="16"/>
              </w:rPr>
              <w:t>71,47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366501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66501">
              <w:rPr>
                <w:rFonts w:cs="Arial"/>
                <w:sz w:val="16"/>
                <w:szCs w:val="16"/>
              </w:rPr>
              <w:t>75,5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366501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66501"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366501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66501">
              <w:rPr>
                <w:rFonts w:cs="Arial"/>
                <w:sz w:val="16"/>
                <w:szCs w:val="16"/>
              </w:rPr>
              <w:t>72,95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366501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66501">
              <w:rPr>
                <w:rFonts w:cs="Arial"/>
                <w:sz w:val="16"/>
                <w:szCs w:val="16"/>
              </w:rPr>
              <w:t>66,1</w:t>
            </w:r>
          </w:p>
        </w:tc>
      </w:tr>
      <w:tr w:rsidR="00BB2B47" w:rsidRPr="00F56AAB" w:rsidTr="00F97E72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2B47" w:rsidRPr="00DB39DF" w:rsidRDefault="00BB2B47" w:rsidP="00F97E72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DB39DF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DB39DF">
              <w:rPr>
                <w:rFonts w:ascii="Fira Sans" w:hAnsi="Fira Sans" w:cs="Arial"/>
                <w:i/>
                <w:sz w:val="16"/>
                <w:szCs w:val="16"/>
                <w:vertAlign w:val="superscript"/>
              </w:rPr>
              <w:t>b</w:t>
            </w:r>
            <w:r w:rsidRPr="00DB39DF">
              <w:rPr>
                <w:rFonts w:ascii="Fira Sans" w:hAnsi="Fira Sans" w:cs="Arial"/>
                <w:sz w:val="16"/>
                <w:szCs w:val="16"/>
              </w:rPr>
              <w:t xml:space="preserve"> za 1 dt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DB39DF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B39DF">
              <w:rPr>
                <w:rFonts w:cs="Arial"/>
                <w:sz w:val="16"/>
                <w:szCs w:val="16"/>
              </w:rPr>
              <w:t>78,80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DB39DF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B39DF"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DB39DF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B39DF">
              <w:rPr>
                <w:rFonts w:cs="Arial"/>
                <w:sz w:val="16"/>
                <w:szCs w:val="16"/>
              </w:rPr>
              <w:t>68,6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DB39DF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B39DF">
              <w:rPr>
                <w:rFonts w:cs="Arial"/>
                <w:sz w:val="16"/>
                <w:szCs w:val="16"/>
              </w:rPr>
              <w:t>120,35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DB39DF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B39DF">
              <w:rPr>
                <w:rFonts w:cs="Arial"/>
                <w:sz w:val="16"/>
                <w:szCs w:val="16"/>
              </w:rPr>
              <w:t>123,3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F56AAB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56AAB">
              <w:rPr>
                <w:rFonts w:cs="Arial"/>
                <w:sz w:val="16"/>
                <w:szCs w:val="16"/>
              </w:rPr>
              <w:t>223,14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F56AAB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56AAB"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F56AAB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56AAB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F56AAB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56AAB">
              <w:rPr>
                <w:rFonts w:cs="Arial"/>
                <w:sz w:val="16"/>
                <w:szCs w:val="16"/>
              </w:rPr>
              <w:t>193,94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F56AAB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56AAB">
              <w:rPr>
                <w:rFonts w:cs="Arial"/>
                <w:sz w:val="16"/>
                <w:szCs w:val="16"/>
              </w:rPr>
              <w:t>112,1</w:t>
            </w:r>
          </w:p>
        </w:tc>
      </w:tr>
      <w:tr w:rsidR="00BB2B47" w:rsidRPr="00F56AAB" w:rsidTr="00F97E72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2B47" w:rsidRPr="00B91B36" w:rsidRDefault="00BB2B47" w:rsidP="00F97E72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B91B36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B91B36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B91B36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B91B36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B91B36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B91B36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F56AAB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F56AAB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F56AAB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F56AAB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F56AAB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2B47" w:rsidRPr="00F56AAB" w:rsidTr="00F97E72">
        <w:trPr>
          <w:trHeight w:val="611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2B47" w:rsidRPr="00B91B36" w:rsidRDefault="00BB2B47" w:rsidP="00F97E72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91B36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B91B36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B91B36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B91B36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B91B36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B91B36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F56AAB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F56AAB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F56AAB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F56AAB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F56AAB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2B47" w:rsidRPr="00F56AAB" w:rsidTr="00F97E72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2B47" w:rsidRPr="00B91B36" w:rsidRDefault="00BB2B47" w:rsidP="00F97E72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91B36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B91B36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B91B36">
              <w:rPr>
                <w:rFonts w:cs="Arial"/>
                <w:sz w:val="16"/>
                <w:szCs w:val="16"/>
              </w:rPr>
              <w:t>9,73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B91B36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B91B36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B91B36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B91B36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B91B36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B91B36">
              <w:rPr>
                <w:rFonts w:cs="Arial"/>
                <w:sz w:val="16"/>
                <w:szCs w:val="16"/>
              </w:rPr>
              <w:t>9,85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B91B36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B91B36"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F56AAB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56AA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F56AAB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56AA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F56AAB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56AA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F56AAB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56AA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F56AAB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56AAB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BB2B47" w:rsidRPr="004C11BB" w:rsidTr="00F97E72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2B47" w:rsidRPr="004C11BB" w:rsidRDefault="00BB2B47" w:rsidP="00F97E72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4C11BB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4C11BB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4C11BB">
              <w:rPr>
                <w:rFonts w:cs="Arial"/>
                <w:sz w:val="16"/>
                <w:szCs w:val="16"/>
              </w:rPr>
              <w:t>7,10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4C11BB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4C11BB"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4C11BB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4C11BB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4C11BB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4C11BB">
              <w:rPr>
                <w:rFonts w:cs="Arial"/>
                <w:sz w:val="16"/>
                <w:szCs w:val="16"/>
              </w:rPr>
              <w:t>7,25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4C11BB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4C11BB">
              <w:rPr>
                <w:rFonts w:cs="Arial"/>
                <w:sz w:val="16"/>
                <w:szCs w:val="16"/>
              </w:rPr>
              <w:t>83,2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4C11BB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4C11B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4C11BB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4C11B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4C11BB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4C11B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4C11BB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4C11B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4C11BB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4C11BB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BB2B47" w:rsidRPr="00344E84" w:rsidTr="00F97E72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2B47" w:rsidRPr="00344E84" w:rsidRDefault="00BB2B47" w:rsidP="00F97E72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44E84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344E84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44E84">
              <w:rPr>
                <w:rFonts w:cs="Arial"/>
                <w:sz w:val="16"/>
                <w:szCs w:val="16"/>
              </w:rPr>
              <w:t>5,43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344E84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44E84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344E84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44E84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344E84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44E84">
              <w:rPr>
                <w:rFonts w:cs="Arial"/>
                <w:sz w:val="16"/>
                <w:szCs w:val="16"/>
              </w:rPr>
              <w:t>5,10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344E84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44E84"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344E84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44E8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344E84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44E8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344E84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44E8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344E84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44E8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344E84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44E84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BB2B47" w:rsidRPr="00DA51E7" w:rsidTr="00F97E72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B2B47" w:rsidRPr="00DA51E7" w:rsidRDefault="00BB2B47" w:rsidP="00F97E72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A51E7">
              <w:rPr>
                <w:rFonts w:ascii="Fira Sans" w:hAnsi="Fira Sans"/>
                <w:sz w:val="16"/>
                <w:szCs w:val="16"/>
              </w:rPr>
              <w:t>Mleko za 1 hl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BB2B47" w:rsidRPr="00DA51E7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A51E7">
              <w:rPr>
                <w:rFonts w:cs="Arial"/>
                <w:sz w:val="16"/>
                <w:szCs w:val="16"/>
              </w:rPr>
              <w:t>194,47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BB2B47" w:rsidRPr="00DA51E7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A51E7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BB2B47" w:rsidRPr="00DA51E7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A51E7"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BB2B47" w:rsidRPr="00DA51E7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A51E7">
              <w:rPr>
                <w:rFonts w:cs="Arial"/>
                <w:sz w:val="16"/>
                <w:szCs w:val="16"/>
              </w:rPr>
              <w:t>197,60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BB2B47" w:rsidRPr="00DA51E7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A51E7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BB2B47" w:rsidRPr="00DA51E7" w:rsidRDefault="00BB2B47" w:rsidP="00F97E72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DA51E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BB2B47" w:rsidRPr="00DA51E7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A51E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BB2B47" w:rsidRPr="00DA51E7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A51E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BB2B47" w:rsidRPr="00DA51E7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A51E7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BB2B47" w:rsidRPr="00DA51E7" w:rsidRDefault="00BB2B47" w:rsidP="00F97E7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A51E7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:rsidR="00BB2B47" w:rsidRPr="00FA536F" w:rsidRDefault="00BB2B47" w:rsidP="00BB2B47">
      <w:pPr>
        <w:suppressAutoHyphens/>
        <w:spacing w:line="240" w:lineRule="auto"/>
      </w:pPr>
      <w:r w:rsidRPr="00FA536F">
        <w:rPr>
          <w:spacing w:val="-4"/>
          <w:sz w:val="16"/>
          <w:szCs w:val="16"/>
        </w:rPr>
        <w:t xml:space="preserve">a </w:t>
      </w:r>
      <w:r w:rsidRPr="00FA536F">
        <w:rPr>
          <w:rFonts w:cs="Arial"/>
          <w:sz w:val="16"/>
          <w:szCs w:val="16"/>
        </w:rPr>
        <w:t>W skupie bez ziarna siewnego. b Na targowiskach – jadalne późne.</w:t>
      </w:r>
    </w:p>
    <w:p w:rsidR="00BB2B47" w:rsidRPr="00CB57C6" w:rsidRDefault="00BB2B47" w:rsidP="00500C04">
      <w:pPr>
        <w:pStyle w:val="Tekstzwyky"/>
        <w:spacing w:before="360"/>
      </w:pPr>
      <w:r w:rsidRPr="00FC5247">
        <w:t>W sierpniu</w:t>
      </w:r>
      <w:r w:rsidR="00EE2EB4">
        <w:t xml:space="preserve"> </w:t>
      </w:r>
      <w:r w:rsidRPr="00FC5247">
        <w:t xml:space="preserve">2024 r. za 1 dt </w:t>
      </w:r>
      <w:r w:rsidRPr="00FC5247">
        <w:rPr>
          <w:b/>
        </w:rPr>
        <w:t>pszenicy</w:t>
      </w:r>
      <w:r w:rsidRPr="00FC5247">
        <w:t xml:space="preserve"> w skupie płacono 84,22 zł, tj. o 8,6% więcej niż przed miesiącem i o 4,1% mniej niż </w:t>
      </w:r>
      <w:r w:rsidRPr="00A4373C">
        <w:t>przed rokiem</w:t>
      </w:r>
      <w:r w:rsidRPr="00CB57C6">
        <w:t xml:space="preserve">. Na targowiskach przeciętna cena pszenicy ukształtowała się na poziomie 96,11 zł i była o 1,0% niższa niż w lipcu 2024 r. i o 15,7% niższa niż w sierpniu 2023 r. </w:t>
      </w:r>
      <w:r w:rsidRPr="00CB57C6">
        <w:rPr>
          <w:b/>
        </w:rPr>
        <w:t>Cena</w:t>
      </w:r>
      <w:r w:rsidRPr="00CB57C6">
        <w:t xml:space="preserve"> skupu </w:t>
      </w:r>
      <w:r w:rsidRPr="00CB57C6">
        <w:rPr>
          <w:b/>
        </w:rPr>
        <w:t>żyta</w:t>
      </w:r>
      <w:r w:rsidRPr="00CB57C6">
        <w:t xml:space="preserve"> w porównaniu z poprzednim miesiącem spadła o 1,0% (do 74,24 zł), a cena targowiskowa spadła o 5,6% (do 71,47 zł). W porównaniu z sierpniem 2023 r. za żyto w skupie płacono o 1,0% mniej, a na targowiskach o 24,5% mniej.</w:t>
      </w:r>
    </w:p>
    <w:p w:rsidR="00BB2B47" w:rsidRPr="00CB57C6" w:rsidRDefault="00BB2B47" w:rsidP="00BB2B47">
      <w:pPr>
        <w:pStyle w:val="Nagwek2"/>
        <w:spacing w:before="240" w:after="120"/>
        <w:rPr>
          <w:rFonts w:ascii="Fira Sans" w:hAnsi="Fira Sans"/>
          <w:b/>
          <w:noProof/>
          <w:color w:val="auto"/>
          <w:sz w:val="19"/>
          <w:szCs w:val="19"/>
        </w:rPr>
      </w:pPr>
      <w:r w:rsidRPr="00CB57C6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drawing>
          <wp:anchor distT="0" distB="0" distL="114300" distR="114300" simplePos="0" relativeHeight="252873216" behindDoc="0" locked="0" layoutInCell="1" allowOverlap="1" wp14:anchorId="4E8DC24E" wp14:editId="2F641689">
            <wp:simplePos x="0" y="0"/>
            <wp:positionH relativeFrom="margin">
              <wp:posOffset>0</wp:posOffset>
            </wp:positionH>
            <wp:positionV relativeFrom="margin">
              <wp:posOffset>6010275</wp:posOffset>
            </wp:positionV>
            <wp:extent cx="6626225" cy="2562225"/>
            <wp:effectExtent l="0" t="0" r="3175" b="0"/>
            <wp:wrapSquare wrapText="bothSides"/>
            <wp:docPr id="6" name="Obraz 6" descr="Na wykresie liniowym przedstawiono przeciętne miesięczne ceny skupu zbóż i targowiskowe ceny ziemniaków w latach 2021-2024.&#10;W sierpniu 2024 roku cena skupu pszenicy wyniosła 84,22 złotych za 1 decytonę, cena skupu żyta 74,24 złotych za decytonę,a cena targowiskowa ziemniaków 223,14 złotych za 1 decytonę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rzeciętne ceny skupu zbóż i ceny targowiskowe ziemniaków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622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B57C6">
        <w:rPr>
          <w:rFonts w:ascii="Fira Sans" w:hAnsi="Fira Sans"/>
          <w:b/>
          <w:color w:val="auto"/>
          <w:sz w:val="19"/>
          <w:szCs w:val="19"/>
        </w:rPr>
        <w:t>Wykres 6.</w:t>
      </w:r>
      <w:r w:rsidRPr="00CB57C6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zbóż i targowiskowe ceny ziemniaków</w:t>
      </w:r>
    </w:p>
    <w:p w:rsidR="00BB2B47" w:rsidRPr="00692DD3" w:rsidRDefault="00BB2B47" w:rsidP="00500C04">
      <w:pPr>
        <w:pStyle w:val="Tekstkomunikat"/>
        <w:spacing w:before="480"/>
        <w:rPr>
          <w:spacing w:val="-2"/>
        </w:rPr>
      </w:pPr>
      <w:r w:rsidRPr="00692DD3">
        <w:t xml:space="preserve">W sierpniu 2024 r. za </w:t>
      </w:r>
      <w:r w:rsidRPr="00692DD3">
        <w:rPr>
          <w:b/>
        </w:rPr>
        <w:t>ziemniaki</w:t>
      </w:r>
      <w:r w:rsidRPr="00692DD3">
        <w:t xml:space="preserve"> w skupie płacono średnio 78,80 zł/dt, tj. o 31,4% mniej niż przed miesiącem i o 10,1% więcej niż przed rokiem. Na targowiskach przeciętna cena 1 dt ziemniaków wyn</w:t>
      </w:r>
      <w:r w:rsidR="004D6426">
        <w:t>iosła</w:t>
      </w:r>
      <w:r w:rsidRPr="00692DD3">
        <w:t xml:space="preserve"> 223,14 zł i była o 7,3% wyższa niż przed miesiącem i o 9,2% niższa niż przed rokiem.</w:t>
      </w:r>
    </w:p>
    <w:p w:rsidR="00BB2B47" w:rsidRPr="00692DD3" w:rsidRDefault="00297B62" w:rsidP="00500C04">
      <w:pPr>
        <w:pStyle w:val="Nagwek2"/>
        <w:keepNext w:val="0"/>
        <w:keepLines w:val="0"/>
        <w:pageBreakBefore/>
        <w:spacing w:before="48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880384" behindDoc="0" locked="0" layoutInCell="1" allowOverlap="1" wp14:anchorId="7BF4C072">
            <wp:simplePos x="0" y="0"/>
            <wp:positionH relativeFrom="margin">
              <wp:align>right</wp:align>
            </wp:positionH>
            <wp:positionV relativeFrom="margin">
              <wp:posOffset>152400</wp:posOffset>
            </wp:positionV>
            <wp:extent cx="6645910" cy="4019550"/>
            <wp:effectExtent l="0" t="0" r="2540" b="0"/>
            <wp:wrapSquare wrapText="bothSides"/>
            <wp:docPr id="24" name="Wykres 24" descr="Na wykresie liniowym przedstawiono miesięczne ceny skupu żywca i mleka w województwie świętokrzyskim w latach 2021-2024.&#10;W sierpniu 2024 roku cena skupu żywca wołowego wyniosła 9,73 złotych za 1 kilogram, żywca wieprzowego - 7,10 zł za kilogram, żywca drobiowego - 5,43 zł za kilogram, a cena mleka 1,94 złotych za 1 litr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V relativeFrom="margin">
              <wp14:pctHeight>0</wp14:pctHeight>
            </wp14:sizeRelV>
          </wp:anchor>
        </w:drawing>
      </w:r>
      <w:r w:rsidR="00BB2B47" w:rsidRPr="00692DD3">
        <w:rPr>
          <w:rFonts w:ascii="Fira Sans" w:hAnsi="Fira Sans"/>
          <w:b/>
          <w:color w:val="auto"/>
          <w:sz w:val="19"/>
          <w:szCs w:val="19"/>
        </w:rPr>
        <w:t>Wykres 7.</w:t>
      </w:r>
      <w:r w:rsidR="00BB2B47" w:rsidRPr="00692DD3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żywca i mleka</w:t>
      </w:r>
    </w:p>
    <w:p w:rsidR="00BB2B47" w:rsidRPr="00E41603" w:rsidRDefault="00BB2B47" w:rsidP="00C760F7">
      <w:pPr>
        <w:pStyle w:val="Tekstkomunikat"/>
        <w:spacing w:before="360"/>
        <w:rPr>
          <w:shd w:val="clear" w:color="auto" w:fill="FFFFFF"/>
        </w:rPr>
      </w:pPr>
      <w:r w:rsidRPr="00705B86">
        <w:t xml:space="preserve">W sierpniu 2024 r. przeciętna cena skupu </w:t>
      </w:r>
      <w:r w:rsidRPr="00705B86">
        <w:rPr>
          <w:b/>
        </w:rPr>
        <w:t>żywca wieprzowego</w:t>
      </w:r>
      <w:r w:rsidRPr="00705B86">
        <w:t xml:space="preserve"> była o 15,0% niższa niż przed rokiem i o 1,8% niższa niż przed </w:t>
      </w:r>
      <w:r w:rsidRPr="00E41603">
        <w:t xml:space="preserve">miesiącem. </w:t>
      </w:r>
      <w:r w:rsidRPr="00E41603">
        <w:rPr>
          <w:shd w:val="clear" w:color="auto" w:fill="FFFFFF"/>
        </w:rPr>
        <w:t>Relacja cen skupu trzody chlewnej do cen żyta na targowiskach w sierpniu 2024 r. wyniosła 9,9 (wobec 9,6 przed miesiącem i 8,8 przed rokiem).</w:t>
      </w:r>
    </w:p>
    <w:p w:rsidR="00BB2B47" w:rsidRPr="0066295A" w:rsidRDefault="00BB2B47" w:rsidP="00C760F7">
      <w:pPr>
        <w:rPr>
          <w:rFonts w:eastAsia="Times New Roman" w:cs="Times New Roman"/>
          <w:szCs w:val="20"/>
          <w:lang w:eastAsia="pl-PL"/>
        </w:rPr>
      </w:pPr>
      <w:r w:rsidRPr="0066295A">
        <w:rPr>
          <w:rFonts w:eastAsia="Times New Roman" w:cs="Times New Roman"/>
          <w:szCs w:val="20"/>
          <w:lang w:eastAsia="pl-PL"/>
        </w:rPr>
        <w:t xml:space="preserve">Cena </w:t>
      </w:r>
      <w:r w:rsidRPr="0066295A">
        <w:rPr>
          <w:rFonts w:eastAsia="Times New Roman" w:cs="Times New Roman"/>
          <w:b/>
          <w:szCs w:val="20"/>
          <w:lang w:eastAsia="pl-PL"/>
        </w:rPr>
        <w:t>żywca wołowego</w:t>
      </w:r>
      <w:r w:rsidRPr="0066295A">
        <w:rPr>
          <w:rFonts w:eastAsia="Times New Roman" w:cs="Times New Roman"/>
          <w:szCs w:val="20"/>
          <w:lang w:eastAsia="pl-PL"/>
        </w:rPr>
        <w:t xml:space="preserve"> w skupie była o 3,9% wyższa niż przed miesiącem i o 0,9% niższa niż przed rokiem.</w:t>
      </w:r>
    </w:p>
    <w:p w:rsidR="00BB2B47" w:rsidRPr="0066295A" w:rsidRDefault="00BB2B47" w:rsidP="00BB2B47">
      <w:r w:rsidRPr="0066295A">
        <w:t xml:space="preserve">W sierpniu 2024 r. za 1 kg </w:t>
      </w:r>
      <w:r w:rsidRPr="0066295A">
        <w:rPr>
          <w:b/>
        </w:rPr>
        <w:t>żywca drobiowego</w:t>
      </w:r>
      <w:r w:rsidRPr="0066295A">
        <w:t xml:space="preserve"> w skupie płacono dostawcom średnio 5,43 zł, tj. o 1,5% więcej niż w lipcu 2024 r. i o 2,0% więcej niż w sierpniu 2023 r.</w:t>
      </w:r>
    </w:p>
    <w:p w:rsidR="00BB2B47" w:rsidRDefault="00BB2B47" w:rsidP="00BB2B47">
      <w:r w:rsidRPr="007D2D0F">
        <w:t xml:space="preserve">Ceny skupu </w:t>
      </w:r>
      <w:r w:rsidRPr="007D2D0F">
        <w:rPr>
          <w:b/>
        </w:rPr>
        <w:t>mleka</w:t>
      </w:r>
      <w:r w:rsidRPr="007D2D0F">
        <w:t xml:space="preserve"> w sierpniu 2024 r. były wyższe o 6,1% niż przed rokiem i o 1,2% niż przed miesiącem.</w:t>
      </w:r>
    </w:p>
    <w:p w:rsidR="00C760F7" w:rsidRPr="00807B7F" w:rsidRDefault="00C760F7" w:rsidP="00C760F7">
      <w:pPr>
        <w:pStyle w:val="Nagwek2"/>
        <w:keepNext w:val="0"/>
        <w:keepLines w:val="0"/>
        <w:spacing w:before="240"/>
        <w:rPr>
          <w:rFonts w:ascii="Fira Sans" w:hAnsi="Fira Sans"/>
          <w:color w:val="auto"/>
          <w:sz w:val="19"/>
          <w:szCs w:val="19"/>
          <w:shd w:val="clear" w:color="auto" w:fill="FFFFFF"/>
          <w:vertAlign w:val="superscript"/>
        </w:rPr>
      </w:pPr>
      <w:r>
        <w:rPr>
          <w:noProof/>
          <w:lang w:eastAsia="pl-PL"/>
        </w:rPr>
        <w:drawing>
          <wp:anchor distT="0" distB="0" distL="114300" distR="114300" simplePos="0" relativeHeight="252881408" behindDoc="0" locked="0" layoutInCell="1" allowOverlap="1" wp14:anchorId="6B83138C">
            <wp:simplePos x="0" y="0"/>
            <wp:positionH relativeFrom="margin">
              <wp:align>right</wp:align>
            </wp:positionH>
            <wp:positionV relativeFrom="margin">
              <wp:posOffset>5981700</wp:posOffset>
            </wp:positionV>
            <wp:extent cx="6645910" cy="3362325"/>
            <wp:effectExtent l="0" t="0" r="2540" b="0"/>
            <wp:wrapSquare wrapText="bothSides"/>
            <wp:docPr id="25" name="Wykres 25" descr="Na wykresie liniowym przedstawiono miesięczne relacje cen skupu żywca wieprzowego do przeciętnych cen żyta na targowiskach dla województwa świętokrzyskiego oraz dla Polski w latach 2021-2024.&#10;W sierpniu 2024 roku wartość relacji przeciętnych cen skupu żywca wieprzowego do przeciętnych cen żyta na targowiskach dla województwa świętokrzyskiego wyniosła 9,9, a dla Polski 8,8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V relativeFrom="margin">
              <wp14:pctHeight>0</wp14:pctHeight>
            </wp14:sizeRelV>
          </wp:anchor>
        </w:drawing>
      </w:r>
      <w:r w:rsidRPr="00807B7F">
        <w:rPr>
          <w:rStyle w:val="Nagwek2Znak"/>
          <w:rFonts w:ascii="Fira Sans" w:hAnsi="Fira Sans"/>
          <w:b/>
          <w:color w:val="auto"/>
          <w:sz w:val="19"/>
          <w:szCs w:val="19"/>
        </w:rPr>
        <w:t>Wykres 8. Relacja przeciętnych cen skupu żywca wieprzowego do przeciętnych cen żyta na targowiskach</w:t>
      </w:r>
      <w:r w:rsidRPr="00807B7F">
        <w:rPr>
          <w:rFonts w:ascii="Fira Sans" w:hAnsi="Fira Sans"/>
          <w:color w:val="auto"/>
          <w:sz w:val="19"/>
          <w:szCs w:val="19"/>
          <w:shd w:val="clear" w:color="auto" w:fill="FFFFFF"/>
          <w:vertAlign w:val="superscript"/>
        </w:rPr>
        <w:t>a</w:t>
      </w:r>
    </w:p>
    <w:p w:rsidR="00C760F7" w:rsidRPr="00807B7F" w:rsidRDefault="00C760F7" w:rsidP="00C760F7">
      <w:pPr>
        <w:suppressAutoHyphens/>
        <w:spacing w:before="0" w:line="240" w:lineRule="auto"/>
      </w:pPr>
      <w:r w:rsidRPr="00807B7F">
        <w:rPr>
          <w:rFonts w:cs="Arial"/>
          <w:sz w:val="16"/>
          <w:szCs w:val="16"/>
        </w:rPr>
        <w:t>a</w:t>
      </w:r>
      <w:r w:rsidRPr="00807B7F">
        <w:rPr>
          <w:rFonts w:cs="Arial"/>
          <w:sz w:val="16"/>
          <w:szCs w:val="16"/>
          <w:vertAlign w:val="superscript"/>
        </w:rPr>
        <w:t xml:space="preserve"> </w:t>
      </w:r>
      <w:r w:rsidRPr="00807B7F">
        <w:rPr>
          <w:spacing w:val="-4"/>
          <w:sz w:val="16"/>
          <w:szCs w:val="16"/>
        </w:rPr>
        <w:t>Brak danych w okresie styczeń–czerwiec 2021 r. ze względu na obowiązującą decyzję o zamknięciu targowisk spowodowaną stanem zagrożenia COVID-</w:t>
      </w:r>
      <w:r w:rsidR="009D2F0A">
        <w:rPr>
          <w:spacing w:val="-4"/>
          <w:sz w:val="16"/>
          <w:szCs w:val="16"/>
        </w:rPr>
        <w:t> </w:t>
      </w:r>
      <w:r w:rsidRPr="00807B7F">
        <w:rPr>
          <w:spacing w:val="-4"/>
          <w:sz w:val="16"/>
          <w:szCs w:val="16"/>
        </w:rPr>
        <w:t>19; nie było możliwe zebranie danych o cenach produktów rolnych na targowiskach.</w:t>
      </w:r>
    </w:p>
    <w:p w:rsidR="00BB2B47" w:rsidRPr="00EB72D5" w:rsidRDefault="00BB2B47" w:rsidP="00BB2B47">
      <w:pPr>
        <w:pStyle w:val="tytuwykresu"/>
        <w:pageBreakBefore/>
        <w:spacing w:before="360" w:after="120"/>
        <w:rPr>
          <w:shd w:val="clear" w:color="auto" w:fill="FFFFFF"/>
        </w:rPr>
      </w:pPr>
      <w:r w:rsidRPr="00EB72D5">
        <w:rPr>
          <w:shd w:val="clear" w:color="auto" w:fill="FFFFFF"/>
        </w:rPr>
        <w:t xml:space="preserve">Tablica </w:t>
      </w:r>
      <w:r w:rsidR="00BF6DBB">
        <w:rPr>
          <w:shd w:val="clear" w:color="auto" w:fill="FFFFFF"/>
        </w:rPr>
        <w:t>9</w:t>
      </w:r>
      <w:r w:rsidRPr="00EB72D5">
        <w:rPr>
          <w:shd w:val="clear" w:color="auto" w:fill="FFFFFF"/>
        </w:rPr>
        <w:t>. Pogłowie trzody chlewnej</w:t>
      </w:r>
      <w:r w:rsidRPr="00EB72D5">
        <w:rPr>
          <w:shd w:val="clear" w:color="auto" w:fill="FFFFFF"/>
          <w:vertAlign w:val="superscript"/>
        </w:rPr>
        <w:t xml:space="preserve">a  </w:t>
      </w:r>
      <w:r w:rsidRPr="00EB72D5">
        <w:rPr>
          <w:shd w:val="clear" w:color="auto" w:fill="FFFFFF"/>
        </w:rPr>
        <w:t>w czerwcu 2024 r.</w:t>
      </w:r>
    </w:p>
    <w:tbl>
      <w:tblPr>
        <w:tblStyle w:val="Siatkatabelijasna1"/>
        <w:tblpPr w:leftFromText="141" w:rightFromText="141" w:vertAnchor="text" w:horzAnchor="margin" w:tblpXSpec="center" w:tblpY="20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Pogłowie trzody chlewnej w czerwcu 2024 roku"/>
        <w:tblDescription w:val="Pogłowie trzody chlewnej w czerwcu 2024 roku wyniosło 142956 sztuk, w tym loch na chów 13663 sztuk. Dane do tablicy załączono w pliku do pobrania Excel."/>
      </w:tblPr>
      <w:tblGrid>
        <w:gridCol w:w="3628"/>
        <w:gridCol w:w="2276"/>
        <w:gridCol w:w="2276"/>
        <w:gridCol w:w="2276"/>
      </w:tblGrid>
      <w:tr w:rsidR="00BB2B47" w:rsidRPr="00EB72D5" w:rsidTr="00F97E72">
        <w:trPr>
          <w:trHeight w:val="57"/>
        </w:trPr>
        <w:tc>
          <w:tcPr>
            <w:tcW w:w="362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center"/>
          </w:tcPr>
          <w:p w:rsidR="00BB2B47" w:rsidRPr="00EB72D5" w:rsidRDefault="00BB2B47" w:rsidP="00F97E72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color w:val="auto"/>
                <w:sz w:val="16"/>
                <w:szCs w:val="16"/>
              </w:rPr>
            </w:pPr>
            <w:r w:rsidRPr="00EB72D5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2B47" w:rsidRPr="00EB72D5" w:rsidRDefault="00BB2B47" w:rsidP="00F97E72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EB72D5">
              <w:rPr>
                <w:sz w:val="16"/>
                <w:szCs w:val="16"/>
              </w:rPr>
              <w:t>W sztukach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2B47" w:rsidRPr="00EB72D5" w:rsidRDefault="00BB2B47" w:rsidP="00F97E72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EB72D5">
              <w:rPr>
                <w:sz w:val="16"/>
                <w:szCs w:val="16"/>
              </w:rPr>
              <w:t>W odsetkach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2B47" w:rsidRPr="00EB72D5" w:rsidRDefault="00BB2B47" w:rsidP="00F97E72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EB72D5">
              <w:rPr>
                <w:sz w:val="16"/>
                <w:szCs w:val="16"/>
              </w:rPr>
              <w:t>06 2023=100</w:t>
            </w:r>
          </w:p>
        </w:tc>
      </w:tr>
      <w:tr w:rsidR="00BB2B47" w:rsidRPr="00B40611" w:rsidTr="00F97E72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auto"/>
              <w:right w:val="single" w:sz="4" w:space="0" w:color="522398"/>
            </w:tcBorders>
            <w:vAlign w:val="bottom"/>
          </w:tcPr>
          <w:p w:rsidR="00BB2B47" w:rsidRPr="00EB72D5" w:rsidRDefault="00BB2B47" w:rsidP="00F97E72">
            <w:pPr>
              <w:pStyle w:val="Tekstpodstawowy"/>
              <w:tabs>
                <w:tab w:val="right" w:leader="dot" w:pos="1911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EB72D5">
              <w:rPr>
                <w:rFonts w:ascii="Fira Sans" w:hAnsi="Fira Sans"/>
                <w:b/>
                <w:sz w:val="16"/>
                <w:szCs w:val="16"/>
              </w:rPr>
              <w:t>Ogółem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144DF4" w:rsidRDefault="00BB2B47" w:rsidP="00F97E72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144DF4">
              <w:rPr>
                <w:rFonts w:cs="Arial"/>
                <w:b/>
                <w:sz w:val="16"/>
                <w:szCs w:val="16"/>
              </w:rPr>
              <w:t>142956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C25086" w:rsidRDefault="00BB2B47" w:rsidP="00F97E72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C25086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B40611" w:rsidRDefault="00BB2B47" w:rsidP="00F97E72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B40611">
              <w:rPr>
                <w:rFonts w:cs="Arial"/>
                <w:b/>
                <w:sz w:val="16"/>
                <w:szCs w:val="16"/>
              </w:rPr>
              <w:t>102,6</w:t>
            </w:r>
          </w:p>
        </w:tc>
      </w:tr>
      <w:tr w:rsidR="00BB2B47" w:rsidRPr="00B40611" w:rsidTr="00F97E72">
        <w:trPr>
          <w:trHeight w:val="57"/>
        </w:trPr>
        <w:tc>
          <w:tcPr>
            <w:tcW w:w="362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bottom"/>
          </w:tcPr>
          <w:p w:rsidR="00BB2B47" w:rsidRPr="00EB72D5" w:rsidRDefault="00BB2B47" w:rsidP="00F97E72">
            <w:pPr>
              <w:pStyle w:val="Tekstpodstawowy"/>
              <w:tabs>
                <w:tab w:val="right" w:leader="dot" w:pos="1911"/>
              </w:tabs>
              <w:spacing w:line="240" w:lineRule="exact"/>
              <w:jc w:val="left"/>
              <w:rPr>
                <w:rFonts w:ascii="Fira Sans" w:hAnsi="Fira Sans"/>
                <w:sz w:val="16"/>
                <w:szCs w:val="16"/>
              </w:rPr>
            </w:pPr>
            <w:r w:rsidRPr="00EB72D5">
              <w:rPr>
                <w:rFonts w:ascii="Fira Sans" w:hAnsi="Fira Sans"/>
                <w:sz w:val="16"/>
                <w:szCs w:val="16"/>
              </w:rPr>
              <w:t>Prosięta o wadze do 20 kg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144DF4" w:rsidRDefault="00BB2B47" w:rsidP="00F97E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44DF4">
              <w:rPr>
                <w:rFonts w:cs="Arial"/>
                <w:sz w:val="16"/>
                <w:szCs w:val="16"/>
              </w:rPr>
              <w:t>33668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C25086" w:rsidRDefault="00BB2B47" w:rsidP="00F97E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25086">
              <w:rPr>
                <w:rFonts w:cs="Arial"/>
                <w:sz w:val="16"/>
                <w:szCs w:val="16"/>
              </w:rPr>
              <w:t>23,6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B40611" w:rsidRDefault="00BB2B47" w:rsidP="00F97E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40611">
              <w:rPr>
                <w:rFonts w:cs="Arial"/>
                <w:sz w:val="16"/>
                <w:szCs w:val="16"/>
              </w:rPr>
              <w:t>96,7</w:t>
            </w:r>
          </w:p>
        </w:tc>
      </w:tr>
      <w:tr w:rsidR="00BB2B47" w:rsidRPr="00B40611" w:rsidTr="00F97E72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2B47" w:rsidRPr="00EB72D5" w:rsidRDefault="00BB2B47" w:rsidP="00F97E72">
            <w:pPr>
              <w:pStyle w:val="Tekstpodstawowy"/>
              <w:tabs>
                <w:tab w:val="right" w:leader="dot" w:pos="1911"/>
              </w:tabs>
              <w:spacing w:line="240" w:lineRule="exact"/>
              <w:jc w:val="left"/>
              <w:rPr>
                <w:rFonts w:ascii="Fira Sans" w:hAnsi="Fira Sans"/>
                <w:sz w:val="16"/>
                <w:szCs w:val="16"/>
              </w:rPr>
            </w:pPr>
            <w:r w:rsidRPr="00EB72D5">
              <w:rPr>
                <w:rFonts w:ascii="Fira Sans" w:hAnsi="Fira Sans"/>
                <w:sz w:val="16"/>
                <w:szCs w:val="16"/>
              </w:rPr>
              <w:t>Warchlaki o wadze od 20 kg do 50 kg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144DF4" w:rsidRDefault="00BB2B47" w:rsidP="00F97E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44DF4">
              <w:rPr>
                <w:rFonts w:cs="Arial"/>
                <w:sz w:val="16"/>
                <w:szCs w:val="16"/>
              </w:rPr>
              <w:t>41126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C25086" w:rsidRDefault="00BB2B47" w:rsidP="00F97E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25086">
              <w:rPr>
                <w:rFonts w:cs="Arial"/>
                <w:sz w:val="16"/>
                <w:szCs w:val="16"/>
              </w:rPr>
              <w:t>28,8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B40611" w:rsidRDefault="00BB2B47" w:rsidP="00F97E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40611">
              <w:rPr>
                <w:rFonts w:cs="Arial"/>
                <w:sz w:val="16"/>
                <w:szCs w:val="16"/>
              </w:rPr>
              <w:t>92,8</w:t>
            </w:r>
          </w:p>
        </w:tc>
      </w:tr>
      <w:tr w:rsidR="00BB2B47" w:rsidRPr="00B40611" w:rsidTr="00F97E72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2B47" w:rsidRPr="00EB72D5" w:rsidRDefault="00BB2B47" w:rsidP="00F97E72">
            <w:pPr>
              <w:pStyle w:val="Tekstpodstawowy"/>
              <w:tabs>
                <w:tab w:val="right" w:leader="dot" w:pos="1911"/>
              </w:tabs>
              <w:spacing w:line="240" w:lineRule="exact"/>
              <w:jc w:val="left"/>
              <w:rPr>
                <w:rFonts w:ascii="Fira Sans" w:hAnsi="Fira Sans"/>
                <w:sz w:val="16"/>
                <w:szCs w:val="16"/>
              </w:rPr>
            </w:pPr>
            <w:r w:rsidRPr="00EB72D5">
              <w:rPr>
                <w:rFonts w:ascii="Fira Sans" w:hAnsi="Fira Sans"/>
                <w:sz w:val="16"/>
                <w:szCs w:val="16"/>
              </w:rPr>
              <w:t>Trzoda chlewna o wadze 50 kg i więcej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144DF4" w:rsidRDefault="00BB2B47" w:rsidP="00F97E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C25086" w:rsidRDefault="00BB2B47" w:rsidP="00F97E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B40611" w:rsidRDefault="00BB2B47" w:rsidP="00F97E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2B47" w:rsidRPr="00B40611" w:rsidTr="00F97E72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2B47" w:rsidRPr="00EB72D5" w:rsidRDefault="00BB2B47" w:rsidP="00F97E72">
            <w:pPr>
              <w:pStyle w:val="Tekstpodstawowy"/>
              <w:tabs>
                <w:tab w:val="right" w:leader="dot" w:pos="3504"/>
              </w:tabs>
              <w:spacing w:line="240" w:lineRule="exact"/>
              <w:ind w:left="34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EB72D5">
              <w:rPr>
                <w:rFonts w:ascii="Fira Sans" w:hAnsi="Fira Sans"/>
                <w:sz w:val="16"/>
                <w:szCs w:val="16"/>
              </w:rPr>
              <w:t>na ubój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144DF4" w:rsidRDefault="00BB2B47" w:rsidP="00F97E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44DF4">
              <w:rPr>
                <w:rFonts w:cs="Arial"/>
                <w:sz w:val="16"/>
                <w:szCs w:val="16"/>
              </w:rPr>
              <w:t>54298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C25086" w:rsidRDefault="00BB2B47" w:rsidP="00F97E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25086">
              <w:rPr>
                <w:rFonts w:cs="Arial"/>
                <w:sz w:val="16"/>
                <w:szCs w:val="16"/>
              </w:rPr>
              <w:t>38,0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B40611" w:rsidRDefault="00BB2B47" w:rsidP="00F97E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40611">
              <w:rPr>
                <w:rFonts w:cs="Arial"/>
                <w:sz w:val="16"/>
                <w:szCs w:val="16"/>
              </w:rPr>
              <w:t>116,4</w:t>
            </w:r>
          </w:p>
        </w:tc>
      </w:tr>
      <w:tr w:rsidR="00BB2B47" w:rsidRPr="00B40611" w:rsidTr="00F97E72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2B47" w:rsidRPr="00EB72D5" w:rsidRDefault="00BB2B47" w:rsidP="00F97E72">
            <w:pPr>
              <w:pStyle w:val="Tekstpodstawowy"/>
              <w:tabs>
                <w:tab w:val="right" w:leader="dot" w:pos="3504"/>
              </w:tabs>
              <w:spacing w:line="240" w:lineRule="exact"/>
              <w:ind w:left="34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EB72D5">
              <w:rPr>
                <w:rFonts w:ascii="Fira Sans" w:hAnsi="Fira Sans"/>
                <w:sz w:val="16"/>
                <w:szCs w:val="16"/>
              </w:rPr>
              <w:t>na chów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144DF4" w:rsidRDefault="00BB2B47" w:rsidP="00F97E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44DF4">
              <w:rPr>
                <w:rFonts w:cs="Arial"/>
                <w:sz w:val="16"/>
                <w:szCs w:val="16"/>
              </w:rPr>
              <w:t>13864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C25086" w:rsidRDefault="00BB2B47" w:rsidP="00F97E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25086">
              <w:rPr>
                <w:rFonts w:cs="Arial"/>
                <w:sz w:val="16"/>
                <w:szCs w:val="16"/>
              </w:rPr>
              <w:t>9,7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B40611" w:rsidRDefault="00BB2B47" w:rsidP="00F97E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40611"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BB2B47" w:rsidRPr="00B40611" w:rsidTr="00C760F7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2B47" w:rsidRPr="00EB72D5" w:rsidRDefault="00BB2B47" w:rsidP="00F97E72">
            <w:pPr>
              <w:pStyle w:val="Tekstpodstawowy"/>
              <w:tabs>
                <w:tab w:val="right" w:leader="dot" w:pos="3504"/>
              </w:tabs>
              <w:spacing w:line="240" w:lineRule="exact"/>
              <w:ind w:left="51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EB72D5">
              <w:rPr>
                <w:rFonts w:ascii="Fira Sans" w:hAnsi="Fira Sans"/>
                <w:sz w:val="16"/>
                <w:szCs w:val="16"/>
              </w:rPr>
              <w:t>w tym lochy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144DF4" w:rsidRDefault="00BB2B47" w:rsidP="00F97E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44DF4">
              <w:rPr>
                <w:rFonts w:cs="Arial"/>
                <w:sz w:val="16"/>
                <w:szCs w:val="16"/>
              </w:rPr>
              <w:t>13663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C25086" w:rsidRDefault="00BB2B47" w:rsidP="00F97E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25086"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B40611" w:rsidRDefault="00BB2B47" w:rsidP="00F97E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40611"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BB2B47" w:rsidRPr="00B40611" w:rsidTr="00C760F7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B2B47" w:rsidRPr="00EB72D5" w:rsidRDefault="00BB2B47" w:rsidP="00F97E72">
            <w:pPr>
              <w:pStyle w:val="Tekstpodstawowy"/>
              <w:tabs>
                <w:tab w:val="right" w:leader="dot" w:pos="3504"/>
              </w:tabs>
              <w:spacing w:line="240" w:lineRule="exact"/>
              <w:ind w:left="68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EB72D5">
              <w:rPr>
                <w:rFonts w:ascii="Fira Sans" w:hAnsi="Fira Sans"/>
                <w:sz w:val="16"/>
                <w:szCs w:val="16"/>
              </w:rPr>
              <w:t>w tym prośne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BB2B47" w:rsidRPr="00144DF4" w:rsidRDefault="00BB2B47" w:rsidP="00F97E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44DF4">
              <w:rPr>
                <w:rFonts w:cs="Arial"/>
                <w:sz w:val="16"/>
                <w:szCs w:val="16"/>
              </w:rPr>
              <w:t>9515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BB2B47" w:rsidRPr="00C25086" w:rsidRDefault="00BB2B47" w:rsidP="00F97E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25086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BB2B47" w:rsidRPr="00B40611" w:rsidRDefault="00BB2B47" w:rsidP="00F97E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40611">
              <w:rPr>
                <w:rFonts w:cs="Arial"/>
                <w:sz w:val="16"/>
                <w:szCs w:val="16"/>
              </w:rPr>
              <w:t>100,1</w:t>
            </w:r>
          </w:p>
        </w:tc>
      </w:tr>
    </w:tbl>
    <w:p w:rsidR="00BB2B47" w:rsidRPr="00EB72D5" w:rsidRDefault="00BB2B47" w:rsidP="00BB2B47">
      <w:pPr>
        <w:rPr>
          <w:rFonts w:cs="Arial"/>
          <w:sz w:val="16"/>
          <w:szCs w:val="16"/>
        </w:rPr>
      </w:pPr>
      <w:r w:rsidRPr="00EB72D5">
        <w:rPr>
          <w:rFonts w:cs="Arial"/>
          <w:sz w:val="16"/>
          <w:szCs w:val="16"/>
        </w:rPr>
        <w:t>a</w:t>
      </w:r>
      <w:r w:rsidRPr="00EB72D5">
        <w:rPr>
          <w:rFonts w:cs="Arial"/>
          <w:i/>
          <w:sz w:val="16"/>
          <w:szCs w:val="16"/>
        </w:rPr>
        <w:t xml:space="preserve"> </w:t>
      </w:r>
      <w:r w:rsidRPr="00EB72D5">
        <w:rPr>
          <w:rFonts w:cs="Arial"/>
          <w:sz w:val="16"/>
          <w:szCs w:val="16"/>
        </w:rPr>
        <w:t>Dane wstępne.</w:t>
      </w:r>
    </w:p>
    <w:p w:rsidR="00BB2B47" w:rsidRPr="00AE3227" w:rsidRDefault="00BB2B47" w:rsidP="00BB2B47">
      <w:pPr>
        <w:pStyle w:val="Tekstkomunikat"/>
        <w:spacing w:before="240"/>
      </w:pPr>
      <w:r w:rsidRPr="00CE07A9">
        <w:rPr>
          <w:spacing w:val="-1"/>
        </w:rPr>
        <w:t xml:space="preserve">Według wstępnych danych </w:t>
      </w:r>
      <w:r w:rsidRPr="00CE07A9">
        <w:rPr>
          <w:b/>
          <w:spacing w:val="-1"/>
        </w:rPr>
        <w:t xml:space="preserve">pogłowie trzody </w:t>
      </w:r>
      <w:r w:rsidRPr="00AE3227">
        <w:rPr>
          <w:b/>
          <w:spacing w:val="-1"/>
        </w:rPr>
        <w:t>chlewnej</w:t>
      </w:r>
      <w:r w:rsidRPr="00AE3227">
        <w:rPr>
          <w:spacing w:val="-1"/>
        </w:rPr>
        <w:t xml:space="preserve"> w czerwcu 2024 r. liczyło 143,0 tys. sztuk i było o 2,6% większe niż w analogicznym okresie ubiegłego roku. Wzrost pogłowia był wynikiem zwiększenia liczebności stada trzody chlewnej o</w:t>
      </w:r>
      <w:r w:rsidR="00C760F7">
        <w:rPr>
          <w:spacing w:val="-1"/>
        </w:rPr>
        <w:t> </w:t>
      </w:r>
      <w:r w:rsidRPr="00AE3227">
        <w:rPr>
          <w:spacing w:val="-1"/>
        </w:rPr>
        <w:t>wadze 50 kg i więcej przeznaczonej zarówno na ubój</w:t>
      </w:r>
      <w:r w:rsidR="009D2F0A">
        <w:rPr>
          <w:spacing w:val="-1"/>
        </w:rPr>
        <w:t>,</w:t>
      </w:r>
      <w:r w:rsidRPr="00AE3227">
        <w:rPr>
          <w:spacing w:val="-1"/>
        </w:rPr>
        <w:t xml:space="preserve"> jak i na chów odpowiednio o 16,4% i 2,5%. Udział województwa świętokrzyskiego w krajowym pogłowiu świń ogółem wyniósł 1,6% wobec 1,5% przed rokiem.</w:t>
      </w:r>
    </w:p>
    <w:p w:rsidR="00BB2B47" w:rsidRPr="00D17947" w:rsidRDefault="00BB2B47" w:rsidP="00BB2B47">
      <w:pPr>
        <w:spacing w:before="240" w:after="240"/>
        <w:rPr>
          <w:b/>
          <w:shd w:val="clear" w:color="auto" w:fill="FFFFFF"/>
        </w:rPr>
      </w:pPr>
      <w:r w:rsidRPr="00D17947">
        <w:rPr>
          <w:b/>
          <w:noProof/>
          <w:lang w:eastAsia="pl-PL"/>
        </w:rPr>
        <w:drawing>
          <wp:anchor distT="0" distB="0" distL="114300" distR="114300" simplePos="0" relativeHeight="252876288" behindDoc="0" locked="0" layoutInCell="1" allowOverlap="1" wp14:anchorId="3D78E6BE" wp14:editId="6238E67B">
            <wp:simplePos x="0" y="0"/>
            <wp:positionH relativeFrom="margin">
              <wp:posOffset>0</wp:posOffset>
            </wp:positionH>
            <wp:positionV relativeFrom="margin">
              <wp:posOffset>3705225</wp:posOffset>
            </wp:positionV>
            <wp:extent cx="6644640" cy="2266950"/>
            <wp:effectExtent l="0" t="0" r="0" b="0"/>
            <wp:wrapSquare wrapText="bothSides"/>
            <wp:docPr id="36" name="Obraz 36" descr="Na wykresie przedstawione są dane dla województwa świętokrzyskiego dla lat 2021-2024 według stanu w czerwcu i grudniu: wykres kolumnowy - pogłowie trzody chlewnej ogółem w tys. sztukach, wykres liniowy -pogłowie loch w tys. sztuk. W czerwcu 2024 roku w województwie świętokrzyskim było 143,0 tys. sztuk trzody chlewnej w tym 13,7 tys. sztuk lo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ogłowie trzody chlewnej w tym loch na chów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7947">
        <w:rPr>
          <w:b/>
        </w:rPr>
        <w:t>Wykres 9.</w:t>
      </w:r>
      <w:r w:rsidRPr="00D17947">
        <w:rPr>
          <w:b/>
          <w:shd w:val="clear" w:color="auto" w:fill="FFFFFF"/>
        </w:rPr>
        <w:t xml:space="preserve"> Pogłowie trzody chlewnej</w:t>
      </w:r>
    </w:p>
    <w:p w:rsidR="00BB2B47" w:rsidRPr="00D17947" w:rsidRDefault="00BB2B47" w:rsidP="00BB2B47">
      <w:pPr>
        <w:spacing w:before="0" w:after="80"/>
        <w:ind w:left="227"/>
        <w:jc w:val="both"/>
        <w:rPr>
          <w:rFonts w:cs="Arial"/>
          <w:sz w:val="16"/>
          <w:szCs w:val="16"/>
        </w:rPr>
      </w:pPr>
      <w:r w:rsidRPr="00D17947">
        <w:rPr>
          <w:rFonts w:cs="Arial"/>
          <w:sz w:val="16"/>
          <w:szCs w:val="16"/>
        </w:rPr>
        <w:t>a</w:t>
      </w:r>
      <w:r w:rsidRPr="00D17947">
        <w:rPr>
          <w:rFonts w:cs="Arial"/>
          <w:i/>
          <w:sz w:val="16"/>
          <w:szCs w:val="16"/>
        </w:rPr>
        <w:t xml:space="preserve"> </w:t>
      </w:r>
      <w:r w:rsidRPr="00D17947">
        <w:rPr>
          <w:rFonts w:cs="Arial"/>
          <w:sz w:val="16"/>
          <w:szCs w:val="16"/>
        </w:rPr>
        <w:t>Dane wstępne.</w:t>
      </w:r>
    </w:p>
    <w:p w:rsidR="00BB2B47" w:rsidRPr="0056421C" w:rsidRDefault="00BB2B47" w:rsidP="00BB2B47">
      <w:pPr>
        <w:pStyle w:val="tytuwykresu"/>
        <w:rPr>
          <w:shd w:val="clear" w:color="auto" w:fill="FFFFFF"/>
        </w:rPr>
      </w:pPr>
      <w:r w:rsidRPr="0056421C">
        <w:rPr>
          <w:shd w:val="clear" w:color="auto" w:fill="FFFFFF"/>
        </w:rPr>
        <w:t xml:space="preserve">Tablica </w:t>
      </w:r>
      <w:r w:rsidR="00BF6DBB">
        <w:rPr>
          <w:shd w:val="clear" w:color="auto" w:fill="FFFFFF"/>
        </w:rPr>
        <w:t>10</w:t>
      </w:r>
      <w:r w:rsidRPr="0056421C">
        <w:rPr>
          <w:shd w:val="clear" w:color="auto" w:fill="FFFFFF"/>
        </w:rPr>
        <w:t>. Pogłowie bydła</w:t>
      </w:r>
      <w:r w:rsidRPr="0056421C">
        <w:rPr>
          <w:shd w:val="clear" w:color="auto" w:fill="FFFFFF"/>
          <w:vertAlign w:val="superscript"/>
        </w:rPr>
        <w:t xml:space="preserve">a  </w:t>
      </w:r>
      <w:r w:rsidRPr="0056421C">
        <w:rPr>
          <w:shd w:val="clear" w:color="auto" w:fill="FFFFFF"/>
        </w:rPr>
        <w:t>w czerwcu 2024 r.</w:t>
      </w:r>
    </w:p>
    <w:tbl>
      <w:tblPr>
        <w:tblStyle w:val="Siatkatabelijasna1"/>
        <w:tblpPr w:leftFromText="141" w:rightFromText="141" w:vertAnchor="text" w:horzAnchor="margin" w:tblpXSpec="center" w:tblpY="83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0. Pogłowie bydła w czerwcu 2023 roku"/>
        <w:tblDescription w:val="Pogłowie bydła w czerwcu 2023 roku. wyniosło 134913 sztuk, w tym krów 45218 sztuk. "/>
      </w:tblPr>
      <w:tblGrid>
        <w:gridCol w:w="3118"/>
        <w:gridCol w:w="2446"/>
        <w:gridCol w:w="2446"/>
        <w:gridCol w:w="2446"/>
      </w:tblGrid>
      <w:tr w:rsidR="00BB2B47" w:rsidRPr="0056421C" w:rsidTr="00F97E72">
        <w:trPr>
          <w:trHeight w:val="57"/>
        </w:trPr>
        <w:tc>
          <w:tcPr>
            <w:tcW w:w="311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center"/>
          </w:tcPr>
          <w:p w:rsidR="00BB2B47" w:rsidRPr="0056421C" w:rsidRDefault="00BB2B47" w:rsidP="00F97E72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color w:val="auto"/>
                <w:sz w:val="16"/>
                <w:szCs w:val="16"/>
              </w:rPr>
            </w:pPr>
            <w:r w:rsidRPr="0056421C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2B47" w:rsidRPr="0056421C" w:rsidRDefault="00BB2B47" w:rsidP="00F97E72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6421C">
              <w:rPr>
                <w:sz w:val="16"/>
                <w:szCs w:val="16"/>
              </w:rPr>
              <w:t>W sztukach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2B47" w:rsidRPr="0056421C" w:rsidRDefault="00BB2B47" w:rsidP="00F97E72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6421C">
              <w:rPr>
                <w:sz w:val="16"/>
                <w:szCs w:val="16"/>
              </w:rPr>
              <w:t>W odsetkach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2B47" w:rsidRPr="0056421C" w:rsidRDefault="00BB2B47" w:rsidP="00F97E72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6421C">
              <w:rPr>
                <w:sz w:val="16"/>
                <w:szCs w:val="16"/>
              </w:rPr>
              <w:t>06 202</w:t>
            </w:r>
            <w:r w:rsidR="00E7773F">
              <w:rPr>
                <w:sz w:val="16"/>
                <w:szCs w:val="16"/>
              </w:rPr>
              <w:t>3</w:t>
            </w:r>
            <w:r w:rsidRPr="0056421C">
              <w:rPr>
                <w:sz w:val="16"/>
                <w:szCs w:val="16"/>
              </w:rPr>
              <w:t>=100</w:t>
            </w:r>
          </w:p>
        </w:tc>
      </w:tr>
      <w:tr w:rsidR="00BB2B47" w:rsidRPr="009B4663" w:rsidTr="00F97E72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auto"/>
              <w:right w:val="single" w:sz="4" w:space="0" w:color="522398"/>
            </w:tcBorders>
            <w:vAlign w:val="bottom"/>
          </w:tcPr>
          <w:p w:rsidR="00BB2B47" w:rsidRPr="0056421C" w:rsidRDefault="00BB2B47" w:rsidP="00F97E72">
            <w:pPr>
              <w:pStyle w:val="Tekstpodstawowy"/>
              <w:tabs>
                <w:tab w:val="right" w:leader="dot" w:pos="1911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56421C">
              <w:rPr>
                <w:rFonts w:ascii="Fira Sans" w:hAnsi="Fira Sans"/>
                <w:b/>
                <w:sz w:val="16"/>
                <w:szCs w:val="16"/>
              </w:rPr>
              <w:t>Ogółem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123A96" w:rsidRDefault="00B84280" w:rsidP="00F97E72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134913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2302C6" w:rsidRDefault="00BB2B47" w:rsidP="00F97E72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2302C6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9B4663" w:rsidRDefault="00BB2B47" w:rsidP="00F97E72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9B4663">
              <w:rPr>
                <w:rFonts w:cs="Arial"/>
                <w:b/>
                <w:sz w:val="16"/>
                <w:szCs w:val="16"/>
              </w:rPr>
              <w:t>97,5</w:t>
            </w:r>
          </w:p>
        </w:tc>
      </w:tr>
      <w:tr w:rsidR="00BB2B47" w:rsidRPr="009B4663" w:rsidTr="00F97E72">
        <w:trPr>
          <w:trHeight w:val="57"/>
        </w:trPr>
        <w:tc>
          <w:tcPr>
            <w:tcW w:w="311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bottom"/>
          </w:tcPr>
          <w:p w:rsidR="00BB2B47" w:rsidRPr="0056421C" w:rsidRDefault="00BB2B47" w:rsidP="00F97E72">
            <w:pPr>
              <w:pStyle w:val="Tekstpodstawowy"/>
              <w:tabs>
                <w:tab w:val="right" w:leader="dot" w:pos="1911"/>
              </w:tabs>
              <w:spacing w:line="240" w:lineRule="exact"/>
              <w:jc w:val="left"/>
              <w:rPr>
                <w:rFonts w:ascii="Fira Sans" w:hAnsi="Fira Sans"/>
                <w:sz w:val="16"/>
                <w:szCs w:val="16"/>
              </w:rPr>
            </w:pPr>
            <w:r w:rsidRPr="0056421C">
              <w:rPr>
                <w:rFonts w:ascii="Fira Sans" w:hAnsi="Fira Sans"/>
                <w:sz w:val="16"/>
                <w:szCs w:val="16"/>
              </w:rPr>
              <w:t>Cielęta poniżej 1 roku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123A96" w:rsidRDefault="00B84280" w:rsidP="00F97E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39022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2302C6" w:rsidRDefault="00BB2B47" w:rsidP="00F97E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302C6">
              <w:rPr>
                <w:rFonts w:cs="Arial"/>
                <w:sz w:val="16"/>
                <w:szCs w:val="16"/>
              </w:rPr>
              <w:t>28,9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9B4663" w:rsidRDefault="00BB2B47" w:rsidP="00F97E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B4663">
              <w:rPr>
                <w:rFonts w:cs="Arial"/>
                <w:sz w:val="16"/>
                <w:szCs w:val="16"/>
              </w:rPr>
              <w:t>95,2</w:t>
            </w:r>
          </w:p>
        </w:tc>
      </w:tr>
      <w:tr w:rsidR="00BB2B47" w:rsidRPr="009B4663" w:rsidTr="00F97E72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2B47" w:rsidRPr="0056421C" w:rsidRDefault="00BB2B47" w:rsidP="00F97E72">
            <w:pPr>
              <w:pStyle w:val="Tekstpodstawowy"/>
              <w:tabs>
                <w:tab w:val="right" w:leader="dot" w:pos="3504"/>
              </w:tabs>
              <w:spacing w:line="240" w:lineRule="exact"/>
              <w:ind w:left="17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56421C">
              <w:rPr>
                <w:rFonts w:ascii="Fira Sans" w:hAnsi="Fira Sans"/>
                <w:sz w:val="16"/>
                <w:szCs w:val="16"/>
              </w:rPr>
              <w:t>Młode bydło od 1 do 2 lat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123A96" w:rsidRDefault="00B84280" w:rsidP="00F97E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38494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2302C6" w:rsidRDefault="00BB2B47" w:rsidP="00F97E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302C6">
              <w:rPr>
                <w:rFonts w:cs="Arial"/>
                <w:sz w:val="16"/>
                <w:szCs w:val="16"/>
              </w:rPr>
              <w:t>28,5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9B4663" w:rsidRDefault="00BB2B47" w:rsidP="00F97E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B4663">
              <w:rPr>
                <w:rFonts w:cs="Arial"/>
                <w:sz w:val="16"/>
                <w:szCs w:val="16"/>
              </w:rPr>
              <w:t>98,0</w:t>
            </w:r>
          </w:p>
        </w:tc>
      </w:tr>
      <w:tr w:rsidR="00BB2B47" w:rsidRPr="009B4663" w:rsidTr="00F97E72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2B47" w:rsidRPr="0056421C" w:rsidRDefault="00BB2B47" w:rsidP="00F97E72">
            <w:pPr>
              <w:pStyle w:val="Tekstpodstawowy"/>
              <w:tabs>
                <w:tab w:val="right" w:leader="dot" w:pos="3504"/>
              </w:tabs>
              <w:spacing w:line="240" w:lineRule="exact"/>
              <w:ind w:left="17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56421C">
              <w:rPr>
                <w:rFonts w:ascii="Fira Sans" w:hAnsi="Fira Sans"/>
                <w:sz w:val="16"/>
                <w:szCs w:val="16"/>
              </w:rPr>
              <w:t>Bydło 2-letnie i starsze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123A96" w:rsidRDefault="00B84280" w:rsidP="00F97E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57397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2302C6" w:rsidRDefault="00BB2B47" w:rsidP="00F97E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302C6">
              <w:rPr>
                <w:rFonts w:cs="Arial"/>
                <w:sz w:val="16"/>
                <w:szCs w:val="16"/>
              </w:rPr>
              <w:t>42,5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9B4663" w:rsidRDefault="00BB2B47" w:rsidP="00F97E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B4663">
              <w:rPr>
                <w:rFonts w:cs="Arial"/>
                <w:sz w:val="16"/>
                <w:szCs w:val="16"/>
              </w:rPr>
              <w:t>98,7</w:t>
            </w:r>
          </w:p>
        </w:tc>
      </w:tr>
      <w:tr w:rsidR="00BB2B47" w:rsidRPr="009B4663" w:rsidTr="007519C0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2B47" w:rsidRPr="0056421C" w:rsidRDefault="00BB2B47" w:rsidP="00F97E72">
            <w:pPr>
              <w:pStyle w:val="Tekstpodstawowy"/>
              <w:tabs>
                <w:tab w:val="right" w:leader="dot" w:pos="3504"/>
              </w:tabs>
              <w:spacing w:line="240" w:lineRule="exact"/>
              <w:ind w:left="34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56421C">
              <w:rPr>
                <w:rFonts w:ascii="Fira Sans" w:hAnsi="Fira Sans"/>
                <w:sz w:val="16"/>
                <w:szCs w:val="16"/>
              </w:rPr>
              <w:t>w tym krowy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123A96" w:rsidRDefault="00B84280" w:rsidP="00F97E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45218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2302C6" w:rsidRDefault="00BB2B47" w:rsidP="00F97E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302C6">
              <w:rPr>
                <w:rFonts w:cs="Arial"/>
                <w:sz w:val="16"/>
                <w:szCs w:val="16"/>
              </w:rPr>
              <w:t>33,5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2B47" w:rsidRPr="009B4663" w:rsidRDefault="00BB2B47" w:rsidP="00F97E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B4663">
              <w:rPr>
                <w:rFonts w:cs="Arial"/>
                <w:sz w:val="16"/>
                <w:szCs w:val="16"/>
              </w:rPr>
              <w:t>97,6</w:t>
            </w:r>
          </w:p>
        </w:tc>
      </w:tr>
      <w:tr w:rsidR="00BB2B47" w:rsidRPr="009B4663" w:rsidTr="007519C0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B2B47" w:rsidRPr="0056421C" w:rsidRDefault="00BB2B47" w:rsidP="00F97E72">
            <w:pPr>
              <w:pStyle w:val="Tekstpodstawowy"/>
              <w:tabs>
                <w:tab w:val="right" w:leader="dot" w:pos="3504"/>
              </w:tabs>
              <w:spacing w:line="240" w:lineRule="exact"/>
              <w:ind w:left="51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56421C">
              <w:rPr>
                <w:rFonts w:ascii="Fira Sans" w:hAnsi="Fira Sans"/>
                <w:sz w:val="16"/>
                <w:szCs w:val="16"/>
              </w:rPr>
              <w:t>w tym mleczne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BB2B47" w:rsidRPr="00123A96" w:rsidRDefault="00B84280" w:rsidP="00F97E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43367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BB2B47" w:rsidRPr="002302C6" w:rsidRDefault="00BB2B47" w:rsidP="00F97E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302C6">
              <w:rPr>
                <w:rFonts w:cs="Arial"/>
                <w:sz w:val="16"/>
                <w:szCs w:val="16"/>
              </w:rPr>
              <w:t>32,1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BB2B47" w:rsidRPr="009B4663" w:rsidRDefault="00BB2B47" w:rsidP="00F97E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B4663">
              <w:rPr>
                <w:rFonts w:cs="Arial"/>
                <w:sz w:val="16"/>
                <w:szCs w:val="16"/>
              </w:rPr>
              <w:t>97,5</w:t>
            </w:r>
          </w:p>
        </w:tc>
      </w:tr>
    </w:tbl>
    <w:p w:rsidR="00BB2B47" w:rsidRPr="00D85C48" w:rsidRDefault="00BB2B47" w:rsidP="00BB2B47">
      <w:pPr>
        <w:spacing w:line="240" w:lineRule="auto"/>
        <w:rPr>
          <w:rFonts w:cs="Arial"/>
          <w:sz w:val="16"/>
          <w:szCs w:val="16"/>
        </w:rPr>
      </w:pPr>
      <w:r w:rsidRPr="0056421C">
        <w:rPr>
          <w:rFonts w:cs="Arial"/>
          <w:sz w:val="16"/>
          <w:szCs w:val="16"/>
        </w:rPr>
        <w:t>a</w:t>
      </w:r>
      <w:r w:rsidRPr="0056421C">
        <w:rPr>
          <w:rFonts w:cs="Arial"/>
          <w:i/>
          <w:sz w:val="16"/>
          <w:szCs w:val="16"/>
        </w:rPr>
        <w:t xml:space="preserve"> </w:t>
      </w:r>
      <w:r w:rsidRPr="0056421C">
        <w:rPr>
          <w:rFonts w:cs="Arial"/>
          <w:sz w:val="16"/>
          <w:szCs w:val="16"/>
        </w:rPr>
        <w:t xml:space="preserve">Dane z systemu Identyfikacji i Rejestracji Zwierząt (IRZ) Agencji Restrukturyzacji i Modernizacji Rolnictwa; pogłowie bydła według siedziby </w:t>
      </w:r>
      <w:r w:rsidRPr="00D85C48">
        <w:rPr>
          <w:rFonts w:cs="Arial"/>
          <w:sz w:val="16"/>
          <w:szCs w:val="16"/>
        </w:rPr>
        <w:t>stada; szacunki GUS.</w:t>
      </w:r>
    </w:p>
    <w:p w:rsidR="00BB2B47" w:rsidRPr="00461277" w:rsidRDefault="00BB2B47" w:rsidP="00BB2B47">
      <w:pPr>
        <w:spacing w:before="240"/>
      </w:pPr>
      <w:r w:rsidRPr="00D85C48">
        <w:t>Według danych z systemu Identyfikacji i Rejestracji Zwierząt (IRZ) Agencji Restrukturyzacji i Modernizacji Rolnictwa w</w:t>
      </w:r>
      <w:r w:rsidR="007519C0">
        <w:t> </w:t>
      </w:r>
      <w:r w:rsidRPr="00D85C48">
        <w:t xml:space="preserve">czerwcu br. </w:t>
      </w:r>
      <w:r w:rsidRPr="00D85C48">
        <w:rPr>
          <w:b/>
        </w:rPr>
        <w:t>pogłowie bydła</w:t>
      </w:r>
      <w:r w:rsidRPr="00D85C48">
        <w:t xml:space="preserve"> ogółem wyn</w:t>
      </w:r>
      <w:r w:rsidR="004D6426">
        <w:t>iosło</w:t>
      </w:r>
      <w:r w:rsidRPr="00D85C48">
        <w:t xml:space="preserve"> 13</w:t>
      </w:r>
      <w:r w:rsidR="00E7773F">
        <w:t>4</w:t>
      </w:r>
      <w:r w:rsidRPr="00D85C48">
        <w:t xml:space="preserve">,9 tys. i było mniejsze o 2,5% niż w czerwcu 2023 r. Zmniejszenie liczebności stada bydła ogółem wynikało ze spadku pogłowia wszystkich grup wiekowych </w:t>
      </w:r>
      <w:r w:rsidRPr="00461277">
        <w:t>stada. Udział województwa świętokrzyskiego w krajowym pogłowiu bydła ogółem wyniósł 2,1% wobec 2,2% przed rokiem.</w:t>
      </w:r>
    </w:p>
    <w:p w:rsidR="00BB2B47" w:rsidRPr="00461277" w:rsidRDefault="00BB2B47" w:rsidP="00BB2B47">
      <w:pPr>
        <w:spacing w:before="0"/>
        <w:rPr>
          <w:b/>
          <w:shd w:val="clear" w:color="auto" w:fill="FFFFFF"/>
        </w:rPr>
      </w:pPr>
      <w:r w:rsidRPr="00461277">
        <w:rPr>
          <w:b/>
          <w:noProof/>
          <w:lang w:eastAsia="pl-PL"/>
        </w:rPr>
        <w:drawing>
          <wp:anchor distT="0" distB="0" distL="114300" distR="114300" simplePos="0" relativeHeight="252877312" behindDoc="0" locked="0" layoutInCell="1" allowOverlap="1" wp14:anchorId="3BEEE642" wp14:editId="57044931">
            <wp:simplePos x="0" y="0"/>
            <wp:positionH relativeFrom="margin">
              <wp:posOffset>0</wp:posOffset>
            </wp:positionH>
            <wp:positionV relativeFrom="margin">
              <wp:posOffset>238125</wp:posOffset>
            </wp:positionV>
            <wp:extent cx="6644640" cy="2267585"/>
            <wp:effectExtent l="0" t="0" r="0" b="0"/>
            <wp:wrapSquare wrapText="bothSides"/>
            <wp:docPr id="4" name="Obraz 4" descr="Na wykresie przedstawione są dane dla województwa świętokrzyskiego dla lat 2021-2024 według stanu w czerwcu i grudniu: wykres kolumnowy - pogłowia bydła ogółem w tys. sztuk, wykres liniowy - pogłowie krów w tys. sztuk. W czerwcu 2024 roku w województwie świętokrzyskim było 134,9 tys. sztuk bydła, w tym 45,2 tys. sztuk krów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głowie bydła w tym krowy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1277">
        <w:rPr>
          <w:b/>
        </w:rPr>
        <w:t>Wykres 10.</w:t>
      </w:r>
      <w:r w:rsidRPr="00461277">
        <w:rPr>
          <w:b/>
          <w:shd w:val="clear" w:color="auto" w:fill="FFFFFF"/>
        </w:rPr>
        <w:t xml:space="preserve"> Pogłowie bydła</w:t>
      </w:r>
    </w:p>
    <w:p w:rsidR="00284CE4" w:rsidRPr="004A428C" w:rsidRDefault="008210F5" w:rsidP="00736663">
      <w:pPr>
        <w:pStyle w:val="Nagwek1"/>
        <w:spacing w:before="720" w:after="120"/>
        <w:rPr>
          <w:color w:val="522398"/>
        </w:rPr>
      </w:pPr>
      <w:r w:rsidRPr="004A428C">
        <w:rPr>
          <w:color w:val="522398"/>
        </w:rPr>
        <w:t>Przemysł i budownictwo</w:t>
      </w:r>
    </w:p>
    <w:p w:rsidR="004764FB" w:rsidRPr="004764FB" w:rsidRDefault="004764FB" w:rsidP="00046FC4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przemysłu </w:t>
      </w:r>
      <w:r w:rsidR="001F3DF0">
        <w:rPr>
          <w:shd w:val="clear" w:color="auto" w:fill="FFFFFF"/>
        </w:rPr>
        <w:t xml:space="preserve">w </w:t>
      </w:r>
      <w:r w:rsidR="007B4509">
        <w:rPr>
          <w:shd w:val="clear" w:color="auto" w:fill="FFFFFF"/>
        </w:rPr>
        <w:t>sierpniu</w:t>
      </w:r>
      <w:r w:rsidR="00387468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B1E41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osiągnęła wartość (w cenach bieżących) </w:t>
      </w:r>
      <w:r w:rsidR="007B4509">
        <w:rPr>
          <w:shd w:val="clear" w:color="auto" w:fill="FFFFFF"/>
        </w:rPr>
        <w:t>3703,2</w:t>
      </w:r>
      <w:r w:rsidR="00662EC9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mln zł i była (w</w:t>
      </w:r>
      <w:r w:rsidR="004057A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cenach stałych) </w:t>
      </w:r>
      <w:r w:rsidR="007B4509">
        <w:rPr>
          <w:shd w:val="clear" w:color="auto" w:fill="FFFFFF"/>
        </w:rPr>
        <w:t>mniejsza</w:t>
      </w:r>
      <w:r w:rsidRPr="004764FB">
        <w:rPr>
          <w:shd w:val="clear" w:color="auto" w:fill="FFFFFF"/>
        </w:rPr>
        <w:t xml:space="preserve"> o </w:t>
      </w:r>
      <w:r w:rsidR="007B4509">
        <w:rPr>
          <w:shd w:val="clear" w:color="auto" w:fill="FFFFFF"/>
        </w:rPr>
        <w:t>6,5</w:t>
      </w:r>
      <w:r w:rsidRPr="004764FB">
        <w:rPr>
          <w:shd w:val="clear" w:color="auto" w:fill="FFFFFF"/>
        </w:rPr>
        <w:t>% niż przed rokiem</w:t>
      </w:r>
      <w:r w:rsidR="007B4509">
        <w:rPr>
          <w:shd w:val="clear" w:color="auto" w:fill="FFFFFF"/>
        </w:rPr>
        <w:t xml:space="preserve"> oraz o 5,5% niż przed miesiącem</w:t>
      </w:r>
      <w:r w:rsidR="00E839C9">
        <w:rPr>
          <w:shd w:val="clear" w:color="auto" w:fill="FFFFFF"/>
        </w:rPr>
        <w:t xml:space="preserve">. </w:t>
      </w:r>
    </w:p>
    <w:p w:rsidR="004764FB" w:rsidRPr="004764FB" w:rsidRDefault="004764FB" w:rsidP="00046FC4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w przetwórstwie przemysłowym, stanowiąca </w:t>
      </w:r>
      <w:r w:rsidR="007B4509">
        <w:rPr>
          <w:shd w:val="clear" w:color="auto" w:fill="FFFFFF"/>
        </w:rPr>
        <w:t>78,5</w:t>
      </w:r>
      <w:r w:rsidRPr="004764FB">
        <w:rPr>
          <w:shd w:val="clear" w:color="auto" w:fill="FFFFFF"/>
        </w:rPr>
        <w:t>% produkcji przemysłowej</w:t>
      </w:r>
      <w:r w:rsidR="006F56D8"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w porównaniu z</w:t>
      </w:r>
      <w:r w:rsidR="00464C0B">
        <w:rPr>
          <w:shd w:val="clear" w:color="auto" w:fill="FFFFFF"/>
        </w:rPr>
        <w:t> </w:t>
      </w:r>
      <w:r w:rsidR="007B4509">
        <w:rPr>
          <w:shd w:val="clear" w:color="auto" w:fill="FFFFFF"/>
        </w:rPr>
        <w:t xml:space="preserve">sierpniem </w:t>
      </w:r>
      <w:r w:rsidRPr="004764FB">
        <w:rPr>
          <w:shd w:val="clear" w:color="auto" w:fill="FFFFFF"/>
        </w:rPr>
        <w:t>202</w:t>
      </w:r>
      <w:r w:rsidR="00CE7373">
        <w:rPr>
          <w:shd w:val="clear" w:color="auto" w:fill="FFFFFF"/>
        </w:rPr>
        <w:t>3</w:t>
      </w:r>
      <w:r w:rsidRPr="004764FB">
        <w:rPr>
          <w:shd w:val="clear" w:color="auto" w:fill="FFFFFF"/>
        </w:rPr>
        <w:t xml:space="preserve"> r. </w:t>
      </w:r>
      <w:r w:rsidR="00C971FE">
        <w:rPr>
          <w:shd w:val="clear" w:color="auto" w:fill="FFFFFF"/>
        </w:rPr>
        <w:t>z</w:t>
      </w:r>
      <w:r w:rsidR="007B4509">
        <w:rPr>
          <w:shd w:val="clear" w:color="auto" w:fill="FFFFFF"/>
        </w:rPr>
        <w:t>mniej</w:t>
      </w:r>
      <w:r w:rsidR="00C971FE">
        <w:rPr>
          <w:shd w:val="clear" w:color="auto" w:fill="FFFFFF"/>
        </w:rPr>
        <w:t>szyła</w:t>
      </w:r>
      <w:r w:rsidRPr="004764FB">
        <w:rPr>
          <w:shd w:val="clear" w:color="auto" w:fill="FFFFFF"/>
        </w:rPr>
        <w:t xml:space="preserve"> o </w:t>
      </w:r>
      <w:r w:rsidR="007B4509">
        <w:rPr>
          <w:shd w:val="clear" w:color="auto" w:fill="FFFFFF"/>
        </w:rPr>
        <w:t>4,5</w:t>
      </w:r>
      <w:r w:rsidRPr="004764FB">
        <w:rPr>
          <w:shd w:val="clear" w:color="auto" w:fill="FFFFFF"/>
        </w:rPr>
        <w:t xml:space="preserve">%. </w:t>
      </w:r>
      <w:r w:rsidR="007B4509">
        <w:rPr>
          <w:shd w:val="clear" w:color="auto" w:fill="FFFFFF"/>
        </w:rPr>
        <w:t xml:space="preserve">Spadek </w:t>
      </w:r>
      <w:r w:rsidRPr="004764FB">
        <w:rPr>
          <w:shd w:val="clear" w:color="auto" w:fill="FFFFFF"/>
        </w:rPr>
        <w:t>odnotowano</w:t>
      </w:r>
      <w:r w:rsidR="00467A5E">
        <w:rPr>
          <w:shd w:val="clear" w:color="auto" w:fill="FFFFFF"/>
        </w:rPr>
        <w:t xml:space="preserve"> </w:t>
      </w:r>
      <w:r w:rsidR="007B4509">
        <w:rPr>
          <w:shd w:val="clear" w:color="auto" w:fill="FFFFFF"/>
        </w:rPr>
        <w:t>także w w</w:t>
      </w:r>
      <w:r w:rsidR="007B4509" w:rsidRPr="0083769F">
        <w:rPr>
          <w:shd w:val="clear" w:color="auto" w:fill="FFFFFF"/>
        </w:rPr>
        <w:t>ytwarzani</w:t>
      </w:r>
      <w:r w:rsidR="007B4509">
        <w:rPr>
          <w:shd w:val="clear" w:color="auto" w:fill="FFFFFF"/>
        </w:rPr>
        <w:t>u</w:t>
      </w:r>
      <w:r w:rsidR="007B4509" w:rsidRPr="0083769F">
        <w:rPr>
          <w:shd w:val="clear" w:color="auto" w:fill="FFFFFF"/>
        </w:rPr>
        <w:t xml:space="preserve"> i</w:t>
      </w:r>
      <w:r w:rsidR="00464C0B">
        <w:rPr>
          <w:shd w:val="clear" w:color="auto" w:fill="FFFFFF"/>
        </w:rPr>
        <w:t xml:space="preserve"> </w:t>
      </w:r>
      <w:r w:rsidR="007B4509" w:rsidRPr="0083769F">
        <w:rPr>
          <w:shd w:val="clear" w:color="auto" w:fill="FFFFFF"/>
        </w:rPr>
        <w:t>zaopatrywani</w:t>
      </w:r>
      <w:r w:rsidR="007B4509">
        <w:rPr>
          <w:shd w:val="clear" w:color="auto" w:fill="FFFFFF"/>
        </w:rPr>
        <w:t>u</w:t>
      </w:r>
      <w:r w:rsidR="007B4509" w:rsidRPr="0083769F">
        <w:rPr>
          <w:shd w:val="clear" w:color="auto" w:fill="FFFFFF"/>
        </w:rPr>
        <w:t xml:space="preserve"> w energię elektryczną, gaz, parę wodną i gorącą wodę</w:t>
      </w:r>
      <w:r w:rsidR="007B4509">
        <w:rPr>
          <w:shd w:val="clear" w:color="auto" w:fill="FFFFFF"/>
        </w:rPr>
        <w:t xml:space="preserve"> (o 21,4%) oraz</w:t>
      </w:r>
      <w:r w:rsidR="00C971FE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w </w:t>
      </w:r>
      <w:r w:rsidR="00C971FE">
        <w:rPr>
          <w:shd w:val="clear" w:color="auto" w:fill="FFFFFF"/>
        </w:rPr>
        <w:t xml:space="preserve">górnictwie i wydobywaniu (o </w:t>
      </w:r>
      <w:r w:rsidR="007B4509">
        <w:rPr>
          <w:shd w:val="clear" w:color="auto" w:fill="FFFFFF"/>
        </w:rPr>
        <w:t>3,2</w:t>
      </w:r>
      <w:r w:rsidR="00C971FE">
        <w:rPr>
          <w:shd w:val="clear" w:color="auto" w:fill="FFFFFF"/>
        </w:rPr>
        <w:t>%)</w:t>
      </w:r>
      <w:r w:rsidR="007B4509">
        <w:rPr>
          <w:shd w:val="clear" w:color="auto" w:fill="FFFFFF"/>
        </w:rPr>
        <w:t>.</w:t>
      </w:r>
      <w:r w:rsidR="00C971FE" w:rsidRPr="00C971FE">
        <w:rPr>
          <w:shd w:val="clear" w:color="auto" w:fill="FFFFFF"/>
        </w:rPr>
        <w:t xml:space="preserve"> </w:t>
      </w:r>
      <w:r w:rsidR="007B4509">
        <w:rPr>
          <w:shd w:val="clear" w:color="auto" w:fill="FFFFFF"/>
        </w:rPr>
        <w:t>W</w:t>
      </w:r>
      <w:r w:rsidR="00E4082B">
        <w:rPr>
          <w:shd w:val="clear" w:color="auto" w:fill="FFFFFF"/>
        </w:rPr>
        <w:t xml:space="preserve"> </w:t>
      </w:r>
      <w:r w:rsidR="00C971FE" w:rsidRPr="004764FB">
        <w:rPr>
          <w:shd w:val="clear" w:color="auto" w:fill="FFFFFF"/>
        </w:rPr>
        <w:t>dostawie wody; gospodarowaniu ściekami i</w:t>
      </w:r>
      <w:r w:rsidR="00C971FE">
        <w:rPr>
          <w:shd w:val="clear" w:color="auto" w:fill="FFFFFF"/>
        </w:rPr>
        <w:t xml:space="preserve"> </w:t>
      </w:r>
      <w:r w:rsidR="00C971FE" w:rsidRPr="004764FB">
        <w:rPr>
          <w:shd w:val="clear" w:color="auto" w:fill="FFFFFF"/>
        </w:rPr>
        <w:t xml:space="preserve">odpadami; rekultywacji </w:t>
      </w:r>
      <w:r w:rsidR="007B4509">
        <w:rPr>
          <w:shd w:val="clear" w:color="auto" w:fill="FFFFFF"/>
        </w:rPr>
        <w:t xml:space="preserve">utrzymał się natomiast wzrost </w:t>
      </w:r>
      <w:r w:rsidR="007B4509" w:rsidRPr="004764FB">
        <w:rPr>
          <w:shd w:val="clear" w:color="auto" w:fill="FFFFFF"/>
        </w:rPr>
        <w:t xml:space="preserve">(o </w:t>
      </w:r>
      <w:r w:rsidR="007B4509">
        <w:rPr>
          <w:shd w:val="clear" w:color="auto" w:fill="FFFFFF"/>
        </w:rPr>
        <w:t>3,0</w:t>
      </w:r>
      <w:r w:rsidR="007B4509" w:rsidRPr="004764FB">
        <w:rPr>
          <w:shd w:val="clear" w:color="auto" w:fill="FFFFFF"/>
        </w:rPr>
        <w:t>%)</w:t>
      </w:r>
      <w:r w:rsidR="00C971FE" w:rsidRPr="004764FB">
        <w:rPr>
          <w:shd w:val="clear" w:color="auto" w:fill="FFFFFF"/>
        </w:rPr>
        <w:t>.</w:t>
      </w:r>
      <w:r w:rsidR="00C971FE">
        <w:rPr>
          <w:shd w:val="clear" w:color="auto" w:fill="FFFFFF"/>
        </w:rPr>
        <w:t xml:space="preserve"> </w:t>
      </w:r>
    </w:p>
    <w:p w:rsidR="007E3BA1" w:rsidRPr="004764FB" w:rsidRDefault="007603CF" w:rsidP="00046FC4">
      <w:pPr>
        <w:suppressAutoHyphens/>
        <w:rPr>
          <w:shd w:val="clear" w:color="auto" w:fill="FFFFFF"/>
        </w:rPr>
      </w:pPr>
      <w:r>
        <w:rPr>
          <w:shd w:val="clear" w:color="auto" w:fill="FFFFFF"/>
        </w:rPr>
        <w:t>Wyższy</w:t>
      </w:r>
      <w:r w:rsidR="004764FB" w:rsidRPr="004764FB">
        <w:rPr>
          <w:shd w:val="clear" w:color="auto" w:fill="FFFFFF"/>
        </w:rPr>
        <w:t xml:space="preserve"> niż w analogicznym miesiącu 202</w:t>
      </w:r>
      <w:r w:rsidR="00660B8A">
        <w:rPr>
          <w:shd w:val="clear" w:color="auto" w:fill="FFFFFF"/>
        </w:rPr>
        <w:t>3</w:t>
      </w:r>
      <w:r w:rsidR="004764FB" w:rsidRPr="004764FB">
        <w:rPr>
          <w:shd w:val="clear" w:color="auto" w:fill="FFFFFF"/>
        </w:rPr>
        <w:t xml:space="preserve"> r. poziom produkcji sprzedanej wystąpił w </w:t>
      </w:r>
      <w:r w:rsidR="007B4509">
        <w:rPr>
          <w:shd w:val="clear" w:color="auto" w:fill="FFFFFF"/>
        </w:rPr>
        <w:t>1</w:t>
      </w:r>
      <w:r w:rsidR="00B5112D">
        <w:rPr>
          <w:shd w:val="clear" w:color="auto" w:fill="FFFFFF"/>
        </w:rPr>
        <w:t>5</w:t>
      </w:r>
      <w:r w:rsidR="004764FB" w:rsidRPr="004764FB">
        <w:rPr>
          <w:shd w:val="clear" w:color="auto" w:fill="FFFFFF"/>
        </w:rPr>
        <w:t xml:space="preserve"> działach przemysłu (spośród </w:t>
      </w:r>
      <w:r w:rsidR="00712CA8">
        <w:rPr>
          <w:shd w:val="clear" w:color="auto" w:fill="FFFFFF"/>
        </w:rPr>
        <w:t>30</w:t>
      </w:r>
      <w:r w:rsidR="004764FB" w:rsidRPr="004764FB">
        <w:rPr>
          <w:shd w:val="clear" w:color="auto" w:fill="FFFFFF"/>
        </w:rPr>
        <w:t xml:space="preserve"> występujących w województwie), a niższy – w </w:t>
      </w:r>
      <w:r w:rsidR="007B4509">
        <w:rPr>
          <w:shd w:val="clear" w:color="auto" w:fill="FFFFFF"/>
        </w:rPr>
        <w:t>1</w:t>
      </w:r>
      <w:r w:rsidR="00B5112D">
        <w:rPr>
          <w:shd w:val="clear" w:color="auto" w:fill="FFFFFF"/>
        </w:rPr>
        <w:t>4</w:t>
      </w:r>
      <w:r w:rsidR="004764FB" w:rsidRPr="001A5DEA">
        <w:rPr>
          <w:shd w:val="clear" w:color="auto" w:fill="FFFFFF"/>
        </w:rPr>
        <w:t xml:space="preserve">. Wśród działów przemysłu o znaczącym udziale w sprzedaży największy </w:t>
      </w:r>
      <w:r w:rsidR="007B4509">
        <w:rPr>
          <w:shd w:val="clear" w:color="auto" w:fill="FFFFFF"/>
        </w:rPr>
        <w:t xml:space="preserve">spadek </w:t>
      </w:r>
      <w:r w:rsidR="004764FB" w:rsidRPr="001A5DEA">
        <w:rPr>
          <w:shd w:val="clear" w:color="auto" w:fill="FFFFFF"/>
        </w:rPr>
        <w:t>odnotowano</w:t>
      </w:r>
      <w:r w:rsidR="00190D01" w:rsidRPr="00190D01">
        <w:rPr>
          <w:shd w:val="clear" w:color="auto" w:fill="FFFFFF"/>
        </w:rPr>
        <w:t xml:space="preserve"> </w:t>
      </w:r>
      <w:r w:rsidR="00190D01" w:rsidRPr="001A5DEA">
        <w:rPr>
          <w:shd w:val="clear" w:color="auto" w:fill="FFFFFF"/>
        </w:rPr>
        <w:t>w</w:t>
      </w:r>
      <w:r w:rsidR="00055563" w:rsidRPr="00055563">
        <w:rPr>
          <w:shd w:val="clear" w:color="auto" w:fill="FFFFFF"/>
        </w:rPr>
        <w:t xml:space="preserve"> </w:t>
      </w:r>
      <w:r w:rsidR="00055563" w:rsidRPr="001A5DEA">
        <w:rPr>
          <w:shd w:val="clear" w:color="auto" w:fill="FFFFFF"/>
        </w:rPr>
        <w:t>produkcj</w:t>
      </w:r>
      <w:r w:rsidR="00055563">
        <w:rPr>
          <w:shd w:val="clear" w:color="auto" w:fill="FFFFFF"/>
        </w:rPr>
        <w:t>i</w:t>
      </w:r>
      <w:r w:rsidR="00055563" w:rsidRPr="001A5DEA">
        <w:rPr>
          <w:shd w:val="clear" w:color="auto" w:fill="FFFFFF"/>
        </w:rPr>
        <w:t xml:space="preserve"> maszyn i urządzeń</w:t>
      </w:r>
      <w:r w:rsidR="00055563">
        <w:rPr>
          <w:shd w:val="clear" w:color="auto" w:fill="FFFFFF"/>
        </w:rPr>
        <w:t xml:space="preserve"> (o 34,0%).</w:t>
      </w:r>
      <w:r w:rsidR="00055563" w:rsidRPr="00055563">
        <w:rPr>
          <w:shd w:val="clear" w:color="auto" w:fill="FFFFFF"/>
        </w:rPr>
        <w:t xml:space="preserve"> </w:t>
      </w:r>
      <w:r w:rsidR="00055563" w:rsidRPr="001A5DEA">
        <w:rPr>
          <w:shd w:val="clear" w:color="auto" w:fill="FFFFFF"/>
        </w:rPr>
        <w:t xml:space="preserve">Podobnie jak przed miesiącem szybko </w:t>
      </w:r>
      <w:r w:rsidR="00055563">
        <w:rPr>
          <w:shd w:val="clear" w:color="auto" w:fill="FFFFFF"/>
        </w:rPr>
        <w:t xml:space="preserve">zmniejszała się </w:t>
      </w:r>
      <w:r w:rsidR="00055563" w:rsidRPr="001A5DEA">
        <w:rPr>
          <w:shd w:val="clear" w:color="auto" w:fill="FFFFFF"/>
        </w:rPr>
        <w:t>produkcj</w:t>
      </w:r>
      <w:r w:rsidR="00055563">
        <w:rPr>
          <w:shd w:val="clear" w:color="auto" w:fill="FFFFFF"/>
        </w:rPr>
        <w:t>a</w:t>
      </w:r>
      <w:r w:rsidR="00055563" w:rsidRPr="001A5DEA">
        <w:rPr>
          <w:shd w:val="clear" w:color="auto" w:fill="FFFFFF"/>
        </w:rPr>
        <w:t xml:space="preserve"> pojazdów samochodowych, przyczep i</w:t>
      </w:r>
      <w:r w:rsidR="00464C0B">
        <w:rPr>
          <w:shd w:val="clear" w:color="auto" w:fill="FFFFFF"/>
        </w:rPr>
        <w:t xml:space="preserve"> </w:t>
      </w:r>
      <w:r w:rsidR="00055563" w:rsidRPr="001A5DEA">
        <w:rPr>
          <w:shd w:val="clear" w:color="auto" w:fill="FFFFFF"/>
        </w:rPr>
        <w:t xml:space="preserve">naczep (o </w:t>
      </w:r>
      <w:r w:rsidR="00055563">
        <w:rPr>
          <w:shd w:val="clear" w:color="auto" w:fill="FFFFFF"/>
        </w:rPr>
        <w:t>17,7</w:t>
      </w:r>
      <w:r w:rsidR="00055563" w:rsidRPr="001A5DEA">
        <w:rPr>
          <w:shd w:val="clear" w:color="auto" w:fill="FFFFFF"/>
        </w:rPr>
        <w:t>%).</w:t>
      </w:r>
      <w:r w:rsidR="00055563">
        <w:rPr>
          <w:shd w:val="clear" w:color="auto" w:fill="FFFFFF"/>
        </w:rPr>
        <w:t xml:space="preserve"> Po dwóch miesiącach wzrostu zmalała </w:t>
      </w:r>
      <w:r w:rsidR="00055563" w:rsidRPr="001A5DEA">
        <w:rPr>
          <w:shd w:val="clear" w:color="auto" w:fill="FFFFFF"/>
        </w:rPr>
        <w:t>produkcj</w:t>
      </w:r>
      <w:r w:rsidR="00055563">
        <w:rPr>
          <w:shd w:val="clear" w:color="auto" w:fill="FFFFFF"/>
        </w:rPr>
        <w:t>a</w:t>
      </w:r>
      <w:r w:rsidR="00055563" w:rsidRPr="001A5DEA">
        <w:rPr>
          <w:shd w:val="clear" w:color="auto" w:fill="FFFFFF"/>
        </w:rPr>
        <w:t xml:space="preserve"> wyrobów z metali</w:t>
      </w:r>
      <w:r w:rsidR="00055563">
        <w:rPr>
          <w:shd w:val="clear" w:color="auto" w:fill="FFFFFF"/>
        </w:rPr>
        <w:t xml:space="preserve"> (o 13,7%). S</w:t>
      </w:r>
      <w:r w:rsidR="00055563" w:rsidRPr="001A5DEA">
        <w:rPr>
          <w:shd w:val="clear" w:color="auto" w:fill="FFFFFF"/>
        </w:rPr>
        <w:t>padek</w:t>
      </w:r>
      <w:r w:rsidR="00055563">
        <w:rPr>
          <w:shd w:val="clear" w:color="auto" w:fill="FFFFFF"/>
        </w:rPr>
        <w:t xml:space="preserve"> odnotowano także m.in. w </w:t>
      </w:r>
      <w:r w:rsidR="00055563" w:rsidRPr="001A5DEA">
        <w:rPr>
          <w:shd w:val="clear" w:color="auto" w:fill="FFFFFF"/>
        </w:rPr>
        <w:t>produkcj</w:t>
      </w:r>
      <w:r w:rsidR="00055563">
        <w:rPr>
          <w:shd w:val="clear" w:color="auto" w:fill="FFFFFF"/>
        </w:rPr>
        <w:t>i</w:t>
      </w:r>
      <w:r w:rsidR="00055563" w:rsidRPr="001A5DEA">
        <w:rPr>
          <w:shd w:val="clear" w:color="auto" w:fill="FFFFFF"/>
        </w:rPr>
        <w:t xml:space="preserve"> wyrobów z</w:t>
      </w:r>
      <w:r w:rsidR="00055563">
        <w:rPr>
          <w:shd w:val="clear" w:color="auto" w:fill="FFFFFF"/>
        </w:rPr>
        <w:t xml:space="preserve"> </w:t>
      </w:r>
      <w:r w:rsidR="00055563" w:rsidRPr="001A5DEA">
        <w:rPr>
          <w:shd w:val="clear" w:color="auto" w:fill="FFFFFF"/>
        </w:rPr>
        <w:t>pozostałych mineralnych surowców niemetalicznych</w:t>
      </w:r>
      <w:r w:rsidR="00055563" w:rsidRPr="00055563">
        <w:rPr>
          <w:shd w:val="clear" w:color="auto" w:fill="FFFFFF"/>
        </w:rPr>
        <w:t xml:space="preserve"> </w:t>
      </w:r>
      <w:r w:rsidR="00055563">
        <w:rPr>
          <w:shd w:val="clear" w:color="auto" w:fill="FFFFFF"/>
        </w:rPr>
        <w:t xml:space="preserve">oraz </w:t>
      </w:r>
      <w:r w:rsidR="00055563" w:rsidRPr="001A5DEA">
        <w:rPr>
          <w:shd w:val="clear" w:color="auto" w:fill="FFFFFF"/>
        </w:rPr>
        <w:t>produkcj</w:t>
      </w:r>
      <w:r w:rsidR="00055563">
        <w:rPr>
          <w:shd w:val="clear" w:color="auto" w:fill="FFFFFF"/>
        </w:rPr>
        <w:t>i</w:t>
      </w:r>
      <w:r w:rsidR="00055563" w:rsidRPr="001A5DEA">
        <w:rPr>
          <w:shd w:val="clear" w:color="auto" w:fill="FFFFFF"/>
        </w:rPr>
        <w:t xml:space="preserve"> metali</w:t>
      </w:r>
      <w:r w:rsidR="00055563">
        <w:rPr>
          <w:shd w:val="clear" w:color="auto" w:fill="FFFFFF"/>
        </w:rPr>
        <w:t>.</w:t>
      </w:r>
      <w:r w:rsidR="00055563" w:rsidRPr="001A5DEA">
        <w:rPr>
          <w:shd w:val="clear" w:color="auto" w:fill="FFFFFF"/>
        </w:rPr>
        <w:t xml:space="preserve"> Sprzedaż w ty</w:t>
      </w:r>
      <w:r w:rsidR="00055563">
        <w:rPr>
          <w:shd w:val="clear" w:color="auto" w:fill="FFFFFF"/>
        </w:rPr>
        <w:t>ch</w:t>
      </w:r>
      <w:r w:rsidR="00055563" w:rsidRPr="001A5DEA">
        <w:rPr>
          <w:shd w:val="clear" w:color="auto" w:fill="FFFFFF"/>
        </w:rPr>
        <w:t xml:space="preserve"> dzia</w:t>
      </w:r>
      <w:r w:rsidR="00055563">
        <w:rPr>
          <w:shd w:val="clear" w:color="auto" w:fill="FFFFFF"/>
        </w:rPr>
        <w:t>łach</w:t>
      </w:r>
      <w:r w:rsidR="00055563" w:rsidRPr="001A5DEA">
        <w:rPr>
          <w:shd w:val="clear" w:color="auto" w:fill="FFFFFF"/>
        </w:rPr>
        <w:t xml:space="preserve"> z</w:t>
      </w:r>
      <w:r w:rsidR="00055563">
        <w:rPr>
          <w:shd w:val="clear" w:color="auto" w:fill="FFFFFF"/>
        </w:rPr>
        <w:t>mniej</w:t>
      </w:r>
      <w:r w:rsidR="00055563" w:rsidRPr="001A5DEA">
        <w:rPr>
          <w:shd w:val="clear" w:color="auto" w:fill="FFFFFF"/>
        </w:rPr>
        <w:t xml:space="preserve">szyła się </w:t>
      </w:r>
      <w:r w:rsidR="00055563">
        <w:rPr>
          <w:shd w:val="clear" w:color="auto" w:fill="FFFFFF"/>
        </w:rPr>
        <w:t xml:space="preserve">odpowiednio </w:t>
      </w:r>
      <w:r w:rsidR="00055563" w:rsidRPr="001A5DEA">
        <w:rPr>
          <w:shd w:val="clear" w:color="auto" w:fill="FFFFFF"/>
        </w:rPr>
        <w:t>o</w:t>
      </w:r>
      <w:r w:rsidR="00464C0B">
        <w:rPr>
          <w:shd w:val="clear" w:color="auto" w:fill="FFFFFF"/>
        </w:rPr>
        <w:t xml:space="preserve"> </w:t>
      </w:r>
      <w:r w:rsidR="00055563">
        <w:rPr>
          <w:shd w:val="clear" w:color="auto" w:fill="FFFFFF"/>
        </w:rPr>
        <w:t>5,3</w:t>
      </w:r>
      <w:r w:rsidR="00055563" w:rsidRPr="001A5DEA">
        <w:rPr>
          <w:shd w:val="clear" w:color="auto" w:fill="FFFFFF"/>
        </w:rPr>
        <w:t>%</w:t>
      </w:r>
      <w:r w:rsidR="00055563">
        <w:rPr>
          <w:shd w:val="clear" w:color="auto" w:fill="FFFFFF"/>
        </w:rPr>
        <w:t xml:space="preserve"> i 2,1%</w:t>
      </w:r>
      <w:r w:rsidR="00055563" w:rsidRPr="001A5DEA">
        <w:rPr>
          <w:shd w:val="clear" w:color="auto" w:fill="FFFFFF"/>
        </w:rPr>
        <w:t>.</w:t>
      </w:r>
      <w:r w:rsidR="003D2BCC">
        <w:rPr>
          <w:shd w:val="clear" w:color="auto" w:fill="FFFFFF"/>
        </w:rPr>
        <w:t xml:space="preserve"> </w:t>
      </w:r>
      <w:r w:rsidR="00055563">
        <w:rPr>
          <w:shd w:val="clear" w:color="auto" w:fill="FFFFFF"/>
        </w:rPr>
        <w:t xml:space="preserve">Utrzymał się wysoki wzrost </w:t>
      </w:r>
      <w:r w:rsidR="001729D0" w:rsidRPr="001A5DEA">
        <w:rPr>
          <w:shd w:val="clear" w:color="auto" w:fill="FFFFFF"/>
        </w:rPr>
        <w:t>produkcj</w:t>
      </w:r>
      <w:r w:rsidR="001729D0">
        <w:rPr>
          <w:shd w:val="clear" w:color="auto" w:fill="FFFFFF"/>
        </w:rPr>
        <w:t>i</w:t>
      </w:r>
      <w:r w:rsidR="001729D0" w:rsidRPr="001A5DEA">
        <w:rPr>
          <w:shd w:val="clear" w:color="auto" w:fill="FFFFFF"/>
        </w:rPr>
        <w:t xml:space="preserve"> wyrobów z drewna, korka, słomy i wikliny (o </w:t>
      </w:r>
      <w:r w:rsidR="001729D0">
        <w:rPr>
          <w:shd w:val="clear" w:color="auto" w:fill="FFFFFF"/>
        </w:rPr>
        <w:t>37,8</w:t>
      </w:r>
      <w:r w:rsidR="001729D0" w:rsidRPr="001A5DEA">
        <w:rPr>
          <w:shd w:val="clear" w:color="auto" w:fill="FFFFFF"/>
        </w:rPr>
        <w:t>%)</w:t>
      </w:r>
      <w:r w:rsidR="001729D0">
        <w:rPr>
          <w:shd w:val="clear" w:color="auto" w:fill="FFFFFF"/>
        </w:rPr>
        <w:t xml:space="preserve"> oraz </w:t>
      </w:r>
      <w:r w:rsidR="00190D01" w:rsidRPr="001A5DEA">
        <w:rPr>
          <w:shd w:val="clear" w:color="auto" w:fill="FFFFFF"/>
        </w:rPr>
        <w:t xml:space="preserve">produkcji wyrobów z gumy i tworzyw sztucznych (o </w:t>
      </w:r>
      <w:r w:rsidR="003D2BCC">
        <w:rPr>
          <w:shd w:val="clear" w:color="auto" w:fill="FFFFFF"/>
        </w:rPr>
        <w:t>37</w:t>
      </w:r>
      <w:r w:rsidR="00190D01">
        <w:rPr>
          <w:shd w:val="clear" w:color="auto" w:fill="FFFFFF"/>
        </w:rPr>
        <w:t>,5</w:t>
      </w:r>
      <w:r w:rsidR="00190D01" w:rsidRPr="001A5DEA">
        <w:rPr>
          <w:shd w:val="clear" w:color="auto" w:fill="FFFFFF"/>
        </w:rPr>
        <w:t>%)</w:t>
      </w:r>
      <w:r w:rsidR="00190D01">
        <w:rPr>
          <w:shd w:val="clear" w:color="auto" w:fill="FFFFFF"/>
        </w:rPr>
        <w:t>.</w:t>
      </w:r>
      <w:r w:rsidR="00190D01" w:rsidRPr="00190D01">
        <w:rPr>
          <w:shd w:val="clear" w:color="auto" w:fill="FFFFFF"/>
        </w:rPr>
        <w:t xml:space="preserve"> </w:t>
      </w:r>
      <w:r w:rsidR="00190D01">
        <w:rPr>
          <w:shd w:val="clear" w:color="auto" w:fill="FFFFFF"/>
        </w:rPr>
        <w:t xml:space="preserve">Podobnie jak miesiąc wcześniej zwiększyła się również </w:t>
      </w:r>
      <w:r w:rsidR="00055563" w:rsidRPr="001A5DEA">
        <w:rPr>
          <w:shd w:val="clear" w:color="auto" w:fill="FFFFFF"/>
        </w:rPr>
        <w:t>produkcj</w:t>
      </w:r>
      <w:r w:rsidR="003D2BCC">
        <w:rPr>
          <w:shd w:val="clear" w:color="auto" w:fill="FFFFFF"/>
        </w:rPr>
        <w:t xml:space="preserve">a </w:t>
      </w:r>
      <w:r w:rsidR="00055563" w:rsidRPr="001A5DEA">
        <w:rPr>
          <w:shd w:val="clear" w:color="auto" w:fill="FFFFFF"/>
        </w:rPr>
        <w:t>artykułów spożywczych</w:t>
      </w:r>
      <w:r w:rsidR="00055563" w:rsidRPr="00190D01">
        <w:rPr>
          <w:shd w:val="clear" w:color="auto" w:fill="FFFFFF"/>
        </w:rPr>
        <w:t xml:space="preserve"> </w:t>
      </w:r>
      <w:r w:rsidR="003D2BCC">
        <w:rPr>
          <w:shd w:val="clear" w:color="auto" w:fill="FFFFFF"/>
        </w:rPr>
        <w:t>(o 3,6%).</w:t>
      </w:r>
    </w:p>
    <w:p w:rsidR="005D0E7D" w:rsidRDefault="005D0E7D" w:rsidP="007519C0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BF6DBB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11</w:t>
      </w: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2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Dynamika (w cenach stałych) i struktura (w cenach bieżących) produkcji sprzedanej przemysłu"/>
        <w:tblDescription w:val="Dynamika (w cenach stałych) produkcji sprzedanej przemysłu w sierpniu 2024 roku oraz w okresie styczeń-sierpień 2024 roku w porównaniu z analogicznym okresem roku poprzedniego oraz struktura procentowa produkcji sprzedanej przemysłu (w cenach bieżących) w okresie styczeń-sierpień 2024. Dane według wybranych sekcji i działów przemysłu. Dane do tablicy załączono w pliku do pobrania Excel."/>
      </w:tblPr>
      <w:tblGrid>
        <w:gridCol w:w="5245"/>
        <w:gridCol w:w="1740"/>
        <w:gridCol w:w="1740"/>
        <w:gridCol w:w="1741"/>
      </w:tblGrid>
      <w:tr w:rsidR="005F3055" w:rsidRPr="005F3055" w:rsidTr="0038240D">
        <w:trPr>
          <w:trHeight w:val="57"/>
        </w:trPr>
        <w:tc>
          <w:tcPr>
            <w:tcW w:w="524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5F3055" w:rsidRPr="005F3055" w:rsidRDefault="005F3055" w:rsidP="005C511C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F305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40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5F3055" w:rsidRPr="005F3055" w:rsidRDefault="005F3055" w:rsidP="005C511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7B4509">
              <w:rPr>
                <w:rFonts w:eastAsiaTheme="majorEastAsia" w:cstheme="majorBidi"/>
                <w:sz w:val="16"/>
                <w:szCs w:val="16"/>
              </w:rPr>
              <w:t>8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  <w:tc>
          <w:tcPr>
            <w:tcW w:w="3481" w:type="dxa"/>
            <w:gridSpan w:val="2"/>
            <w:tcBorders>
              <w:top w:val="single" w:sz="4" w:space="0" w:color="522398"/>
            </w:tcBorders>
            <w:vAlign w:val="center"/>
          </w:tcPr>
          <w:p w:rsidR="005F3055" w:rsidRPr="005F3055" w:rsidRDefault="005F3055" w:rsidP="005C511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7B4509">
              <w:rPr>
                <w:rFonts w:eastAsiaTheme="majorEastAsia" w:cstheme="majorBidi"/>
                <w:sz w:val="16"/>
                <w:szCs w:val="16"/>
              </w:rPr>
              <w:t>8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</w:tr>
      <w:tr w:rsidR="005F3055" w:rsidRPr="005F3055" w:rsidTr="0038240D">
        <w:trPr>
          <w:trHeight w:val="57"/>
        </w:trPr>
        <w:tc>
          <w:tcPr>
            <w:tcW w:w="524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5F3055" w:rsidRPr="005F3055" w:rsidRDefault="005F3055" w:rsidP="005C511C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F3055" w:rsidRPr="005F3055" w:rsidRDefault="005F3055" w:rsidP="005C511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174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:rsidR="005F3055" w:rsidRPr="005F3055" w:rsidRDefault="005F3055" w:rsidP="005C511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w odsetkach</w:t>
            </w:r>
          </w:p>
        </w:tc>
      </w:tr>
      <w:tr w:rsidR="005F3055" w:rsidRPr="005F3055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5F3055" w:rsidP="005C511C">
            <w:pPr>
              <w:keepNext/>
              <w:keepLines/>
              <w:tabs>
                <w:tab w:val="right" w:leader="dot" w:pos="4156"/>
              </w:tabs>
              <w:spacing w:before="0" w:after="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7B4509" w:rsidP="005C511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7B4509" w:rsidRDefault="007B4509" w:rsidP="005C511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B4509">
              <w:rPr>
                <w:rFonts w:cs="Arial"/>
                <w:b/>
                <w:sz w:val="16"/>
                <w:szCs w:val="16"/>
              </w:rPr>
              <w:t>94,8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F3055" w:rsidRPr="005F3055" w:rsidRDefault="00685CE2" w:rsidP="005C511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F3055" w:rsidRPr="005F3055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685CE2" w:rsidP="005C511C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</w:t>
            </w:r>
            <w:r w:rsidR="005F3055">
              <w:rPr>
                <w:rFonts w:cs="Arial"/>
                <w:sz w:val="16"/>
                <w:szCs w:val="16"/>
              </w:rPr>
              <w:t>órnictwo i wydobywanie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7B450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7B450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F3055" w:rsidRPr="005F3055" w:rsidRDefault="00AE02A1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  <w:tr w:rsidR="005F3055" w:rsidRPr="005F3055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5F3055" w:rsidP="005C511C">
            <w:pPr>
              <w:tabs>
                <w:tab w:val="left" w:leader="dot" w:pos="4366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7B450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7B450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F3055" w:rsidRPr="005F3055" w:rsidRDefault="00AE02A1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79,4</w:t>
            </w:r>
          </w:p>
        </w:tc>
      </w:tr>
      <w:tr w:rsidR="005F3055" w:rsidRPr="005F3055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5F3055" w:rsidP="005C511C">
            <w:pPr>
              <w:tabs>
                <w:tab w:val="left" w:leader="dot" w:pos="4366"/>
              </w:tabs>
              <w:spacing w:before="0" w:after="0"/>
              <w:ind w:left="397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5F3055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5F3055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F3055" w:rsidRPr="005F3055" w:rsidRDefault="005F3055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F3055" w:rsidRPr="005F3055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5F3055" w:rsidP="005C511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7B450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7B450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5F3055" w:rsidRPr="005F3055" w:rsidRDefault="00AE02A1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</w:tr>
      <w:tr w:rsidR="005F3055" w:rsidRPr="005F3055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5F3055" w:rsidP="005C511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drewna, korka, słomy i wikliny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654652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654652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5F3055" w:rsidRPr="005F3055" w:rsidRDefault="00AE02A1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5F3055" w:rsidRPr="005F3055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5F3055" w:rsidP="005C511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7B450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7B450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133,0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5F3055" w:rsidRPr="005F3055" w:rsidRDefault="00AE02A1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5F3055" w:rsidRPr="005F3055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5F3055" w:rsidP="005C511C">
            <w:pPr>
              <w:tabs>
                <w:tab w:val="left" w:leader="dot" w:pos="4366"/>
              </w:tabs>
              <w:suppressAutoHyphens/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7B450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7B450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5F3055" w:rsidRPr="005F3055" w:rsidRDefault="00AE02A1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22,0</w:t>
            </w:r>
          </w:p>
        </w:tc>
      </w:tr>
      <w:tr w:rsidR="005F3055" w:rsidRPr="005F3055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5F3055" w:rsidP="005C511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7B450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7B450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5F3055" w:rsidRPr="005F3055" w:rsidRDefault="00AE02A1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11,0</w:t>
            </w:r>
          </w:p>
        </w:tc>
      </w:tr>
      <w:tr w:rsidR="005F3055" w:rsidRPr="005F3055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5F3055" w:rsidP="005C511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metali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7B450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7B450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5F3055" w:rsidRPr="005F3055" w:rsidRDefault="00AE02A1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</w:tr>
      <w:tr w:rsidR="003F5FFB" w:rsidRPr="005F3055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F5FFB" w:rsidRPr="005F3055" w:rsidRDefault="003F5FFB" w:rsidP="005C511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maszyn i urządzeń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F5FFB" w:rsidRPr="005F3055" w:rsidRDefault="007B450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66,0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F5FFB" w:rsidRPr="005F3055" w:rsidRDefault="007B450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83,2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3F5FFB" w:rsidRPr="005F3055" w:rsidRDefault="00AE02A1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3F5FFB" w:rsidRPr="005F3055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F5FFB" w:rsidRPr="005F3055" w:rsidRDefault="003F5FFB" w:rsidP="005C511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pojazdów samochodowych, przyczep i naczep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F5FFB" w:rsidRPr="005F3055" w:rsidRDefault="007B450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F5FFB" w:rsidRPr="005F3055" w:rsidRDefault="007B450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80,2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3F5FFB" w:rsidRPr="005F3055" w:rsidRDefault="00AE02A1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</w:tr>
      <w:tr w:rsidR="003F5FFB" w:rsidRPr="005F3055" w:rsidTr="00B6447C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F5FFB" w:rsidRPr="005F3055" w:rsidRDefault="003F5FFB" w:rsidP="005C511C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Wytwarzanie i zaopatrywanie </w:t>
            </w:r>
            <w:r w:rsidRPr="0083769F">
              <w:rPr>
                <w:rFonts w:cs="Arial"/>
                <w:sz w:val="16"/>
                <w:szCs w:val="16"/>
              </w:rPr>
              <w:t>w energię elektryczną, gaz,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3769F">
              <w:rPr>
                <w:rFonts w:cs="Arial"/>
                <w:sz w:val="16"/>
                <w:szCs w:val="16"/>
              </w:rPr>
              <w:t>parę wodną i gorącą wodę</w:t>
            </w:r>
            <w:r w:rsidRPr="0081468A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FFB" w:rsidRPr="005F3055" w:rsidRDefault="00AE02A1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FFB" w:rsidRPr="005F3055" w:rsidRDefault="00AE02A1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77,1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3F5FFB" w:rsidRPr="005F3055" w:rsidRDefault="00AE02A1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</w:tr>
      <w:tr w:rsidR="003F5FFB" w:rsidRPr="005F3055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FFB" w:rsidRPr="005F3055" w:rsidRDefault="003F5FFB" w:rsidP="005C511C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FFB" w:rsidRPr="005F3055" w:rsidRDefault="00AE02A1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FFB" w:rsidRPr="005F3055" w:rsidRDefault="00AE02A1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F5FFB" w:rsidRPr="005F3055" w:rsidRDefault="00AE02A1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</w:tbl>
    <w:p w:rsidR="004764FB" w:rsidRPr="004764FB" w:rsidRDefault="00531691" w:rsidP="007519C0">
      <w:pPr>
        <w:pageBreakBefore/>
        <w:suppressAutoHyphens/>
        <w:spacing w:before="24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2C1DA5">
        <w:rPr>
          <w:shd w:val="clear" w:color="auto" w:fill="FFFFFF"/>
        </w:rPr>
        <w:t xml:space="preserve"> produkcji sprzedanej przemysłu w</w:t>
      </w:r>
      <w:r w:rsidR="004764FB" w:rsidRPr="004764FB">
        <w:rPr>
          <w:shd w:val="clear" w:color="auto" w:fill="FFFFFF"/>
        </w:rPr>
        <w:t xml:space="preserve"> porównaniu </w:t>
      </w:r>
      <w:r w:rsidR="003D4CEF">
        <w:rPr>
          <w:shd w:val="clear" w:color="auto" w:fill="FFFFFF"/>
        </w:rPr>
        <w:t xml:space="preserve">z </w:t>
      </w:r>
      <w:r>
        <w:rPr>
          <w:shd w:val="clear" w:color="auto" w:fill="FFFFFF"/>
        </w:rPr>
        <w:t>lipcem</w:t>
      </w:r>
      <w:r w:rsidR="006A66CB">
        <w:rPr>
          <w:shd w:val="clear" w:color="auto" w:fill="FFFFFF"/>
        </w:rPr>
        <w:t xml:space="preserve"> </w:t>
      </w:r>
      <w:r w:rsidR="004764FB" w:rsidRPr="004764FB">
        <w:rPr>
          <w:shd w:val="clear" w:color="auto" w:fill="FFFFFF"/>
        </w:rPr>
        <w:t>202</w:t>
      </w:r>
      <w:r w:rsidR="00F71EFA">
        <w:rPr>
          <w:shd w:val="clear" w:color="auto" w:fill="FFFFFF"/>
        </w:rPr>
        <w:t>4</w:t>
      </w:r>
      <w:r w:rsidR="004764FB" w:rsidRPr="004764FB">
        <w:rPr>
          <w:shd w:val="clear" w:color="auto" w:fill="FFFFFF"/>
        </w:rPr>
        <w:t xml:space="preserve"> r. </w:t>
      </w:r>
      <w:r w:rsidR="00A06184">
        <w:rPr>
          <w:shd w:val="clear" w:color="auto" w:fill="FFFFFF"/>
        </w:rPr>
        <w:t>odnotowano w</w:t>
      </w:r>
      <w:r w:rsidR="00464C0B">
        <w:rPr>
          <w:shd w:val="clear" w:color="auto" w:fill="FFFFFF"/>
        </w:rPr>
        <w:t>:</w:t>
      </w:r>
      <w:r w:rsidR="00870B08" w:rsidRPr="00870B08">
        <w:rPr>
          <w:shd w:val="clear" w:color="auto" w:fill="FFFFFF"/>
        </w:rPr>
        <w:t xml:space="preserve"> </w:t>
      </w:r>
      <w:r w:rsidR="00A06184">
        <w:rPr>
          <w:shd w:val="clear" w:color="auto" w:fill="FFFFFF"/>
        </w:rPr>
        <w:t>górnictwie i wydobywaniu (o</w:t>
      </w:r>
      <w:r w:rsidR="00E4082B">
        <w:rPr>
          <w:shd w:val="clear" w:color="auto" w:fill="FFFFFF"/>
        </w:rPr>
        <w:t> </w:t>
      </w:r>
      <w:r>
        <w:rPr>
          <w:shd w:val="clear" w:color="auto" w:fill="FFFFFF"/>
        </w:rPr>
        <w:t>2</w:t>
      </w:r>
      <w:r w:rsidR="0075265D">
        <w:rPr>
          <w:shd w:val="clear" w:color="auto" w:fill="FFFFFF"/>
        </w:rPr>
        <w:t>6</w:t>
      </w:r>
      <w:r w:rsidR="00A06184">
        <w:rPr>
          <w:shd w:val="clear" w:color="auto" w:fill="FFFFFF"/>
        </w:rPr>
        <w:t>,4%)</w:t>
      </w:r>
      <w:r>
        <w:rPr>
          <w:shd w:val="clear" w:color="auto" w:fill="FFFFFF"/>
        </w:rPr>
        <w:t xml:space="preserve">, </w:t>
      </w:r>
      <w:r w:rsidR="00870B08">
        <w:rPr>
          <w:shd w:val="clear" w:color="auto" w:fill="FFFFFF"/>
        </w:rPr>
        <w:t>przetwórstw</w:t>
      </w:r>
      <w:r w:rsidR="00A06184">
        <w:rPr>
          <w:shd w:val="clear" w:color="auto" w:fill="FFFFFF"/>
        </w:rPr>
        <w:t>ie</w:t>
      </w:r>
      <w:r w:rsidR="00870B08">
        <w:rPr>
          <w:shd w:val="clear" w:color="auto" w:fill="FFFFFF"/>
        </w:rPr>
        <w:t xml:space="preserve"> przemysłow</w:t>
      </w:r>
      <w:r w:rsidR="00A06184">
        <w:rPr>
          <w:shd w:val="clear" w:color="auto" w:fill="FFFFFF"/>
        </w:rPr>
        <w:t>ym</w:t>
      </w:r>
      <w:r w:rsidR="00870B08">
        <w:rPr>
          <w:shd w:val="clear" w:color="auto" w:fill="FFFFFF"/>
        </w:rPr>
        <w:t xml:space="preserve"> (o </w:t>
      </w:r>
      <w:r>
        <w:rPr>
          <w:shd w:val="clear" w:color="auto" w:fill="FFFFFF"/>
        </w:rPr>
        <w:t>5,0</w:t>
      </w:r>
      <w:r w:rsidR="00870B08">
        <w:rPr>
          <w:shd w:val="clear" w:color="auto" w:fill="FFFFFF"/>
        </w:rPr>
        <w:t>%)</w:t>
      </w:r>
      <w:r>
        <w:rPr>
          <w:shd w:val="clear" w:color="auto" w:fill="FFFFFF"/>
        </w:rPr>
        <w:t xml:space="preserve"> oraz w</w:t>
      </w:r>
      <w:r w:rsidRPr="00995912">
        <w:rPr>
          <w:shd w:val="clear" w:color="auto" w:fill="FFFFFF"/>
        </w:rPr>
        <w:t>ytwarzani</w:t>
      </w:r>
      <w:r>
        <w:rPr>
          <w:shd w:val="clear" w:color="auto" w:fill="FFFFFF"/>
        </w:rPr>
        <w:t>u</w:t>
      </w:r>
      <w:r w:rsidRPr="00995912">
        <w:rPr>
          <w:shd w:val="clear" w:color="auto" w:fill="FFFFFF"/>
        </w:rPr>
        <w:t xml:space="preserve"> i</w:t>
      </w:r>
      <w:r>
        <w:rPr>
          <w:shd w:val="clear" w:color="auto" w:fill="FFFFFF"/>
        </w:rPr>
        <w:t xml:space="preserve"> </w:t>
      </w:r>
      <w:r w:rsidRPr="00995912">
        <w:rPr>
          <w:shd w:val="clear" w:color="auto" w:fill="FFFFFF"/>
        </w:rPr>
        <w:t>zaopatrywani</w:t>
      </w:r>
      <w:r>
        <w:rPr>
          <w:shd w:val="clear" w:color="auto" w:fill="FFFFFF"/>
        </w:rPr>
        <w:t>u</w:t>
      </w:r>
      <w:r w:rsidRPr="00995912">
        <w:rPr>
          <w:shd w:val="clear" w:color="auto" w:fill="FFFFFF"/>
        </w:rPr>
        <w:t xml:space="preserve"> w</w:t>
      </w:r>
      <w:r w:rsidR="00464C0B">
        <w:rPr>
          <w:shd w:val="clear" w:color="auto" w:fill="FFFFFF"/>
        </w:rPr>
        <w:t xml:space="preserve"> </w:t>
      </w:r>
      <w:r w:rsidRPr="00995912">
        <w:rPr>
          <w:shd w:val="clear" w:color="auto" w:fill="FFFFFF"/>
        </w:rPr>
        <w:t>energię elektryczną, gaz, parę wodną i gorącą wodę</w:t>
      </w:r>
      <w:r>
        <w:rPr>
          <w:shd w:val="clear" w:color="auto" w:fill="FFFFFF"/>
        </w:rPr>
        <w:t xml:space="preserve"> (o 0,3%)</w:t>
      </w:r>
      <w:r w:rsidR="00A06184">
        <w:rPr>
          <w:shd w:val="clear" w:color="auto" w:fill="FFFFFF"/>
        </w:rPr>
        <w:t>.</w:t>
      </w:r>
      <w:r w:rsidR="00870B08">
        <w:rPr>
          <w:shd w:val="clear" w:color="auto" w:fill="FFFFFF"/>
        </w:rPr>
        <w:t xml:space="preserve"> </w:t>
      </w:r>
      <w:r w:rsidR="0075265D">
        <w:rPr>
          <w:shd w:val="clear" w:color="auto" w:fill="FFFFFF"/>
        </w:rPr>
        <w:t>W</w:t>
      </w:r>
      <w:r>
        <w:rPr>
          <w:shd w:val="clear" w:color="auto" w:fill="FFFFFF"/>
        </w:rPr>
        <w:t>zrost</w:t>
      </w:r>
      <w:r w:rsidR="000E254B">
        <w:rPr>
          <w:shd w:val="clear" w:color="auto" w:fill="FFFFFF"/>
        </w:rPr>
        <w:t xml:space="preserve"> </w:t>
      </w:r>
      <w:r w:rsidR="00995912">
        <w:rPr>
          <w:shd w:val="clear" w:color="auto" w:fill="FFFFFF"/>
        </w:rPr>
        <w:t xml:space="preserve">odnotowano natomiast </w:t>
      </w:r>
      <w:r w:rsidR="00A06184">
        <w:rPr>
          <w:shd w:val="clear" w:color="auto" w:fill="FFFFFF"/>
        </w:rPr>
        <w:t>w</w:t>
      </w:r>
      <w:r w:rsidR="00A06184" w:rsidRPr="00A06184">
        <w:rPr>
          <w:shd w:val="clear" w:color="auto" w:fill="FFFFFF"/>
        </w:rPr>
        <w:t xml:space="preserve"> </w:t>
      </w:r>
      <w:r w:rsidR="00A06184" w:rsidRPr="004764FB">
        <w:rPr>
          <w:shd w:val="clear" w:color="auto" w:fill="FFFFFF"/>
        </w:rPr>
        <w:t>dostaw</w:t>
      </w:r>
      <w:r w:rsidR="00A06184">
        <w:rPr>
          <w:shd w:val="clear" w:color="auto" w:fill="FFFFFF"/>
        </w:rPr>
        <w:t>ie</w:t>
      </w:r>
      <w:r w:rsidR="00A06184" w:rsidRPr="004764FB">
        <w:rPr>
          <w:shd w:val="clear" w:color="auto" w:fill="FFFFFF"/>
        </w:rPr>
        <w:t xml:space="preserve"> wody; gospodarowani</w:t>
      </w:r>
      <w:r w:rsidR="00A06184">
        <w:rPr>
          <w:shd w:val="clear" w:color="auto" w:fill="FFFFFF"/>
        </w:rPr>
        <w:t>u</w:t>
      </w:r>
      <w:r w:rsidR="00A06184" w:rsidRPr="004764FB">
        <w:rPr>
          <w:shd w:val="clear" w:color="auto" w:fill="FFFFFF"/>
        </w:rPr>
        <w:t xml:space="preserve"> ściekami i odpadami; rekultywacj</w:t>
      </w:r>
      <w:r w:rsidR="00A06184">
        <w:rPr>
          <w:shd w:val="clear" w:color="auto" w:fill="FFFFFF"/>
        </w:rPr>
        <w:t>i (o 2,</w:t>
      </w:r>
      <w:r>
        <w:rPr>
          <w:shd w:val="clear" w:color="auto" w:fill="FFFFFF"/>
        </w:rPr>
        <w:t>5</w:t>
      </w:r>
      <w:r w:rsidR="00A06184">
        <w:rPr>
          <w:shd w:val="clear" w:color="auto" w:fill="FFFFFF"/>
        </w:rPr>
        <w:t>%).</w:t>
      </w:r>
    </w:p>
    <w:p w:rsidR="00662EC9" w:rsidRDefault="004764FB" w:rsidP="004764FB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>Wydajność pracy w przemyśle, mierzona produkcją sprzedaną na 1 zatrudnionego</w:t>
      </w:r>
      <w:r w:rsidR="004057A5"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</w:t>
      </w:r>
      <w:r w:rsidR="009F79EC">
        <w:rPr>
          <w:shd w:val="clear" w:color="auto" w:fill="FFFFFF"/>
        </w:rPr>
        <w:t xml:space="preserve">w </w:t>
      </w:r>
      <w:r w:rsidR="00531691">
        <w:rPr>
          <w:shd w:val="clear" w:color="auto" w:fill="FFFFFF"/>
        </w:rPr>
        <w:t xml:space="preserve">sierpniu </w:t>
      </w:r>
      <w:r w:rsidRPr="004764FB">
        <w:rPr>
          <w:shd w:val="clear" w:color="auto" w:fill="FFFFFF"/>
        </w:rPr>
        <w:t>202</w:t>
      </w:r>
      <w:r w:rsidR="0012233A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wyniosła (w</w:t>
      </w:r>
      <w:r w:rsidR="0060033F">
        <w:rPr>
          <w:shd w:val="clear" w:color="auto" w:fill="FFFFFF"/>
        </w:rPr>
        <w:t xml:space="preserve"> c</w:t>
      </w:r>
      <w:r w:rsidRPr="004764FB">
        <w:rPr>
          <w:shd w:val="clear" w:color="auto" w:fill="FFFFFF"/>
        </w:rPr>
        <w:t xml:space="preserve">enach bieżących) </w:t>
      </w:r>
      <w:r w:rsidR="00531691">
        <w:rPr>
          <w:shd w:val="clear" w:color="auto" w:fill="FFFFFF"/>
        </w:rPr>
        <w:t>56,2</w:t>
      </w:r>
      <w:r w:rsidR="009F79EC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tys. zł i była (w cenach stałych) o </w:t>
      </w:r>
      <w:r w:rsidR="00531691">
        <w:rPr>
          <w:shd w:val="clear" w:color="auto" w:fill="FFFFFF"/>
        </w:rPr>
        <w:t>4,8</w:t>
      </w:r>
      <w:r w:rsidRPr="004764FB">
        <w:rPr>
          <w:shd w:val="clear" w:color="auto" w:fill="FFFFFF"/>
        </w:rPr>
        <w:t xml:space="preserve">% </w:t>
      </w:r>
      <w:r w:rsidR="00531691">
        <w:rPr>
          <w:shd w:val="clear" w:color="auto" w:fill="FFFFFF"/>
        </w:rPr>
        <w:t>ni</w:t>
      </w:r>
      <w:r w:rsidRPr="004764FB">
        <w:rPr>
          <w:shd w:val="clear" w:color="auto" w:fill="FFFFFF"/>
        </w:rPr>
        <w:t xml:space="preserve">ższa niż przed rokiem, przy mniejszym o </w:t>
      </w:r>
      <w:r w:rsidR="00531691">
        <w:rPr>
          <w:shd w:val="clear" w:color="auto" w:fill="FFFFFF"/>
        </w:rPr>
        <w:t>1,8</w:t>
      </w:r>
      <w:r w:rsidRPr="004764FB">
        <w:rPr>
          <w:shd w:val="clear" w:color="auto" w:fill="FFFFFF"/>
        </w:rPr>
        <w:t xml:space="preserve">% przeciętnym zatrudnieniu i wzroście przeciętnych miesięcznych wynagrodzeń brutto o </w:t>
      </w:r>
      <w:r w:rsidR="00F36FB3">
        <w:rPr>
          <w:shd w:val="clear" w:color="auto" w:fill="FFFFFF"/>
        </w:rPr>
        <w:t>1</w:t>
      </w:r>
      <w:r w:rsidR="00531691">
        <w:rPr>
          <w:shd w:val="clear" w:color="auto" w:fill="FFFFFF"/>
        </w:rPr>
        <w:t>4</w:t>
      </w:r>
      <w:r w:rsidR="00F36FB3">
        <w:rPr>
          <w:shd w:val="clear" w:color="auto" w:fill="FFFFFF"/>
        </w:rPr>
        <w:t>,8</w:t>
      </w:r>
      <w:r w:rsidRPr="004764FB">
        <w:rPr>
          <w:shd w:val="clear" w:color="auto" w:fill="FFFFFF"/>
        </w:rPr>
        <w:t>%.</w:t>
      </w:r>
    </w:p>
    <w:p w:rsidR="001167C6" w:rsidRPr="00EC65AC" w:rsidRDefault="00366573" w:rsidP="00662EC9">
      <w:pPr>
        <w:pStyle w:val="Nagwek2"/>
        <w:keepNext w:val="0"/>
        <w:keepLines w:val="0"/>
        <w:spacing w:before="24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868096" behindDoc="0" locked="0" layoutInCell="1" allowOverlap="1" wp14:anchorId="04EA8828">
            <wp:simplePos x="0" y="0"/>
            <wp:positionH relativeFrom="margin">
              <wp:align>right</wp:align>
            </wp:positionH>
            <wp:positionV relativeFrom="margin">
              <wp:posOffset>1514475</wp:posOffset>
            </wp:positionV>
            <wp:extent cx="6645910" cy="3657600"/>
            <wp:effectExtent l="0" t="0" r="2540" b="0"/>
            <wp:wrapSquare wrapText="bothSides"/>
            <wp:docPr id="1" name="Wykres 1" descr="Na wykresie liniowym przedstawiono dynamikę produkcji sprzedanej przemysłu odnotowaną w Polsce i w województwie świętokrzyskim w poszczególnych miesiącach lat 2021-2024.&#10;W Polsce w sierpniu 2024 roku wyniosła 100,3 (przed miesiącem 105,9, przed rokiem 101,9).&#10;W województwie świętokrzyskim w sierpniu 2024 roku dynamika produkcji sprzedanej przemysłu wyniosła 104,8 (przed miesiącem 110,9, przed rokiem 112,0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2C423A29-22C6-4A7E-A536-27E0B6DF74C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V relativeFrom="margin">
              <wp14:pctHeight>0</wp14:pctHeight>
            </wp14:sizeRelV>
          </wp:anchor>
        </w:drawing>
      </w:r>
      <w:r w:rsidR="001167C6" w:rsidRPr="00060B31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C7148E">
        <w:rPr>
          <w:rFonts w:ascii="Fira Sans" w:hAnsi="Fira Sans"/>
          <w:b/>
          <w:color w:val="auto"/>
          <w:sz w:val="19"/>
          <w:szCs w:val="19"/>
        </w:rPr>
        <w:t>11</w:t>
      </w:r>
      <w:r w:rsidR="001167C6" w:rsidRPr="00060B31">
        <w:rPr>
          <w:rFonts w:ascii="Fira Sans" w:hAnsi="Fira Sans"/>
          <w:b/>
          <w:color w:val="auto"/>
          <w:sz w:val="19"/>
          <w:szCs w:val="19"/>
        </w:rPr>
        <w:t>.</w:t>
      </w:r>
      <w:r w:rsidR="001167C6"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produkcji sprzedanej przemysłu</w:t>
      </w:r>
      <w:r w:rsidR="001167C6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(przeciętna miesięczna 20</w:t>
      </w:r>
      <w:r w:rsidR="00953B2F">
        <w:rPr>
          <w:rFonts w:ascii="Fira Sans" w:hAnsi="Fira Sans"/>
          <w:color w:val="auto"/>
          <w:sz w:val="19"/>
          <w:szCs w:val="19"/>
          <w:shd w:val="clear" w:color="auto" w:fill="FFFFFF"/>
        </w:rPr>
        <w:t>21</w:t>
      </w:r>
      <w:r w:rsidR="001167C6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>=100)</w:t>
      </w:r>
    </w:p>
    <w:p w:rsidR="004764FB" w:rsidRPr="004764FB" w:rsidRDefault="004764FB" w:rsidP="007519C0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budownictwa (w cenach bieżących) </w:t>
      </w:r>
      <w:r w:rsidR="00A57007">
        <w:rPr>
          <w:shd w:val="clear" w:color="auto" w:fill="FFFFFF"/>
        </w:rPr>
        <w:t xml:space="preserve">w </w:t>
      </w:r>
      <w:r w:rsidR="000E469C">
        <w:rPr>
          <w:shd w:val="clear" w:color="auto" w:fill="FFFFFF"/>
        </w:rPr>
        <w:t>sierpniu</w:t>
      </w:r>
      <w:r w:rsidRPr="004764FB">
        <w:rPr>
          <w:shd w:val="clear" w:color="auto" w:fill="FFFFFF"/>
        </w:rPr>
        <w:t xml:space="preserve"> 202</w:t>
      </w:r>
      <w:r w:rsidR="00986C03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wyniosła </w:t>
      </w:r>
      <w:r w:rsidR="000E469C">
        <w:rPr>
          <w:shd w:val="clear" w:color="auto" w:fill="FFFFFF"/>
        </w:rPr>
        <w:t>511,3</w:t>
      </w:r>
      <w:r w:rsidRPr="004764FB">
        <w:rPr>
          <w:shd w:val="clear" w:color="auto" w:fill="FFFFFF"/>
        </w:rPr>
        <w:t xml:space="preserve"> mln zł i była o </w:t>
      </w:r>
      <w:r w:rsidR="000E469C">
        <w:rPr>
          <w:shd w:val="clear" w:color="auto" w:fill="FFFFFF"/>
        </w:rPr>
        <w:t>17,2</w:t>
      </w:r>
      <w:r w:rsidRPr="004764FB">
        <w:rPr>
          <w:shd w:val="clear" w:color="auto" w:fill="FFFFFF"/>
        </w:rPr>
        <w:t xml:space="preserve">% </w:t>
      </w:r>
      <w:r w:rsidR="00C760F2">
        <w:rPr>
          <w:shd w:val="clear" w:color="auto" w:fill="FFFFFF"/>
        </w:rPr>
        <w:t>mniejsza</w:t>
      </w:r>
      <w:r w:rsidR="00A57007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niż przed rokiem. Wydajność pracy w budownictwie, mierzona produkcją sprzedaną na 1 zatrudnionego wyniosła (w</w:t>
      </w:r>
      <w:r w:rsidR="00464C0B">
        <w:rPr>
          <w:shd w:val="clear" w:color="auto" w:fill="FFFFFF"/>
        </w:rPr>
        <w:t> </w:t>
      </w:r>
      <w:r w:rsidRPr="004764FB">
        <w:rPr>
          <w:shd w:val="clear" w:color="auto" w:fill="FFFFFF"/>
        </w:rPr>
        <w:t>cenach bieżących</w:t>
      </w:r>
      <w:r w:rsidR="00A57007">
        <w:rPr>
          <w:shd w:val="clear" w:color="auto" w:fill="FFFFFF"/>
        </w:rPr>
        <w:t xml:space="preserve">) </w:t>
      </w:r>
      <w:r w:rsidR="000E469C">
        <w:rPr>
          <w:shd w:val="clear" w:color="auto" w:fill="FFFFFF"/>
        </w:rPr>
        <w:t>57,7</w:t>
      </w:r>
      <w:r w:rsidRPr="004764FB">
        <w:rPr>
          <w:shd w:val="clear" w:color="auto" w:fill="FFFFFF"/>
        </w:rPr>
        <w:t xml:space="preserve"> tys. zł i w skali roku </w:t>
      </w:r>
      <w:r w:rsidR="00C760F2">
        <w:rPr>
          <w:shd w:val="clear" w:color="auto" w:fill="FFFFFF"/>
        </w:rPr>
        <w:t>zmalała</w:t>
      </w:r>
      <w:r w:rsidRPr="004764FB">
        <w:rPr>
          <w:shd w:val="clear" w:color="auto" w:fill="FFFFFF"/>
        </w:rPr>
        <w:t xml:space="preserve"> o </w:t>
      </w:r>
      <w:r w:rsidR="000E469C">
        <w:rPr>
          <w:shd w:val="clear" w:color="auto" w:fill="FFFFFF"/>
        </w:rPr>
        <w:t>12,9</w:t>
      </w:r>
      <w:r w:rsidRPr="004764FB">
        <w:rPr>
          <w:shd w:val="clear" w:color="auto" w:fill="FFFFFF"/>
        </w:rPr>
        <w:t xml:space="preserve">%. Przeciętne zatrudnienie w budownictwie </w:t>
      </w:r>
      <w:r w:rsidR="00A57007">
        <w:rPr>
          <w:shd w:val="clear" w:color="auto" w:fill="FFFFFF"/>
        </w:rPr>
        <w:t>w</w:t>
      </w:r>
      <w:r w:rsidR="00677F91">
        <w:rPr>
          <w:shd w:val="clear" w:color="auto" w:fill="FFFFFF"/>
        </w:rPr>
        <w:t xml:space="preserve"> </w:t>
      </w:r>
      <w:r w:rsidR="000E469C">
        <w:rPr>
          <w:shd w:val="clear" w:color="auto" w:fill="FFFFFF"/>
        </w:rPr>
        <w:t>sierpniu</w:t>
      </w:r>
      <w:r w:rsidR="00D44160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86C03">
        <w:rPr>
          <w:shd w:val="clear" w:color="auto" w:fill="FFFFFF"/>
        </w:rPr>
        <w:t>4</w:t>
      </w:r>
      <w:r w:rsidR="00366D88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r. było o</w:t>
      </w:r>
      <w:r w:rsidR="00EB3F45">
        <w:rPr>
          <w:shd w:val="clear" w:color="auto" w:fill="FFFFFF"/>
        </w:rPr>
        <w:t xml:space="preserve"> </w:t>
      </w:r>
      <w:r w:rsidR="000E469C">
        <w:rPr>
          <w:shd w:val="clear" w:color="auto" w:fill="FFFFFF"/>
        </w:rPr>
        <w:t>5,0</w:t>
      </w:r>
      <w:r w:rsidRPr="004764FB">
        <w:rPr>
          <w:shd w:val="clear" w:color="auto" w:fill="FFFFFF"/>
        </w:rPr>
        <w:t xml:space="preserve">% </w:t>
      </w:r>
      <w:r w:rsidR="00677F91">
        <w:rPr>
          <w:shd w:val="clear" w:color="auto" w:fill="FFFFFF"/>
        </w:rPr>
        <w:t>mniejsze</w:t>
      </w:r>
      <w:r w:rsidRPr="004764FB">
        <w:rPr>
          <w:shd w:val="clear" w:color="auto" w:fill="FFFFFF"/>
        </w:rPr>
        <w:t xml:space="preserve"> niż przed rokiem, przy wzroście przeciętnego miesięcznego wynagrodzenia brutto o </w:t>
      </w:r>
      <w:r w:rsidR="00D90AF2">
        <w:rPr>
          <w:shd w:val="clear" w:color="auto" w:fill="FFFFFF"/>
        </w:rPr>
        <w:t>31,</w:t>
      </w:r>
      <w:r w:rsidR="000E469C">
        <w:rPr>
          <w:shd w:val="clear" w:color="auto" w:fill="FFFFFF"/>
        </w:rPr>
        <w:t>0</w:t>
      </w:r>
      <w:r w:rsidRPr="004764FB">
        <w:rPr>
          <w:shd w:val="clear" w:color="auto" w:fill="FFFFFF"/>
        </w:rPr>
        <w:t>%.</w:t>
      </w:r>
    </w:p>
    <w:p w:rsidR="004764FB" w:rsidRPr="004764FB" w:rsidRDefault="004764FB" w:rsidP="005E623C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budowlano-montażowa (w cenach bieżących) </w:t>
      </w:r>
      <w:r w:rsidR="00A57007">
        <w:rPr>
          <w:shd w:val="clear" w:color="auto" w:fill="FFFFFF"/>
        </w:rPr>
        <w:t xml:space="preserve">w </w:t>
      </w:r>
      <w:r w:rsidR="000E469C">
        <w:rPr>
          <w:shd w:val="clear" w:color="auto" w:fill="FFFFFF"/>
        </w:rPr>
        <w:t>sierpniu</w:t>
      </w:r>
      <w:r w:rsidR="00D90AF2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86C03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ukształtowała się na poziomie </w:t>
      </w:r>
      <w:r w:rsidR="000E469C">
        <w:rPr>
          <w:shd w:val="clear" w:color="auto" w:fill="FFFFFF"/>
        </w:rPr>
        <w:t>252,8</w:t>
      </w:r>
      <w:r w:rsidRPr="004764FB">
        <w:rPr>
          <w:shd w:val="clear" w:color="auto" w:fill="FFFFFF"/>
        </w:rPr>
        <w:t xml:space="preserve"> mln zł i stanowiła </w:t>
      </w:r>
      <w:r w:rsidR="000E469C">
        <w:rPr>
          <w:shd w:val="clear" w:color="auto" w:fill="FFFFFF"/>
        </w:rPr>
        <w:t>49,4</w:t>
      </w:r>
      <w:r w:rsidRPr="004764FB">
        <w:rPr>
          <w:shd w:val="clear" w:color="auto" w:fill="FFFFFF"/>
        </w:rPr>
        <w:t xml:space="preserve">% ogółu produkcji sprzedanej budownictwa. W stosunku do </w:t>
      </w:r>
      <w:r w:rsidR="000E469C">
        <w:rPr>
          <w:shd w:val="clear" w:color="auto" w:fill="FFFFFF"/>
        </w:rPr>
        <w:t>lipc</w:t>
      </w:r>
      <w:r w:rsidR="00D90AF2">
        <w:rPr>
          <w:shd w:val="clear" w:color="auto" w:fill="FFFFFF"/>
        </w:rPr>
        <w:t>a</w:t>
      </w:r>
      <w:r w:rsidRPr="004764FB">
        <w:rPr>
          <w:shd w:val="clear" w:color="auto" w:fill="FFFFFF"/>
        </w:rPr>
        <w:t xml:space="preserve"> 202</w:t>
      </w:r>
      <w:r w:rsidR="00152AD6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produkcja budowlano-montażowa </w:t>
      </w:r>
      <w:r w:rsidR="000E469C">
        <w:rPr>
          <w:shd w:val="clear" w:color="auto" w:fill="FFFFFF"/>
        </w:rPr>
        <w:t>zwiększyła</w:t>
      </w:r>
      <w:r w:rsidRPr="004764FB">
        <w:rPr>
          <w:shd w:val="clear" w:color="auto" w:fill="FFFFFF"/>
        </w:rPr>
        <w:t xml:space="preserve"> się o </w:t>
      </w:r>
      <w:r w:rsidR="00D90AF2">
        <w:rPr>
          <w:shd w:val="clear" w:color="auto" w:fill="FFFFFF"/>
        </w:rPr>
        <w:t>2</w:t>
      </w:r>
      <w:r w:rsidR="000E469C">
        <w:rPr>
          <w:shd w:val="clear" w:color="auto" w:fill="FFFFFF"/>
        </w:rPr>
        <w:t>5</w:t>
      </w:r>
      <w:r w:rsidR="00D90AF2">
        <w:rPr>
          <w:shd w:val="clear" w:color="auto" w:fill="FFFFFF"/>
        </w:rPr>
        <w:t>,8</w:t>
      </w:r>
      <w:r w:rsidRPr="004764FB">
        <w:rPr>
          <w:shd w:val="clear" w:color="auto" w:fill="FFFFFF"/>
        </w:rPr>
        <w:t xml:space="preserve">%, a w odniesieniu do </w:t>
      </w:r>
      <w:r w:rsidR="000E469C">
        <w:rPr>
          <w:shd w:val="clear" w:color="auto" w:fill="FFFFFF"/>
        </w:rPr>
        <w:t>sierpnia</w:t>
      </w:r>
      <w:r w:rsidR="00D90AF2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DB0971">
        <w:rPr>
          <w:shd w:val="clear" w:color="auto" w:fill="FFFFFF"/>
        </w:rPr>
        <w:t>3</w:t>
      </w:r>
      <w:r w:rsidRPr="004764FB">
        <w:rPr>
          <w:shd w:val="clear" w:color="auto" w:fill="FFFFFF"/>
        </w:rPr>
        <w:t xml:space="preserve"> r. o </w:t>
      </w:r>
      <w:r w:rsidR="000E469C">
        <w:rPr>
          <w:shd w:val="clear" w:color="auto" w:fill="FFFFFF"/>
        </w:rPr>
        <w:t>22,5</w:t>
      </w:r>
      <w:r w:rsidRPr="004764FB">
        <w:rPr>
          <w:shd w:val="clear" w:color="auto" w:fill="FFFFFF"/>
        </w:rPr>
        <w:t xml:space="preserve">%. </w:t>
      </w:r>
      <w:r w:rsidR="009536EA">
        <w:rPr>
          <w:shd w:val="clear" w:color="auto" w:fill="FFFFFF"/>
        </w:rPr>
        <w:t>W</w:t>
      </w:r>
      <w:r w:rsidR="00783D8D">
        <w:rPr>
          <w:shd w:val="clear" w:color="auto" w:fill="FFFFFF"/>
        </w:rPr>
        <w:t>zrost</w:t>
      </w:r>
      <w:r w:rsidR="00D44160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produkcji budowlano</w:t>
      </w:r>
      <w:r w:rsidR="00CE4CD3">
        <w:rPr>
          <w:shd w:val="clear" w:color="auto" w:fill="FFFFFF"/>
        </w:rPr>
        <w:t>-</w:t>
      </w:r>
      <w:r w:rsidRPr="004764FB">
        <w:rPr>
          <w:shd w:val="clear" w:color="auto" w:fill="FFFFFF"/>
        </w:rPr>
        <w:t>montażowej w</w:t>
      </w:r>
      <w:r w:rsidR="00470AB4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skali roku </w:t>
      </w:r>
      <w:r w:rsidR="009536EA">
        <w:rPr>
          <w:shd w:val="clear" w:color="auto" w:fill="FFFFFF"/>
        </w:rPr>
        <w:t xml:space="preserve">wystąpił we wszystkich działach budownictwa. Największy był w grupie </w:t>
      </w:r>
      <w:r w:rsidR="0069117F">
        <w:rPr>
          <w:shd w:val="clear" w:color="auto" w:fill="FFFFFF"/>
        </w:rPr>
        <w:t>podmiot</w:t>
      </w:r>
      <w:r w:rsidR="009536EA">
        <w:rPr>
          <w:shd w:val="clear" w:color="auto" w:fill="FFFFFF"/>
        </w:rPr>
        <w:t>ów</w:t>
      </w:r>
      <w:r w:rsidR="0069117F">
        <w:rPr>
          <w:shd w:val="clear" w:color="auto" w:fill="FFFFFF"/>
        </w:rPr>
        <w:t xml:space="preserve"> </w:t>
      </w:r>
      <w:r w:rsidR="00464C0B">
        <w:rPr>
          <w:shd w:val="clear" w:color="auto" w:fill="FFFFFF"/>
        </w:rPr>
        <w:t>prowadzących działalność</w:t>
      </w:r>
      <w:r w:rsidR="00464C0B" w:rsidRPr="008637F7">
        <w:rPr>
          <w:shd w:val="clear" w:color="auto" w:fill="FFFFFF"/>
        </w:rPr>
        <w:t xml:space="preserve"> w zakresie robót budowlanych specjalistycznych</w:t>
      </w:r>
      <w:r w:rsidR="0069117F">
        <w:rPr>
          <w:shd w:val="clear" w:color="auto" w:fill="FFFFFF"/>
        </w:rPr>
        <w:t>, w których</w:t>
      </w:r>
      <w:r w:rsidR="0069117F" w:rsidRPr="008637F7">
        <w:rPr>
          <w:shd w:val="clear" w:color="auto" w:fill="FFFFFF"/>
        </w:rPr>
        <w:t xml:space="preserve"> produkcja budowlano-montażowa </w:t>
      </w:r>
      <w:r w:rsidR="0069117F">
        <w:rPr>
          <w:shd w:val="clear" w:color="auto" w:fill="FFFFFF"/>
        </w:rPr>
        <w:t>zwiększyła się o</w:t>
      </w:r>
      <w:r w:rsidR="00464C0B">
        <w:rPr>
          <w:shd w:val="clear" w:color="auto" w:fill="FFFFFF"/>
        </w:rPr>
        <w:t> </w:t>
      </w:r>
      <w:r w:rsidR="009536EA">
        <w:rPr>
          <w:shd w:val="clear" w:color="auto" w:fill="FFFFFF"/>
        </w:rPr>
        <w:t>48,6</w:t>
      </w:r>
      <w:r w:rsidR="0069117F">
        <w:rPr>
          <w:shd w:val="clear" w:color="auto" w:fill="FFFFFF"/>
        </w:rPr>
        <w:t>%. W f</w:t>
      </w:r>
      <w:r w:rsidR="0069117F" w:rsidRPr="004764FB">
        <w:rPr>
          <w:shd w:val="clear" w:color="auto" w:fill="FFFFFF"/>
        </w:rPr>
        <w:t>irm</w:t>
      </w:r>
      <w:r w:rsidR="0069117F">
        <w:rPr>
          <w:shd w:val="clear" w:color="auto" w:fill="FFFFFF"/>
        </w:rPr>
        <w:t>ach</w:t>
      </w:r>
      <w:r w:rsidR="0069117F" w:rsidRPr="004764FB">
        <w:rPr>
          <w:shd w:val="clear" w:color="auto" w:fill="FFFFFF"/>
        </w:rPr>
        <w:t xml:space="preserve"> </w:t>
      </w:r>
      <w:r w:rsidR="00464C0B">
        <w:rPr>
          <w:shd w:val="clear" w:color="auto" w:fill="FFFFFF"/>
        </w:rPr>
        <w:t>specjalizujących się w</w:t>
      </w:r>
      <w:r w:rsidR="0069117F" w:rsidRPr="004764FB">
        <w:rPr>
          <w:shd w:val="clear" w:color="auto" w:fill="FFFFFF"/>
        </w:rPr>
        <w:t xml:space="preserve"> </w:t>
      </w:r>
      <w:r w:rsidR="009536EA" w:rsidRPr="004764FB">
        <w:rPr>
          <w:shd w:val="clear" w:color="auto" w:fill="FFFFFF"/>
        </w:rPr>
        <w:t>budow</w:t>
      </w:r>
      <w:r w:rsidR="00464C0B">
        <w:rPr>
          <w:shd w:val="clear" w:color="auto" w:fill="FFFFFF"/>
        </w:rPr>
        <w:t>ie</w:t>
      </w:r>
      <w:r w:rsidR="009536EA" w:rsidRPr="004764FB">
        <w:rPr>
          <w:shd w:val="clear" w:color="auto" w:fill="FFFFFF"/>
        </w:rPr>
        <w:t xml:space="preserve"> </w:t>
      </w:r>
      <w:r w:rsidR="009536EA">
        <w:rPr>
          <w:shd w:val="clear" w:color="auto" w:fill="FFFFFF"/>
        </w:rPr>
        <w:t>o</w:t>
      </w:r>
      <w:r w:rsidR="009536EA" w:rsidRPr="004764FB">
        <w:rPr>
          <w:shd w:val="clear" w:color="auto" w:fill="FFFFFF"/>
        </w:rPr>
        <w:t>biektów inżynierii lądowej i wodnej</w:t>
      </w:r>
      <w:r w:rsidR="009536EA">
        <w:rPr>
          <w:shd w:val="clear" w:color="auto" w:fill="FFFFFF"/>
        </w:rPr>
        <w:t xml:space="preserve"> </w:t>
      </w:r>
      <w:r w:rsidR="00D90AF2">
        <w:rPr>
          <w:shd w:val="clear" w:color="auto" w:fill="FFFFFF"/>
        </w:rPr>
        <w:t>oraz</w:t>
      </w:r>
      <w:r w:rsidR="0069117F">
        <w:rPr>
          <w:shd w:val="clear" w:color="auto" w:fill="FFFFFF"/>
        </w:rPr>
        <w:t xml:space="preserve"> w</w:t>
      </w:r>
      <w:r w:rsidR="00464C0B">
        <w:rPr>
          <w:shd w:val="clear" w:color="auto" w:fill="FFFFFF"/>
        </w:rPr>
        <w:t xml:space="preserve"> j</w:t>
      </w:r>
      <w:r w:rsidR="0069117F" w:rsidRPr="004764FB">
        <w:rPr>
          <w:shd w:val="clear" w:color="auto" w:fill="FFFFFF"/>
        </w:rPr>
        <w:t>ednos</w:t>
      </w:r>
      <w:r w:rsidR="0069117F">
        <w:rPr>
          <w:shd w:val="clear" w:color="auto" w:fill="FFFFFF"/>
        </w:rPr>
        <w:t>t</w:t>
      </w:r>
      <w:r w:rsidR="00464C0B">
        <w:rPr>
          <w:shd w:val="clear" w:color="auto" w:fill="FFFFFF"/>
        </w:rPr>
        <w:t>kach</w:t>
      </w:r>
      <w:r w:rsidR="0069117F">
        <w:rPr>
          <w:shd w:val="clear" w:color="auto" w:fill="FFFFFF"/>
        </w:rPr>
        <w:t xml:space="preserve"> </w:t>
      </w:r>
      <w:r w:rsidR="0069117F" w:rsidRPr="004764FB">
        <w:rPr>
          <w:shd w:val="clear" w:color="auto" w:fill="FFFFFF"/>
        </w:rPr>
        <w:t>zajmując</w:t>
      </w:r>
      <w:r w:rsidR="0069117F">
        <w:rPr>
          <w:shd w:val="clear" w:color="auto" w:fill="FFFFFF"/>
        </w:rPr>
        <w:t>ych</w:t>
      </w:r>
      <w:r w:rsidR="0069117F" w:rsidRPr="004764FB">
        <w:rPr>
          <w:shd w:val="clear" w:color="auto" w:fill="FFFFFF"/>
        </w:rPr>
        <w:t xml:space="preserve"> się</w:t>
      </w:r>
      <w:r w:rsidR="00464C0B">
        <w:rPr>
          <w:shd w:val="clear" w:color="auto" w:fill="FFFFFF"/>
        </w:rPr>
        <w:t xml:space="preserve"> głównie </w:t>
      </w:r>
      <w:r w:rsidR="00464C0B" w:rsidRPr="004764FB">
        <w:rPr>
          <w:shd w:val="clear" w:color="auto" w:fill="FFFFFF"/>
        </w:rPr>
        <w:t>budow</w:t>
      </w:r>
      <w:r w:rsidR="00464C0B">
        <w:rPr>
          <w:shd w:val="clear" w:color="auto" w:fill="FFFFFF"/>
        </w:rPr>
        <w:t>ą</w:t>
      </w:r>
      <w:r w:rsidR="00464C0B" w:rsidRPr="004764FB">
        <w:rPr>
          <w:shd w:val="clear" w:color="auto" w:fill="FFFFFF"/>
        </w:rPr>
        <w:t xml:space="preserve"> </w:t>
      </w:r>
      <w:r w:rsidR="00464C0B">
        <w:rPr>
          <w:shd w:val="clear" w:color="auto" w:fill="FFFFFF"/>
        </w:rPr>
        <w:t>budynków</w:t>
      </w:r>
      <w:r w:rsidR="009536EA">
        <w:rPr>
          <w:shd w:val="clear" w:color="auto" w:fill="FFFFFF"/>
        </w:rPr>
        <w:t xml:space="preserve"> </w:t>
      </w:r>
      <w:r w:rsidR="003916B6">
        <w:rPr>
          <w:shd w:val="clear" w:color="auto" w:fill="FFFFFF"/>
        </w:rPr>
        <w:t xml:space="preserve">odnotowano natomiast </w:t>
      </w:r>
      <w:r w:rsidR="009536EA">
        <w:rPr>
          <w:shd w:val="clear" w:color="auto" w:fill="FFFFFF"/>
        </w:rPr>
        <w:t xml:space="preserve">wzrost </w:t>
      </w:r>
      <w:r w:rsidR="0069117F">
        <w:rPr>
          <w:shd w:val="clear" w:color="auto" w:fill="FFFFFF"/>
        </w:rPr>
        <w:t xml:space="preserve">odpowiednio o </w:t>
      </w:r>
      <w:r w:rsidR="009536EA">
        <w:rPr>
          <w:shd w:val="clear" w:color="auto" w:fill="FFFFFF"/>
        </w:rPr>
        <w:t>17,0</w:t>
      </w:r>
      <w:r w:rsidR="0069117F" w:rsidRPr="008637F7">
        <w:rPr>
          <w:shd w:val="clear" w:color="auto" w:fill="FFFFFF"/>
        </w:rPr>
        <w:t>%</w:t>
      </w:r>
      <w:r w:rsidR="0069117F">
        <w:rPr>
          <w:shd w:val="clear" w:color="auto" w:fill="FFFFFF"/>
        </w:rPr>
        <w:t xml:space="preserve"> i </w:t>
      </w:r>
      <w:r w:rsidR="009536EA">
        <w:rPr>
          <w:shd w:val="clear" w:color="auto" w:fill="FFFFFF"/>
        </w:rPr>
        <w:t>13,0</w:t>
      </w:r>
      <w:r w:rsidR="0069117F">
        <w:rPr>
          <w:shd w:val="clear" w:color="auto" w:fill="FFFFFF"/>
        </w:rPr>
        <w:t>%.</w:t>
      </w:r>
    </w:p>
    <w:p w:rsidR="00421B73" w:rsidRDefault="003916B6" w:rsidP="005E623C">
      <w:pPr>
        <w:rPr>
          <w:shd w:val="clear" w:color="auto" w:fill="FFFFFF"/>
        </w:rPr>
      </w:pPr>
      <w:r>
        <w:rPr>
          <w:shd w:val="clear" w:color="auto" w:fill="FFFFFF"/>
        </w:rPr>
        <w:t xml:space="preserve">We wszystkich działach budownictwa wystąpił </w:t>
      </w:r>
      <w:r w:rsidR="002742FE">
        <w:rPr>
          <w:shd w:val="clear" w:color="auto" w:fill="FFFFFF"/>
        </w:rPr>
        <w:t>wzrost</w:t>
      </w:r>
      <w:r w:rsidR="008637F7">
        <w:rPr>
          <w:shd w:val="clear" w:color="auto" w:fill="FFFFFF"/>
        </w:rPr>
        <w:t xml:space="preserve"> </w:t>
      </w:r>
      <w:r w:rsidR="009C0015" w:rsidRPr="004764FB">
        <w:rPr>
          <w:shd w:val="clear" w:color="auto" w:fill="FFFFFF"/>
        </w:rPr>
        <w:t xml:space="preserve">produkcji budowlano-montażowej </w:t>
      </w:r>
      <w:r w:rsidR="009C0015">
        <w:rPr>
          <w:shd w:val="clear" w:color="auto" w:fill="FFFFFF"/>
        </w:rPr>
        <w:t xml:space="preserve">w </w:t>
      </w:r>
      <w:r w:rsidR="004764FB" w:rsidRPr="004764FB">
        <w:rPr>
          <w:shd w:val="clear" w:color="auto" w:fill="FFFFFF"/>
        </w:rPr>
        <w:t xml:space="preserve">porównaniu </w:t>
      </w:r>
      <w:r w:rsidR="00421B73">
        <w:rPr>
          <w:shd w:val="clear" w:color="auto" w:fill="FFFFFF"/>
        </w:rPr>
        <w:t xml:space="preserve">z </w:t>
      </w:r>
      <w:r w:rsidR="002742FE">
        <w:rPr>
          <w:shd w:val="clear" w:color="auto" w:fill="FFFFFF"/>
        </w:rPr>
        <w:t xml:space="preserve">lipcem </w:t>
      </w:r>
      <w:r w:rsidR="005006FF">
        <w:rPr>
          <w:shd w:val="clear" w:color="auto" w:fill="FFFFFF"/>
        </w:rPr>
        <w:t>2024</w:t>
      </w:r>
      <w:r w:rsidR="0049349D">
        <w:rPr>
          <w:shd w:val="clear" w:color="auto" w:fill="FFFFFF"/>
        </w:rPr>
        <w:t> </w:t>
      </w:r>
      <w:r w:rsidR="004764FB" w:rsidRPr="004764FB">
        <w:rPr>
          <w:shd w:val="clear" w:color="auto" w:fill="FFFFFF"/>
        </w:rPr>
        <w:t xml:space="preserve">r. </w:t>
      </w:r>
      <w:r>
        <w:rPr>
          <w:shd w:val="clear" w:color="auto" w:fill="FFFFFF"/>
        </w:rPr>
        <w:t>Największy był w</w:t>
      </w:r>
      <w:r w:rsidR="00866B9A">
        <w:rPr>
          <w:shd w:val="clear" w:color="auto" w:fill="FFFFFF"/>
        </w:rPr>
        <w:t xml:space="preserve"> </w:t>
      </w:r>
      <w:r w:rsidR="002742FE" w:rsidRPr="008637F7">
        <w:rPr>
          <w:shd w:val="clear" w:color="auto" w:fill="FFFFFF"/>
        </w:rPr>
        <w:t>firmach prowadzących działalność głównie w zakresie robót budowlanych specjalistycznych</w:t>
      </w:r>
      <w:r w:rsidR="002742FE">
        <w:rPr>
          <w:shd w:val="clear" w:color="auto" w:fill="FFFFFF"/>
        </w:rPr>
        <w:t xml:space="preserve"> (o </w:t>
      </w:r>
      <w:r w:rsidR="009536EA">
        <w:rPr>
          <w:shd w:val="clear" w:color="auto" w:fill="FFFFFF"/>
        </w:rPr>
        <w:t>50,9</w:t>
      </w:r>
      <w:r w:rsidR="002742FE">
        <w:rPr>
          <w:shd w:val="clear" w:color="auto" w:fill="FFFFFF"/>
        </w:rPr>
        <w:t xml:space="preserve">%). W </w:t>
      </w:r>
      <w:r w:rsidR="009536EA" w:rsidRPr="008637F7">
        <w:rPr>
          <w:shd w:val="clear" w:color="auto" w:fill="FFFFFF"/>
        </w:rPr>
        <w:t>podmiotach zajmując</w:t>
      </w:r>
      <w:r w:rsidR="009536EA">
        <w:rPr>
          <w:shd w:val="clear" w:color="auto" w:fill="FFFFFF"/>
        </w:rPr>
        <w:t>ych</w:t>
      </w:r>
      <w:r w:rsidR="009536EA" w:rsidRPr="008637F7">
        <w:rPr>
          <w:shd w:val="clear" w:color="auto" w:fill="FFFFFF"/>
        </w:rPr>
        <w:t xml:space="preserve"> się przede wszystkim budową budynków</w:t>
      </w:r>
      <w:r w:rsidR="002742FE" w:rsidRPr="008637F7">
        <w:rPr>
          <w:shd w:val="clear" w:color="auto" w:fill="FFFFFF"/>
        </w:rPr>
        <w:t xml:space="preserve"> </w:t>
      </w:r>
      <w:r w:rsidR="002742FE">
        <w:rPr>
          <w:shd w:val="clear" w:color="auto" w:fill="FFFFFF"/>
        </w:rPr>
        <w:t>produkcja budowlano-montażowa</w:t>
      </w:r>
      <w:r>
        <w:rPr>
          <w:shd w:val="clear" w:color="auto" w:fill="FFFFFF"/>
        </w:rPr>
        <w:t xml:space="preserve"> </w:t>
      </w:r>
      <w:r w:rsidR="002742FE">
        <w:rPr>
          <w:shd w:val="clear" w:color="auto" w:fill="FFFFFF"/>
        </w:rPr>
        <w:t>zwiększyła</w:t>
      </w:r>
      <w:r>
        <w:rPr>
          <w:shd w:val="clear" w:color="auto" w:fill="FFFFFF"/>
        </w:rPr>
        <w:t xml:space="preserve"> się o</w:t>
      </w:r>
      <w:r w:rsidR="00464C0B">
        <w:rPr>
          <w:shd w:val="clear" w:color="auto" w:fill="FFFFFF"/>
        </w:rPr>
        <w:t> </w:t>
      </w:r>
      <w:r w:rsidR="009536EA">
        <w:rPr>
          <w:shd w:val="clear" w:color="auto" w:fill="FFFFFF"/>
        </w:rPr>
        <w:t>23,9</w:t>
      </w:r>
      <w:r>
        <w:rPr>
          <w:shd w:val="clear" w:color="auto" w:fill="FFFFFF"/>
        </w:rPr>
        <w:t>%</w:t>
      </w:r>
      <w:r w:rsidR="002742FE">
        <w:rPr>
          <w:shd w:val="clear" w:color="auto" w:fill="FFFFFF"/>
        </w:rPr>
        <w:t>, a w</w:t>
      </w:r>
      <w:r w:rsidR="00600D69" w:rsidRPr="008637F7">
        <w:rPr>
          <w:shd w:val="clear" w:color="auto" w:fill="FFFFFF"/>
        </w:rPr>
        <w:t xml:space="preserve"> </w:t>
      </w:r>
      <w:r w:rsidR="009536EA">
        <w:rPr>
          <w:shd w:val="clear" w:color="auto" w:fill="FFFFFF"/>
        </w:rPr>
        <w:t>j</w:t>
      </w:r>
      <w:r w:rsidR="009536EA" w:rsidRPr="008637F7">
        <w:rPr>
          <w:shd w:val="clear" w:color="auto" w:fill="FFFFFF"/>
        </w:rPr>
        <w:t>ednostk</w:t>
      </w:r>
      <w:r w:rsidR="009536EA">
        <w:rPr>
          <w:shd w:val="clear" w:color="auto" w:fill="FFFFFF"/>
        </w:rPr>
        <w:t>ach</w:t>
      </w:r>
      <w:r w:rsidR="009536EA" w:rsidRPr="008637F7">
        <w:rPr>
          <w:shd w:val="clear" w:color="auto" w:fill="FFFFFF"/>
        </w:rPr>
        <w:t xml:space="preserve"> specjalizujących się w budowie obiektów inżynierii lądowej i wodnej</w:t>
      </w:r>
      <w:r w:rsidR="009536EA">
        <w:rPr>
          <w:shd w:val="clear" w:color="auto" w:fill="FFFFFF"/>
        </w:rPr>
        <w:t xml:space="preserve"> </w:t>
      </w:r>
      <w:r w:rsidR="00600D69">
        <w:rPr>
          <w:shd w:val="clear" w:color="auto" w:fill="FFFFFF"/>
        </w:rPr>
        <w:t xml:space="preserve">o </w:t>
      </w:r>
      <w:r w:rsidR="002742FE">
        <w:rPr>
          <w:shd w:val="clear" w:color="auto" w:fill="FFFFFF"/>
        </w:rPr>
        <w:t>1</w:t>
      </w:r>
      <w:r w:rsidR="009536EA">
        <w:rPr>
          <w:shd w:val="clear" w:color="auto" w:fill="FFFFFF"/>
        </w:rPr>
        <w:t>6,2</w:t>
      </w:r>
      <w:r w:rsidR="00600D69">
        <w:rPr>
          <w:shd w:val="clear" w:color="auto" w:fill="FFFFFF"/>
        </w:rPr>
        <w:t>%</w:t>
      </w:r>
      <w:r w:rsidR="008637F7" w:rsidRPr="008637F7">
        <w:rPr>
          <w:shd w:val="clear" w:color="auto" w:fill="FFFFFF"/>
        </w:rPr>
        <w:t>.</w:t>
      </w:r>
    </w:p>
    <w:p w:rsidR="005006FF" w:rsidRPr="005006FF" w:rsidRDefault="00663628" w:rsidP="005006FF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BF6DBB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12</w:t>
      </w: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i struktura produkcji budowlano-montażowej (w cenach bieżących)"/>
        <w:tblDescription w:val="Dynamika produkcji  budowlano-montażowej w sierpniu 2024 roku i w okresie styczeń-sierpień 2024 roku w porównaniu z analogicznym okresem roku poprzedniego oraz jej struktura w odsetkach w okresie styczeń-sierpień 2024 roku. Dane według działów budownictwa. Dane do tablicy załączono w pliku do pobrania Excel."/>
      </w:tblPr>
      <w:tblGrid>
        <w:gridCol w:w="3969"/>
        <w:gridCol w:w="2268"/>
        <w:gridCol w:w="2127"/>
        <w:gridCol w:w="2092"/>
      </w:tblGrid>
      <w:tr w:rsidR="005006FF" w:rsidRPr="005006FF" w:rsidTr="0038240D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5006FF" w:rsidRPr="005006FF" w:rsidRDefault="005006FF" w:rsidP="000C31F8">
            <w:pPr>
              <w:keepNext/>
              <w:tabs>
                <w:tab w:val="right" w:leader="dot" w:pos="4139"/>
              </w:tabs>
              <w:spacing w:before="60" w:after="40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006FF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006FF" w:rsidRPr="005006FF" w:rsidRDefault="005006FF" w:rsidP="000C31F8">
            <w:pPr>
              <w:keepNext/>
              <w:keepLines/>
              <w:spacing w:before="60" w:after="4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0E469C">
              <w:rPr>
                <w:rFonts w:eastAsiaTheme="majorEastAsia" w:cstheme="majorBidi"/>
                <w:sz w:val="16"/>
                <w:szCs w:val="16"/>
              </w:rPr>
              <w:t>8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006FF" w:rsidRPr="005006FF" w:rsidRDefault="005006FF" w:rsidP="000C31F8">
            <w:pPr>
              <w:keepNext/>
              <w:keepLines/>
              <w:spacing w:before="60" w:after="4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0E469C">
              <w:rPr>
                <w:rFonts w:eastAsiaTheme="majorEastAsia" w:cstheme="majorBidi"/>
                <w:sz w:val="16"/>
                <w:szCs w:val="16"/>
              </w:rPr>
              <w:t>8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</w:tr>
      <w:tr w:rsidR="005006FF" w:rsidRPr="005006FF" w:rsidTr="0038240D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5006FF" w:rsidRPr="005006FF" w:rsidRDefault="005006FF" w:rsidP="000C31F8">
            <w:pPr>
              <w:keepNext/>
              <w:tabs>
                <w:tab w:val="right" w:leader="dot" w:pos="4139"/>
              </w:tabs>
              <w:spacing w:before="60" w:after="4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006FF" w:rsidRPr="005006FF" w:rsidRDefault="005006FF" w:rsidP="000C31F8">
            <w:pPr>
              <w:spacing w:before="60" w:after="4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:rsidR="005006FF" w:rsidRPr="005006FF" w:rsidRDefault="005006FF" w:rsidP="000C31F8">
            <w:pPr>
              <w:spacing w:before="60" w:after="4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w odsetkach</w:t>
            </w:r>
          </w:p>
        </w:tc>
      </w:tr>
      <w:tr w:rsidR="005006FF" w:rsidRPr="005006FF" w:rsidTr="0038240D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006FF" w:rsidRPr="005006FF" w:rsidRDefault="005006FF" w:rsidP="000C31F8">
            <w:pPr>
              <w:keepNext/>
              <w:keepLines/>
              <w:tabs>
                <w:tab w:val="right" w:leader="dot" w:pos="4156"/>
              </w:tabs>
              <w:spacing w:before="60" w:after="4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006FF" w:rsidRPr="005006FF" w:rsidRDefault="000E469C" w:rsidP="000C31F8">
            <w:pPr>
              <w:spacing w:before="6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122,5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006FF" w:rsidRPr="005006FF" w:rsidRDefault="000E469C" w:rsidP="000C31F8">
            <w:pPr>
              <w:spacing w:before="6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112,0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006FF" w:rsidRPr="005006FF" w:rsidRDefault="005006FF" w:rsidP="000C31F8">
            <w:pPr>
              <w:spacing w:before="6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5006FF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8A7CE5" w:rsidRPr="005006FF" w:rsidTr="0038240D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A7CE5" w:rsidRPr="005006FF" w:rsidRDefault="008A7CE5" w:rsidP="000C31F8">
            <w:pPr>
              <w:spacing w:before="60" w:after="4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Budowa budynków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A7CE5" w:rsidRPr="008A7CE5" w:rsidRDefault="000E469C" w:rsidP="000C31F8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A7CE5" w:rsidRPr="008A7CE5" w:rsidRDefault="000E469C" w:rsidP="000C31F8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167,5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8A7CE5" w:rsidRPr="005006FF" w:rsidRDefault="000E469C" w:rsidP="000C31F8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40,6</w:t>
            </w:r>
          </w:p>
        </w:tc>
      </w:tr>
      <w:tr w:rsidR="008A7CE5" w:rsidRPr="005006FF" w:rsidTr="00B45A3A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A7CE5" w:rsidRPr="005006FF" w:rsidRDefault="008A7CE5" w:rsidP="000C31F8">
            <w:pPr>
              <w:spacing w:before="60" w:after="4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Budowa obiektów inżynierii lądowej i wodnej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A7CE5" w:rsidRPr="005006FF" w:rsidRDefault="000E469C" w:rsidP="000C31F8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117,0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A7CE5" w:rsidRPr="005006FF" w:rsidRDefault="000E469C" w:rsidP="000C31F8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8A7CE5" w:rsidRPr="005006FF" w:rsidRDefault="000E469C" w:rsidP="000C31F8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38,1</w:t>
            </w:r>
          </w:p>
        </w:tc>
      </w:tr>
      <w:tr w:rsidR="008A7CE5" w:rsidRPr="005006FF" w:rsidTr="00B45A3A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7CE5" w:rsidRPr="005006FF" w:rsidRDefault="008A7CE5" w:rsidP="000C31F8">
            <w:pPr>
              <w:spacing w:before="60" w:after="4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7CE5" w:rsidRPr="005006FF" w:rsidRDefault="000E469C" w:rsidP="000C31F8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148,6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7CE5" w:rsidRPr="005006FF" w:rsidRDefault="000E469C" w:rsidP="000C31F8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8A7CE5" w:rsidRPr="005006FF" w:rsidRDefault="000E469C" w:rsidP="000C31F8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</w:tr>
    </w:tbl>
    <w:p w:rsidR="000F09C7" w:rsidRPr="004A428C" w:rsidRDefault="000F09C7" w:rsidP="007519C0">
      <w:pPr>
        <w:pStyle w:val="Nagwek1"/>
        <w:pageBreakBefore/>
        <w:spacing w:before="720" w:after="120"/>
        <w:rPr>
          <w:color w:val="522398"/>
        </w:rPr>
      </w:pPr>
      <w:r w:rsidRPr="004A428C">
        <w:rPr>
          <w:color w:val="522398"/>
        </w:rPr>
        <w:t>Budownictwo mieszkaniowe</w:t>
      </w:r>
    </w:p>
    <w:p w:rsidR="00AF20C1" w:rsidRDefault="00AF20C1" w:rsidP="00AF20C1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sierpniu 2024 r. przekazano do użytkowania o 15,3% mniej mieszkań niż w analogicznym miesiącu ub. roku. Zmniejszyła się również liczba mieszkań, na których budowę wydano pozwolenia lub dla których dokonano zgłoszenia z projektem budowlanym (o 7,4%). Natomiast zwiększyła się liczba mieszkań, których budowę rozpoczęto (o 18,7%).</w:t>
      </w:r>
    </w:p>
    <w:p w:rsidR="00AF20C1" w:rsidRDefault="00AF20C1" w:rsidP="00AF20C1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 w sierpniu 2024 r. przekazano do użytkowania 272 mieszkania, tj. o 49 mniej niż przed rokiem. W badanym miesiącu oddano do użytkowania 174 mieszkania indywidualne (64,0% ogólnej liczby oddanych mieszkań, w sierpniu 2023 r. – 55,5%) oraz 98 mieszkań przeznaczonych na sprzedaż lub wynajem (36,0% ogólnej liczby oddanych mieszkań, w sierpniu 2023 r. – 44,5%). Efekty budownictwa mieszkaniowego uzyskane w województwie świętokrzyskim stanowiły 1,9% efektów krajowych.</w:t>
      </w:r>
    </w:p>
    <w:p w:rsidR="00AF20C1" w:rsidRPr="00CE659F" w:rsidRDefault="00AF20C1" w:rsidP="00AF20C1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 w:rsidR="00BF6DBB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3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 oddanych do użytkowania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styczeń–sierpień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4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0. Liczba mieszkań oddanych do użytkowania w okresie styczeń-sierpień 2024 roku"/>
        <w:tblDescription w:val="Liczba mieszkań oddanych do użytkowania według form budownictwa. Dane w wartościach bezwzglednych, odsetkach oraz dynamika w porówaniu z analogicznym okresem roku poprzedniego. Ponadto przeciętna powierzchnia użytkowa mieszkań (w m2) według form budownictwa. Dane do tablicy załączono w pliku do pobrania Excel."/>
      </w:tblPr>
      <w:tblGrid>
        <w:gridCol w:w="4077"/>
        <w:gridCol w:w="1597"/>
        <w:gridCol w:w="1598"/>
        <w:gridCol w:w="1597"/>
        <w:gridCol w:w="1598"/>
      </w:tblGrid>
      <w:tr w:rsidR="00AF20C1" w:rsidTr="00783D8D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AF20C1" w:rsidRPr="006F43F9" w:rsidRDefault="00AF20C1" w:rsidP="007519C0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AF20C1" w:rsidRDefault="00AF20C1" w:rsidP="007519C0">
            <w:pPr>
              <w:pStyle w:val="Nagwek3"/>
              <w:spacing w:before="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AF20C1" w:rsidRDefault="00AF20C1" w:rsidP="007519C0">
            <w:pPr>
              <w:suppressAutoHyphens/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AF20C1" w:rsidTr="00783D8D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AF20C1" w:rsidRDefault="00AF20C1" w:rsidP="007519C0">
            <w:pPr>
              <w:spacing w:before="20" w:after="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AF20C1" w:rsidRDefault="00AF20C1" w:rsidP="007519C0">
            <w:pPr>
              <w:suppressAutoHyphens/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:rsidR="00AF20C1" w:rsidRDefault="00AF20C1" w:rsidP="007519C0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:rsidR="00AF20C1" w:rsidRDefault="00AF20C1" w:rsidP="007519C0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01–08 2023=100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AF20C1" w:rsidRDefault="00AF20C1" w:rsidP="007519C0">
            <w:pPr>
              <w:spacing w:before="20"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AF20C1" w:rsidTr="00783D8D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F20C1" w:rsidRDefault="00AF20C1" w:rsidP="007519C0">
            <w:pPr>
              <w:pStyle w:val="Nagwek5"/>
              <w:tabs>
                <w:tab w:val="right" w:leader="dot" w:pos="4156"/>
              </w:tabs>
              <w:spacing w:before="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F20C1" w:rsidRDefault="00AF20C1" w:rsidP="007519C0">
            <w:pPr>
              <w:spacing w:before="2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3344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:rsidR="00AF20C1" w:rsidRDefault="00AF20C1" w:rsidP="007519C0">
            <w:pPr>
              <w:spacing w:before="2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F20C1" w:rsidRDefault="00AF20C1" w:rsidP="007519C0">
            <w:pPr>
              <w:spacing w:before="2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:rsidR="00AF20C1" w:rsidRDefault="00AF20C1" w:rsidP="007519C0">
            <w:pPr>
              <w:spacing w:before="2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91,2</w:t>
            </w:r>
          </w:p>
        </w:tc>
      </w:tr>
      <w:tr w:rsidR="00AF20C1" w:rsidTr="00783D8D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F20C1" w:rsidRDefault="00AF20C1" w:rsidP="007519C0">
            <w:pPr>
              <w:tabs>
                <w:tab w:val="right" w:leader="dot" w:pos="2444"/>
              </w:tabs>
              <w:spacing w:before="20" w:after="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F20C1" w:rsidRDefault="00AF20C1" w:rsidP="007519C0">
            <w:pPr>
              <w:spacing w:before="2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:rsidR="00AF20C1" w:rsidRDefault="00AF20C1" w:rsidP="007519C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44,1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:rsidR="00AF20C1" w:rsidRDefault="00AF20C1" w:rsidP="007519C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AF20C1" w:rsidRDefault="00AF20C1" w:rsidP="007519C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138,8</w:t>
            </w:r>
          </w:p>
        </w:tc>
      </w:tr>
      <w:tr w:rsidR="00AF20C1" w:rsidTr="00783D8D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F20C1" w:rsidRDefault="00AF20C1" w:rsidP="007519C0">
            <w:pPr>
              <w:tabs>
                <w:tab w:val="right" w:leader="dot" w:pos="2444"/>
              </w:tabs>
              <w:spacing w:before="20" w:after="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F20C1" w:rsidRDefault="00AF20C1" w:rsidP="007519C0">
            <w:pPr>
              <w:spacing w:before="2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1727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:rsidR="00AF20C1" w:rsidRDefault="00AF20C1" w:rsidP="007519C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51,6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:rsidR="00AF20C1" w:rsidRDefault="00AF20C1" w:rsidP="007519C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AF20C1" w:rsidRDefault="00AF20C1" w:rsidP="007519C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54,9</w:t>
            </w:r>
          </w:p>
        </w:tc>
      </w:tr>
      <w:tr w:rsidR="00AF20C1" w:rsidTr="00783D8D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:rsidR="00AF20C1" w:rsidRDefault="00AF20C1" w:rsidP="007519C0">
            <w:pPr>
              <w:tabs>
                <w:tab w:val="right" w:leader="dot" w:pos="2444"/>
              </w:tabs>
              <w:spacing w:before="20" w:after="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F20C1" w:rsidRDefault="00AF20C1" w:rsidP="007519C0">
            <w:pPr>
              <w:spacing w:before="2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:rsidR="00AF20C1" w:rsidRDefault="00AF20C1" w:rsidP="007519C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:rsidR="00AF20C1" w:rsidRDefault="00AF20C1" w:rsidP="007519C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AF20C1" w:rsidRDefault="00AF20C1" w:rsidP="007519C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33,6</w:t>
            </w:r>
          </w:p>
        </w:tc>
      </w:tr>
      <w:tr w:rsidR="00AF20C1" w:rsidTr="00783D8D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AF20C1" w:rsidRDefault="00AF20C1" w:rsidP="007519C0">
            <w:pPr>
              <w:tabs>
                <w:tab w:val="right" w:leader="dot" w:pos="2444"/>
              </w:tabs>
              <w:spacing w:before="20" w:after="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AF20C1" w:rsidRDefault="00AF20C1" w:rsidP="007519C0">
            <w:pPr>
              <w:spacing w:before="2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001D77"/>
            </w:tcBorders>
            <w:vAlign w:val="bottom"/>
          </w:tcPr>
          <w:p w:rsidR="00AF20C1" w:rsidRDefault="00AF20C1" w:rsidP="007519C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:rsidR="00AF20C1" w:rsidRDefault="00AF20C1" w:rsidP="007519C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AF20C1" w:rsidRDefault="00AF20C1" w:rsidP="007519C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49,0</w:t>
            </w:r>
          </w:p>
        </w:tc>
      </w:tr>
    </w:tbl>
    <w:p w:rsidR="00AF20C1" w:rsidRDefault="00AF20C1" w:rsidP="007519C0">
      <w:pPr>
        <w:rPr>
          <w:rFonts w:cs="Arial"/>
          <w:szCs w:val="19"/>
        </w:rPr>
      </w:pPr>
      <w:r w:rsidRPr="009A06DE">
        <w:rPr>
          <w:rFonts w:cs="Arial"/>
          <w:szCs w:val="19"/>
        </w:rPr>
        <w:t>W okresie styczeń–</w:t>
      </w:r>
      <w:r>
        <w:rPr>
          <w:rFonts w:cs="Arial"/>
          <w:szCs w:val="19"/>
        </w:rPr>
        <w:t>sierpień</w:t>
      </w:r>
      <w:r w:rsidRPr="009A06DE">
        <w:rPr>
          <w:rFonts w:cs="Arial"/>
          <w:szCs w:val="19"/>
        </w:rPr>
        <w:t xml:space="preserve"> br. oddano do użytkowania </w:t>
      </w:r>
      <w:r>
        <w:rPr>
          <w:rFonts w:cs="Arial"/>
          <w:szCs w:val="19"/>
        </w:rPr>
        <w:t>3344</w:t>
      </w:r>
      <w:r w:rsidRPr="009A06DE">
        <w:rPr>
          <w:rFonts w:cs="Arial"/>
          <w:szCs w:val="19"/>
        </w:rPr>
        <w:t xml:space="preserve"> mieszka</w:t>
      </w:r>
      <w:r>
        <w:rPr>
          <w:rFonts w:cs="Arial"/>
          <w:szCs w:val="19"/>
        </w:rPr>
        <w:t>nia</w:t>
      </w:r>
      <w:r w:rsidRPr="009A06DE">
        <w:rPr>
          <w:rFonts w:cs="Arial"/>
          <w:szCs w:val="19"/>
        </w:rPr>
        <w:t xml:space="preserve">, tj. o </w:t>
      </w:r>
      <w:r>
        <w:rPr>
          <w:rFonts w:cs="Arial"/>
          <w:szCs w:val="19"/>
        </w:rPr>
        <w:t>4,0</w:t>
      </w:r>
      <w:r w:rsidRPr="009A06DE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więcej</w:t>
      </w:r>
      <w:r w:rsidRPr="009A06DE">
        <w:rPr>
          <w:rFonts w:cs="Arial"/>
          <w:szCs w:val="19"/>
        </w:rPr>
        <w:t xml:space="preserve"> niż w analogicznym okresie ub.</w:t>
      </w:r>
      <w:r>
        <w:rPr>
          <w:rFonts w:cs="Arial"/>
          <w:szCs w:val="19"/>
        </w:rPr>
        <w:t xml:space="preserve"> </w:t>
      </w:r>
      <w:r w:rsidRPr="009A06DE">
        <w:rPr>
          <w:rFonts w:cs="Arial"/>
          <w:szCs w:val="19"/>
        </w:rPr>
        <w:t xml:space="preserve">roku. </w:t>
      </w:r>
      <w:r w:rsidRPr="00713487">
        <w:rPr>
          <w:rFonts w:cs="Arial"/>
          <w:szCs w:val="19"/>
        </w:rPr>
        <w:t>Wzrost liczby zrealizowanych mieszkań odnotowano w budownictwie przeznaczonym na sprzedaż lub wynajem,</w:t>
      </w:r>
      <w:r>
        <w:rPr>
          <w:rFonts w:cs="Arial"/>
          <w:szCs w:val="19"/>
        </w:rPr>
        <w:t xml:space="preserve"> </w:t>
      </w:r>
      <w:r w:rsidRPr="00713487">
        <w:rPr>
          <w:rFonts w:cs="Arial"/>
          <w:szCs w:val="19"/>
        </w:rPr>
        <w:t>natomiast w budownictwie indywidualnym liczba oddanych mieszkań była mniejsza niż przed rokiem.</w:t>
      </w:r>
      <w:r>
        <w:rPr>
          <w:rFonts w:cs="Arial"/>
          <w:szCs w:val="19"/>
        </w:rPr>
        <w:t xml:space="preserve"> </w:t>
      </w:r>
      <w:r w:rsidRPr="009A06DE">
        <w:rPr>
          <w:rFonts w:cs="Arial"/>
          <w:szCs w:val="19"/>
        </w:rPr>
        <w:t>W badanym okresie nie przekazano żadnego mieszkani</w:t>
      </w:r>
      <w:r>
        <w:rPr>
          <w:rFonts w:cs="Arial"/>
          <w:szCs w:val="19"/>
        </w:rPr>
        <w:t xml:space="preserve">a spółdzielczego i </w:t>
      </w:r>
      <w:r w:rsidRPr="009A06DE">
        <w:rPr>
          <w:rFonts w:cs="Arial"/>
          <w:szCs w:val="19"/>
        </w:rPr>
        <w:t>zakładowego.</w:t>
      </w:r>
    </w:p>
    <w:p w:rsidR="00AF20C1" w:rsidRDefault="007519C0" w:rsidP="007519C0">
      <w:pPr>
        <w:spacing w:before="360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869120" behindDoc="0" locked="0" layoutInCell="1" allowOverlap="1" wp14:anchorId="4B73583C">
            <wp:simplePos x="0" y="0"/>
            <wp:positionH relativeFrom="margin">
              <wp:align>right</wp:align>
            </wp:positionH>
            <wp:positionV relativeFrom="margin">
              <wp:posOffset>4953000</wp:posOffset>
            </wp:positionV>
            <wp:extent cx="6645910" cy="2695575"/>
            <wp:effectExtent l="0" t="0" r="2540" b="0"/>
            <wp:wrapSquare wrapText="bothSides"/>
            <wp:docPr id="31" name="Wykres 31" descr="Na wykresie liniowym przedstawiono zmianę liczby mieszkań oddanych do użytkowania w województwie świętokrzyskim i w Polsce w porównaniu z analogicznym okresem 2021 roku, w poszczególnych miesiącach dla lat 2022, 2023 i 2024. 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V relativeFrom="margin">
              <wp14:pctHeight>0</wp14:pctHeight>
            </wp14:sizeRelV>
          </wp:anchor>
        </w:drawing>
      </w:r>
      <w:r w:rsidR="00AF20C1" w:rsidRPr="00CE659F">
        <w:rPr>
          <w:b/>
          <w:szCs w:val="19"/>
        </w:rPr>
        <w:t>Wykres 1</w:t>
      </w:r>
      <w:r w:rsidR="00C7148E">
        <w:rPr>
          <w:b/>
          <w:szCs w:val="19"/>
        </w:rPr>
        <w:t>2</w:t>
      </w:r>
      <w:r w:rsidR="00AF20C1" w:rsidRPr="00CE659F">
        <w:rPr>
          <w:b/>
          <w:szCs w:val="19"/>
        </w:rPr>
        <w:t>.</w:t>
      </w:r>
      <w:r w:rsidR="00AF20C1" w:rsidRPr="00CE659F">
        <w:rPr>
          <w:b/>
          <w:szCs w:val="19"/>
          <w:shd w:val="clear" w:color="auto" w:fill="FFFFFF"/>
        </w:rPr>
        <w:t xml:space="preserve"> Dynamika mieszkań oddanych</w:t>
      </w:r>
      <w:r w:rsidR="00AF20C1" w:rsidRPr="00CE659F">
        <w:rPr>
          <w:szCs w:val="19"/>
          <w:shd w:val="clear" w:color="auto" w:fill="FFFFFF"/>
        </w:rPr>
        <w:t xml:space="preserve"> </w:t>
      </w:r>
      <w:r w:rsidR="00AF20C1" w:rsidRPr="00123446">
        <w:rPr>
          <w:b/>
          <w:bCs/>
          <w:szCs w:val="19"/>
          <w:shd w:val="clear" w:color="auto" w:fill="FFFFFF"/>
        </w:rPr>
        <w:t>do użytkowania</w:t>
      </w:r>
      <w:r w:rsidR="00AF20C1" w:rsidRPr="00CE659F">
        <w:rPr>
          <w:szCs w:val="19"/>
          <w:shd w:val="clear" w:color="auto" w:fill="FFFFFF"/>
        </w:rPr>
        <w:t xml:space="preserve"> (analogiczny okres 20</w:t>
      </w:r>
      <w:r w:rsidR="00AF20C1">
        <w:rPr>
          <w:szCs w:val="19"/>
          <w:shd w:val="clear" w:color="auto" w:fill="FFFFFF"/>
        </w:rPr>
        <w:t>21</w:t>
      </w:r>
      <w:r w:rsidR="00AF20C1" w:rsidRPr="00CE659F">
        <w:rPr>
          <w:szCs w:val="19"/>
          <w:shd w:val="clear" w:color="auto" w:fill="FFFFFF"/>
        </w:rPr>
        <w:t>=100)</w:t>
      </w:r>
    </w:p>
    <w:p w:rsidR="00AF20C1" w:rsidRPr="006A4071" w:rsidRDefault="00AF20C1" w:rsidP="007519C0">
      <w:pPr>
        <w:spacing w:before="360"/>
        <w:rPr>
          <w:szCs w:val="19"/>
        </w:rPr>
      </w:pPr>
      <w:r w:rsidRPr="00672F1D">
        <w:rPr>
          <w:rFonts w:cs="Arial"/>
          <w:szCs w:val="19"/>
        </w:rPr>
        <w:t>Przeciętna</w:t>
      </w:r>
      <w:r w:rsidRPr="00672F1D">
        <w:rPr>
          <w:rFonts w:cs="Arial"/>
          <w:b/>
          <w:szCs w:val="19"/>
        </w:rPr>
        <w:t xml:space="preserve"> </w:t>
      </w:r>
      <w:r w:rsidRPr="00672F1D">
        <w:rPr>
          <w:rFonts w:cs="Arial"/>
          <w:szCs w:val="19"/>
        </w:rPr>
        <w:t xml:space="preserve">powierzchnia użytkowa mieszkania oddanego do użytkowania w </w:t>
      </w:r>
      <w:r>
        <w:rPr>
          <w:rFonts w:cs="Arial"/>
          <w:szCs w:val="19"/>
        </w:rPr>
        <w:t xml:space="preserve">okresie styczeń–sierpień </w:t>
      </w:r>
      <w:r w:rsidRPr="00672F1D">
        <w:rPr>
          <w:rFonts w:cs="Arial"/>
          <w:szCs w:val="19"/>
        </w:rPr>
        <w:t>202</w:t>
      </w:r>
      <w:r>
        <w:rPr>
          <w:rFonts w:cs="Arial"/>
          <w:szCs w:val="19"/>
        </w:rPr>
        <w:t>4</w:t>
      </w:r>
      <w:r w:rsidRPr="00672F1D">
        <w:rPr>
          <w:rFonts w:cs="Arial"/>
          <w:szCs w:val="19"/>
        </w:rPr>
        <w:t xml:space="preserve"> r. wyniosła </w:t>
      </w:r>
      <w:r>
        <w:rPr>
          <w:rFonts w:cs="Arial"/>
          <w:szCs w:val="19"/>
        </w:rPr>
        <w:t>91,2 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i</w:t>
      </w:r>
      <w:r>
        <w:rPr>
          <w:rFonts w:cs="Arial"/>
          <w:szCs w:val="19"/>
        </w:rPr>
        <w:t xml:space="preserve"> </w:t>
      </w:r>
      <w:r w:rsidRPr="00672F1D">
        <w:rPr>
          <w:rFonts w:cs="Arial"/>
          <w:szCs w:val="19"/>
        </w:rPr>
        <w:t>była o</w:t>
      </w:r>
      <w:r>
        <w:rPr>
          <w:rFonts w:cs="Arial"/>
          <w:szCs w:val="19"/>
        </w:rPr>
        <w:t xml:space="preserve"> 11,8 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mniejsza</w:t>
      </w:r>
      <w:r w:rsidRPr="00672F1D">
        <w:rPr>
          <w:rFonts w:cs="Arial"/>
          <w:szCs w:val="19"/>
        </w:rPr>
        <w:t xml:space="preserve"> niż mieszkania oddanego </w:t>
      </w:r>
      <w:r>
        <w:rPr>
          <w:rFonts w:cs="Arial"/>
          <w:szCs w:val="19"/>
        </w:rPr>
        <w:t>w analogicznym okresie ub. roku</w:t>
      </w:r>
      <w:r w:rsidRPr="00672F1D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>W</w:t>
      </w:r>
      <w:r w:rsidRPr="000416B0">
        <w:rPr>
          <w:rFonts w:cs="Arial"/>
          <w:szCs w:val="19"/>
        </w:rPr>
        <w:t>zrost przeciętnej powierzchni użytkowej odnotowano</w:t>
      </w:r>
      <w:r>
        <w:rPr>
          <w:rFonts w:cs="Arial"/>
          <w:szCs w:val="19"/>
        </w:rPr>
        <w:t xml:space="preserve"> w</w:t>
      </w:r>
      <w:r w:rsidRPr="000416B0">
        <w:rPr>
          <w:rFonts w:cs="Arial"/>
          <w:szCs w:val="19"/>
        </w:rPr>
        <w:t xml:space="preserve"> budownictwie indywidualnym</w:t>
      </w:r>
      <w:r>
        <w:rPr>
          <w:rFonts w:cs="Arial"/>
          <w:szCs w:val="19"/>
        </w:rPr>
        <w:t xml:space="preserve"> (o 4,6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), natomiast w </w:t>
      </w:r>
      <w:r w:rsidRPr="000416B0">
        <w:rPr>
          <w:rFonts w:cs="Arial"/>
          <w:szCs w:val="19"/>
        </w:rPr>
        <w:t>budownictwie przeznaczonym na sprzedaż lub wynajem</w:t>
      </w:r>
      <w:r>
        <w:rPr>
          <w:rFonts w:cs="Arial"/>
          <w:szCs w:val="19"/>
        </w:rPr>
        <w:t xml:space="preserve"> odnotowano spadek (o 1,6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:rsidR="00AF20C1" w:rsidRDefault="00AF20C1" w:rsidP="00AF20C1">
      <w:pPr>
        <w:rPr>
          <w:rFonts w:cs="Arial"/>
          <w:szCs w:val="19"/>
        </w:rPr>
      </w:pPr>
      <w:bookmarkStart w:id="2" w:name="_Hlk130468829"/>
      <w:r>
        <w:rPr>
          <w:rFonts w:cs="Arial"/>
          <w:szCs w:val="19"/>
        </w:rPr>
        <w:t>W okresie styczeń–sierpień 2024 r. najwięcej mieszkań przekazano do użytkowania w Kielcach (1005). Najmniej mieszkań wybudowano natomiast w powiecie opatowskim (62).</w:t>
      </w:r>
    </w:p>
    <w:p w:rsidR="00AF20C1" w:rsidRDefault="00AF20C1" w:rsidP="00AF20C1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Mieszkania o największej przeciętnej powierzchni użytkowej powstały w powiecie jędrzejowskim (138,7</w:t>
      </w:r>
      <w:r w:rsidR="00FF73D2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m</w:t>
      </w:r>
      <w:r w:rsidRPr="001B467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</w:t>
      </w:r>
      <w:r w:rsidR="001737CF">
        <w:rPr>
          <w:rFonts w:cs="Arial"/>
          <w:szCs w:val="19"/>
        </w:rPr>
        <w:t> </w:t>
      </w:r>
      <w:r>
        <w:rPr>
          <w:rFonts w:cs="Arial"/>
          <w:szCs w:val="19"/>
        </w:rPr>
        <w:t>o</w:t>
      </w:r>
      <w:r w:rsidR="001737CF">
        <w:rPr>
          <w:rFonts w:cs="Arial"/>
          <w:szCs w:val="19"/>
        </w:rPr>
        <w:t> </w:t>
      </w:r>
      <w:r>
        <w:rPr>
          <w:rFonts w:cs="Arial"/>
          <w:szCs w:val="19"/>
        </w:rPr>
        <w:t>najmniejszej w Kielcach (56,5 m</w:t>
      </w:r>
      <w:r w:rsidRPr="001B467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:rsidR="00CF52E9" w:rsidRDefault="00CF52E9" w:rsidP="007519C0">
      <w:pPr>
        <w:pageBreakBefore/>
        <w:suppressAutoHyphens/>
        <w:rPr>
          <w:b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885504" behindDoc="0" locked="0" layoutInCell="1" allowOverlap="0" wp14:anchorId="696495D9" wp14:editId="52D5A030">
            <wp:simplePos x="0" y="0"/>
            <wp:positionH relativeFrom="margin">
              <wp:posOffset>6985</wp:posOffset>
            </wp:positionH>
            <wp:positionV relativeFrom="margin">
              <wp:posOffset>190500</wp:posOffset>
            </wp:positionV>
            <wp:extent cx="6638925" cy="2515870"/>
            <wp:effectExtent l="0" t="0" r="0" b="0"/>
            <wp:wrapTopAndBottom/>
            <wp:docPr id="5" name="Wykres 5" descr="Na wykresie słupkowym przedstawiono liczbę mieszkań oddanych do użytkowania według powiatów w województwie świętokrzyskim w okresie styczeń-sierpień 2024 roku. Dane w wartościach bezwzględnych. Dane do wykresu załączono w pliku do pobrania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659F">
        <w:rPr>
          <w:b/>
          <w:szCs w:val="19"/>
        </w:rPr>
        <w:t xml:space="preserve">Wykres </w:t>
      </w:r>
      <w:r w:rsidRPr="00B70E79">
        <w:rPr>
          <w:b/>
          <w:szCs w:val="19"/>
        </w:rPr>
        <w:t>1</w:t>
      </w:r>
      <w:r>
        <w:rPr>
          <w:b/>
          <w:szCs w:val="19"/>
        </w:rPr>
        <w:t>3</w:t>
      </w:r>
      <w:r w:rsidRPr="00B70E79">
        <w:rPr>
          <w:b/>
          <w:szCs w:val="19"/>
        </w:rPr>
        <w:t>. Mieszkania oddane do użytkowania według powiatów w okresie styczeń–</w:t>
      </w:r>
      <w:r>
        <w:rPr>
          <w:b/>
          <w:szCs w:val="19"/>
        </w:rPr>
        <w:t>sierpień</w:t>
      </w:r>
      <w:r w:rsidRPr="00B70E79">
        <w:rPr>
          <w:b/>
          <w:szCs w:val="19"/>
        </w:rPr>
        <w:t xml:space="preserve"> 2024 r.</w:t>
      </w:r>
    </w:p>
    <w:p w:rsidR="00CF52E9" w:rsidRDefault="00CF52E9" w:rsidP="00CF52E9">
      <w:pPr>
        <w:suppressAutoHyphens/>
        <w:spacing w:before="240"/>
        <w:rPr>
          <w:rFonts w:cs="Arial"/>
          <w:szCs w:val="19"/>
        </w:rPr>
      </w:pPr>
      <w:r>
        <w:rPr>
          <w:rFonts w:cs="Arial"/>
          <w:szCs w:val="19"/>
        </w:rPr>
        <w:t>W sierpniu 2024 r. wydano pozwolenia lub dokonano zgłoszenia z projektem budowlanym na realizację 275 mieszkań – o 7,4% mniej niż w</w:t>
      </w:r>
      <w:r w:rsidR="0074001B">
        <w:rPr>
          <w:rFonts w:cs="Arial"/>
          <w:szCs w:val="19"/>
        </w:rPr>
        <w:t xml:space="preserve"> </w:t>
      </w:r>
      <w:r w:rsidRPr="00D32B0B">
        <w:rPr>
          <w:rFonts w:cs="Arial"/>
          <w:spacing w:val="-4"/>
          <w:szCs w:val="19"/>
        </w:rPr>
        <w:t>analogicznym</w:t>
      </w:r>
      <w:r>
        <w:rPr>
          <w:rFonts w:cs="Arial"/>
          <w:szCs w:val="19"/>
        </w:rPr>
        <w:t xml:space="preserve"> miesiącu ub. roku. Z ogólnej liczby mieszkań, na których realizację wydano pozwolenia lub dla których dokonano zgłoszenia z projektem budowlanym 87,3% stanowiły inwestycje indywidualne, a mieszkania przeznaczone na sprzedaż lub wynajem – 12,7%.</w:t>
      </w:r>
    </w:p>
    <w:p w:rsidR="00CF52E9" w:rsidRDefault="00CF52E9" w:rsidP="00CF52E9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analizowanym miesiącu rozpoczęto budowę 318 mieszkań – o 18,7% więcej niż przed rokiem. Z</w:t>
      </w:r>
      <w:r w:rsidR="0074001B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ogólnej liczby rozpoczętych budów 82,7% stanowiły inwestycje indywidualne, a mieszkania przeznaczone na sprzedaż lub wynajem – 17,3%.</w:t>
      </w:r>
    </w:p>
    <w:p w:rsidR="00CF52E9" w:rsidRPr="00CE659F" w:rsidRDefault="00CF52E9" w:rsidP="00CF52E9">
      <w:pPr>
        <w:pStyle w:val="Nagwek2"/>
        <w:spacing w:before="360" w:after="120" w:line="240" w:lineRule="auto"/>
        <w:ind w:left="964" w:hanging="964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4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mieszkań, na których budowę wydano pozwolenia lub dokonano zgłoszenia z projektem budowlanym oraz mieszkań, których budowę rozpoczęto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styczeń–sierpień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4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W w:w="10467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których budowę wydano pozwolenia lub dokonano zgłoszenia z projektem budowlanym oraz mieszkań, których budowę rozpoczęto w okresie styczeń-sierpień 2024 roku"/>
        <w:tblDescription w:val="Dane według form budownictwa, w wartościach bezwzględnych, w odsetkach oraz dynamika w porównaniu z analogicznego okresu roku poprzedniego. Dane do tablicy załączono w pliku do pobrania Excel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CF52E9" w:rsidTr="001345D8">
        <w:trPr>
          <w:trHeight w:val="57"/>
          <w:jc w:val="center"/>
        </w:trPr>
        <w:tc>
          <w:tcPr>
            <w:tcW w:w="3119" w:type="dxa"/>
            <w:vMerge w:val="restart"/>
            <w:vAlign w:val="center"/>
            <w:hideMark/>
          </w:tcPr>
          <w:p w:rsidR="00CF52E9" w:rsidRDefault="00CF52E9" w:rsidP="001345D8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vAlign w:val="center"/>
            <w:hideMark/>
          </w:tcPr>
          <w:p w:rsidR="00CF52E9" w:rsidRDefault="00CF52E9" w:rsidP="001345D8">
            <w:pPr>
              <w:suppressAutoHyphens/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 projektem budowlanym</w:t>
            </w:r>
          </w:p>
        </w:tc>
        <w:tc>
          <w:tcPr>
            <w:tcW w:w="3674" w:type="dxa"/>
            <w:gridSpan w:val="3"/>
            <w:vAlign w:val="center"/>
            <w:hideMark/>
          </w:tcPr>
          <w:p w:rsidR="00CF52E9" w:rsidRDefault="00CF52E9" w:rsidP="001345D8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CF52E9" w:rsidTr="001345D8">
        <w:trPr>
          <w:trHeight w:val="57"/>
          <w:jc w:val="center"/>
        </w:trPr>
        <w:tc>
          <w:tcPr>
            <w:tcW w:w="3119" w:type="dxa"/>
            <w:vMerge/>
            <w:vAlign w:val="center"/>
            <w:hideMark/>
          </w:tcPr>
          <w:p w:rsidR="00CF52E9" w:rsidRDefault="00CF52E9" w:rsidP="001345D8">
            <w:pPr>
              <w:spacing w:before="7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  <w:hideMark/>
          </w:tcPr>
          <w:p w:rsidR="00CF52E9" w:rsidRDefault="00CF52E9" w:rsidP="001345D8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vAlign w:val="center"/>
            <w:hideMark/>
          </w:tcPr>
          <w:p w:rsidR="00CF52E9" w:rsidRDefault="00CF52E9" w:rsidP="001345D8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:rsidR="00CF52E9" w:rsidRDefault="00CF52E9" w:rsidP="001345D8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01–08 2023=100</w:t>
            </w:r>
          </w:p>
        </w:tc>
        <w:tc>
          <w:tcPr>
            <w:tcW w:w="1429" w:type="dxa"/>
            <w:vAlign w:val="center"/>
            <w:hideMark/>
          </w:tcPr>
          <w:p w:rsidR="00CF52E9" w:rsidRDefault="00CF52E9" w:rsidP="001345D8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vAlign w:val="center"/>
            <w:hideMark/>
          </w:tcPr>
          <w:p w:rsidR="00CF52E9" w:rsidRDefault="00CF52E9" w:rsidP="001345D8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:rsidR="00CF52E9" w:rsidRDefault="00CF52E9" w:rsidP="001345D8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01–08 2023=100</w:t>
            </w:r>
          </w:p>
        </w:tc>
      </w:tr>
      <w:tr w:rsidR="00CF52E9" w:rsidTr="001345D8">
        <w:trPr>
          <w:trHeight w:val="57"/>
          <w:jc w:val="center"/>
        </w:trPr>
        <w:tc>
          <w:tcPr>
            <w:tcW w:w="3119" w:type="dxa"/>
            <w:vAlign w:val="bottom"/>
            <w:hideMark/>
          </w:tcPr>
          <w:p w:rsidR="00CF52E9" w:rsidRDefault="00CF52E9" w:rsidP="001345D8">
            <w:pPr>
              <w:tabs>
                <w:tab w:val="left" w:leader="dot" w:pos="2052"/>
              </w:tabs>
              <w:spacing w:before="70" w:after="3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vAlign w:val="bottom"/>
          </w:tcPr>
          <w:p w:rsidR="00CF52E9" w:rsidRDefault="00CF52E9" w:rsidP="001345D8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4076</w:t>
            </w:r>
          </w:p>
        </w:tc>
        <w:tc>
          <w:tcPr>
            <w:tcW w:w="1032" w:type="dxa"/>
            <w:vAlign w:val="bottom"/>
          </w:tcPr>
          <w:p w:rsidR="00CF52E9" w:rsidRDefault="00CF52E9" w:rsidP="001345D8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:rsidR="00CF52E9" w:rsidRDefault="00CF52E9" w:rsidP="001345D8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152,6</w:t>
            </w:r>
          </w:p>
        </w:tc>
        <w:tc>
          <w:tcPr>
            <w:tcW w:w="1429" w:type="dxa"/>
            <w:vAlign w:val="bottom"/>
          </w:tcPr>
          <w:p w:rsidR="00CF52E9" w:rsidRDefault="00CF52E9" w:rsidP="001345D8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3505</w:t>
            </w:r>
          </w:p>
        </w:tc>
        <w:tc>
          <w:tcPr>
            <w:tcW w:w="1020" w:type="dxa"/>
            <w:vAlign w:val="bottom"/>
          </w:tcPr>
          <w:p w:rsidR="00CF52E9" w:rsidRDefault="00CF52E9" w:rsidP="001345D8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:rsidR="00CF52E9" w:rsidRDefault="00CF52E9" w:rsidP="001345D8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151,9</w:t>
            </w:r>
          </w:p>
        </w:tc>
      </w:tr>
      <w:tr w:rsidR="00CF52E9" w:rsidTr="001345D8">
        <w:trPr>
          <w:trHeight w:val="57"/>
          <w:jc w:val="center"/>
        </w:trPr>
        <w:tc>
          <w:tcPr>
            <w:tcW w:w="3119" w:type="dxa"/>
            <w:vAlign w:val="bottom"/>
            <w:hideMark/>
          </w:tcPr>
          <w:p w:rsidR="00CF52E9" w:rsidRDefault="00CF52E9" w:rsidP="001345D8">
            <w:pPr>
              <w:tabs>
                <w:tab w:val="left" w:leader="dot" w:pos="2052"/>
                <w:tab w:val="right" w:leader="dot" w:pos="2552"/>
              </w:tabs>
              <w:spacing w:before="70" w:after="3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vAlign w:val="bottom"/>
          </w:tcPr>
          <w:p w:rsidR="00CF52E9" w:rsidRDefault="00CF52E9" w:rsidP="001345D8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1664</w:t>
            </w:r>
          </w:p>
        </w:tc>
        <w:tc>
          <w:tcPr>
            <w:tcW w:w="1032" w:type="dxa"/>
            <w:vAlign w:val="bottom"/>
          </w:tcPr>
          <w:p w:rsidR="00CF52E9" w:rsidRDefault="00CF52E9" w:rsidP="001345D8">
            <w:pPr>
              <w:spacing w:before="70" w:after="3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40,8</w:t>
            </w:r>
          </w:p>
        </w:tc>
        <w:tc>
          <w:tcPr>
            <w:tcW w:w="1225" w:type="dxa"/>
            <w:vAlign w:val="bottom"/>
          </w:tcPr>
          <w:p w:rsidR="00CF52E9" w:rsidRDefault="00CF52E9" w:rsidP="001345D8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1429" w:type="dxa"/>
            <w:vAlign w:val="bottom"/>
          </w:tcPr>
          <w:p w:rsidR="00CF52E9" w:rsidRDefault="00CF52E9" w:rsidP="001345D8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1718</w:t>
            </w:r>
          </w:p>
        </w:tc>
        <w:tc>
          <w:tcPr>
            <w:tcW w:w="1020" w:type="dxa"/>
            <w:vAlign w:val="bottom"/>
          </w:tcPr>
          <w:p w:rsidR="00CF52E9" w:rsidRDefault="00CF52E9" w:rsidP="001345D8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49,0</w:t>
            </w:r>
          </w:p>
        </w:tc>
        <w:tc>
          <w:tcPr>
            <w:tcW w:w="1225" w:type="dxa"/>
            <w:vAlign w:val="bottom"/>
          </w:tcPr>
          <w:p w:rsidR="00CF52E9" w:rsidRDefault="00CF52E9" w:rsidP="001345D8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</w:tr>
      <w:tr w:rsidR="00CF52E9" w:rsidTr="001345D8">
        <w:trPr>
          <w:trHeight w:val="57"/>
          <w:jc w:val="center"/>
        </w:trPr>
        <w:tc>
          <w:tcPr>
            <w:tcW w:w="3119" w:type="dxa"/>
            <w:vAlign w:val="bottom"/>
            <w:hideMark/>
          </w:tcPr>
          <w:p w:rsidR="00CF52E9" w:rsidRDefault="00CF52E9" w:rsidP="001345D8">
            <w:pPr>
              <w:tabs>
                <w:tab w:val="left" w:leader="dot" w:pos="2052"/>
                <w:tab w:val="right" w:leader="dot" w:pos="2552"/>
              </w:tabs>
              <w:spacing w:before="7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vAlign w:val="bottom"/>
          </w:tcPr>
          <w:p w:rsidR="00CF52E9" w:rsidRDefault="00CF52E9" w:rsidP="001345D8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2364</w:t>
            </w:r>
          </w:p>
        </w:tc>
        <w:tc>
          <w:tcPr>
            <w:tcW w:w="1032" w:type="dxa"/>
            <w:vAlign w:val="bottom"/>
          </w:tcPr>
          <w:p w:rsidR="00CF52E9" w:rsidRDefault="00CF52E9" w:rsidP="001345D8">
            <w:pPr>
              <w:spacing w:before="70" w:after="3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58,0</w:t>
            </w:r>
          </w:p>
        </w:tc>
        <w:tc>
          <w:tcPr>
            <w:tcW w:w="1225" w:type="dxa"/>
            <w:vAlign w:val="bottom"/>
          </w:tcPr>
          <w:p w:rsidR="00CF52E9" w:rsidRDefault="00CF52E9" w:rsidP="001345D8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219,7</w:t>
            </w:r>
          </w:p>
        </w:tc>
        <w:tc>
          <w:tcPr>
            <w:tcW w:w="1429" w:type="dxa"/>
            <w:vAlign w:val="bottom"/>
          </w:tcPr>
          <w:p w:rsidR="00CF52E9" w:rsidRDefault="00CF52E9" w:rsidP="001345D8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1519</w:t>
            </w:r>
          </w:p>
        </w:tc>
        <w:tc>
          <w:tcPr>
            <w:tcW w:w="1020" w:type="dxa"/>
            <w:vAlign w:val="bottom"/>
          </w:tcPr>
          <w:p w:rsidR="00CF52E9" w:rsidRDefault="00CF52E9" w:rsidP="001345D8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43,3</w:t>
            </w:r>
          </w:p>
        </w:tc>
        <w:tc>
          <w:tcPr>
            <w:tcW w:w="1225" w:type="dxa"/>
            <w:vAlign w:val="bottom"/>
          </w:tcPr>
          <w:p w:rsidR="00CF52E9" w:rsidRDefault="00CF52E9" w:rsidP="001345D8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261,9</w:t>
            </w:r>
          </w:p>
        </w:tc>
      </w:tr>
      <w:tr w:rsidR="00CF52E9" w:rsidTr="001345D8">
        <w:trPr>
          <w:trHeight w:val="57"/>
          <w:jc w:val="center"/>
        </w:trPr>
        <w:tc>
          <w:tcPr>
            <w:tcW w:w="3119" w:type="dxa"/>
            <w:vAlign w:val="bottom"/>
          </w:tcPr>
          <w:p w:rsidR="00CF52E9" w:rsidRDefault="00CF52E9" w:rsidP="001345D8">
            <w:pPr>
              <w:tabs>
                <w:tab w:val="left" w:leader="dot" w:pos="2052"/>
                <w:tab w:val="right" w:leader="dot" w:pos="2552"/>
              </w:tabs>
              <w:spacing w:before="7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vAlign w:val="bottom"/>
          </w:tcPr>
          <w:p w:rsidR="00CF52E9" w:rsidRDefault="00CF52E9" w:rsidP="001345D8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1032" w:type="dxa"/>
            <w:vAlign w:val="bottom"/>
          </w:tcPr>
          <w:p w:rsidR="00CF52E9" w:rsidRDefault="00CF52E9" w:rsidP="001345D8">
            <w:pPr>
              <w:spacing w:before="70" w:after="3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1,2</w:t>
            </w:r>
          </w:p>
        </w:tc>
        <w:tc>
          <w:tcPr>
            <w:tcW w:w="1225" w:type="dxa"/>
            <w:vAlign w:val="bottom"/>
          </w:tcPr>
          <w:p w:rsidR="00CF52E9" w:rsidRDefault="00CF52E9" w:rsidP="001345D8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320,0</w:t>
            </w:r>
          </w:p>
        </w:tc>
        <w:tc>
          <w:tcPr>
            <w:tcW w:w="1429" w:type="dxa"/>
            <w:vAlign w:val="bottom"/>
          </w:tcPr>
          <w:p w:rsidR="00CF52E9" w:rsidRDefault="00CF52E9" w:rsidP="001345D8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20" w:type="dxa"/>
            <w:vAlign w:val="bottom"/>
          </w:tcPr>
          <w:p w:rsidR="00CF52E9" w:rsidRDefault="00CF52E9" w:rsidP="001345D8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.</w:t>
            </w:r>
          </w:p>
        </w:tc>
        <w:tc>
          <w:tcPr>
            <w:tcW w:w="1225" w:type="dxa"/>
            <w:vAlign w:val="bottom"/>
          </w:tcPr>
          <w:p w:rsidR="00CF52E9" w:rsidRDefault="00CF52E9" w:rsidP="001345D8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CF52E9" w:rsidTr="001345D8">
        <w:trPr>
          <w:trHeight w:val="57"/>
          <w:jc w:val="center"/>
        </w:trPr>
        <w:tc>
          <w:tcPr>
            <w:tcW w:w="3119" w:type="dxa"/>
            <w:vAlign w:val="bottom"/>
          </w:tcPr>
          <w:p w:rsidR="00CF52E9" w:rsidRDefault="00CF52E9" w:rsidP="001345D8">
            <w:pPr>
              <w:tabs>
                <w:tab w:val="left" w:leader="dot" w:pos="2052"/>
                <w:tab w:val="right" w:leader="dot" w:pos="2552"/>
              </w:tabs>
              <w:spacing w:before="7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vAlign w:val="bottom"/>
          </w:tcPr>
          <w:p w:rsidR="00CF52E9" w:rsidRDefault="00CF52E9" w:rsidP="001345D8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32" w:type="dxa"/>
            <w:vAlign w:val="bottom"/>
          </w:tcPr>
          <w:p w:rsidR="00CF52E9" w:rsidRDefault="00CF52E9" w:rsidP="001345D8">
            <w:pPr>
              <w:spacing w:before="70" w:after="3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.</w:t>
            </w:r>
          </w:p>
        </w:tc>
        <w:tc>
          <w:tcPr>
            <w:tcW w:w="1225" w:type="dxa"/>
            <w:vAlign w:val="bottom"/>
          </w:tcPr>
          <w:p w:rsidR="00CF52E9" w:rsidRDefault="00CF52E9" w:rsidP="001345D8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:rsidR="00CF52E9" w:rsidRDefault="00CF52E9" w:rsidP="001345D8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268</w:t>
            </w:r>
          </w:p>
        </w:tc>
        <w:tc>
          <w:tcPr>
            <w:tcW w:w="1020" w:type="dxa"/>
            <w:vAlign w:val="bottom"/>
          </w:tcPr>
          <w:p w:rsidR="00CF52E9" w:rsidRDefault="00CF52E9" w:rsidP="001345D8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1225" w:type="dxa"/>
            <w:vAlign w:val="bottom"/>
          </w:tcPr>
          <w:p w:rsidR="00CF52E9" w:rsidRDefault="00CF52E9" w:rsidP="001345D8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:rsidR="00CF52E9" w:rsidRPr="009C0E37" w:rsidRDefault="00CF52E9" w:rsidP="00CF52E9">
      <w:pPr>
        <w:pStyle w:val="Nagwek1"/>
        <w:spacing w:after="120" w:line="240" w:lineRule="exact"/>
        <w:rPr>
          <w:rFonts w:ascii="Fira Sans" w:hAnsi="Fira Sans"/>
          <w:color w:val="auto"/>
          <w:sz w:val="19"/>
          <w:szCs w:val="19"/>
        </w:rPr>
      </w:pPr>
      <w:r w:rsidRPr="009C0E37">
        <w:rPr>
          <w:rFonts w:ascii="Fira Sans" w:hAnsi="Fira Sans"/>
          <w:color w:val="auto"/>
          <w:sz w:val="19"/>
          <w:szCs w:val="19"/>
        </w:rPr>
        <w:t>W okresie styczeń–</w:t>
      </w:r>
      <w:r>
        <w:rPr>
          <w:rFonts w:ascii="Fira Sans" w:hAnsi="Fira Sans"/>
          <w:color w:val="auto"/>
          <w:sz w:val="19"/>
          <w:szCs w:val="19"/>
        </w:rPr>
        <w:t>sierpień</w:t>
      </w:r>
      <w:r w:rsidRPr="009C0E37">
        <w:rPr>
          <w:rFonts w:ascii="Fira Sans" w:hAnsi="Fira Sans"/>
          <w:color w:val="auto"/>
          <w:sz w:val="19"/>
          <w:szCs w:val="19"/>
        </w:rPr>
        <w:t xml:space="preserve"> br. wśród mieszkań, na których realizację wydano pozwolenia lub dla których dokonano zgłoszenia z projektem budowlanym </w:t>
      </w:r>
      <w:r>
        <w:rPr>
          <w:rFonts w:ascii="Fira Sans" w:hAnsi="Fira Sans"/>
          <w:color w:val="auto"/>
          <w:sz w:val="19"/>
          <w:szCs w:val="19"/>
        </w:rPr>
        <w:t>58,0</w:t>
      </w:r>
      <w:r w:rsidRPr="009C0E37">
        <w:rPr>
          <w:rFonts w:ascii="Fira Sans" w:hAnsi="Fira Sans"/>
          <w:color w:val="auto"/>
          <w:sz w:val="19"/>
          <w:szCs w:val="19"/>
        </w:rPr>
        <w:t xml:space="preserve">% stanowiły mieszkania przeznaczone na sprzedaż lub wynajem. W przypadku mieszkań, których budowę rozpoczęto mieszkania przeznaczone na sprzedaż lub wynajem stanowiły </w:t>
      </w:r>
      <w:r>
        <w:rPr>
          <w:rFonts w:ascii="Fira Sans" w:hAnsi="Fira Sans"/>
          <w:color w:val="auto"/>
          <w:sz w:val="19"/>
          <w:szCs w:val="19"/>
        </w:rPr>
        <w:t>43,3</w:t>
      </w:r>
      <w:r w:rsidRPr="009C0E37">
        <w:rPr>
          <w:rFonts w:ascii="Fira Sans" w:hAnsi="Fira Sans"/>
          <w:color w:val="auto"/>
          <w:sz w:val="19"/>
          <w:szCs w:val="19"/>
        </w:rPr>
        <w:t>%</w:t>
      </w:r>
      <w:r>
        <w:rPr>
          <w:rFonts w:ascii="Fira Sans" w:hAnsi="Fira Sans"/>
          <w:color w:val="auto"/>
          <w:sz w:val="19"/>
          <w:szCs w:val="19"/>
        </w:rPr>
        <w:t>.</w:t>
      </w:r>
    </w:p>
    <w:p w:rsidR="00CF52E9" w:rsidRPr="004A428C" w:rsidRDefault="00CF52E9" w:rsidP="00CF52E9">
      <w:pPr>
        <w:pStyle w:val="Nagwek1"/>
        <w:spacing w:before="720" w:after="120"/>
        <w:rPr>
          <w:color w:val="522398"/>
        </w:rPr>
      </w:pPr>
      <w:r w:rsidRPr="004A428C">
        <w:rPr>
          <w:color w:val="522398"/>
        </w:rPr>
        <w:t>Rynek wewnętrzny</w:t>
      </w:r>
    </w:p>
    <w:p w:rsidR="00CF52E9" w:rsidRPr="00B97E7D" w:rsidRDefault="00CF52E9" w:rsidP="00CF52E9">
      <w:pPr>
        <w:rPr>
          <w:rFonts w:cs="Arial"/>
          <w:bCs/>
          <w:szCs w:val="19"/>
        </w:rPr>
      </w:pPr>
      <w:r w:rsidRPr="00B97E7D">
        <w:rPr>
          <w:rFonts w:cs="Arial"/>
          <w:bCs/>
          <w:szCs w:val="19"/>
        </w:rPr>
        <w:t>W sierpniu br. w ujęciu rocznym zanotowano spadek (w cenach bieżących) sprzedaży detalicznej (o 6,8%) oraz wzrost sprzedaży hurtowej (o 18,8%).</w:t>
      </w:r>
    </w:p>
    <w:p w:rsidR="00CF52E9" w:rsidRDefault="00CF52E9" w:rsidP="00CF52E9">
      <w:r w:rsidRPr="00B97E7D">
        <w:rPr>
          <w:rFonts w:cs="Arial"/>
          <w:bCs/>
          <w:szCs w:val="19"/>
        </w:rPr>
        <w:t xml:space="preserve">Wśród grup podmiotów handlowych i niehandlowych o znaczącym udziale w </w:t>
      </w:r>
      <w:r w:rsidRPr="00B97E7D">
        <w:rPr>
          <w:rFonts w:cs="Arial"/>
          <w:b/>
          <w:bCs/>
          <w:szCs w:val="19"/>
        </w:rPr>
        <w:t>sprzedaży detalicznej</w:t>
      </w:r>
      <w:r w:rsidRPr="00B97E7D">
        <w:rPr>
          <w:rFonts w:cs="Arial"/>
          <w:bCs/>
          <w:szCs w:val="19"/>
        </w:rPr>
        <w:t xml:space="preserve"> ogółem największy spadek sprzedaży w odniesieniu do sierpnia ub. roku zanotowały, podobnie jak przed miesiącem, podmioty prowadzące sprzedaż farmaceutyków, kosmetyków i sprzętu ortopedycznego (o 23,4%). Mniejszą sprzedaż raportowały nadal jednostki zaklasyfikowane do grup: pozostałe (o 17,7%)</w:t>
      </w:r>
      <w:r w:rsidRPr="00B97E7D">
        <w:t xml:space="preserve">, meble, rtv, agd (o 6,0%) oraz żywność, napoje i wyroby tytoniowe (o 4,3%). </w:t>
      </w:r>
      <w:r w:rsidRPr="00B97E7D">
        <w:rPr>
          <w:rFonts w:cs="Arial"/>
          <w:bCs/>
          <w:szCs w:val="19"/>
        </w:rPr>
        <w:t xml:space="preserve">Spośród grup o niższym udziale w sprzedaży detalicznej ogółem największy spadek odnotowały podmioty handlujące prasą, książkami oraz prowadzące sprzedaż w wyspecjalizowanych sklepach </w:t>
      </w:r>
      <w:r w:rsidRPr="00B97E7D">
        <w:t>(o 22,9%). Z kolei wzrost sprzedaży detalicznej, spośród prezentowanych grup, wykazały jedynie jednostki handlujące paliwami stałymi, ciekłymi i gazowymi (o 68,3%). Po wzroście w ubiegłym miesiącu spadek sprzedaży zanotowały podmioty z grupy pojazdy samochodowe, motocykle, części (o 7,7%).</w:t>
      </w:r>
    </w:p>
    <w:bookmarkEnd w:id="2"/>
    <w:p w:rsidR="00123ACA" w:rsidRDefault="00123ACA" w:rsidP="00385005">
      <w:pPr>
        <w:pStyle w:val="Nagwek2"/>
        <w:pageBreakBefore/>
        <w:spacing w:before="120" w:after="120"/>
        <w:rPr>
          <w:rFonts w:ascii="Fira Sans" w:hAnsi="Fira Sans"/>
          <w:b/>
          <w:color w:val="auto"/>
          <w:sz w:val="19"/>
          <w:szCs w:val="19"/>
        </w:rPr>
      </w:pPr>
      <w:r w:rsidRPr="00CE659F">
        <w:rPr>
          <w:rFonts w:ascii="Fira Sans" w:hAnsi="Fira Sans"/>
          <w:b/>
          <w:color w:val="auto"/>
          <w:sz w:val="19"/>
          <w:szCs w:val="19"/>
        </w:rPr>
        <w:t>Tablica 1</w:t>
      </w:r>
      <w:r w:rsidR="00BF6DBB">
        <w:rPr>
          <w:rFonts w:ascii="Fira Sans" w:hAnsi="Fira Sans"/>
          <w:b/>
          <w:color w:val="auto"/>
          <w:sz w:val="19"/>
          <w:szCs w:val="19"/>
        </w:rPr>
        <w:t>5</w:t>
      </w:r>
      <w:r w:rsidRPr="00CE659F">
        <w:rPr>
          <w:rFonts w:ascii="Fira Sans" w:hAnsi="Fira Sans"/>
          <w:b/>
          <w:color w:val="auto"/>
          <w:sz w:val="19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  <w:tblDescription w:val="Dynamika sprzedaży detalicznej w sierpniu 2024 roku oraz w okresie narastającym od stycznia do sierpnia 2024 roku, w porównaniu z analogicznym okresem roku poprzedniego, a także struktura procentowa sprzedaży detalicznej w okresie styczeń-sierpień 2024 roku. Dane przedstawiono według kategorii towarowych sprzedaży. Dane do tabeli załączono w pliku do pobrania Excel."/>
      </w:tblPr>
      <w:tblGrid>
        <w:gridCol w:w="5103"/>
        <w:gridCol w:w="1789"/>
        <w:gridCol w:w="1789"/>
        <w:gridCol w:w="1789"/>
      </w:tblGrid>
      <w:tr w:rsidR="006103D7" w:rsidTr="00666305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6103D7" w:rsidRDefault="006103D7" w:rsidP="00781640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bookmarkStart w:id="3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:rsidR="006103D7" w:rsidRDefault="006103D7" w:rsidP="00781640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09712C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:rsidR="006103D7" w:rsidRDefault="006103D7" w:rsidP="00781640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09712C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 xml:space="preserve"> 2024</w:t>
            </w:r>
          </w:p>
        </w:tc>
      </w:tr>
      <w:tr w:rsidR="006103D7" w:rsidTr="00666305">
        <w:trPr>
          <w:trHeight w:val="14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6103D7" w:rsidRDefault="006103D7" w:rsidP="00781640">
            <w:pPr>
              <w:spacing w:before="7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6103D7" w:rsidRDefault="006103D7" w:rsidP="00781640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:rsidR="006103D7" w:rsidRDefault="006103D7" w:rsidP="00781640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6C5091" w:rsidTr="00666305">
        <w:trPr>
          <w:trHeight w:val="424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6C5091" w:rsidRDefault="006C5091" w:rsidP="006C5091">
            <w:pPr>
              <w:tabs>
                <w:tab w:val="left" w:leader="dot" w:pos="4143"/>
              </w:tabs>
              <w:spacing w:before="70" w:after="3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C5091" w:rsidRPr="00E41D48" w:rsidRDefault="0009712C" w:rsidP="006C5091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E41D48" w:rsidRDefault="0009712C" w:rsidP="006C5091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E41D48" w:rsidRDefault="006C5091" w:rsidP="006C5091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6C5091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6C5091" w:rsidRDefault="006C5091" w:rsidP="006C5091">
            <w:pPr>
              <w:tabs>
                <w:tab w:val="left" w:leader="dot" w:pos="4143"/>
              </w:tabs>
              <w:spacing w:before="70" w:after="3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C5091" w:rsidRPr="00973BF5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973BF5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973BF5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C5091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6C5091" w:rsidRPr="00EF1E3E" w:rsidRDefault="006C5091" w:rsidP="006C5091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C5091" w:rsidRPr="00E41D48" w:rsidRDefault="0009712C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E41D48" w:rsidRDefault="0009712C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E41D48" w:rsidRDefault="0009712C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6C5091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6C5091" w:rsidRPr="00EF1E3E" w:rsidRDefault="006C5091" w:rsidP="006C5091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C5091" w:rsidRPr="00E41D48" w:rsidRDefault="0009712C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E41D48" w:rsidRDefault="0009712C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240,8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E41D48" w:rsidRDefault="0009712C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</w:tr>
      <w:tr w:rsidR="006C5091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6C5091" w:rsidRPr="00EF1E3E" w:rsidRDefault="006C5091" w:rsidP="006C5091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C5091" w:rsidRPr="00E41D48" w:rsidRDefault="0009712C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E41D48" w:rsidRDefault="0009712C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E41D48" w:rsidRDefault="0009712C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31,1</w:t>
            </w:r>
          </w:p>
        </w:tc>
      </w:tr>
      <w:tr w:rsidR="006C5091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6C5091" w:rsidRPr="00EF1E3E" w:rsidRDefault="006C5091" w:rsidP="006C5091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C5091" w:rsidRPr="00E41D48" w:rsidRDefault="0009712C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E41D48" w:rsidRDefault="0009712C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E41D48" w:rsidRDefault="0009712C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</w:tr>
      <w:tr w:rsidR="006C5091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6C5091" w:rsidRPr="00EF1E3E" w:rsidRDefault="006C5091" w:rsidP="006C5091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C5091" w:rsidRPr="00E41D48" w:rsidRDefault="0009712C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E41D48" w:rsidRDefault="0009712C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E41D48" w:rsidRDefault="0009712C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10,6</w:t>
            </w:r>
          </w:p>
        </w:tc>
      </w:tr>
      <w:tr w:rsidR="006C5091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6C5091" w:rsidRPr="00EF1E3E" w:rsidRDefault="006C5091" w:rsidP="006C5091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C5091" w:rsidRPr="006F5C89" w:rsidRDefault="0009712C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6F5C89" w:rsidRDefault="0009712C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6F5C89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A190A">
              <w:rPr>
                <w:rFonts w:cs="Arial"/>
                <w:sz w:val="16"/>
                <w:szCs w:val="16"/>
              </w:rPr>
              <w:t>0,8</w:t>
            </w:r>
          </w:p>
        </w:tc>
      </w:tr>
      <w:tr w:rsidR="006C5091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6C5091" w:rsidRPr="00EF1E3E" w:rsidRDefault="006C5091" w:rsidP="006C5091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C5091" w:rsidRPr="006F5C89" w:rsidRDefault="0009712C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6F5C89" w:rsidRDefault="0009712C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6F5C89" w:rsidRDefault="0009712C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12,5</w:t>
            </w:r>
          </w:p>
        </w:tc>
      </w:tr>
      <w:tr w:rsidR="006C5091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6C5091" w:rsidRPr="00EF1E3E" w:rsidRDefault="006C5091" w:rsidP="006C5091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C5091" w:rsidRPr="006F5C89" w:rsidRDefault="0009712C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6F5C89" w:rsidRDefault="0009712C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6F5C89" w:rsidRDefault="0009712C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6C5091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right w:val="single" w:sz="4" w:space="0" w:color="522398"/>
            </w:tcBorders>
            <w:vAlign w:val="bottom"/>
            <w:hideMark/>
          </w:tcPr>
          <w:p w:rsidR="006C5091" w:rsidRPr="00EF1E3E" w:rsidRDefault="006C5091" w:rsidP="006C5091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6C5091" w:rsidRPr="006F5C89" w:rsidRDefault="0009712C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:rsidR="006C5091" w:rsidRPr="006F5C89" w:rsidRDefault="0009712C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:rsidR="006C5091" w:rsidRPr="006F5C89" w:rsidRDefault="00F04E1B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22,0</w:t>
            </w:r>
          </w:p>
        </w:tc>
      </w:tr>
    </w:tbl>
    <w:bookmarkEnd w:id="3"/>
    <w:p w:rsidR="00123ACA" w:rsidRDefault="00123ACA" w:rsidP="00123A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F47FC5" w:rsidRPr="00B97E7D" w:rsidRDefault="00F47FC5" w:rsidP="00385005">
      <w:pPr>
        <w:suppressAutoHyphens/>
        <w:spacing w:before="360"/>
      </w:pPr>
      <w:r w:rsidRPr="00B97E7D">
        <w:rPr>
          <w:rFonts w:cs="Arial"/>
          <w:bCs/>
          <w:szCs w:val="19"/>
        </w:rPr>
        <w:t xml:space="preserve">Sprzedaż detaliczna zrealizowana w sierpniu br. przez jednostki handlowe i niehandlowe zmniejszyła się w stosunku do miesiąca poprzedniego o 0,5%. Mniejszą sprzedaż odnotowały jednostki zaklasyfikowane m.in. do grup pojazdy samochodowe, motocykle, części (o 35,8%) oraz paliwa stałe, ciekłe i gazowe (o 2,0%). </w:t>
      </w:r>
      <w:r w:rsidRPr="00B97E7D">
        <w:t xml:space="preserve">Z kolei wzrost sprzedaży w ujęciu miesięcznym wykazały podmioty należące do grup: </w:t>
      </w:r>
      <w:r w:rsidRPr="00B97E7D">
        <w:rPr>
          <w:rFonts w:cs="Arial"/>
          <w:bCs/>
          <w:szCs w:val="19"/>
        </w:rPr>
        <w:t>pozostałe (o 4,0%), meble, rtv, agd (o 1,5%), żywność, napoje i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>wyroby tytoniowe (o 1,4%) oraz farmaceutyki, kosmetyki, sprzęt ortopedyczny (</w:t>
      </w:r>
      <w:r>
        <w:rPr>
          <w:rFonts w:cs="Arial"/>
          <w:bCs/>
          <w:szCs w:val="19"/>
        </w:rPr>
        <w:t xml:space="preserve">o </w:t>
      </w:r>
      <w:r w:rsidRPr="00B97E7D">
        <w:rPr>
          <w:rFonts w:cs="Arial"/>
          <w:bCs/>
          <w:szCs w:val="19"/>
        </w:rPr>
        <w:t xml:space="preserve">0,7%). </w:t>
      </w:r>
    </w:p>
    <w:p w:rsidR="008D40AC" w:rsidRPr="006C5091" w:rsidRDefault="00F47FC5" w:rsidP="00F47FC5">
      <w:pPr>
        <w:suppressAutoHyphens/>
        <w:rPr>
          <w:szCs w:val="19"/>
        </w:rPr>
      </w:pPr>
      <w:r w:rsidRPr="00B97E7D">
        <w:rPr>
          <w:rFonts w:cs="Arial"/>
          <w:b/>
          <w:bCs/>
          <w:szCs w:val="19"/>
        </w:rPr>
        <w:t>Sprzedaż hurtowa</w:t>
      </w:r>
      <w:r w:rsidRPr="00B97E7D">
        <w:rPr>
          <w:rFonts w:cs="Arial"/>
          <w:bCs/>
          <w:szCs w:val="19"/>
        </w:rPr>
        <w:t xml:space="preserve"> (w cenach bieżących) w przedsiębiorstwach handlowych województwa świętokrzyskiego w sierpniu br. była o 7,3% niższa od notowanej przed miesiącem i o 8,8% wyższa niż w sierpniu ub. roku. S</w:t>
      </w:r>
      <w:r w:rsidRPr="00B97E7D">
        <w:rPr>
          <w:szCs w:val="19"/>
        </w:rPr>
        <w:t xml:space="preserve">przedaż realizowana przez przedsiębiorstwa hurtowe ukształtowała się również na poziomie </w:t>
      </w:r>
      <w:r w:rsidRPr="00B97E7D">
        <w:rPr>
          <w:rFonts w:cs="Arial"/>
          <w:bCs/>
          <w:szCs w:val="19"/>
        </w:rPr>
        <w:t xml:space="preserve">niższym w odniesieniu do miesiąca poprzedniego (o 6,9%) i wyższym </w:t>
      </w:r>
      <w:r w:rsidRPr="00B97E7D">
        <w:t xml:space="preserve">w porównaniu z analogicznym miesiącem ub. roku </w:t>
      </w:r>
      <w:r w:rsidRPr="00B97E7D">
        <w:rPr>
          <w:rFonts w:cs="Arial"/>
          <w:bCs/>
          <w:szCs w:val="19"/>
        </w:rPr>
        <w:t>(o 10,4%).</w:t>
      </w:r>
    </w:p>
    <w:p w:rsidR="000858BF" w:rsidRPr="004A428C" w:rsidRDefault="00D528C4" w:rsidP="00385005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t>Podmioty gospodarki narodowej</w:t>
      </w:r>
    </w:p>
    <w:p w:rsidR="00A1644F" w:rsidRPr="00DA291E" w:rsidRDefault="00A1644F" w:rsidP="00A1644F">
      <w:pPr>
        <w:autoSpaceDE w:val="0"/>
        <w:autoSpaceDN w:val="0"/>
        <w:adjustRightInd w:val="0"/>
        <w:rPr>
          <w:rFonts w:cs="FiraSans-Regular"/>
          <w:szCs w:val="19"/>
        </w:rPr>
      </w:pPr>
      <w:r w:rsidRPr="00DA291E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sierpnia</w:t>
      </w:r>
      <w:r w:rsidRPr="00DA291E">
        <w:rPr>
          <w:rFonts w:cs="FiraSans-Regular"/>
          <w:szCs w:val="19"/>
        </w:rPr>
        <w:t xml:space="preserve"> br. w rejestrze REGON wpisanych było 131</w:t>
      </w:r>
      <w:r>
        <w:rPr>
          <w:rFonts w:cs="FiraSans-Regular"/>
          <w:szCs w:val="19"/>
        </w:rPr>
        <w:t>368</w:t>
      </w:r>
      <w:r w:rsidRPr="00DA291E">
        <w:rPr>
          <w:rFonts w:cs="FiraSans-Regular"/>
          <w:szCs w:val="19"/>
        </w:rPr>
        <w:t xml:space="preserve"> </w:t>
      </w:r>
      <w:r w:rsidRPr="00DA291E">
        <w:rPr>
          <w:rFonts w:cs="FiraSans-Regular"/>
          <w:b/>
          <w:szCs w:val="19"/>
        </w:rPr>
        <w:t>podmiotów gospodarki narodowej</w:t>
      </w:r>
      <w:r w:rsidRPr="00DA291E">
        <w:rPr>
          <w:rStyle w:val="Odwoanieprzypisudolnego"/>
          <w:rFonts w:cs="FiraSans-Regular"/>
          <w:szCs w:val="19"/>
        </w:rPr>
        <w:footnoteReference w:id="3"/>
      </w:r>
      <w:r w:rsidRPr="00DA291E">
        <w:rPr>
          <w:rFonts w:cs="FiraSans-Regular"/>
          <w:szCs w:val="19"/>
        </w:rPr>
        <w:t>, tj. o 2,</w:t>
      </w:r>
      <w:r>
        <w:rPr>
          <w:rFonts w:cs="FiraSans-Regular"/>
          <w:szCs w:val="19"/>
        </w:rPr>
        <w:t>1</w:t>
      </w:r>
      <w:r w:rsidRPr="00DA291E">
        <w:rPr>
          <w:rFonts w:cs="FiraSans-Regular"/>
          <w:szCs w:val="19"/>
        </w:rPr>
        <w:t>% więcej niż w analogicznym okresie 2023 r. i o 0,</w:t>
      </w:r>
      <w:r>
        <w:rPr>
          <w:rFonts w:cs="FiraSans-Regular"/>
          <w:szCs w:val="19"/>
        </w:rPr>
        <w:t>2</w:t>
      </w:r>
      <w:r w:rsidRPr="00DA291E">
        <w:rPr>
          <w:rFonts w:cs="FiraSans-Regular"/>
          <w:szCs w:val="19"/>
        </w:rPr>
        <w:t xml:space="preserve">% więcej niż w końcu </w:t>
      </w:r>
      <w:r>
        <w:rPr>
          <w:rFonts w:cs="FiraSans-Regular"/>
          <w:szCs w:val="19"/>
        </w:rPr>
        <w:t>lipca</w:t>
      </w:r>
      <w:r w:rsidRPr="00DA291E">
        <w:rPr>
          <w:rFonts w:cs="FiraSans-Regular"/>
          <w:szCs w:val="19"/>
        </w:rPr>
        <w:t xml:space="preserve"> br.</w:t>
      </w:r>
    </w:p>
    <w:p w:rsidR="00A1644F" w:rsidRPr="00F30C9A" w:rsidRDefault="00A1644F" w:rsidP="00A1644F">
      <w:pPr>
        <w:autoSpaceDE w:val="0"/>
        <w:autoSpaceDN w:val="0"/>
        <w:adjustRightInd w:val="0"/>
        <w:rPr>
          <w:rFonts w:cs="FiraSans-Regular"/>
          <w:szCs w:val="19"/>
        </w:rPr>
      </w:pPr>
      <w:r w:rsidRPr="00F30C9A">
        <w:rPr>
          <w:rFonts w:cs="FiraSans-Regular"/>
          <w:szCs w:val="19"/>
        </w:rPr>
        <w:t xml:space="preserve">Liczba zarejestrowanych </w:t>
      </w:r>
      <w:r w:rsidRPr="00F30C9A">
        <w:rPr>
          <w:rFonts w:cs="FiraSans-Regular"/>
          <w:b/>
          <w:szCs w:val="19"/>
        </w:rPr>
        <w:t>osób fizycznych</w:t>
      </w:r>
      <w:r w:rsidRPr="00F30C9A">
        <w:rPr>
          <w:rFonts w:cs="FiraSans-Regular"/>
          <w:szCs w:val="19"/>
        </w:rPr>
        <w:t xml:space="preserve"> prowadzących działalność gospodarczą wyniosła 99</w:t>
      </w:r>
      <w:r>
        <w:rPr>
          <w:rFonts w:cs="FiraSans-Regular"/>
          <w:szCs w:val="19"/>
        </w:rPr>
        <w:t>818</w:t>
      </w:r>
      <w:r w:rsidRPr="00F30C9A">
        <w:rPr>
          <w:rFonts w:cs="FiraSans-Regular"/>
          <w:szCs w:val="19"/>
        </w:rPr>
        <w:t xml:space="preserve"> i w porównaniu z analogicznym okresem 2023 r. wzrosła o 1,</w:t>
      </w:r>
      <w:r>
        <w:rPr>
          <w:rFonts w:cs="FiraSans-Regular"/>
          <w:szCs w:val="19"/>
        </w:rPr>
        <w:t>6</w:t>
      </w:r>
      <w:r w:rsidRPr="00F30C9A">
        <w:rPr>
          <w:rFonts w:cs="FiraSans-Regular"/>
          <w:szCs w:val="19"/>
        </w:rPr>
        <w:t>%. Do rejestru REGON wpisanych było 171</w:t>
      </w:r>
      <w:r>
        <w:rPr>
          <w:rFonts w:cs="FiraSans-Regular"/>
          <w:szCs w:val="19"/>
        </w:rPr>
        <w:t>50</w:t>
      </w:r>
      <w:r w:rsidRPr="00F30C9A">
        <w:rPr>
          <w:rFonts w:cs="FiraSans-Regular"/>
          <w:szCs w:val="19"/>
        </w:rPr>
        <w:t xml:space="preserve"> </w:t>
      </w:r>
      <w:r w:rsidRPr="00F30C9A">
        <w:rPr>
          <w:rFonts w:cs="FiraSans-Regular"/>
          <w:b/>
          <w:szCs w:val="19"/>
        </w:rPr>
        <w:t>spółek</w:t>
      </w:r>
      <w:r w:rsidRPr="00F30C9A">
        <w:rPr>
          <w:rFonts w:cs="FiraSans-Regular"/>
          <w:szCs w:val="19"/>
        </w:rPr>
        <w:t>, w tym 93</w:t>
      </w:r>
      <w:r>
        <w:rPr>
          <w:rFonts w:cs="FiraSans-Regular"/>
          <w:szCs w:val="19"/>
        </w:rPr>
        <w:t>51</w:t>
      </w:r>
      <w:r w:rsidRPr="00F30C9A">
        <w:rPr>
          <w:rFonts w:cs="FiraSans-Regular"/>
          <w:szCs w:val="19"/>
        </w:rPr>
        <w:t xml:space="preserve"> spółek handlowych oraz 771</w:t>
      </w:r>
      <w:r>
        <w:rPr>
          <w:rFonts w:cs="FiraSans-Regular"/>
          <w:szCs w:val="19"/>
        </w:rPr>
        <w:t>7</w:t>
      </w:r>
      <w:r w:rsidRPr="00F30C9A">
        <w:rPr>
          <w:rFonts w:cs="FiraSans-Regular"/>
          <w:szCs w:val="19"/>
        </w:rPr>
        <w:t xml:space="preserve"> spółek cywilnych. Liczba tych podmiotów wzrosła w skali roku odpowiednio o: 2,</w:t>
      </w:r>
      <w:r>
        <w:rPr>
          <w:rFonts w:cs="FiraSans-Regular"/>
          <w:szCs w:val="19"/>
        </w:rPr>
        <w:t>7</w:t>
      </w:r>
      <w:r w:rsidRPr="00F30C9A">
        <w:rPr>
          <w:rFonts w:cs="FiraSans-Regular"/>
          <w:szCs w:val="19"/>
        </w:rPr>
        <w:t>%, 5,</w:t>
      </w:r>
      <w:r>
        <w:rPr>
          <w:rFonts w:cs="FiraSans-Regular"/>
          <w:szCs w:val="19"/>
        </w:rPr>
        <w:t>0</w:t>
      </w:r>
      <w:r w:rsidRPr="00F30C9A">
        <w:rPr>
          <w:rFonts w:cs="FiraSans-Regular"/>
          <w:szCs w:val="19"/>
        </w:rPr>
        <w:t>% i 0,</w:t>
      </w:r>
      <w:r>
        <w:rPr>
          <w:rFonts w:cs="FiraSans-Regular"/>
          <w:szCs w:val="19"/>
        </w:rPr>
        <w:t>04</w:t>
      </w:r>
      <w:r w:rsidRPr="00F30C9A">
        <w:rPr>
          <w:rFonts w:cs="FiraSans-Regular"/>
          <w:szCs w:val="19"/>
        </w:rPr>
        <w:t>%.</w:t>
      </w:r>
    </w:p>
    <w:p w:rsidR="00A1644F" w:rsidRPr="00A01813" w:rsidRDefault="00A1644F" w:rsidP="00A1644F">
      <w:pPr>
        <w:autoSpaceDE w:val="0"/>
        <w:autoSpaceDN w:val="0"/>
        <w:adjustRightInd w:val="0"/>
        <w:rPr>
          <w:rFonts w:cs="FiraSans-Regular"/>
          <w:szCs w:val="19"/>
        </w:rPr>
      </w:pPr>
      <w:r w:rsidRPr="00F30C9A">
        <w:rPr>
          <w:rFonts w:cs="FiraSans-Regular"/>
          <w:szCs w:val="19"/>
        </w:rPr>
        <w:t xml:space="preserve">Według </w:t>
      </w:r>
      <w:r w:rsidRPr="00F30C9A">
        <w:rPr>
          <w:rFonts w:cs="FiraSans-Regular"/>
          <w:b/>
          <w:szCs w:val="19"/>
        </w:rPr>
        <w:t>przewidywanej liczby pracujących</w:t>
      </w:r>
      <w:r w:rsidRPr="00F30C9A">
        <w:rPr>
          <w:rFonts w:cs="FiraSans-Regular"/>
          <w:szCs w:val="19"/>
        </w:rPr>
        <w:t xml:space="preserve"> przeważały podmioty o liczbie pracujących poniżej 10 osób (96,6% ogółu podmiotów zarejestrowanych w rejestrze REGON). Udział podmiotów z deklarowaną liczbą pracujących 10–49 osób wyniósł blisko 3%, a podmioty powyżej 49 pracujących stanowiły niespełna 1%. W skali roku wzrost liczby podmiotów </w:t>
      </w:r>
      <w:r w:rsidRPr="00A01813">
        <w:rPr>
          <w:rFonts w:cs="FiraSans-Regular"/>
          <w:szCs w:val="19"/>
        </w:rPr>
        <w:t>wystąpił jedynie wśród jednostek najmniejszych (do 9 osób) – o 2,</w:t>
      </w:r>
      <w:r>
        <w:rPr>
          <w:rFonts w:cs="FiraSans-Regular"/>
          <w:szCs w:val="19"/>
        </w:rPr>
        <w:t>2</w:t>
      </w:r>
      <w:r w:rsidRPr="00A01813">
        <w:rPr>
          <w:rFonts w:cs="FiraSans-Regular"/>
          <w:szCs w:val="19"/>
        </w:rPr>
        <w:t>%.</w:t>
      </w:r>
    </w:p>
    <w:p w:rsidR="00A1644F" w:rsidRPr="00A01813" w:rsidRDefault="00A1644F" w:rsidP="00A1644F">
      <w:pPr>
        <w:autoSpaceDE w:val="0"/>
        <w:autoSpaceDN w:val="0"/>
        <w:adjustRightInd w:val="0"/>
        <w:rPr>
          <w:rFonts w:cs="FiraSans-Regular"/>
          <w:szCs w:val="19"/>
        </w:rPr>
      </w:pPr>
      <w:r w:rsidRPr="00A01813">
        <w:rPr>
          <w:rFonts w:cs="FiraSans-Regular"/>
          <w:szCs w:val="19"/>
        </w:rPr>
        <w:t xml:space="preserve">Ze względu na rodzaj działalności w analizowanym okresie największy wzrost liczby zarejestrowanych podmiotów, w relacji do </w:t>
      </w:r>
      <w:r>
        <w:rPr>
          <w:rFonts w:cs="FiraSans-Regular"/>
          <w:szCs w:val="19"/>
        </w:rPr>
        <w:t>sierpnia</w:t>
      </w:r>
      <w:r w:rsidRPr="00A01813">
        <w:rPr>
          <w:rFonts w:cs="FiraSans-Regular"/>
          <w:szCs w:val="19"/>
        </w:rPr>
        <w:t xml:space="preserve"> ub. roku, odnotowano w sekcji pozostała działalność usługowa (o 8,3%), a następnie w sekcjach informacja i komunikacja (o 5,</w:t>
      </w:r>
      <w:r>
        <w:rPr>
          <w:rFonts w:cs="FiraSans-Regular"/>
          <w:szCs w:val="19"/>
        </w:rPr>
        <w:t>1</w:t>
      </w:r>
      <w:r w:rsidRPr="00A01813">
        <w:rPr>
          <w:rFonts w:cs="FiraSans-Regular"/>
          <w:szCs w:val="19"/>
        </w:rPr>
        <w:t xml:space="preserve">%) oraz </w:t>
      </w:r>
      <w:r>
        <w:rPr>
          <w:rFonts w:cs="FiraSans-Regular"/>
          <w:szCs w:val="19"/>
        </w:rPr>
        <w:t>opieka zdrowotna i pomoc społeczna</w:t>
      </w:r>
      <w:r w:rsidRPr="00A01813">
        <w:rPr>
          <w:rFonts w:cs="FiraSans-Regular"/>
          <w:szCs w:val="19"/>
        </w:rPr>
        <w:t xml:space="preserve"> (o 4,</w:t>
      </w:r>
      <w:r>
        <w:rPr>
          <w:rFonts w:cs="FiraSans-Regular"/>
          <w:szCs w:val="19"/>
        </w:rPr>
        <w:t>1</w:t>
      </w:r>
      <w:r w:rsidRPr="00A01813">
        <w:rPr>
          <w:rFonts w:cs="FiraSans-Regular"/>
          <w:szCs w:val="19"/>
        </w:rPr>
        <w:t>%). Z kolei spadek</w:t>
      </w:r>
      <w:r w:rsidRPr="00A01813">
        <w:t xml:space="preserve"> liczby podmiotów odnotowano m.in. w sekcji handel; naprawa pojazdów samochodowych (o 0,</w:t>
      </w:r>
      <w:r>
        <w:t>2</w:t>
      </w:r>
      <w:r w:rsidRPr="00A01813">
        <w:t>%).</w:t>
      </w:r>
    </w:p>
    <w:p w:rsidR="00A1644F" w:rsidRPr="00057E16" w:rsidRDefault="00A1644F" w:rsidP="00385005">
      <w:pPr>
        <w:autoSpaceDE w:val="0"/>
        <w:autoSpaceDN w:val="0"/>
        <w:adjustRightInd w:val="0"/>
      </w:pPr>
      <w:r w:rsidRPr="00057E16">
        <w:t xml:space="preserve">W stosunku do </w:t>
      </w:r>
      <w:r>
        <w:t>lipca</w:t>
      </w:r>
      <w:r w:rsidRPr="00057E16">
        <w:t xml:space="preserve"> br. liczba podmiotów zwiększyła się m.in. w sekcjach </w:t>
      </w:r>
      <w:r>
        <w:t>informacja i komunikacja (o 0,5%) oraz pozostała działalność usługowa</w:t>
      </w:r>
      <w:r w:rsidRPr="00057E16">
        <w:t xml:space="preserve"> (o 0,4%).</w:t>
      </w:r>
    </w:p>
    <w:p w:rsidR="00A1644F" w:rsidRPr="008C1F6E" w:rsidRDefault="00A1644F" w:rsidP="00385005">
      <w:pPr>
        <w:pageBreakBefore/>
        <w:autoSpaceDE w:val="0"/>
        <w:autoSpaceDN w:val="0"/>
        <w:adjustRightInd w:val="0"/>
        <w:rPr>
          <w:rFonts w:cs="FiraSans-Regular"/>
          <w:szCs w:val="19"/>
        </w:rPr>
      </w:pPr>
      <w:r w:rsidRPr="00C262B6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sierpniu</w:t>
      </w:r>
      <w:r w:rsidRPr="00C262B6">
        <w:rPr>
          <w:rFonts w:cs="FiraSans-Regular"/>
          <w:szCs w:val="19"/>
        </w:rPr>
        <w:t xml:space="preserve"> br. liczba wpisanych do rejestru REGON </w:t>
      </w:r>
      <w:r w:rsidRPr="00C262B6">
        <w:rPr>
          <w:rFonts w:cs="FiraSans-Regular"/>
          <w:b/>
          <w:szCs w:val="19"/>
        </w:rPr>
        <w:t>nowych podmiotów</w:t>
      </w:r>
      <w:r w:rsidRPr="00C262B6">
        <w:rPr>
          <w:rFonts w:cs="FiraSans-Regular"/>
          <w:szCs w:val="19"/>
        </w:rPr>
        <w:t xml:space="preserve"> wyniosła </w:t>
      </w:r>
      <w:r>
        <w:rPr>
          <w:rFonts w:cs="FiraSans-Regular"/>
          <w:szCs w:val="19"/>
        </w:rPr>
        <w:t>557</w:t>
      </w:r>
      <w:r w:rsidRPr="00C262B6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20,2</w:t>
      </w:r>
      <w:r w:rsidRPr="00C262B6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C262B6">
        <w:rPr>
          <w:rFonts w:cs="FiraSans-Regular"/>
          <w:szCs w:val="19"/>
        </w:rPr>
        <w:t xml:space="preserve"> niż w </w:t>
      </w:r>
      <w:r>
        <w:rPr>
          <w:rFonts w:cs="FiraSans-Regular"/>
          <w:szCs w:val="19"/>
        </w:rPr>
        <w:t>lipcu</w:t>
      </w:r>
      <w:r w:rsidRPr="00C262B6">
        <w:rPr>
          <w:rFonts w:cs="FiraSans-Regular"/>
          <w:szCs w:val="19"/>
        </w:rPr>
        <w:t xml:space="preserve"> br. 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>461</w:t>
      </w:r>
      <w:r w:rsidRPr="00C262B6">
        <w:rPr>
          <w:rFonts w:cs="FiraSans-Regular"/>
          <w:szCs w:val="19"/>
        </w:rPr>
        <w:t xml:space="preserve"> (o</w:t>
      </w:r>
      <w:r w:rsidRPr="00C262B6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22,9</w:t>
      </w:r>
      <w:r w:rsidRPr="00C262B6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C262B6">
        <w:rPr>
          <w:rFonts w:cs="FiraSans-Regular"/>
          <w:szCs w:val="19"/>
        </w:rPr>
        <w:t xml:space="preserve"> niż w </w:t>
      </w:r>
      <w:r>
        <w:rPr>
          <w:rFonts w:cs="FiraSans-Regular"/>
          <w:szCs w:val="19"/>
        </w:rPr>
        <w:t>lipcu</w:t>
      </w:r>
      <w:r w:rsidRPr="00C262B6">
        <w:rPr>
          <w:rFonts w:cs="FiraSans-Regular"/>
          <w:szCs w:val="19"/>
        </w:rPr>
        <w:t xml:space="preserve"> br</w:t>
      </w:r>
      <w:r w:rsidRPr="008C1F6E">
        <w:rPr>
          <w:rFonts w:cs="FiraSans-Regular"/>
          <w:szCs w:val="19"/>
        </w:rPr>
        <w:t>.). W skali miesiąca liczba nowo zarejestrowanych spółek handlowych (5</w:t>
      </w:r>
      <w:r>
        <w:rPr>
          <w:rFonts w:cs="FiraSans-Regular"/>
          <w:szCs w:val="19"/>
        </w:rPr>
        <w:t>7</w:t>
      </w:r>
      <w:r w:rsidRPr="008C1F6E">
        <w:rPr>
          <w:rFonts w:cs="FiraSans-Regular"/>
          <w:szCs w:val="19"/>
        </w:rPr>
        <w:t>) z</w:t>
      </w:r>
      <w:r>
        <w:rPr>
          <w:rFonts w:cs="FiraSans-Regular"/>
          <w:szCs w:val="19"/>
        </w:rPr>
        <w:t>większyła</w:t>
      </w:r>
      <w:r w:rsidRPr="008C1F6E">
        <w:rPr>
          <w:rFonts w:cs="FiraSans-Regular"/>
          <w:szCs w:val="19"/>
        </w:rPr>
        <w:t xml:space="preserve"> się o </w:t>
      </w:r>
      <w:r>
        <w:rPr>
          <w:rFonts w:cs="FiraSans-Regular"/>
          <w:szCs w:val="19"/>
        </w:rPr>
        <w:t>5,6</w:t>
      </w:r>
      <w:r w:rsidRPr="008C1F6E">
        <w:rPr>
          <w:rFonts w:cs="FiraSans-Regular"/>
          <w:szCs w:val="19"/>
        </w:rPr>
        <w:t>%, w tym liczba spółek z ograniczoną odpowiedzialnością (5</w:t>
      </w:r>
      <w:r>
        <w:rPr>
          <w:rFonts w:cs="FiraSans-Regular"/>
          <w:szCs w:val="19"/>
        </w:rPr>
        <w:t>5</w:t>
      </w:r>
      <w:r w:rsidRPr="008C1F6E">
        <w:rPr>
          <w:rFonts w:cs="FiraSans-Regular"/>
          <w:szCs w:val="19"/>
        </w:rPr>
        <w:t xml:space="preserve">) </w:t>
      </w:r>
      <w:r>
        <w:rPr>
          <w:rFonts w:cs="FiraSans-Regular"/>
          <w:szCs w:val="19"/>
        </w:rPr>
        <w:t>wzrosła</w:t>
      </w:r>
      <w:r w:rsidRPr="008C1F6E">
        <w:rPr>
          <w:rFonts w:cs="FiraSans-Regular"/>
          <w:szCs w:val="19"/>
        </w:rPr>
        <w:t xml:space="preserve"> o 3</w:t>
      </w:r>
      <w:r>
        <w:rPr>
          <w:rFonts w:cs="FiraSans-Regular"/>
          <w:szCs w:val="19"/>
        </w:rPr>
        <w:t>,8</w:t>
      </w:r>
      <w:r w:rsidRPr="008C1F6E">
        <w:rPr>
          <w:rFonts w:cs="FiraSans-Regular"/>
          <w:szCs w:val="19"/>
        </w:rPr>
        <w:t>%.</w:t>
      </w:r>
    </w:p>
    <w:p w:rsidR="0017416A" w:rsidRPr="0004784F" w:rsidRDefault="00A1644F" w:rsidP="00A1644F">
      <w:pPr>
        <w:autoSpaceDE w:val="0"/>
        <w:autoSpaceDN w:val="0"/>
        <w:adjustRightInd w:val="0"/>
        <w:rPr>
          <w:rFonts w:cs="FiraSans-Regular"/>
          <w:szCs w:val="19"/>
        </w:rPr>
      </w:pPr>
      <w:r w:rsidRPr="0004784F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sierpniu</w:t>
      </w:r>
      <w:r w:rsidRPr="0004784F">
        <w:rPr>
          <w:rFonts w:cs="FiraSans-Regular"/>
          <w:szCs w:val="19"/>
        </w:rPr>
        <w:t xml:space="preserve"> br. </w:t>
      </w:r>
      <w:r w:rsidRPr="0004784F">
        <w:rPr>
          <w:rFonts w:cs="FiraSans-Regular"/>
          <w:b/>
          <w:szCs w:val="19"/>
        </w:rPr>
        <w:t>wykreślono</w:t>
      </w:r>
      <w:r w:rsidRPr="0004784F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314</w:t>
      </w:r>
      <w:r w:rsidRPr="0004784F">
        <w:rPr>
          <w:rFonts w:cs="FiraSans-Regular"/>
          <w:szCs w:val="19"/>
        </w:rPr>
        <w:t xml:space="preserve"> podmiot</w:t>
      </w:r>
      <w:r>
        <w:rPr>
          <w:rFonts w:cs="FiraSans-Regular"/>
          <w:szCs w:val="19"/>
        </w:rPr>
        <w:t>ów</w:t>
      </w:r>
      <w:r w:rsidRPr="0004784F">
        <w:rPr>
          <w:rFonts w:cs="FiraSans-Regular"/>
          <w:szCs w:val="19"/>
        </w:rPr>
        <w:t xml:space="preserve"> (o 3</w:t>
      </w:r>
      <w:r>
        <w:rPr>
          <w:rFonts w:cs="FiraSans-Regular"/>
          <w:szCs w:val="19"/>
        </w:rPr>
        <w:t>3,8</w:t>
      </w:r>
      <w:r w:rsidRPr="0004784F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04784F">
        <w:rPr>
          <w:rFonts w:cs="FiraSans-Regular"/>
          <w:szCs w:val="19"/>
        </w:rPr>
        <w:t xml:space="preserve"> niż w poprzednim miesiącu), w tym </w:t>
      </w:r>
      <w:r>
        <w:rPr>
          <w:rFonts w:cs="FiraSans-Regular"/>
          <w:szCs w:val="19"/>
        </w:rPr>
        <w:t>300</w:t>
      </w:r>
      <w:r w:rsidRPr="0004784F">
        <w:rPr>
          <w:rFonts w:cs="FiraSans-Regular"/>
          <w:szCs w:val="19"/>
        </w:rPr>
        <w:t xml:space="preserve"> os</w:t>
      </w:r>
      <w:r>
        <w:rPr>
          <w:rFonts w:cs="FiraSans-Regular"/>
          <w:szCs w:val="19"/>
        </w:rPr>
        <w:t>ób</w:t>
      </w:r>
      <w:r w:rsidRPr="0004784F">
        <w:rPr>
          <w:rFonts w:cs="FiraSans-Regular"/>
          <w:szCs w:val="19"/>
        </w:rPr>
        <w:t xml:space="preserve"> fizyczn</w:t>
      </w:r>
      <w:r>
        <w:rPr>
          <w:rFonts w:cs="FiraSans-Regular"/>
          <w:szCs w:val="19"/>
        </w:rPr>
        <w:t>ych</w:t>
      </w:r>
      <w:r w:rsidRPr="0004784F">
        <w:rPr>
          <w:rFonts w:cs="FiraSans-Regular"/>
          <w:szCs w:val="19"/>
        </w:rPr>
        <w:t xml:space="preserve"> prowadzących działalność gospodarczą (</w:t>
      </w:r>
      <w:r>
        <w:rPr>
          <w:rFonts w:cs="FiraSans-Regular"/>
          <w:szCs w:val="19"/>
        </w:rPr>
        <w:t>mniej</w:t>
      </w:r>
      <w:r w:rsidRPr="0004784F">
        <w:rPr>
          <w:rFonts w:cs="FiraSans-Regular"/>
          <w:szCs w:val="19"/>
        </w:rPr>
        <w:t xml:space="preserve"> o 3</w:t>
      </w:r>
      <w:r>
        <w:rPr>
          <w:rFonts w:cs="FiraSans-Regular"/>
          <w:szCs w:val="19"/>
        </w:rPr>
        <w:t>0,7</w:t>
      </w:r>
      <w:r w:rsidRPr="0004784F">
        <w:rPr>
          <w:rFonts w:cs="FiraSans-Regular"/>
          <w:szCs w:val="19"/>
        </w:rPr>
        <w:t>%).</w:t>
      </w:r>
    </w:p>
    <w:p w:rsidR="007B213F" w:rsidRPr="005F0981" w:rsidRDefault="00385005" w:rsidP="00736663">
      <w:pPr>
        <w:autoSpaceDE w:val="0"/>
        <w:autoSpaceDN w:val="0"/>
        <w:adjustRightInd w:val="0"/>
        <w:spacing w:before="240"/>
        <w:rPr>
          <w:b/>
          <w:szCs w:val="19"/>
        </w:rPr>
      </w:pPr>
      <w:r w:rsidRPr="005F0981">
        <w:rPr>
          <w:rFonts w:cs="FiraSans-Regular"/>
          <w:noProof/>
          <w:szCs w:val="19"/>
          <w:lang w:eastAsia="pl-PL"/>
        </w:rPr>
        <w:drawing>
          <wp:anchor distT="0" distB="0" distL="114300" distR="114300" simplePos="0" relativeHeight="252813824" behindDoc="0" locked="0" layoutInCell="1" allowOverlap="1" wp14:anchorId="7A3210EF" wp14:editId="11F16143">
            <wp:simplePos x="0" y="0"/>
            <wp:positionH relativeFrom="margin">
              <wp:posOffset>0</wp:posOffset>
            </wp:positionH>
            <wp:positionV relativeFrom="margin">
              <wp:posOffset>1333500</wp:posOffset>
            </wp:positionV>
            <wp:extent cx="6511290" cy="3458845"/>
            <wp:effectExtent l="0" t="0" r="0" b="0"/>
            <wp:wrapSquare wrapText="bothSides"/>
            <wp:docPr id="39" name="Obraz 39" descr="Na wykresie słupkowym przedstawiono liczbę podmiotów gospodarki narodowej nowo zarejestrowanych i wyrejestrowanych według powiatów w sierpniu 2024 roku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odmioty_gospodarki_narodowej-wykres_m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1290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213F" w:rsidRPr="005F0981">
        <w:rPr>
          <w:b/>
          <w:szCs w:val="19"/>
        </w:rPr>
        <w:t>Wykres 1</w:t>
      </w:r>
      <w:r w:rsidR="0017416A" w:rsidRPr="005F0981">
        <w:rPr>
          <w:b/>
          <w:szCs w:val="19"/>
        </w:rPr>
        <w:t>4</w:t>
      </w:r>
      <w:r w:rsidR="007B213F" w:rsidRPr="005F0981">
        <w:rPr>
          <w:b/>
          <w:szCs w:val="19"/>
        </w:rPr>
        <w:t>.</w:t>
      </w:r>
      <w:r w:rsidR="007B213F" w:rsidRPr="005F0981">
        <w:rPr>
          <w:b/>
          <w:spacing w:val="-4"/>
          <w:szCs w:val="19"/>
        </w:rPr>
        <w:t xml:space="preserve"> Podmioty gospodarki narodowej nowo zarejestrowane i wyrejestrowane według powiatów w </w:t>
      </w:r>
      <w:r w:rsidR="005F0981">
        <w:rPr>
          <w:b/>
          <w:spacing w:val="-4"/>
          <w:szCs w:val="19"/>
        </w:rPr>
        <w:t>sierpniu</w:t>
      </w:r>
      <w:r w:rsidR="007B213F" w:rsidRPr="005F0981">
        <w:rPr>
          <w:b/>
          <w:spacing w:val="-4"/>
          <w:szCs w:val="19"/>
        </w:rPr>
        <w:t xml:space="preserve"> 2024 </w:t>
      </w:r>
      <w:r w:rsidR="007B213F" w:rsidRPr="005F0981">
        <w:rPr>
          <w:b/>
          <w:szCs w:val="19"/>
        </w:rPr>
        <w:t>r.</w:t>
      </w:r>
    </w:p>
    <w:p w:rsidR="0017416A" w:rsidRPr="008E394B" w:rsidRDefault="00A1644F" w:rsidP="0017416A">
      <w:pPr>
        <w:autoSpaceDE w:val="0"/>
        <w:autoSpaceDN w:val="0"/>
        <w:adjustRightInd w:val="0"/>
        <w:spacing w:before="480"/>
        <w:rPr>
          <w:rFonts w:cs="FiraSans-Regular"/>
          <w:szCs w:val="19"/>
        </w:rPr>
      </w:pPr>
      <w:r w:rsidRPr="008E394B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sierpnia</w:t>
      </w:r>
      <w:r w:rsidRPr="008E394B">
        <w:rPr>
          <w:rFonts w:cs="FiraSans-Regular"/>
          <w:szCs w:val="19"/>
        </w:rPr>
        <w:t xml:space="preserve"> br. w rejestrze REGON 18</w:t>
      </w:r>
      <w:r>
        <w:rPr>
          <w:rFonts w:cs="FiraSans-Regular"/>
          <w:szCs w:val="19"/>
        </w:rPr>
        <w:t>855</w:t>
      </w:r>
      <w:r w:rsidRPr="008E394B">
        <w:rPr>
          <w:rFonts w:cs="FiraSans-Regular"/>
          <w:szCs w:val="19"/>
        </w:rPr>
        <w:t xml:space="preserve"> podmiotów miało </w:t>
      </w:r>
      <w:r w:rsidRPr="008E394B">
        <w:rPr>
          <w:rFonts w:cs="FiraSans-Regular"/>
          <w:b/>
          <w:szCs w:val="19"/>
        </w:rPr>
        <w:t>zawieszoną działalność</w:t>
      </w:r>
      <w:r w:rsidRPr="008E394B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0,6</w:t>
      </w:r>
      <w:r w:rsidRPr="008E394B">
        <w:rPr>
          <w:rFonts w:cs="FiraSans-Regular"/>
          <w:szCs w:val="19"/>
        </w:rPr>
        <w:t>% więcej niż w</w:t>
      </w:r>
      <w:r>
        <w:rPr>
          <w:rFonts w:cs="FiraSans-Regular"/>
          <w:szCs w:val="19"/>
        </w:rPr>
        <w:t xml:space="preserve"> lipcu</w:t>
      </w:r>
      <w:r w:rsidRPr="008E394B">
        <w:rPr>
          <w:rFonts w:cs="FiraSans-Regular"/>
          <w:szCs w:val="19"/>
        </w:rPr>
        <w:t xml:space="preserve"> br.). Zdecydowaną większość stanowiły osoby fizyczne (96,</w:t>
      </w:r>
      <w:r>
        <w:rPr>
          <w:rFonts w:cs="FiraSans-Regular"/>
          <w:szCs w:val="19"/>
        </w:rPr>
        <w:t>3</w:t>
      </w:r>
      <w:r w:rsidRPr="008E394B">
        <w:rPr>
          <w:rFonts w:cs="FiraSans-Regular"/>
          <w:szCs w:val="19"/>
        </w:rPr>
        <w:t>% ogółu podmiotów z zawieszoną działalnością</w:t>
      </w:r>
      <w:r>
        <w:rPr>
          <w:rFonts w:cs="FiraSans-Regular"/>
          <w:szCs w:val="19"/>
        </w:rPr>
        <w:t>, podobnie jak</w:t>
      </w:r>
      <w:r w:rsidRPr="008E394B">
        <w:rPr>
          <w:rFonts w:cs="FiraSans-Regular"/>
          <w:szCs w:val="19"/>
        </w:rPr>
        <w:t xml:space="preserve"> w poprzednim miesiącu).</w:t>
      </w:r>
    </w:p>
    <w:p w:rsidR="00670A4F" w:rsidRPr="005F0981" w:rsidRDefault="00640387" w:rsidP="00385005">
      <w:pPr>
        <w:pStyle w:val="Nagwek2"/>
        <w:spacing w:before="480"/>
        <w:rPr>
          <w:rFonts w:ascii="Fira Sans" w:hAnsi="Fira Sans"/>
          <w:color w:val="auto"/>
          <w:sz w:val="19"/>
          <w:szCs w:val="19"/>
        </w:rPr>
      </w:pPr>
      <w:r w:rsidRPr="005F0981">
        <w:rPr>
          <w:rFonts w:ascii="Fira Sans" w:hAnsi="Fira Sans"/>
          <w:b/>
          <w:color w:val="auto"/>
          <w:sz w:val="19"/>
          <w:szCs w:val="19"/>
        </w:rPr>
        <w:t xml:space="preserve">Mapa 2. Podmioty gospodarki narodowej z zawieszoną działalnością </w:t>
      </w:r>
      <w:r w:rsidR="007D09E7" w:rsidRPr="005F0981">
        <w:rPr>
          <w:rFonts w:ascii="Fira Sans" w:hAnsi="Fira Sans"/>
          <w:b/>
          <w:color w:val="auto"/>
          <w:sz w:val="19"/>
          <w:szCs w:val="19"/>
        </w:rPr>
        <w:t xml:space="preserve">w </w:t>
      </w:r>
      <w:r w:rsidR="005F0981">
        <w:rPr>
          <w:rFonts w:ascii="Fira Sans" w:hAnsi="Fira Sans"/>
          <w:b/>
          <w:color w:val="auto"/>
          <w:sz w:val="19"/>
          <w:szCs w:val="19"/>
        </w:rPr>
        <w:t>sierpniu</w:t>
      </w:r>
      <w:r w:rsidR="00CB5EF2" w:rsidRPr="005F0981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5F0981">
        <w:rPr>
          <w:rFonts w:ascii="Fira Sans" w:hAnsi="Fira Sans"/>
          <w:b/>
          <w:color w:val="auto"/>
          <w:sz w:val="19"/>
          <w:szCs w:val="19"/>
        </w:rPr>
        <w:t>202</w:t>
      </w:r>
      <w:r w:rsidR="00936F3A" w:rsidRPr="005F0981">
        <w:rPr>
          <w:rFonts w:ascii="Fira Sans" w:hAnsi="Fira Sans"/>
          <w:b/>
          <w:color w:val="auto"/>
          <w:sz w:val="19"/>
          <w:szCs w:val="19"/>
        </w:rPr>
        <w:t>4</w:t>
      </w:r>
      <w:r w:rsidRPr="005F0981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:rsidR="00640387" w:rsidRPr="005A42A7" w:rsidRDefault="000C31F8" w:rsidP="00A24781">
      <w:pPr>
        <w:autoSpaceDE w:val="0"/>
        <w:autoSpaceDN w:val="0"/>
        <w:adjustRightInd w:val="0"/>
        <w:spacing w:before="0" w:line="240" w:lineRule="auto"/>
        <w:ind w:left="737"/>
        <w:jc w:val="both"/>
        <w:rPr>
          <w:rFonts w:cs="FiraSans-Bold"/>
          <w:bCs/>
          <w:szCs w:val="19"/>
        </w:rPr>
      </w:pPr>
      <w:r w:rsidRPr="005A42A7"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2319232" behindDoc="0" locked="0" layoutInCell="1" allowOverlap="1" wp14:anchorId="7FAA0B4C" wp14:editId="09656AAE">
            <wp:simplePos x="0" y="0"/>
            <wp:positionH relativeFrom="margin">
              <wp:posOffset>0</wp:posOffset>
            </wp:positionH>
            <wp:positionV relativeFrom="margin">
              <wp:posOffset>6222365</wp:posOffset>
            </wp:positionV>
            <wp:extent cx="5729605" cy="3081655"/>
            <wp:effectExtent l="0" t="0" r="0" b="0"/>
            <wp:wrapSquare wrapText="bothSides"/>
            <wp:docPr id="40" name="Obraz 40" descr="Mapa prezentuje procentową zmianę liczby podmiotów z zawieszoną działalnością (kartogram) oraz procentową zmianę liczby osób fizycznych z zawieszoną działalnością (diagram słupkowy) według stanu na koniec sierpnia 2024 roku w porównaniu z poprzednim miesiącem. Największy wzrost w skali miesiąca liczby podmiotów ogółem zanotowano w powiecie skarżyskim (o 1,6%), a spadek we włoszczowskim (o 0,7%). Dane do mapy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Mapa prezentuje procentową zmianę liczby podmiotów z zawieszoną działalnością (kartogram) oraz procentową zmianę liczby osób fizycznych z zawieszoną działalnością (diagram słupkowy) według stanu na koniec grudnia 2023 roku w porównaniu z poprzednim miesiącem. Najwięcej podmiotów z zawieszoną działalnością gospodarczą przybyło w skali miesiąca w powiecie starachowickim (wzrost o 3,7%), a najwięcej ubyło w powiecie kazimierskim (spadek o 1,5%). Dane do mapy w załączonym pliku Excel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9605" cy="308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 w:rsidRPr="005A42A7">
        <w:rPr>
          <w:rFonts w:cs="FiraSans-Bold"/>
          <w:bCs/>
          <w:szCs w:val="19"/>
        </w:rPr>
        <w:t>Stan w końcu miesiąca</w:t>
      </w:r>
    </w:p>
    <w:p w:rsidR="000858BF" w:rsidRPr="004A428C" w:rsidRDefault="00D528C4" w:rsidP="00385005">
      <w:pPr>
        <w:pStyle w:val="Nagwek1"/>
        <w:pageBreakBefore/>
        <w:spacing w:before="720" w:after="120"/>
        <w:rPr>
          <w:color w:val="522398"/>
        </w:rPr>
      </w:pPr>
      <w:bookmarkStart w:id="4" w:name="_Hlk88997874"/>
      <w:r w:rsidRPr="004A428C">
        <w:rPr>
          <w:color w:val="522398"/>
        </w:rPr>
        <w:t>Koniunktura gospodarcza</w:t>
      </w:r>
    </w:p>
    <w:bookmarkEnd w:id="4"/>
    <w:p w:rsidR="00464A63" w:rsidRDefault="00F97E72" w:rsidP="00FA1128">
      <w:pPr>
        <w:pStyle w:val="tytuwykresu"/>
        <w:spacing w:before="120" w:after="120"/>
        <w:rPr>
          <w:b w:val="0"/>
          <w:noProof/>
          <w:spacing w:val="0"/>
        </w:rPr>
      </w:pPr>
      <w:r w:rsidRPr="00F97E72">
        <w:rPr>
          <w:b w:val="0"/>
          <w:noProof/>
          <w:spacing w:val="0"/>
        </w:rPr>
        <w:t>We wrześniu br. w większości obszarów gospodarki objętych badaniem oceny koniunktury formułowane przez przedsiębiorców są negatywne. Najbardziej pesymistyczne nastroje gospodarcze panują wśród jednostek zajmujących się informacją i komunikacją. W tej sekcji odnotowano również największy spadek wartości wskaźnika ogólnego klimatu koniunktury, o 28,6 w skali miesiąca. Bardziej negatywne wobec sierpnia br. oceny dotyczące sytuacji gospodarczej zarejestrowano także w handlu detalicznym oraz zakwaterowaniu i gastronomii. Niekorzystnie, ale na zbliżonym poziomie do tego z poprzedniego miesiąca, oceniają koniunkturę podmioty zajmujące się handlem hurtowym. Mimo utrzymanych negatywnych ocen, największy wzrost wartości wskaźnika ogólnego klimatu koniunktury zanotowano w</w:t>
      </w:r>
      <w:r w:rsidR="00385005">
        <w:rPr>
          <w:b w:val="0"/>
          <w:noProof/>
          <w:spacing w:val="0"/>
        </w:rPr>
        <w:t> </w:t>
      </w:r>
      <w:r w:rsidRPr="00F97E72">
        <w:rPr>
          <w:b w:val="0"/>
          <w:noProof/>
          <w:spacing w:val="0"/>
        </w:rPr>
        <w:t>budownictwie, o 5,1 wobec sierpnia br. Optymistyczne opinie i wyższe niż w ubiegłym miesiącu zaobserwowano w</w:t>
      </w:r>
      <w:r w:rsidR="00385005">
        <w:rPr>
          <w:b w:val="0"/>
          <w:noProof/>
          <w:spacing w:val="0"/>
        </w:rPr>
        <w:t> </w:t>
      </w:r>
      <w:r w:rsidRPr="00F97E72">
        <w:rPr>
          <w:b w:val="0"/>
          <w:noProof/>
          <w:spacing w:val="0"/>
        </w:rPr>
        <w:t>gronie podmiotów zajmujących się przetwórstwem przemysłowym, a także transportem i gospodarką magazynową.</w:t>
      </w:r>
    </w:p>
    <w:p w:rsidR="00464A63" w:rsidRDefault="008A6AD4" w:rsidP="00FA1128">
      <w:pPr>
        <w:pStyle w:val="tytuwykresu"/>
        <w:spacing w:before="120" w:after="120"/>
        <w:rPr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723712" behindDoc="0" locked="0" layoutInCell="1" allowOverlap="1" wp14:anchorId="0F3E7499" wp14:editId="76201682">
            <wp:simplePos x="0" y="0"/>
            <wp:positionH relativeFrom="margin">
              <wp:align>left</wp:align>
            </wp:positionH>
            <wp:positionV relativeFrom="paragraph">
              <wp:posOffset>198120</wp:posOffset>
            </wp:positionV>
            <wp:extent cx="6463030" cy="3515995"/>
            <wp:effectExtent l="0" t="0" r="0" b="0"/>
            <wp:wrapTopAndBottom/>
            <wp:docPr id="3" name="Obraz 3" descr="Grafika – dwa wykresy słupkowe pokazują opinie przedsiębiorców z wybranych sekcji Polskiej Klasyfikacji Działalności na temat koniunktury. Dane dla bieżącego miesiąca, miesiąca poprzedniego oraz analogicznego miesiąca poprzedniego roku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1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405" cy="3516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4A63" w:rsidRPr="00427418">
        <w:rPr>
          <w:szCs w:val="19"/>
        </w:rPr>
        <w:t>Wykres 1</w:t>
      </w:r>
      <w:r w:rsidR="00205F74">
        <w:rPr>
          <w:szCs w:val="19"/>
        </w:rPr>
        <w:t>5</w:t>
      </w:r>
      <w:r w:rsidR="00464A63" w:rsidRPr="00427418">
        <w:rPr>
          <w:szCs w:val="19"/>
        </w:rPr>
        <w:t>. Wskaźniki ogólnego klimatu koniunktury według rodzaju działalności (sekcje i działy PKD 2007</w:t>
      </w:r>
      <w:r>
        <w:rPr>
          <w:szCs w:val="19"/>
        </w:rPr>
        <w:t>)</w:t>
      </w:r>
    </w:p>
    <w:p w:rsidR="007B213F" w:rsidRPr="0090022E" w:rsidRDefault="00F97E72" w:rsidP="00515B1F">
      <w:pPr>
        <w:autoSpaceDE w:val="0"/>
        <w:autoSpaceDN w:val="0"/>
        <w:adjustRightInd w:val="0"/>
        <w:spacing w:before="840"/>
        <w:jc w:val="both"/>
        <w:rPr>
          <w:b/>
          <w:color w:val="000000"/>
          <w:szCs w:val="19"/>
        </w:rPr>
      </w:pPr>
      <w:r>
        <w:rPr>
          <w:b/>
          <w:color w:val="000000"/>
          <w:szCs w:val="19"/>
        </w:rPr>
        <w:t>Rynek pracy</w:t>
      </w:r>
      <w:r w:rsidR="00B15BA6" w:rsidRPr="0090022E">
        <w:rPr>
          <w:b/>
          <w:szCs w:val="19"/>
          <w:vertAlign w:val="superscript"/>
        </w:rPr>
        <w:footnoteReference w:id="4"/>
      </w:r>
    </w:p>
    <w:p w:rsidR="007B213F" w:rsidRDefault="00483AFE" w:rsidP="007B213F">
      <w:pPr>
        <w:autoSpaceDE w:val="0"/>
        <w:autoSpaceDN w:val="0"/>
        <w:adjustRightInd w:val="0"/>
        <w:spacing w:before="360"/>
        <w:rPr>
          <w:rFonts w:cs="FiraSans-Bold"/>
          <w:bCs/>
          <w:i/>
          <w:noProof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285376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6628130</wp:posOffset>
            </wp:positionV>
            <wp:extent cx="6605905" cy="1871980"/>
            <wp:effectExtent l="0" t="0" r="0" b="0"/>
            <wp:wrapSquare wrapText="bothSides"/>
            <wp:docPr id="19" name="Obraz 19" descr="Na wykresie kolumnowym skumulowanym przedstawione są odpowiedzi:&#10;- zwiększyć zatrudnienie&#10;- utrzymać zatrudnienie&#10;- ograniczyć zatrudnienie&#10;w sekcjach: przetwórstwo przemysłowe, budownictwo, handel hurtowy, handel detaliczny, usługi w podziale na pracowników relatywnie łatwych do zastąpienia i relatywnie trudnych do zastąpienia.&#10;Dane w procentach. 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ytanie 1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5905" cy="1871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06D5" w:rsidRPr="00D706D5">
        <w:rPr>
          <w:rFonts w:cs="FiraSans-Bold"/>
          <w:bCs/>
          <w:i/>
          <w:noProof/>
          <w:szCs w:val="19"/>
        </w:rPr>
        <w:t>Pyt. 1. Czy zamierzają Państwo w najbliższych trzech miesiącach:</w:t>
      </w:r>
    </w:p>
    <w:p w:rsidR="00483AFE" w:rsidRPr="0090022E" w:rsidRDefault="00483AFE" w:rsidP="007B213F">
      <w:pPr>
        <w:autoSpaceDE w:val="0"/>
        <w:autoSpaceDN w:val="0"/>
        <w:adjustRightInd w:val="0"/>
        <w:spacing w:before="360"/>
        <w:rPr>
          <w:rFonts w:cs="FiraSans-Bold"/>
          <w:bCs/>
          <w:i/>
          <w:szCs w:val="19"/>
        </w:rPr>
      </w:pPr>
    </w:p>
    <w:p w:rsidR="00F97E72" w:rsidRPr="00F97E72" w:rsidRDefault="00F97E72" w:rsidP="00515B1F">
      <w:pPr>
        <w:pageBreakBefore/>
        <w:spacing w:before="360"/>
        <w:rPr>
          <w:rFonts w:cs="FiraSans-Bold"/>
          <w:bCs/>
          <w:noProof/>
          <w:szCs w:val="19"/>
          <w:lang w:eastAsia="pl-PL"/>
        </w:rPr>
      </w:pPr>
      <w:r w:rsidRPr="00F97E72">
        <w:rPr>
          <w:rFonts w:cs="FiraSans-Bold"/>
          <w:bCs/>
          <w:noProof/>
          <w:szCs w:val="19"/>
          <w:lang w:eastAsia="pl-PL"/>
        </w:rPr>
        <w:t>W</w:t>
      </w:r>
      <w:r w:rsidR="00D706D5">
        <w:rPr>
          <w:rFonts w:cs="FiraSans-Bold"/>
          <w:bCs/>
          <w:noProof/>
          <w:szCs w:val="19"/>
          <w:lang w:eastAsia="pl-PL"/>
        </w:rPr>
        <w:t>e wrześniu</w:t>
      </w:r>
      <w:r w:rsidRPr="00F97E72">
        <w:rPr>
          <w:rFonts w:cs="FiraSans-Bold"/>
          <w:bCs/>
          <w:noProof/>
          <w:szCs w:val="19"/>
          <w:lang w:eastAsia="pl-PL"/>
        </w:rPr>
        <w:t xml:space="preserve"> 2024 r. we wszystkich sekcjach nadal dominowały przewidywania dotyczące utrzymania zatrudnienia w</w:t>
      </w:r>
      <w:r w:rsidR="00515B1F">
        <w:rPr>
          <w:rFonts w:cs="FiraSans-Bold"/>
          <w:bCs/>
          <w:noProof/>
          <w:szCs w:val="19"/>
          <w:lang w:eastAsia="pl-PL"/>
        </w:rPr>
        <w:t> </w:t>
      </w:r>
      <w:r w:rsidRPr="00F97E72">
        <w:rPr>
          <w:rFonts w:cs="FiraSans-Bold"/>
          <w:bCs/>
          <w:noProof/>
          <w:szCs w:val="19"/>
          <w:lang w:eastAsia="pl-PL"/>
        </w:rPr>
        <w:t>przypadku pracowników relatywnie łatwych do zastąpienia. Taką opinię wyraziło m.in. 9</w:t>
      </w:r>
      <w:r w:rsidR="00D706D5">
        <w:rPr>
          <w:rFonts w:cs="FiraSans-Bold"/>
          <w:bCs/>
          <w:noProof/>
          <w:szCs w:val="19"/>
          <w:lang w:eastAsia="pl-PL"/>
        </w:rPr>
        <w:t>3,7</w:t>
      </w:r>
      <w:r w:rsidRPr="00F97E72">
        <w:rPr>
          <w:rFonts w:cs="FiraSans-Bold"/>
          <w:bCs/>
          <w:noProof/>
          <w:szCs w:val="19"/>
          <w:lang w:eastAsia="pl-PL"/>
        </w:rPr>
        <w:t xml:space="preserve">% badanych w </w:t>
      </w:r>
      <w:r w:rsidR="00D706D5">
        <w:rPr>
          <w:rFonts w:cs="FiraSans-Bold"/>
          <w:bCs/>
          <w:noProof/>
          <w:szCs w:val="19"/>
          <w:lang w:eastAsia="pl-PL"/>
        </w:rPr>
        <w:t>budownictwie</w:t>
      </w:r>
      <w:r w:rsidRPr="00F97E72">
        <w:rPr>
          <w:rFonts w:cs="FiraSans-Bold"/>
          <w:bCs/>
          <w:noProof/>
          <w:szCs w:val="19"/>
          <w:lang w:eastAsia="pl-PL"/>
        </w:rPr>
        <w:t xml:space="preserve"> i</w:t>
      </w:r>
      <w:r w:rsidR="00515B1F">
        <w:rPr>
          <w:rFonts w:cs="FiraSans-Bold"/>
          <w:bCs/>
          <w:noProof/>
          <w:szCs w:val="19"/>
          <w:lang w:eastAsia="pl-PL"/>
        </w:rPr>
        <w:t> </w:t>
      </w:r>
      <w:r w:rsidR="00D706D5">
        <w:rPr>
          <w:rFonts w:cs="FiraSans-Bold"/>
          <w:bCs/>
          <w:noProof/>
          <w:szCs w:val="19"/>
          <w:lang w:eastAsia="pl-PL"/>
        </w:rPr>
        <w:t>86,7</w:t>
      </w:r>
      <w:r w:rsidRPr="00F97E72">
        <w:rPr>
          <w:rFonts w:cs="FiraSans-Bold"/>
          <w:bCs/>
          <w:noProof/>
          <w:szCs w:val="19"/>
          <w:lang w:eastAsia="pl-PL"/>
        </w:rPr>
        <w:t xml:space="preserve">% w </w:t>
      </w:r>
      <w:r w:rsidR="00D706D5">
        <w:rPr>
          <w:rFonts w:cs="FiraSans-Bold"/>
          <w:bCs/>
          <w:noProof/>
          <w:szCs w:val="19"/>
          <w:lang w:eastAsia="pl-PL"/>
        </w:rPr>
        <w:t>usługach</w:t>
      </w:r>
      <w:r w:rsidRPr="00F97E72">
        <w:rPr>
          <w:rFonts w:cs="FiraSans-Bold"/>
          <w:bCs/>
          <w:noProof/>
          <w:szCs w:val="19"/>
          <w:lang w:eastAsia="pl-PL"/>
        </w:rPr>
        <w:t xml:space="preserve">. Ograniczenia zatrudnienia najczęściej oczekiwano w </w:t>
      </w:r>
      <w:r w:rsidR="00FA16E0">
        <w:rPr>
          <w:rFonts w:cs="FiraSans-Bold"/>
          <w:bCs/>
          <w:noProof/>
          <w:szCs w:val="19"/>
          <w:lang w:eastAsia="pl-PL"/>
        </w:rPr>
        <w:t xml:space="preserve">handlu detalicznym </w:t>
      </w:r>
      <w:r w:rsidRPr="00F97E72">
        <w:rPr>
          <w:rFonts w:cs="FiraSans-Bold"/>
          <w:bCs/>
          <w:noProof/>
          <w:szCs w:val="19"/>
          <w:lang w:eastAsia="pl-PL"/>
        </w:rPr>
        <w:t>(</w:t>
      </w:r>
      <w:r w:rsidR="00FA16E0">
        <w:rPr>
          <w:rFonts w:cs="FiraSans-Bold"/>
          <w:bCs/>
          <w:noProof/>
          <w:szCs w:val="19"/>
          <w:lang w:eastAsia="pl-PL"/>
        </w:rPr>
        <w:t>17,2</w:t>
      </w:r>
      <w:r w:rsidRPr="00F97E72">
        <w:rPr>
          <w:rFonts w:cs="FiraSans-Bold"/>
          <w:bCs/>
          <w:noProof/>
          <w:szCs w:val="19"/>
          <w:lang w:eastAsia="pl-PL"/>
        </w:rPr>
        <w:t xml:space="preserve">% przedsiębiorstw) oraz </w:t>
      </w:r>
      <w:r w:rsidR="00FA16E0">
        <w:rPr>
          <w:rFonts w:cs="FiraSans-Bold"/>
          <w:bCs/>
          <w:noProof/>
          <w:szCs w:val="19"/>
          <w:lang w:eastAsia="pl-PL"/>
        </w:rPr>
        <w:t>w usługach</w:t>
      </w:r>
      <w:r w:rsidRPr="00F97E72">
        <w:rPr>
          <w:rFonts w:cs="FiraSans-Bold"/>
          <w:bCs/>
          <w:noProof/>
          <w:szCs w:val="19"/>
          <w:lang w:eastAsia="pl-PL"/>
        </w:rPr>
        <w:t xml:space="preserve"> (</w:t>
      </w:r>
      <w:r w:rsidR="00FA16E0">
        <w:rPr>
          <w:rFonts w:cs="FiraSans-Bold"/>
          <w:bCs/>
          <w:noProof/>
          <w:szCs w:val="19"/>
          <w:lang w:eastAsia="pl-PL"/>
        </w:rPr>
        <w:t>12,6</w:t>
      </w:r>
      <w:r w:rsidRPr="00F97E72">
        <w:rPr>
          <w:rFonts w:cs="FiraSans-Bold"/>
          <w:bCs/>
          <w:noProof/>
          <w:szCs w:val="19"/>
          <w:lang w:eastAsia="pl-PL"/>
        </w:rPr>
        <w:t>%). Zdecydowanie najwyższy odsetek deklarujących wzrost zatrudnienia odnotowano natomiast w</w:t>
      </w:r>
      <w:r w:rsidR="00515B1F">
        <w:rPr>
          <w:rFonts w:cs="FiraSans-Bold"/>
          <w:bCs/>
          <w:noProof/>
          <w:szCs w:val="19"/>
          <w:lang w:eastAsia="pl-PL"/>
        </w:rPr>
        <w:t> </w:t>
      </w:r>
      <w:r w:rsidR="00FA16E0">
        <w:rPr>
          <w:rFonts w:cs="FiraSans-Bold"/>
          <w:bCs/>
          <w:noProof/>
          <w:szCs w:val="19"/>
          <w:lang w:eastAsia="pl-PL"/>
        </w:rPr>
        <w:t xml:space="preserve">dalszym ciągu w </w:t>
      </w:r>
      <w:r w:rsidRPr="00F97E72">
        <w:rPr>
          <w:rFonts w:cs="FiraSans-Bold"/>
          <w:bCs/>
          <w:noProof/>
          <w:szCs w:val="19"/>
          <w:lang w:eastAsia="pl-PL"/>
        </w:rPr>
        <w:t>przetwórstwie przemysłowym. Spośród firm prowadzących taką działalność zatrudnienie zamierza zwiększyć 1</w:t>
      </w:r>
      <w:r w:rsidR="00FA16E0">
        <w:rPr>
          <w:rFonts w:cs="FiraSans-Bold"/>
          <w:bCs/>
          <w:noProof/>
          <w:szCs w:val="19"/>
          <w:lang w:eastAsia="pl-PL"/>
        </w:rPr>
        <w:t>4</w:t>
      </w:r>
      <w:r w:rsidRPr="00F97E72">
        <w:rPr>
          <w:rFonts w:cs="FiraSans-Bold"/>
          <w:bCs/>
          <w:noProof/>
          <w:szCs w:val="19"/>
          <w:lang w:eastAsia="pl-PL"/>
        </w:rPr>
        <w:t>,2% badanych.</w:t>
      </w:r>
    </w:p>
    <w:p w:rsidR="00962888" w:rsidRPr="00F97E72" w:rsidRDefault="00F97E72" w:rsidP="00F97E72">
      <w:pPr>
        <w:rPr>
          <w:rFonts w:cs="FiraSans-Bold"/>
          <w:bCs/>
          <w:szCs w:val="19"/>
        </w:rPr>
      </w:pPr>
      <w:r w:rsidRPr="00F97E72">
        <w:rPr>
          <w:rFonts w:cs="FiraSans-Bold"/>
          <w:bCs/>
          <w:noProof/>
          <w:szCs w:val="19"/>
          <w:lang w:eastAsia="pl-PL"/>
        </w:rPr>
        <w:t xml:space="preserve">W przypadku pracowników relatywnie trudnych do zastąpienia przedsiębiorcy w zdecydowanej większości również oczekują utrzymania zatrudnienia. Na taką sytuację wskazało m.in. </w:t>
      </w:r>
      <w:r w:rsidR="003F574D">
        <w:rPr>
          <w:rFonts w:cs="FiraSans-Bold"/>
          <w:bCs/>
          <w:noProof/>
          <w:szCs w:val="19"/>
          <w:lang w:eastAsia="pl-PL"/>
        </w:rPr>
        <w:t>98,7</w:t>
      </w:r>
      <w:r w:rsidRPr="00F97E72">
        <w:rPr>
          <w:rFonts w:cs="FiraSans-Bold"/>
          <w:bCs/>
          <w:noProof/>
          <w:szCs w:val="19"/>
          <w:lang w:eastAsia="pl-PL"/>
        </w:rPr>
        <w:t>% podmiotów</w:t>
      </w:r>
      <w:r w:rsidR="003F574D">
        <w:rPr>
          <w:rFonts w:cs="FiraSans-Bold"/>
          <w:bCs/>
          <w:noProof/>
          <w:szCs w:val="19"/>
          <w:lang w:eastAsia="pl-PL"/>
        </w:rPr>
        <w:t xml:space="preserve"> budowlanych</w:t>
      </w:r>
      <w:r w:rsidRPr="00F97E72">
        <w:rPr>
          <w:rFonts w:cs="FiraSans-Bold"/>
          <w:bCs/>
          <w:noProof/>
          <w:szCs w:val="19"/>
          <w:lang w:eastAsia="pl-PL"/>
        </w:rPr>
        <w:t xml:space="preserve"> i 94,</w:t>
      </w:r>
      <w:r w:rsidR="003F574D">
        <w:rPr>
          <w:rFonts w:cs="FiraSans-Bold"/>
          <w:bCs/>
          <w:noProof/>
          <w:szCs w:val="19"/>
          <w:lang w:eastAsia="pl-PL"/>
        </w:rPr>
        <w:t>0</w:t>
      </w:r>
      <w:r w:rsidRPr="00F97E72">
        <w:rPr>
          <w:rFonts w:cs="FiraSans-Bold"/>
          <w:bCs/>
          <w:noProof/>
          <w:szCs w:val="19"/>
          <w:lang w:eastAsia="pl-PL"/>
        </w:rPr>
        <w:t xml:space="preserve">% </w:t>
      </w:r>
      <w:r w:rsidR="003F574D" w:rsidRPr="00F97E72">
        <w:rPr>
          <w:rFonts w:cs="FiraSans-Bold"/>
          <w:bCs/>
          <w:noProof/>
          <w:szCs w:val="19"/>
          <w:lang w:eastAsia="pl-PL"/>
        </w:rPr>
        <w:t>przetwórstwa przemysłowego</w:t>
      </w:r>
      <w:r w:rsidRPr="00F97E72">
        <w:rPr>
          <w:rFonts w:cs="FiraSans-Bold"/>
          <w:bCs/>
          <w:noProof/>
          <w:szCs w:val="19"/>
          <w:lang w:eastAsia="pl-PL"/>
        </w:rPr>
        <w:t xml:space="preserve">. Najwyższy odsetek firm, w których przewiduje się spadek zatrudnienia pracowników relatywnie trudnych do zastąpienia wystąpił w </w:t>
      </w:r>
      <w:r w:rsidR="003F574D">
        <w:rPr>
          <w:rFonts w:cs="FiraSans-Bold"/>
          <w:bCs/>
          <w:noProof/>
          <w:szCs w:val="19"/>
          <w:lang w:eastAsia="pl-PL"/>
        </w:rPr>
        <w:t>handlu detalicznym</w:t>
      </w:r>
      <w:r w:rsidRPr="00F97E72">
        <w:rPr>
          <w:rFonts w:cs="FiraSans-Bold"/>
          <w:bCs/>
          <w:noProof/>
          <w:szCs w:val="19"/>
          <w:lang w:eastAsia="pl-PL"/>
        </w:rPr>
        <w:t xml:space="preserve"> (1</w:t>
      </w:r>
      <w:r w:rsidR="003F574D">
        <w:rPr>
          <w:rFonts w:cs="FiraSans-Bold"/>
          <w:bCs/>
          <w:noProof/>
          <w:szCs w:val="19"/>
          <w:lang w:eastAsia="pl-PL"/>
        </w:rPr>
        <w:t>3,9</w:t>
      </w:r>
      <w:r w:rsidRPr="00F97E72">
        <w:rPr>
          <w:rFonts w:cs="FiraSans-Bold"/>
          <w:bCs/>
          <w:noProof/>
          <w:szCs w:val="19"/>
          <w:lang w:eastAsia="pl-PL"/>
        </w:rPr>
        <w:t>%). Zwiększenia zatrudnienia najczęściej spodziewają się natomiast firmy specjalizujące się w przetwórstwie przemysłowym (</w:t>
      </w:r>
      <w:r w:rsidR="003F574D">
        <w:rPr>
          <w:rFonts w:cs="FiraSans-Bold"/>
          <w:bCs/>
          <w:noProof/>
          <w:szCs w:val="19"/>
          <w:lang w:eastAsia="pl-PL"/>
        </w:rPr>
        <w:t>5</w:t>
      </w:r>
      <w:r w:rsidRPr="00F97E72">
        <w:rPr>
          <w:rFonts w:cs="FiraSans-Bold"/>
          <w:bCs/>
          <w:noProof/>
          <w:szCs w:val="19"/>
          <w:lang w:eastAsia="pl-PL"/>
        </w:rPr>
        <w:t>,7%).</w:t>
      </w:r>
    </w:p>
    <w:p w:rsidR="007B213F" w:rsidRPr="0090022E" w:rsidRDefault="00515B1F" w:rsidP="00515B1F">
      <w:pPr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2854784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2357755</wp:posOffset>
            </wp:positionV>
            <wp:extent cx="6464300" cy="1760220"/>
            <wp:effectExtent l="0" t="0" r="0" b="0"/>
            <wp:wrapSquare wrapText="bothSides"/>
            <wp:docPr id="20" name="Obraz 20" descr="Na wykresie kolumnowym przedstawione są odpowiedzi:&#10;- utrzymanie realnej wartości wynagrodzeń (podwyżki inflacyjne)&#10;- sytuacja finansowa firmy&#10;- utrzymanie konkurencyjnych płac&#10;- inne&#10;w sekcjach: przetwórstwo przemysłowe, budownictwo, handel hurtowy, handel detaliczny, usługi. Wykres uwzględnia stopień wpływu danego czynnika.&#10;Dane w procentach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ytanie 2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B213F" w:rsidRPr="0090022E">
        <w:rPr>
          <w:rFonts w:cs="FiraSans-Bold"/>
          <w:bCs/>
          <w:i/>
          <w:szCs w:val="19"/>
        </w:rPr>
        <w:t xml:space="preserve">Pyt. </w:t>
      </w:r>
      <w:r w:rsidR="00B15BA6">
        <w:rPr>
          <w:rFonts w:cs="FiraSans-Bold"/>
          <w:bCs/>
          <w:i/>
          <w:szCs w:val="19"/>
        </w:rPr>
        <w:t>2</w:t>
      </w:r>
      <w:r w:rsidR="007B213F" w:rsidRPr="0090022E">
        <w:rPr>
          <w:rFonts w:cs="FiraSans-Bold"/>
          <w:bCs/>
          <w:i/>
          <w:szCs w:val="19"/>
        </w:rPr>
        <w:t xml:space="preserve">. </w:t>
      </w:r>
      <w:r w:rsidR="00F97E72" w:rsidRPr="00F97E72">
        <w:rPr>
          <w:rFonts w:cs="FiraSans-Bold"/>
          <w:bCs/>
          <w:i/>
          <w:szCs w:val="19"/>
        </w:rPr>
        <w:t xml:space="preserve"> Które z poniższych czynników i w jakim stopniu wpłyną na poziom wynagrodzenia pracowników w Państwa firmie w</w:t>
      </w:r>
      <w:r w:rsidR="00483AFE">
        <w:rPr>
          <w:rFonts w:cs="FiraSans-Bold"/>
          <w:bCs/>
          <w:i/>
          <w:szCs w:val="19"/>
        </w:rPr>
        <w:t> </w:t>
      </w:r>
      <w:r w:rsidR="00F97E72" w:rsidRPr="00F97E72">
        <w:rPr>
          <w:rFonts w:cs="FiraSans-Bold"/>
          <w:bCs/>
          <w:i/>
          <w:szCs w:val="19"/>
        </w:rPr>
        <w:t>najbliższych trzech miesiącach</w:t>
      </w:r>
      <w:r w:rsidR="00F97E72">
        <w:rPr>
          <w:rFonts w:cs="FiraSans-Bold"/>
          <w:bCs/>
          <w:i/>
          <w:szCs w:val="19"/>
        </w:rPr>
        <w:t>:</w:t>
      </w:r>
    </w:p>
    <w:p w:rsidR="00962888" w:rsidRDefault="00F97E72" w:rsidP="005B1E1E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 w:rsidRPr="00F97E72">
        <w:rPr>
          <w:rFonts w:cs="FiraSans-Bold"/>
          <w:bCs/>
          <w:szCs w:val="19"/>
        </w:rPr>
        <w:t>Przedstawiciele wszystkich badanych rodzajów działalności najczęściej byli zdania, że na poziom wynagrodzenia pracowników w najbliższych trzech miesiącach wpłynie sytuacja finansowa firmy. Najwyższy odsetek przedsiębiorstw wskazujących na jej istotny wpływ odnotowano w handlu hurtowym (</w:t>
      </w:r>
      <w:r w:rsidR="00D61B0B">
        <w:rPr>
          <w:rFonts w:cs="FiraSans-Bold"/>
          <w:bCs/>
          <w:szCs w:val="19"/>
        </w:rPr>
        <w:t>82,5</w:t>
      </w:r>
      <w:r w:rsidRPr="00F97E72">
        <w:rPr>
          <w:rFonts w:cs="FiraSans-Bold"/>
          <w:bCs/>
          <w:szCs w:val="19"/>
        </w:rPr>
        <w:t xml:space="preserve">%) i </w:t>
      </w:r>
      <w:r w:rsidR="00957906">
        <w:rPr>
          <w:rFonts w:cs="FiraSans-Bold"/>
          <w:bCs/>
          <w:szCs w:val="19"/>
        </w:rPr>
        <w:t xml:space="preserve">w </w:t>
      </w:r>
      <w:r w:rsidR="00D61B0B">
        <w:rPr>
          <w:rFonts w:cs="FiraSans-Bold"/>
          <w:bCs/>
          <w:szCs w:val="19"/>
        </w:rPr>
        <w:t>przetwórstwie przemysłowym</w:t>
      </w:r>
      <w:r w:rsidRPr="00F97E72">
        <w:rPr>
          <w:rFonts w:cs="FiraSans-Bold"/>
          <w:bCs/>
          <w:szCs w:val="19"/>
        </w:rPr>
        <w:t xml:space="preserve"> (76,</w:t>
      </w:r>
      <w:r w:rsidR="00D61B0B">
        <w:rPr>
          <w:rFonts w:cs="FiraSans-Bold"/>
          <w:bCs/>
          <w:szCs w:val="19"/>
        </w:rPr>
        <w:t>2</w:t>
      </w:r>
      <w:r w:rsidRPr="00F97E72">
        <w:rPr>
          <w:rFonts w:cs="FiraSans-Bold"/>
          <w:bCs/>
          <w:szCs w:val="19"/>
        </w:rPr>
        <w:t xml:space="preserve">%). </w:t>
      </w:r>
      <w:r w:rsidR="00D61B0B">
        <w:rPr>
          <w:rFonts w:cs="FiraSans-Bold"/>
          <w:bCs/>
          <w:szCs w:val="19"/>
        </w:rPr>
        <w:t>C</w:t>
      </w:r>
      <w:r w:rsidRPr="00F97E72">
        <w:rPr>
          <w:rFonts w:cs="FiraSans-Bold"/>
          <w:bCs/>
          <w:szCs w:val="19"/>
        </w:rPr>
        <w:t>zęsto jako istotny powód podwyżek deklarowano konieczność utrzymania realnej wartości wynagrodzeń (podwyżki inflacyjne). Taką odpowiedź najczęściej podawały firmy budowlane (</w:t>
      </w:r>
      <w:r w:rsidR="00D61B0B">
        <w:rPr>
          <w:rFonts w:cs="FiraSans-Bold"/>
          <w:bCs/>
          <w:szCs w:val="19"/>
        </w:rPr>
        <w:t>57,9</w:t>
      </w:r>
      <w:r w:rsidRPr="00F97E72">
        <w:rPr>
          <w:rFonts w:cs="FiraSans-Bold"/>
          <w:bCs/>
          <w:szCs w:val="19"/>
        </w:rPr>
        <w:t xml:space="preserve">%) i </w:t>
      </w:r>
      <w:r w:rsidR="00D61B0B">
        <w:rPr>
          <w:rFonts w:cs="FiraSans-Bold"/>
          <w:bCs/>
          <w:szCs w:val="19"/>
        </w:rPr>
        <w:t>przetwórstwa przemysłowego</w:t>
      </w:r>
      <w:r w:rsidRPr="00F97E72">
        <w:rPr>
          <w:rFonts w:cs="FiraSans-Bold"/>
          <w:bCs/>
          <w:szCs w:val="19"/>
        </w:rPr>
        <w:t xml:space="preserve"> (56,</w:t>
      </w:r>
      <w:r w:rsidR="00D61B0B">
        <w:rPr>
          <w:rFonts w:cs="FiraSans-Bold"/>
          <w:bCs/>
          <w:szCs w:val="19"/>
        </w:rPr>
        <w:t>8</w:t>
      </w:r>
      <w:r w:rsidRPr="00F97E72">
        <w:rPr>
          <w:rFonts w:cs="FiraSans-Bold"/>
          <w:bCs/>
          <w:szCs w:val="19"/>
        </w:rPr>
        <w:t>%). Z</w:t>
      </w:r>
      <w:r w:rsidR="006A5698">
        <w:rPr>
          <w:rFonts w:cs="FiraSans-Bold"/>
          <w:bCs/>
          <w:szCs w:val="19"/>
        </w:rPr>
        <w:t xml:space="preserve"> </w:t>
      </w:r>
      <w:r w:rsidRPr="00F97E72">
        <w:rPr>
          <w:rFonts w:cs="FiraSans-Bold"/>
          <w:bCs/>
          <w:szCs w:val="19"/>
        </w:rPr>
        <w:t xml:space="preserve">kolei utrzymanie konkurencyjnych płac jako przyczynę podwyżek najczęściej wskazywały firmy </w:t>
      </w:r>
      <w:r w:rsidR="007544C8">
        <w:rPr>
          <w:rFonts w:cs="FiraSans-Bold"/>
          <w:bCs/>
          <w:szCs w:val="19"/>
        </w:rPr>
        <w:t>usługowe</w:t>
      </w:r>
      <w:r w:rsidRPr="00F97E72">
        <w:rPr>
          <w:rFonts w:cs="FiraSans-Bold"/>
          <w:bCs/>
          <w:szCs w:val="19"/>
        </w:rPr>
        <w:t xml:space="preserve"> (</w:t>
      </w:r>
      <w:r w:rsidR="007544C8">
        <w:rPr>
          <w:rFonts w:cs="FiraSans-Bold"/>
          <w:bCs/>
          <w:szCs w:val="19"/>
        </w:rPr>
        <w:t>34,5</w:t>
      </w:r>
      <w:r w:rsidRPr="00F97E72">
        <w:rPr>
          <w:rFonts w:cs="FiraSans-Bold"/>
          <w:bCs/>
          <w:szCs w:val="19"/>
        </w:rPr>
        <w:t>%) i</w:t>
      </w:r>
      <w:r w:rsidR="006A5698">
        <w:rPr>
          <w:rFonts w:cs="FiraSans-Bold"/>
          <w:bCs/>
          <w:szCs w:val="19"/>
        </w:rPr>
        <w:t xml:space="preserve"> </w:t>
      </w:r>
      <w:r w:rsidR="007544C8">
        <w:rPr>
          <w:rFonts w:cs="FiraSans-Bold"/>
          <w:bCs/>
          <w:szCs w:val="19"/>
        </w:rPr>
        <w:t>budowlane</w:t>
      </w:r>
      <w:r w:rsidRPr="00F97E72">
        <w:rPr>
          <w:rFonts w:cs="FiraSans-Bold"/>
          <w:bCs/>
          <w:szCs w:val="19"/>
        </w:rPr>
        <w:t xml:space="preserve"> (25</w:t>
      </w:r>
      <w:r w:rsidR="007544C8">
        <w:rPr>
          <w:rFonts w:cs="FiraSans-Bold"/>
          <w:bCs/>
          <w:szCs w:val="19"/>
        </w:rPr>
        <w:t>,2</w:t>
      </w:r>
      <w:r w:rsidRPr="00F97E72">
        <w:rPr>
          <w:rFonts w:cs="FiraSans-Bold"/>
          <w:bCs/>
          <w:szCs w:val="19"/>
        </w:rPr>
        <w:t>%).</w:t>
      </w:r>
    </w:p>
    <w:p w:rsidR="007B213F" w:rsidRPr="00FA18DD" w:rsidRDefault="003F6135" w:rsidP="00515B1F">
      <w:pPr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285580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5888990</wp:posOffset>
            </wp:positionV>
            <wp:extent cx="6598285" cy="1795780"/>
            <wp:effectExtent l="0" t="0" r="0" b="0"/>
            <wp:wrapSquare wrapText="bothSides"/>
            <wp:docPr id="21" name="Obraz 21" descr="Na wykresie kolumnowym przedstawione są odpowiedzi:&#10;- na podstawie bieżących danych&#10;- na podstawie oczekiwań dotyczących decyzji, które mogą być podejmowane w najbliższych trzech miesiącach&#10;w sekcjach: przetwórstwo przemysłowe, budownictwo, handel hurtowy, handel detaliczny, usługi. Wykres uwzględnia w jakim stopniu podejmowane decyzje zależą od bieżących danych, a w jakim od oczekiwań zmian w długim okresie (rok), a także stopień wpływu danego czynnika.&#10;Dane w procentach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ytanie 3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8285" cy="179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06D5" w:rsidRPr="00D706D5">
        <w:rPr>
          <w:rFonts w:cs="FiraSans-Bold"/>
          <w:bCs/>
          <w:i/>
          <w:noProof/>
          <w:szCs w:val="19"/>
          <w:lang w:eastAsia="pl-PL"/>
        </w:rPr>
        <w:t>Pyt. 3. W jakim stopniu Państwa decyzje w zakresie zatrudnienia i wynagrodzeń w najbliższych trzech miesiącach oparte są:</w:t>
      </w:r>
    </w:p>
    <w:p w:rsidR="00962888" w:rsidRDefault="00D706D5" w:rsidP="00962888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D706D5">
        <w:rPr>
          <w:rFonts w:cs="FiraSans-Bold"/>
          <w:bCs/>
          <w:szCs w:val="19"/>
        </w:rPr>
        <w:t xml:space="preserve">We wszystkich sekcjach decyzje w zakresie zatrudnienia i wynagrodzeń w najbliższych trzech miesiącach w największym stopniu oparte są na podstawie bieżących danych. </w:t>
      </w:r>
      <w:r w:rsidR="007544C8">
        <w:rPr>
          <w:rFonts w:cs="FiraSans-Bold"/>
          <w:bCs/>
          <w:szCs w:val="19"/>
        </w:rPr>
        <w:t xml:space="preserve">Podobnie jak kwartał wcześniej </w:t>
      </w:r>
      <w:r w:rsidR="007544C8" w:rsidRPr="00D706D5">
        <w:rPr>
          <w:rFonts w:cs="FiraSans-Bold"/>
          <w:bCs/>
          <w:szCs w:val="19"/>
        </w:rPr>
        <w:t>najwyższy</w:t>
      </w:r>
      <w:r w:rsidRPr="00D706D5">
        <w:rPr>
          <w:rFonts w:cs="FiraSans-Bold"/>
          <w:bCs/>
          <w:szCs w:val="19"/>
        </w:rPr>
        <w:t xml:space="preserve"> odsetek przedsiębiorstw deklarujących ich istotny wpływ odnotowano w handlu hurtowym (</w:t>
      </w:r>
      <w:r w:rsidR="007544C8">
        <w:rPr>
          <w:rFonts w:cs="FiraSans-Bold"/>
          <w:bCs/>
          <w:szCs w:val="19"/>
        </w:rPr>
        <w:t>85,0</w:t>
      </w:r>
      <w:r w:rsidRPr="00D706D5">
        <w:rPr>
          <w:rFonts w:cs="FiraSans-Bold"/>
          <w:bCs/>
          <w:szCs w:val="19"/>
        </w:rPr>
        <w:t xml:space="preserve">%) i </w:t>
      </w:r>
      <w:r w:rsidR="008C6338">
        <w:rPr>
          <w:rFonts w:cs="FiraSans-Bold"/>
          <w:bCs/>
          <w:szCs w:val="19"/>
        </w:rPr>
        <w:t xml:space="preserve">w </w:t>
      </w:r>
      <w:r w:rsidRPr="00D706D5">
        <w:rPr>
          <w:rFonts w:cs="FiraSans-Bold"/>
          <w:bCs/>
          <w:szCs w:val="19"/>
        </w:rPr>
        <w:t>przetwórstwie przemysłowym (6</w:t>
      </w:r>
      <w:r w:rsidR="007544C8">
        <w:rPr>
          <w:rFonts w:cs="FiraSans-Bold"/>
          <w:bCs/>
          <w:szCs w:val="19"/>
        </w:rPr>
        <w:t>7</w:t>
      </w:r>
      <w:r w:rsidRPr="00D706D5">
        <w:rPr>
          <w:rFonts w:cs="FiraSans-Bold"/>
          <w:bCs/>
          <w:szCs w:val="19"/>
        </w:rPr>
        <w:t xml:space="preserve">,2%). </w:t>
      </w:r>
      <w:r w:rsidR="007544C8">
        <w:rPr>
          <w:rFonts w:cs="FiraSans-Bold"/>
          <w:bCs/>
          <w:szCs w:val="19"/>
        </w:rPr>
        <w:t>N</w:t>
      </w:r>
      <w:r w:rsidRPr="00D706D5">
        <w:rPr>
          <w:rFonts w:cs="FiraSans-Bold"/>
          <w:bCs/>
          <w:szCs w:val="19"/>
        </w:rPr>
        <w:t>ajwięcej firm, które swoje decyzje w zakresie zatrudnienia i wynagrodzeń w istotnym stopniu opierają na oczekiwaniach dotyczących zmian jakie mogą nastąpić w długim okresie</w:t>
      </w:r>
      <w:r w:rsidR="007544C8">
        <w:rPr>
          <w:rFonts w:cs="FiraSans-Bold"/>
          <w:bCs/>
          <w:szCs w:val="19"/>
        </w:rPr>
        <w:t>, odnotowano natomiast w</w:t>
      </w:r>
      <w:r w:rsidRPr="00D706D5">
        <w:rPr>
          <w:rFonts w:cs="FiraSans-Bold"/>
          <w:bCs/>
          <w:szCs w:val="19"/>
        </w:rPr>
        <w:t xml:space="preserve"> </w:t>
      </w:r>
      <w:r w:rsidR="007544C8">
        <w:rPr>
          <w:rFonts w:cs="FiraSans-Bold"/>
          <w:bCs/>
          <w:szCs w:val="19"/>
        </w:rPr>
        <w:t>usługach (54,5%) i handlu detalicznym (53,3%)</w:t>
      </w:r>
      <w:r w:rsidRPr="00D706D5">
        <w:rPr>
          <w:rFonts w:cs="FiraSans-Bold"/>
          <w:bCs/>
          <w:szCs w:val="19"/>
        </w:rPr>
        <w:t>.</w:t>
      </w:r>
    </w:p>
    <w:p w:rsidR="000858BF" w:rsidRPr="00351B54" w:rsidRDefault="00E47F3E" w:rsidP="0090022E">
      <w:pPr>
        <w:autoSpaceDE w:val="0"/>
        <w:autoSpaceDN w:val="0"/>
        <w:adjustRightInd w:val="0"/>
        <w:spacing w:before="960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2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:rsidR="000858BF" w:rsidRPr="00881EAF" w:rsidRDefault="000858BF" w:rsidP="000858BF">
      <w:pPr>
        <w:sectPr w:rsidR="000858BF" w:rsidRPr="00881EAF" w:rsidSect="001E45B8">
          <w:headerReference w:type="default" r:id="rId33"/>
          <w:footerReference w:type="default" r:id="rId34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:rsidR="00284CE4" w:rsidRPr="00E265EE" w:rsidRDefault="00B161A1" w:rsidP="00E265EE">
      <w:pPr>
        <w:pStyle w:val="Nagwek1"/>
        <w:spacing w:before="0" w:after="0"/>
        <w:rPr>
          <w:rFonts w:ascii="Fira Sans" w:hAnsi="Fira Sans"/>
          <w:b/>
          <w:color w:val="auto"/>
          <w:sz w:val="19"/>
          <w:szCs w:val="19"/>
        </w:rPr>
      </w:pPr>
      <w:r w:rsidRPr="00E265EE">
        <w:rPr>
          <w:rFonts w:ascii="Fira Sans" w:hAnsi="Fira Sans"/>
          <w:b/>
          <w:color w:val="auto"/>
          <w:sz w:val="19"/>
          <w:szCs w:val="19"/>
        </w:rPr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3 i 2024 roku. Dane do tablicy załączono w pliku do pobrania Excel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:rsidTr="007046E0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5" w:name="OLE_LINK1"/>
            <w:bookmarkStart w:id="6" w:name="OLE_LINK3"/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</w:t>
            </w:r>
            <w:r w:rsidR="00377B8B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377B8B">
              <w:rPr>
                <w:rFonts w:ascii="Fira Sans" w:hAnsi="Fira Sans"/>
                <w:sz w:val="16"/>
                <w:szCs w:val="16"/>
              </w:rPr>
              <w:t>4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:rsidR="00284CE4" w:rsidRPr="0080108A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16339" w:rsidRPr="006271C2" w:rsidTr="007046E0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816339" w:rsidRPr="00FD0BC6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5F0A2F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816339" w:rsidRPr="00FD0BC6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121,1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120,8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5B6E6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121,2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121,4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816339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16339">
              <w:rPr>
                <w:rFonts w:ascii="Fira Sans" w:hAnsi="Fira Sans"/>
                <w:sz w:val="16"/>
                <w:szCs w:val="16"/>
              </w:rPr>
              <w:t>121,8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120,7</w:t>
            </w:r>
          </w:p>
        </w:tc>
      </w:tr>
      <w:tr w:rsidR="00816339" w:rsidTr="007046E0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:rsidR="00816339" w:rsidRPr="00FD0BC6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:rsidR="00816339" w:rsidRPr="00FD0BC6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120,6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120,7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5B6E6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119,9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816339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16339">
              <w:rPr>
                <w:rFonts w:ascii="Fira Sans" w:hAnsi="Fira Sans"/>
                <w:sz w:val="16"/>
                <w:szCs w:val="16"/>
              </w:rPr>
              <w:t>120,1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816339" w:rsidRPr="00BA1C67" w:rsidRDefault="00E10C85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16339" w:rsidTr="007046E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:rsidR="00816339" w:rsidRPr="00FD0BC6" w:rsidRDefault="00816339" w:rsidP="0081633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:rsidR="00816339" w:rsidRPr="00FD0BC6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99,8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5B6E6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816339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16339">
              <w:rPr>
                <w:rFonts w:ascii="Fira Sans" w:hAnsi="Fira Sans"/>
                <w:sz w:val="16"/>
                <w:szCs w:val="16"/>
              </w:rPr>
              <w:t>100,3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100,0</w:t>
            </w:r>
          </w:p>
        </w:tc>
      </w:tr>
      <w:tr w:rsidR="00816339" w:rsidTr="007046E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:rsidR="00816339" w:rsidRPr="00FD0BC6" w:rsidRDefault="00816339" w:rsidP="0081633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:rsidR="00816339" w:rsidRPr="00FD0BC6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5B6E6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816339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16339">
              <w:rPr>
                <w:rFonts w:ascii="Fira Sans" w:hAnsi="Fira Sans"/>
                <w:sz w:val="16"/>
                <w:szCs w:val="16"/>
              </w:rPr>
              <w:t>100,2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816339" w:rsidRPr="00BA1C67" w:rsidRDefault="00E10C85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16339" w:rsidTr="007046E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:rsidR="00816339" w:rsidRPr="00FD0BC6" w:rsidRDefault="00816339" w:rsidP="0081633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:rsidR="00816339" w:rsidRPr="00FD0BC6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98,2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97,8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5B6E6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97,8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816339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16339">
              <w:rPr>
                <w:rFonts w:ascii="Fira Sans" w:hAnsi="Fira Sans"/>
                <w:sz w:val="16"/>
                <w:szCs w:val="16"/>
              </w:rPr>
              <w:t>98,0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99,0</w:t>
            </w:r>
          </w:p>
        </w:tc>
      </w:tr>
      <w:tr w:rsidR="00816339" w:rsidTr="007046E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:rsidR="00816339" w:rsidRPr="00FD0BC6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:rsidR="00816339" w:rsidRPr="00FD0BC6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5B6E6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816339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16339">
              <w:rPr>
                <w:rFonts w:ascii="Fira Sans" w:hAnsi="Fira Sans"/>
                <w:sz w:val="16"/>
                <w:szCs w:val="16"/>
              </w:rPr>
              <w:t>98,6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816339" w:rsidRPr="00BA1C67" w:rsidRDefault="00E10C85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:rsidTr="007046E0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Bezrobotni zarejestrowani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b</w:t>
            </w:r>
            <w:r w:rsidRPr="005F0A2F">
              <w:rPr>
                <w:rFonts w:ascii="Fira Sans" w:hAnsi="Fira Sans"/>
              </w:rPr>
              <w:t xml:space="preserve"> </w:t>
            </w:r>
            <w:r w:rsidRPr="00FD0BC6">
              <w:rPr>
                <w:rFonts w:ascii="Fira Sans" w:hAnsi="Fira Sans"/>
              </w:rPr>
              <w:t>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36,3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36,6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35,3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34,4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34,2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33,5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33,2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33,2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33,7</w:t>
            </w:r>
          </w:p>
        </w:tc>
      </w:tr>
      <w:tr w:rsidR="007E275B" w:rsidTr="007046E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F50C5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35,7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7E275B" w:rsidRPr="00BA1C67" w:rsidRDefault="008350D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35,5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7E275B" w:rsidRPr="00BA1C67" w:rsidRDefault="00EC425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CD69E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60628F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2D19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31,0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34397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B75E8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:rsidTr="007046E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:rsidR="007E275B" w:rsidRPr="000C3FAA" w:rsidRDefault="007E275B" w:rsidP="007E275B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>Stopa bezrobocia</w:t>
            </w:r>
            <w:r w:rsidRPr="005F0A2F">
              <w:rPr>
                <w:rFonts w:ascii="Fira Sans" w:hAnsi="Fira Sans"/>
                <w:color w:val="000000"/>
                <w:sz w:val="16"/>
                <w:vertAlign w:val="superscript"/>
              </w:rPr>
              <w:t>bc</w:t>
            </w:r>
            <w:r w:rsidRPr="005F0A2F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8,4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7,8</w:t>
            </w:r>
          </w:p>
        </w:tc>
      </w:tr>
      <w:tr w:rsidR="007E275B" w:rsidTr="007046E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26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8,2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7E275B" w:rsidRPr="00BA1C67" w:rsidRDefault="005C3D6A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7E275B" w:rsidRPr="00BA1C67" w:rsidRDefault="00E7141D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6E5F49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D22C24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B4C2D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3069B4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92B19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</w:tr>
      <w:tr w:rsidR="007E275B" w:rsidTr="007046E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1548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2301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2710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1479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1938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1947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2176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1854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1963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1796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846</w:t>
            </w:r>
          </w:p>
        </w:tc>
      </w:tr>
      <w:tr w:rsidR="007E275B" w:rsidTr="007046E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F50C5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1738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7E275B" w:rsidRPr="00BA1C67" w:rsidRDefault="008350D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2691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7E275B" w:rsidRPr="00BA1C67" w:rsidRDefault="00EC425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2920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CD69E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2642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60628F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1567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2D19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1671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34397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1929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B75E8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1581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:rsidTr="007046E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Liczba bezrobotnych na 1 ofertę pracy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20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</w:t>
            </w:r>
          </w:p>
        </w:tc>
      </w:tr>
      <w:tr w:rsidR="007E275B" w:rsidTr="007046E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F50C5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7E275B" w:rsidRPr="00BA1C67" w:rsidRDefault="008350D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7E275B" w:rsidRPr="00113BC6" w:rsidRDefault="00EC425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CD69E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60628F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2D19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34397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D137B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:rsidTr="007046E0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5685,05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1D0042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5788,00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1D0042" w:rsidRPr="00113BC6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13BC6">
              <w:rPr>
                <w:rFonts w:ascii="Fira Sans" w:hAnsi="Fira Sans"/>
              </w:rPr>
              <w:t>6128,13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5991,72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6016,97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5965,58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6301,05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1D0042" w:rsidRPr="000C3581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C3581">
              <w:rPr>
                <w:rFonts w:ascii="Fira Sans" w:hAnsi="Fira Sans"/>
              </w:rPr>
              <w:t>6095,73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6089,46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6252,02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6359,86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6508,62</w:t>
            </w:r>
          </w:p>
        </w:tc>
      </w:tr>
      <w:tr w:rsidR="001D0042" w:rsidTr="007046E0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9F338C">
              <w:rPr>
                <w:rFonts w:ascii="Fira Sans" w:hAnsi="Fira Sans"/>
                <w:sz w:val="16"/>
                <w:szCs w:val="16"/>
              </w:rPr>
              <w:t>6648,81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1D0042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43071">
              <w:rPr>
                <w:rFonts w:ascii="Fira Sans" w:hAnsi="Fira Sans"/>
              </w:rPr>
              <w:t>6809</w:t>
            </w:r>
            <w:r>
              <w:rPr>
                <w:rFonts w:ascii="Fira Sans" w:hAnsi="Fira Sans"/>
              </w:rPr>
              <w:t>,</w:t>
            </w:r>
            <w:r w:rsidRPr="00543071">
              <w:rPr>
                <w:rFonts w:ascii="Fira Sans" w:hAnsi="Fira Sans"/>
              </w:rPr>
              <w:t>78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1D0042" w:rsidRPr="00113BC6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6923,18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814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14042">
              <w:rPr>
                <w:rFonts w:ascii="Fira Sans" w:hAnsi="Fira Sans"/>
              </w:rPr>
              <w:t>6856</w:t>
            </w:r>
            <w:r>
              <w:rPr>
                <w:rFonts w:ascii="Fira Sans" w:hAnsi="Fira Sans"/>
              </w:rPr>
              <w:t>,</w:t>
            </w:r>
            <w:r w:rsidRPr="00814042">
              <w:rPr>
                <w:rFonts w:ascii="Fira Sans" w:hAnsi="Fira Sans"/>
              </w:rPr>
              <w:t>01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B6447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6447C">
              <w:rPr>
                <w:rFonts w:ascii="Fira Sans" w:hAnsi="Fira Sans"/>
              </w:rPr>
              <w:t>6940</w:t>
            </w:r>
            <w:r>
              <w:rPr>
                <w:rFonts w:ascii="Fira Sans" w:hAnsi="Fira Sans"/>
              </w:rPr>
              <w:t>,</w:t>
            </w:r>
            <w:r w:rsidRPr="00B6447C">
              <w:rPr>
                <w:rFonts w:ascii="Fira Sans" w:hAnsi="Fira Sans"/>
              </w:rPr>
              <w:t>37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410485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10485">
              <w:rPr>
                <w:rFonts w:ascii="Fira Sans" w:hAnsi="Fira Sans"/>
                <w:sz w:val="16"/>
                <w:szCs w:val="16"/>
              </w:rPr>
              <w:t>6837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10485">
              <w:rPr>
                <w:rFonts w:ascii="Fira Sans" w:hAnsi="Fira Sans"/>
                <w:sz w:val="16"/>
                <w:szCs w:val="16"/>
              </w:rPr>
              <w:t>92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A369A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369A1">
              <w:rPr>
                <w:rFonts w:ascii="Fira Sans" w:hAnsi="Fira Sans"/>
              </w:rPr>
              <w:t>7131</w:t>
            </w:r>
            <w:r>
              <w:rPr>
                <w:rFonts w:ascii="Fira Sans" w:hAnsi="Fira Sans"/>
              </w:rPr>
              <w:t>,</w:t>
            </w:r>
            <w:r w:rsidRPr="00A369A1">
              <w:rPr>
                <w:rFonts w:ascii="Fira Sans" w:hAnsi="Fira Sans"/>
              </w:rPr>
              <w:t>63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1D0042" w:rsidRPr="000C3581" w:rsidRDefault="007A2ED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C3581">
              <w:rPr>
                <w:rFonts w:ascii="Fira Sans" w:hAnsi="Fira Sans"/>
              </w:rPr>
              <w:t>7075,67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:rsidTr="007046E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96,7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101,8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1D0042" w:rsidRPr="00113BC6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13BC6">
              <w:rPr>
                <w:rFonts w:ascii="Fira Sans" w:hAnsi="Fira Sans"/>
              </w:rPr>
              <w:t>105,9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1D0042" w:rsidRPr="000C3581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C3581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102,3</w:t>
            </w:r>
          </w:p>
        </w:tc>
      </w:tr>
      <w:tr w:rsidR="001D0042" w:rsidTr="007046E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102,2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43071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543071">
              <w:rPr>
                <w:rFonts w:ascii="Fira Sans" w:hAnsi="Fira Sans"/>
              </w:rPr>
              <w:t>4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1D0042" w:rsidRPr="00113BC6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13BC6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814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14042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814042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B6447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6447C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B6447C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410485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10485">
              <w:rPr>
                <w:rFonts w:ascii="Fira Sans" w:hAnsi="Fira Sans"/>
                <w:sz w:val="16"/>
                <w:szCs w:val="16"/>
              </w:rPr>
              <w:t>98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10485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A369A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369A1">
              <w:rPr>
                <w:rFonts w:ascii="Fira Sans" w:hAnsi="Fira Sans"/>
              </w:rPr>
              <w:t>104</w:t>
            </w:r>
            <w:r>
              <w:rPr>
                <w:rFonts w:ascii="Fira Sans" w:hAnsi="Fira Sans"/>
              </w:rPr>
              <w:t>,</w:t>
            </w:r>
            <w:r w:rsidRPr="00A369A1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1D0042" w:rsidRPr="000C3581" w:rsidRDefault="007A2ED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C3581"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:rsidTr="007046E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114,5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115,8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114,4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111,6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112,5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1D0042" w:rsidRPr="000C3581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C3581"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108,8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110,7</w:t>
            </w:r>
          </w:p>
        </w:tc>
      </w:tr>
      <w:tr w:rsidR="001D0042" w:rsidTr="007046E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117,0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Pr="00F8773F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>,</w:t>
            </w:r>
            <w:r w:rsidRPr="00F8773F">
              <w:rPr>
                <w:rFonts w:ascii="Fira Sans" w:hAnsi="Fira Sans"/>
              </w:rPr>
              <w:t>7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BB4BA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B4BAC">
              <w:rPr>
                <w:rFonts w:ascii="Fira Sans" w:hAnsi="Fira Sans"/>
              </w:rPr>
              <w:t>114</w:t>
            </w:r>
            <w:r w:rsidR="00282F2B">
              <w:rPr>
                <w:rFonts w:ascii="Fira Sans" w:hAnsi="Fira Sans"/>
              </w:rPr>
              <w:t>,</w:t>
            </w:r>
            <w:r w:rsidRPr="00BB4BAC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BA2F8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2F8C">
              <w:rPr>
                <w:rFonts w:ascii="Fira Sans" w:hAnsi="Fira Sans"/>
              </w:rPr>
              <w:t>115</w:t>
            </w:r>
            <w:r>
              <w:rPr>
                <w:rFonts w:ascii="Fira Sans" w:hAnsi="Fira Sans"/>
              </w:rPr>
              <w:t>,</w:t>
            </w:r>
            <w:r w:rsidRPr="00BA2F8C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CA4D9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CA4D91">
              <w:rPr>
                <w:rFonts w:ascii="Fira Sans" w:hAnsi="Fira Sans"/>
                <w:sz w:val="16"/>
                <w:szCs w:val="16"/>
              </w:rPr>
              <w:t>114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CA4D91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E73E14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E73E14">
              <w:rPr>
                <w:rFonts w:ascii="Fira Sans" w:hAnsi="Fira Sans"/>
              </w:rPr>
              <w:t>113</w:t>
            </w:r>
            <w:r>
              <w:rPr>
                <w:rFonts w:ascii="Fira Sans" w:hAnsi="Fira Sans"/>
              </w:rPr>
              <w:t>,</w:t>
            </w:r>
            <w:r w:rsidRPr="00E73E14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1D0042" w:rsidRPr="000C3581" w:rsidRDefault="00252C95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C3581">
              <w:rPr>
                <w:rFonts w:ascii="Fira Sans" w:hAnsi="Fira Sans"/>
              </w:rPr>
              <w:t>116,1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:rsidTr="007046E0">
        <w:tc>
          <w:tcPr>
            <w:tcW w:w="4222" w:type="dxa"/>
            <w:tcBorders>
              <w:right w:val="nil"/>
            </w:tcBorders>
            <w:shd w:val="clear" w:color="auto" w:fill="auto"/>
          </w:tcPr>
          <w:p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:rsidTr="007046E0">
        <w:tc>
          <w:tcPr>
            <w:tcW w:w="4222" w:type="dxa"/>
            <w:tcBorders>
              <w:right w:val="nil"/>
            </w:tcBorders>
            <w:shd w:val="clear" w:color="auto" w:fill="auto"/>
          </w:tcPr>
          <w:p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towarów i usług konsumpcyjnych</w:t>
            </w:r>
            <w:r w:rsidRPr="005F0A2F">
              <w:rPr>
                <w:rFonts w:ascii="Fira Sans" w:hAnsi="Fira Sans"/>
                <w:vertAlign w:val="superscript"/>
              </w:rPr>
              <w:t>d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:rsidRPr="00D14F84" w:rsidTr="007046E0">
        <w:tc>
          <w:tcPr>
            <w:tcW w:w="4222" w:type="dxa"/>
            <w:tcBorders>
              <w:right w:val="nil"/>
            </w:tcBorders>
            <w:shd w:val="clear" w:color="auto" w:fill="auto"/>
          </w:tcPr>
          <w:p w:rsidR="001D0042" w:rsidRPr="00FD0BC6" w:rsidRDefault="001D0042" w:rsidP="001D0042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BA1C67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112,1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Cs/>
              </w:rPr>
              <w:t>108,4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9C6798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</w:tr>
      <w:tr w:rsidR="001D0042" w:rsidTr="007046E0">
        <w:tc>
          <w:tcPr>
            <w:tcW w:w="4222" w:type="dxa"/>
            <w:tcBorders>
              <w:right w:val="nil"/>
            </w:tcBorders>
            <w:shd w:val="clear" w:color="auto" w:fill="auto"/>
          </w:tcPr>
          <w:p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BA1C67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1D0042" w:rsidRPr="00BA1C67" w:rsidRDefault="00852F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C77236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852F5B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681BD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</w:t>
            </w:r>
            <w:r w:rsidR="006901FF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271DD9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1D0042" w:rsidRPr="00BA1C67" w:rsidRDefault="00E80FB9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5"/>
    <w:bookmarkEnd w:id="6"/>
    <w:p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3 i 2024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Tr="007046E0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7E275B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7E275B">
              <w:rPr>
                <w:rFonts w:ascii="Fira Sans" w:hAnsi="Fira Sans"/>
                <w:sz w:val="16"/>
                <w:szCs w:val="16"/>
              </w:rPr>
              <w:t>4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FFFFFF" w:themeFill="background1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Tr="007046E0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:rsidR="00014098" w:rsidRDefault="00014098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</w:rPr>
            </w:pPr>
          </w:p>
          <w:p w:rsidR="00284CE4" w:rsidRPr="00FD0BC6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FFFFFF" w:themeFill="background1"/>
            <w:vAlign w:val="bottom"/>
          </w:tcPr>
          <w:p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284CE4" w:rsidRPr="00FD0BC6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:rsidR="00284CE4" w:rsidRPr="00FD0BC6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93,0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81,2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snapToGrid w:val="0"/>
                <w:color w:val="auto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90,6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85,2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96,2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115,8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104,4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90,2</w:t>
            </w:r>
          </w:p>
        </w:tc>
      </w:tr>
      <w:tr w:rsidR="007E275B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8726D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042749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1355AC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110,6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45550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104,5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108,7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74,8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 w:rsidRPr="00BA1C67"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57,2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50,0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51,1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59,1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55,3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57,0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59,3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56,2</w:t>
            </w:r>
          </w:p>
        </w:tc>
      </w:tr>
      <w:tr w:rsidR="007E275B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8726D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59,6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042749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55,8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1355AC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67,5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78,2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45550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92,6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97,6</w:t>
            </w:r>
          </w:p>
        </w:tc>
      </w:tr>
      <w:tr w:rsidR="007E275B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671E1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45550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116,3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88,6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88,2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90,3</w:t>
            </w:r>
          </w:p>
        </w:tc>
      </w:tr>
      <w:tr w:rsidR="007E275B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82381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45550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105,8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95,2</w:t>
            </w:r>
          </w:p>
        </w:tc>
      </w:tr>
      <w:tr w:rsidR="007E275B" w:rsidTr="007046E0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82381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45550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169,8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194,0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130,8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133,9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135,2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137,8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130,8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95,4</w:t>
            </w:r>
          </w:p>
        </w:tc>
      </w:tr>
      <w:tr w:rsidR="007E275B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82381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82,1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45550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Tr="007046E0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Relacje cen skupu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9,1</w:t>
            </w:r>
          </w:p>
        </w:tc>
      </w:tr>
      <w:tr w:rsidR="007E275B" w:rsidTr="007046E0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14237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5189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0B019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sprzedana przemysłu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F83A1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93,6</w:t>
            </w:r>
          </w:p>
        </w:tc>
      </w:tr>
      <w:tr w:rsidR="007E275B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C37A10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</w:t>
            </w:r>
            <w:r w:rsidR="009F1945"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C3669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</w:t>
            </w:r>
            <w:r w:rsidR="000D282F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="004B0A42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4B0A4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0E469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99,9*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0E469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</w:t>
            </w:r>
            <w:r w:rsidR="00F83A1B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</w:t>
            </w:r>
            <w:r w:rsidR="00F83A1B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</w:t>
            </w:r>
            <w:r w:rsidR="00F83A1B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</w:t>
            </w:r>
            <w:r w:rsidR="00F83A1B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104,</w:t>
            </w:r>
            <w:r w:rsidR="00F83A1B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</w:t>
            </w:r>
            <w:r w:rsidR="00F83A1B">
              <w:rPr>
                <w:rFonts w:ascii="Fira Sans" w:hAnsi="Fira Sans"/>
              </w:rPr>
              <w:t>2</w:t>
            </w:r>
          </w:p>
        </w:tc>
      </w:tr>
      <w:tr w:rsidR="007E275B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9F1945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C3669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</w:t>
            </w:r>
            <w:r w:rsidR="000D282F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0D282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</w:t>
            </w:r>
            <w:r w:rsidR="00970BFD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</w:t>
            </w:r>
            <w:r w:rsidR="004B0A42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4B0A4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E839C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</w:t>
            </w:r>
            <w:r w:rsidR="000E469C">
              <w:rPr>
                <w:rFonts w:ascii="Fira Sans" w:hAnsi="Fira Sans"/>
              </w:rPr>
              <w:t>5*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0E469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Tr="007046E0">
        <w:tc>
          <w:tcPr>
            <w:tcW w:w="4543" w:type="dxa"/>
            <w:gridSpan w:val="2"/>
            <w:shd w:val="clear" w:color="auto" w:fill="auto"/>
          </w:tcPr>
          <w:p w:rsidR="007E275B" w:rsidRPr="00FD0BC6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P</w:t>
            </w:r>
            <w:r w:rsidRPr="00FD0BC6">
              <w:rPr>
                <w:rFonts w:ascii="Fira Sans" w:hAnsi="Fira Sans"/>
              </w:rPr>
              <w:t>rodukcja budowlano-montażowa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42,5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130,0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126,0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105,5</w:t>
            </w:r>
          </w:p>
        </w:tc>
      </w:tr>
      <w:tr w:rsidR="007E275B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F078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2338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0D282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175,3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4B0A4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E839C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0E469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125,8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140,9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74,2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115,0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64,0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109,6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103,4</w:t>
            </w:r>
          </w:p>
        </w:tc>
      </w:tr>
      <w:tr w:rsidR="007E275B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F078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64,6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2338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0D282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4B0A4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E839C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0E469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3 i 2024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FD0BC6" w:rsidTr="007046E0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4E7822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:rsidR="00F97DEA" w:rsidRPr="004E7822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A – 202</w:t>
            </w:r>
            <w:r w:rsidR="005D7D72">
              <w:rPr>
                <w:rFonts w:ascii="Fira Sans" w:hAnsi="Fira Sans"/>
                <w:sz w:val="16"/>
                <w:szCs w:val="16"/>
              </w:rPr>
              <w:t>3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B – 202</w:t>
            </w:r>
            <w:r w:rsidR="005D7D72">
              <w:rPr>
                <w:rFonts w:ascii="Fira Sans" w:hAnsi="Fira Sans"/>
                <w:sz w:val="16"/>
                <w:szCs w:val="16"/>
              </w:rPr>
              <w:t>4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7E275B" w:rsidRPr="00FD0BC6" w:rsidTr="007046E0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:rsidR="00014098" w:rsidRDefault="00014098" w:rsidP="007E275B">
            <w:pPr>
              <w:pStyle w:val="Boczek"/>
              <w:rPr>
                <w:rFonts w:ascii="Fira Sans" w:hAnsi="Fira Sans"/>
              </w:rPr>
            </w:pPr>
          </w:p>
          <w:p w:rsidR="007E275B" w:rsidRPr="00FD0BC6" w:rsidRDefault="007E275B" w:rsidP="007E275B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49</w:t>
            </w:r>
            <w:r w:rsidR="007B579D">
              <w:rPr>
                <w:rFonts w:ascii="Fira Sans" w:hAnsi="Fira Sans"/>
                <w:color w:val="auto"/>
              </w:rPr>
              <w:t>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106</w:t>
            </w:r>
            <w:r w:rsidR="007B579D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15</w:t>
            </w:r>
            <w:r w:rsidR="007B579D">
              <w:rPr>
                <w:rFonts w:ascii="Fira Sans" w:hAnsi="Fira Sans"/>
                <w:color w:val="auto"/>
              </w:rPr>
              <w:t>31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210</w:t>
            </w:r>
            <w:r w:rsidR="007B579D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25</w:t>
            </w:r>
            <w:r w:rsidR="007B579D">
              <w:rPr>
                <w:rFonts w:ascii="Fira Sans" w:hAnsi="Fira Sans"/>
                <w:color w:val="auto"/>
              </w:rPr>
              <w:t>12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270</w:t>
            </w:r>
            <w:r w:rsidR="007B579D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28</w:t>
            </w:r>
            <w:r w:rsidR="007B579D">
              <w:rPr>
                <w:rFonts w:ascii="Fira Sans" w:hAnsi="Fira Sans"/>
                <w:color w:val="auto"/>
              </w:rPr>
              <w:t>93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321</w:t>
            </w:r>
            <w:r w:rsidR="007B579D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33</w:t>
            </w:r>
            <w:r w:rsidR="007B579D">
              <w:rPr>
                <w:rFonts w:ascii="Fira Sans" w:hAnsi="Fira Sans"/>
                <w:color w:val="auto"/>
              </w:rPr>
              <w:t>92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7E275B" w:rsidRPr="00BA1C67" w:rsidRDefault="00FF42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365</w:t>
            </w:r>
            <w:r w:rsidR="007B579D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7E275B" w:rsidRPr="00BA1C67" w:rsidRDefault="00FF42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39</w:t>
            </w:r>
            <w:r w:rsidR="007B579D">
              <w:rPr>
                <w:rFonts w:ascii="Fira Sans" w:hAnsi="Fira Sans"/>
                <w:color w:val="auto"/>
              </w:rPr>
              <w:t>83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7E275B" w:rsidRPr="00BA1C67" w:rsidRDefault="00FF42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43</w:t>
            </w:r>
            <w:r w:rsidR="007B579D">
              <w:rPr>
                <w:rFonts w:ascii="Fira Sans" w:hAnsi="Fira Sans"/>
                <w:color w:val="auto"/>
              </w:rPr>
              <w:t>83</w:t>
            </w:r>
          </w:p>
        </w:tc>
      </w:tr>
      <w:tr w:rsidR="007E275B" w:rsidRPr="00FD0BC6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2094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</w:t>
            </w:r>
            <w:r w:rsidR="00BF3B60">
              <w:rPr>
                <w:rFonts w:ascii="Fira Sans" w:hAnsi="Fira Sans"/>
                <w:color w:val="auto"/>
              </w:rPr>
              <w:t>96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1D1A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</w:t>
            </w:r>
            <w:r w:rsidR="00BF3B60">
              <w:rPr>
                <w:rFonts w:ascii="Fira Sans" w:hAnsi="Fira Sans"/>
                <w:color w:val="auto"/>
              </w:rPr>
              <w:t>79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9231C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</w:t>
            </w:r>
            <w:r w:rsidR="00BF3B60">
              <w:rPr>
                <w:rFonts w:ascii="Fira Sans" w:hAnsi="Fira Sans"/>
                <w:color w:val="auto"/>
              </w:rPr>
              <w:t>41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C7723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18</w:t>
            </w:r>
            <w:r w:rsidR="003A4FE5">
              <w:rPr>
                <w:rFonts w:ascii="Fira Sans" w:hAnsi="Fira Sans"/>
                <w:color w:val="auto"/>
              </w:rPr>
              <w:t>12*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21</w:t>
            </w:r>
            <w:r w:rsidR="003A4FE5">
              <w:rPr>
                <w:rFonts w:ascii="Fira Sans" w:hAnsi="Fira Sans"/>
                <w:color w:val="auto"/>
              </w:rPr>
              <w:t>97*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E30DE3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</w:t>
            </w:r>
            <w:r w:rsidR="003A4FE5">
              <w:rPr>
                <w:rFonts w:ascii="Fira Sans" w:hAnsi="Fira Sans"/>
                <w:color w:val="auto"/>
              </w:rPr>
              <w:t>628*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6455EE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30</w:t>
            </w:r>
            <w:r w:rsidR="003A4FE5">
              <w:rPr>
                <w:rFonts w:ascii="Fira Sans" w:hAnsi="Fira Sans"/>
                <w:color w:val="auto"/>
              </w:rPr>
              <w:t>72*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3A4FE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3344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7E275B" w:rsidRPr="00FD0BC6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</w:t>
            </w:r>
            <w:r>
              <w:rPr>
                <w:rFonts w:ascii="Fira Sans" w:hAnsi="Fira Sans"/>
              </w:rPr>
              <w:t>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114,</w:t>
            </w:r>
            <w:r w:rsidR="007B579D">
              <w:rPr>
                <w:rFonts w:ascii="Fira Sans" w:hAnsi="Fira Sans"/>
                <w:color w:val="auto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144,</w:t>
            </w:r>
            <w:r w:rsidR="007B579D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132,</w:t>
            </w:r>
            <w:r w:rsidR="007B579D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133,</w:t>
            </w:r>
            <w:r w:rsidR="007B579D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122,</w:t>
            </w:r>
            <w:r w:rsidR="007B579D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110,</w:t>
            </w:r>
            <w:r w:rsidR="007B579D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108,</w:t>
            </w:r>
            <w:r w:rsidR="007B579D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108,</w:t>
            </w:r>
            <w:r w:rsidR="007B579D">
              <w:rPr>
                <w:rFonts w:ascii="Fira Sans" w:hAnsi="Fira Sans"/>
                <w:color w:val="auto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102,</w:t>
            </w:r>
            <w:r w:rsidR="007B579D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100,</w:t>
            </w:r>
            <w:r w:rsidR="007B579D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1D2FB9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99,</w:t>
            </w:r>
            <w:r w:rsidR="007B579D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9</w:t>
            </w:r>
            <w:r w:rsidR="007B579D">
              <w:rPr>
                <w:rFonts w:ascii="Fira Sans" w:hAnsi="Fira Sans"/>
                <w:color w:val="auto"/>
              </w:rPr>
              <w:t>9</w:t>
            </w:r>
            <w:r w:rsidRPr="00BA1C67">
              <w:rPr>
                <w:rFonts w:ascii="Fira Sans" w:hAnsi="Fira Sans"/>
                <w:color w:val="auto"/>
              </w:rPr>
              <w:t>,5</w:t>
            </w:r>
          </w:p>
        </w:tc>
      </w:tr>
      <w:tr w:rsidR="007E275B" w:rsidRPr="00FD0BC6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80,3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63,7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94,1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C7723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</w:t>
            </w:r>
            <w:r w:rsidR="003A4FE5">
              <w:rPr>
                <w:rFonts w:ascii="Fira Sans" w:hAnsi="Fira Sans"/>
                <w:color w:val="auto"/>
              </w:rPr>
              <w:t>6,0*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</w:t>
            </w:r>
            <w:r w:rsidR="003A4FE5">
              <w:rPr>
                <w:rFonts w:ascii="Fira Sans" w:hAnsi="Fira Sans"/>
                <w:color w:val="auto"/>
              </w:rPr>
              <w:t>7,5*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E30DE3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</w:t>
            </w:r>
            <w:r w:rsidR="003A4FE5">
              <w:rPr>
                <w:rFonts w:ascii="Fira Sans" w:hAnsi="Fira Sans"/>
                <w:color w:val="auto"/>
              </w:rPr>
              <w:t>7,1*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6455EE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</w:t>
            </w:r>
            <w:r w:rsidR="003A4FE5">
              <w:rPr>
                <w:rFonts w:ascii="Fira Sans" w:hAnsi="Fira Sans"/>
                <w:color w:val="auto"/>
              </w:rPr>
              <w:t>6,2*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3A4FE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104,0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7E275B" w:rsidRPr="00FD0BC6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Sprzedaż detaliczna towarów</w:t>
            </w:r>
            <w:r w:rsidRPr="005F0A2F">
              <w:rPr>
                <w:rFonts w:ascii="Fira Sans" w:hAnsi="Fira Sans"/>
                <w:vertAlign w:val="superscript"/>
              </w:rPr>
              <w:t>a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FD0BC6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78,2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104,6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103,5</w:t>
            </w:r>
          </w:p>
        </w:tc>
      </w:tr>
      <w:tr w:rsidR="007E275B" w:rsidRPr="00FD0BC6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1D740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66630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D5720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0E10D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0D0E5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154BB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154BB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09712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FD0BC6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  <w:r w:rsidRPr="00FD0BC6">
              <w:rPr>
                <w:rFonts w:ascii="Fira Sans" w:hAnsi="Fira Sans"/>
              </w:rPr>
              <w:t>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118,6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91,7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94,3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90,0</w:t>
            </w:r>
          </w:p>
        </w:tc>
      </w:tr>
      <w:tr w:rsidR="007E275B" w:rsidRPr="00FD0BC6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1D740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66630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D5720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0E10D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0D0E5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154BB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154BB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09712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FD0BC6" w:rsidTr="007046E0">
        <w:tc>
          <w:tcPr>
            <w:tcW w:w="4543" w:type="dxa"/>
            <w:gridSpan w:val="2"/>
            <w:shd w:val="clear" w:color="auto" w:fill="auto"/>
          </w:tcPr>
          <w:p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rentowności obrotu w przedsiębiorstwach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7E275B" w:rsidRPr="00FD0BC6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brutto</w:t>
            </w:r>
            <w:r w:rsidRPr="005F0A2F">
              <w:rPr>
                <w:rFonts w:ascii="Fira Sans" w:hAnsi="Fira Sans"/>
                <w:vertAlign w:val="superscript"/>
              </w:rPr>
              <w:t>c</w:t>
            </w:r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Cs/>
              </w:rPr>
              <w:t>6,8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493E63" w:rsidRDefault="00493E63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493E63">
              <w:rPr>
                <w:rFonts w:ascii="Fira Sans" w:hAnsi="Fira Sans"/>
              </w:rPr>
              <w:t>6,7</w:t>
            </w:r>
          </w:p>
        </w:tc>
      </w:tr>
      <w:tr w:rsidR="007E275B" w:rsidRPr="00FD0BC6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F50C51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8E65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6D00DC" w:rsidRDefault="006D00D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D00DC">
              <w:rPr>
                <w:rFonts w:ascii="Fira Sans" w:hAnsi="Fira Sans"/>
              </w:rPr>
              <w:t>4,1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0C7780" w:rsidRDefault="000C7780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0C7780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60628F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3B76D6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5,1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271DD9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E80FB9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493E63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7E275B" w:rsidRPr="00FD0BC6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netto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d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6D00DC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D00DC"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Cs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493E63" w:rsidRDefault="00493E63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493E63">
              <w:rPr>
                <w:rFonts w:ascii="Fira Sans" w:hAnsi="Fira Sans"/>
              </w:rPr>
              <w:t>5,5</w:t>
            </w:r>
          </w:p>
        </w:tc>
      </w:tr>
      <w:tr w:rsidR="007E275B" w:rsidRPr="00033961" w:rsidTr="007046E0">
        <w:trPr>
          <w:trHeight w:val="198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F50C51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8E65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6D00DC" w:rsidRDefault="006D00D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D00DC">
              <w:rPr>
                <w:rFonts w:ascii="Fira Sans" w:hAnsi="Fira Sans"/>
              </w:rPr>
              <w:t>3,3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0C7780" w:rsidRDefault="000C7780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0C7780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60628F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3B76D6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4,2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271DD9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E80FB9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7E275B" w:rsidRPr="00971098" w:rsidTr="007046E0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Nakłady inwestycyjne przedsiębiorstw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432636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1014884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1581978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38240D" w:rsidRDefault="0038240D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38240D">
              <w:rPr>
                <w:rFonts w:ascii="Fira Sans" w:hAnsi="Fira Sans"/>
              </w:rPr>
              <w:t>2467654</w:t>
            </w:r>
          </w:p>
        </w:tc>
      </w:tr>
      <w:tr w:rsidR="007E275B" w:rsidRPr="00FD0BC6" w:rsidTr="007046E0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74D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38240D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E8483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467932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E8483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1654A7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E0307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1110936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271DD9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E80FB9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7E275B" w:rsidRPr="00BA2224" w:rsidTr="007046E0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106,2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139,4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38240D" w:rsidRDefault="0038240D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129,7</w:t>
            </w:r>
          </w:p>
        </w:tc>
      </w:tr>
      <w:tr w:rsidR="007E275B" w:rsidRPr="00FD0BC6" w:rsidTr="007046E0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74D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A3623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E8483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E8483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1654A7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E0307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271DD9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E80FB9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7E275B" w:rsidRPr="00FD0BC6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Podmioty gospodarki narodowej</w:t>
            </w:r>
            <w:r w:rsidRPr="005F0A2F">
              <w:rPr>
                <w:rFonts w:ascii="Fira Sans" w:hAnsi="Fira Sans"/>
                <w:vertAlign w:val="superscript"/>
              </w:rPr>
              <w:t>e</w:t>
            </w:r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126965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127087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127279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127657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127860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128064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128281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128640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128886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129019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129190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129214</w:t>
            </w:r>
          </w:p>
        </w:tc>
      </w:tr>
      <w:tr w:rsidR="007E275B" w:rsidRPr="00FD0BC6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51194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129220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E577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129619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E364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129967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5F4A7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130402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AF6CF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130706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B7385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130976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843F08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131159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A1644F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131368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7E275B" w:rsidRPr="00FD0BC6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8562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8609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8661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8705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8756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8793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8843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8907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8946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8973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8988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9048</w:t>
            </w:r>
          </w:p>
        </w:tc>
      </w:tr>
      <w:tr w:rsidR="007E275B" w:rsidRPr="00FD0BC6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3D4FA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9098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031D7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9134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0F092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9172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414EC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9204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15C0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9231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B7385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9283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843F08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9307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A1644F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9351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7E275B" w:rsidRPr="00FD0BC6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563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567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575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579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581</w:t>
            </w:r>
          </w:p>
        </w:tc>
      </w:tr>
      <w:tr w:rsidR="007E275B" w:rsidRPr="00FD0BC6" w:rsidTr="007046E0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4D378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3E472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4856F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B0F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4726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C4B0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843F08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581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C968A8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53291">
          <w:headerReference w:type="default" r:id="rId35"/>
          <w:footerReference w:type="default" r:id="rId36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:rsidR="00C610D6" w:rsidRDefault="00C610D6" w:rsidP="00C610D6">
      <w:pPr>
        <w:pageBreakBefore/>
      </w:pPr>
      <w:r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:rsidR="00C610D6" w:rsidRDefault="00C610D6" w:rsidP="00C610D6"/>
    <w:p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7A26BE" w:rsidRPr="008F3638" w:rsidTr="005B7E47">
        <w:trPr>
          <w:trHeight w:val="1912"/>
        </w:trPr>
        <w:tc>
          <w:tcPr>
            <w:tcW w:w="5186" w:type="dxa"/>
          </w:tcPr>
          <w:p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68" w:type="dxa"/>
          </w:tcPr>
          <w:p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B204EB">
              <w:rPr>
                <w:rFonts w:cs="Arial"/>
                <w:b/>
                <w:color w:val="000000" w:themeColor="text1"/>
                <w:sz w:val="20"/>
              </w:rPr>
              <w:t>Informatorium Statystyczne</w:t>
            </w:r>
          </w:p>
          <w:p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7A26BE" w:rsidRDefault="007A26BE" w:rsidP="007A26BE">
      <w:pPr>
        <w:rPr>
          <w:sz w:val="18"/>
        </w:rPr>
      </w:pPr>
    </w:p>
    <w:p w:rsidR="007A26BE" w:rsidRDefault="007A26BE" w:rsidP="007A26BE">
      <w:pPr>
        <w:rPr>
          <w:sz w:val="18"/>
        </w:rPr>
      </w:pPr>
    </w:p>
    <w:p w:rsidR="007A26BE" w:rsidRDefault="007A26BE" w:rsidP="007A26BE">
      <w:pPr>
        <w:rPr>
          <w:sz w:val="18"/>
        </w:rPr>
      </w:pPr>
    </w:p>
    <w:p w:rsidR="007A26BE" w:rsidRDefault="007A26BE" w:rsidP="007A26BE">
      <w:pPr>
        <w:rPr>
          <w:sz w:val="18"/>
        </w:rPr>
      </w:pPr>
    </w:p>
    <w:p w:rsidR="007A26BE" w:rsidRDefault="007A26BE" w:rsidP="007A26BE">
      <w:pPr>
        <w:rPr>
          <w:sz w:val="18"/>
        </w:rPr>
      </w:pPr>
    </w:p>
    <w:p w:rsidR="007A26BE" w:rsidRDefault="007A26BE" w:rsidP="007A26BE">
      <w:pPr>
        <w:rPr>
          <w:sz w:val="20"/>
        </w:rPr>
      </w:pPr>
    </w:p>
    <w:p w:rsidR="00B34DCA" w:rsidRPr="000F74FB" w:rsidRDefault="00B34DCA" w:rsidP="00B34DCA">
      <w:pPr>
        <w:rPr>
          <w:sz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7"/>
        <w:gridCol w:w="3117"/>
        <w:gridCol w:w="567"/>
        <w:gridCol w:w="2555"/>
        <w:gridCol w:w="427"/>
        <w:gridCol w:w="6019"/>
      </w:tblGrid>
      <w:tr w:rsidR="00B34DCA" w:rsidTr="005B7E47">
        <w:trPr>
          <w:trHeight w:val="567"/>
        </w:trPr>
        <w:tc>
          <w:tcPr>
            <w:tcW w:w="214" w:type="pct"/>
            <w:vAlign w:val="center"/>
          </w:tcPr>
          <w:p w:rsidR="00B34DCA" w:rsidRPr="000F74FB" w:rsidRDefault="00CD5C9F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9696" behindDoc="0" locked="0" layoutInCell="1" allowOverlap="1" wp14:anchorId="12ECBF82" wp14:editId="467BD66D">
                  <wp:simplePos x="0" y="0"/>
                  <wp:positionH relativeFrom="column">
                    <wp:posOffset>2340610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7" name="Obraz 7" descr="Ikona platformy X (dawniej twitter)">
                    <a:hlinkClick xmlns:a="http://schemas.openxmlformats.org/drawingml/2006/main" r:id="rId37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37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1744" behindDoc="0" locked="0" layoutInCell="1" allowOverlap="1" wp14:anchorId="0CA68F0E" wp14:editId="6419A27F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12" name="Obraz 12" descr="Ikonka strony www">
                    <a:hlinkClick xmlns:a="http://schemas.openxmlformats.org/drawingml/2006/main" r:id="rId11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11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pct"/>
            <w:vAlign w:val="center"/>
          </w:tcPr>
          <w:p w:rsidR="00B34DCA" w:rsidRDefault="00B34DCA" w:rsidP="00633A47">
            <w:pPr>
              <w:rPr>
                <w:sz w:val="18"/>
              </w:rPr>
            </w:pPr>
            <w:r>
              <w:t>kielce.stat.gov.pl</w:t>
            </w:r>
          </w:p>
        </w:tc>
        <w:tc>
          <w:tcPr>
            <w:tcW w:w="214" w:type="pct"/>
            <w:vAlign w:val="center"/>
          </w:tcPr>
          <w:p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964" w:type="pct"/>
            <w:vAlign w:val="bottom"/>
          </w:tcPr>
          <w:p w:rsidR="00B34DCA" w:rsidRDefault="00CD5C9F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3792" behindDoc="0" locked="0" layoutInCell="1" allowOverlap="1" wp14:anchorId="04BC1585" wp14:editId="3BCDE010">
                  <wp:simplePos x="0" y="0"/>
                  <wp:positionH relativeFrom="column">
                    <wp:posOffset>1572260</wp:posOffset>
                  </wp:positionH>
                  <wp:positionV relativeFrom="paragraph">
                    <wp:posOffset>-44450</wp:posOffset>
                  </wp:positionV>
                  <wp:extent cx="251460" cy="251460"/>
                  <wp:effectExtent l="0" t="0" r="0" b="0"/>
                  <wp:wrapNone/>
                  <wp:docPr id="23" name="Obraz 23" descr="Ikonka facebooka">
                    <a:hlinkClick xmlns:a="http://schemas.openxmlformats.org/drawingml/2006/main" r:id="rId40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40" tooltip="Link do strony Facebook Urzędu Statystycznego w Kielcach"/>
                          </pic:cNvPr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4DCA" w:rsidRPr="003D5F42">
              <w:rPr>
                <w:sz w:val="20"/>
              </w:rPr>
              <w:t>@</w:t>
            </w:r>
            <w:r w:rsidR="00B34DCA">
              <w:t>Kielce_STAT</w:t>
            </w:r>
          </w:p>
        </w:tc>
        <w:tc>
          <w:tcPr>
            <w:tcW w:w="161" w:type="pct"/>
            <w:vAlign w:val="center"/>
          </w:tcPr>
          <w:p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2271" w:type="pct"/>
            <w:vAlign w:val="bottom"/>
          </w:tcPr>
          <w:p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</w:t>
            </w:r>
            <w:r w:rsidR="004629B5">
              <w:t>e</w:t>
            </w:r>
          </w:p>
        </w:tc>
      </w:tr>
    </w:tbl>
    <w:p w:rsidR="008A35B0" w:rsidRDefault="008A35B0" w:rsidP="007A26BE">
      <w:pPr>
        <w:rPr>
          <w:sz w:val="18"/>
        </w:rPr>
      </w:pPr>
    </w:p>
    <w:p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26E7E64C" wp14:editId="4473A692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, baz danych oraz ważniejszych pojęć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5D8" w:rsidRDefault="001345D8" w:rsidP="007A26BE">
                            <w:pPr>
                              <w:rPr>
                                <w:b/>
                              </w:rPr>
                            </w:pPr>
                          </w:p>
                          <w:p w:rsidR="001345D8" w:rsidRPr="00675A7F" w:rsidRDefault="001345D8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1345D8" w:rsidRPr="00785C0D" w:rsidRDefault="001345D8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"https://stat.gov.pl/obszary-tematyczne/inne-opracowania/informacje-o-sytuacji-spoleczno-gospodarczej/sytuacja-spoleczno-gospodarcza-kraju-w-sierpniu-2024-r-,1,148.html"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:rsidR="001345D8" w:rsidRPr="00785C0D" w:rsidRDefault="001345D8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"https://stat.gov.pl/obszary-tematyczne/inne-opracowania/informacje-o-sytuacji-spoleczno-gospodarczej/sytuacja-spoleczno-gospodarcza-wojewodztw-nr-22024,3,54.html"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:rsidR="001345D8" w:rsidRPr="00246734" w:rsidRDefault="001345D8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"https://stat.gov.pl/obszary-tematyczne/inne-opracowania/informacje-o-sytuacji-spoleczno-gospodarczej/biuletyn-statystyczny-nr-82024,4,153.html" \o "Link do opracowania pt. \"Biuletyn Statystyczny GUS\"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:rsidR="001345D8" w:rsidRPr="00246734" w:rsidRDefault="001345D8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"https://kielce.stat.gov.pl/opracowania-biezace/komunikaty-i-biuletyny/inne-opracowania/biuletyn-statystyczny-wojewodztwa-swietokrzyskiego-2-kwartal-2024,3,63.html" \o "Link do publikacji pt. \"Biuletynu statystycznego województwa świętokrzyskiego\"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:rsidR="001345D8" w:rsidRPr="00675A7F" w:rsidRDefault="001345D8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1345D8" w:rsidRPr="00BD206D" w:rsidRDefault="001345D8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1345D8" w:rsidRPr="00785C0D" w:rsidRDefault="001345D8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2" w:tooltip="Link do bazy danych Bank Danych Lokalnych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1345D8" w:rsidRPr="00785C0D" w:rsidRDefault="001345D8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tooltip="Link do bazy danych Dziedzinowe Bazy Wiedzy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:rsidR="001345D8" w:rsidRPr="00BD206D" w:rsidRDefault="001345D8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1345D8" w:rsidRDefault="001345D8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1345D8" w:rsidRPr="00785C0D" w:rsidRDefault="001345D8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tooltip="Link do strony słownika pojęć stosowanych w statystyce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:rsidR="001345D8" w:rsidRPr="00545267" w:rsidRDefault="001345D8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7E64C" id="Pole tekstowe 2" o:spid="_x0000_s1027" type="#_x0000_t202" alt="Hiperłącza do opracować powiązanych tematycznie, baz danych oraz ważniejszych pojęć." style="position:absolute;margin-left:1.5pt;margin-top:33.5pt;width:516.5pt;height:349.8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" fillcolor="#f2f2f2 [3052]" strokecolor="white [3212]">
                <v:textbox>
                  <w:txbxContent>
                    <w:p w:rsidR="001345D8" w:rsidRDefault="001345D8" w:rsidP="007A26BE">
                      <w:pPr>
                        <w:rPr>
                          <w:b/>
                        </w:rPr>
                      </w:pPr>
                    </w:p>
                    <w:p w:rsidR="001345D8" w:rsidRPr="00675A7F" w:rsidRDefault="001345D8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:rsidR="001345D8" w:rsidRPr="00785C0D" w:rsidRDefault="001345D8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"https://stat.gov.pl/obszary-tematyczne/inne-opracowania/informacje-o-sytuacji-spoleczno-gospodarczej/sytuacja-spoleczno-gospodarcza-kraju-w-sierpniu-2024-r-,1,148.html"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:rsidR="001345D8" w:rsidRPr="00785C0D" w:rsidRDefault="001345D8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"https://stat.gov.pl/obszary-tematyczne/inne-opracowania/informacje-o-sytuacji-spoleczno-gospodarczej/sytuacja-spoleczno-gospodarcza-wojewodztw-nr-22024,3,54.html"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:rsidR="001345D8" w:rsidRPr="00246734" w:rsidRDefault="001345D8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"https://stat.gov.pl/obszary-tematyczne/inne-opracowania/informacje-o-sytuacji-spoleczno-gospodarczej/biuletyn-statystyczny-nr-82024,4,153.html" \o "Link do opracowania pt. \"Biuletyn Statystyczny GUS\"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:rsidR="001345D8" w:rsidRPr="00246734" w:rsidRDefault="001345D8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"https://kielce.stat.gov.pl/opracowania-biezace/komunikaty-i-biuletyny/inne-opracowania/biuletyn-statystyczny-wojewodztwa-swietokrzyskiego-2-kwartal-2024,3,63.html" \o "Link do publikacji pt. \"Biuletynu statystycznego województwa świętokrzyskiego\"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:rsidR="001345D8" w:rsidRPr="00675A7F" w:rsidRDefault="001345D8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1345D8" w:rsidRPr="00BD206D" w:rsidRDefault="001345D8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1345D8" w:rsidRPr="00785C0D" w:rsidRDefault="001345D8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tooltip="Link do bazy danych Bank Danych Lokalnych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1345D8" w:rsidRPr="00785C0D" w:rsidRDefault="001345D8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tooltip="Link do bazy danych Dziedzinowe Bazy Wiedzy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:rsidR="001345D8" w:rsidRPr="00BD206D" w:rsidRDefault="001345D8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1345D8" w:rsidRDefault="001345D8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1345D8" w:rsidRPr="00785C0D" w:rsidRDefault="001345D8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tooltip="Link do strony słownika pojęć stosowanych w statystyce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:rsidR="001345D8" w:rsidRPr="00545267" w:rsidRDefault="001345D8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91DA8" w:rsidRDefault="00591DA8" w:rsidP="00591DA8"/>
    <w:p w:rsidR="007A26BE" w:rsidRDefault="007A26BE" w:rsidP="00591DA8"/>
    <w:p w:rsidR="007A26BE" w:rsidRDefault="007A26BE" w:rsidP="00591DA8"/>
    <w:sectPr w:rsidR="007A26BE" w:rsidSect="001E45B8">
      <w:headerReference w:type="default" r:id="rId48"/>
      <w:footerReference w:type="default" r:id="rId49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5D8" w:rsidRDefault="001345D8" w:rsidP="000662E2">
      <w:pPr>
        <w:spacing w:after="0" w:line="240" w:lineRule="auto"/>
      </w:pPr>
      <w:r>
        <w:separator/>
      </w:r>
    </w:p>
  </w:endnote>
  <w:endnote w:type="continuationSeparator" w:id="0">
    <w:p w:rsidR="001345D8" w:rsidRDefault="001345D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">
    <w:altName w:val="Calibri"/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893FB268-63C0-4DD3-9C37-8E13CAA51FD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1131B906-4323-4D4E-B4BD-76A91BBF7AC7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A41CEC41-314B-453D-9B30-F15EBAD96D2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4" w:fontKey="{F52D45EC-2CF5-4321-B310-05685502044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29676D48-EA29-4CE6-AEE3-0D9275F8A440}"/>
    <w:embedBold r:id="rId6" w:fontKey="{AFC2955D-CE7D-4958-97AA-0B5C7F40E0F9}"/>
    <w:embedItalic r:id="rId7" w:fontKey="{1C546600-EFC3-4572-80DF-766D52D29937}"/>
    <w:embedBoldItalic r:id="rId8" w:fontKey="{BFA70C12-DB1A-4457-9656-477F5CC9087F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9" w:fontKey="{19A91B5C-6CBA-43EC-998A-EF4BA5AAAD44}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0797739"/>
      <w:docPartObj>
        <w:docPartGallery w:val="Page Numbers (Bottom of Page)"/>
        <w:docPartUnique/>
      </w:docPartObj>
    </w:sdtPr>
    <w:sdtContent>
      <w:p w:rsidR="001345D8" w:rsidRDefault="001345D8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345D8" w:rsidRDefault="001345D8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4268367"/>
      <w:docPartObj>
        <w:docPartGallery w:val="Page Numbers (Bottom of Page)"/>
        <w:docPartUnique/>
      </w:docPartObj>
    </w:sdtPr>
    <w:sdtContent>
      <w:p w:rsidR="001345D8" w:rsidRDefault="001345D8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96BE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0995646"/>
      <w:docPartObj>
        <w:docPartGallery w:val="Page Numbers (Bottom of Page)"/>
        <w:docPartUnique/>
      </w:docPartObj>
    </w:sdtPr>
    <w:sdtContent>
      <w:p w:rsidR="001345D8" w:rsidRDefault="001345D8" w:rsidP="00146FB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96BE2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6857845"/>
      <w:docPartObj>
        <w:docPartGallery w:val="Page Numbers (Bottom of Page)"/>
        <w:docPartUnique/>
      </w:docPartObj>
    </w:sdtPr>
    <w:sdtContent>
      <w:p w:rsidR="001345D8" w:rsidRDefault="001345D8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96BE2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1345D8" w:rsidRDefault="001345D8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9241777"/>
      <w:docPartObj>
        <w:docPartGallery w:val="Page Numbers (Bottom of Page)"/>
        <w:docPartUnique/>
      </w:docPartObj>
    </w:sdtPr>
    <w:sdtContent>
      <w:p w:rsidR="001345D8" w:rsidRDefault="001345D8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96BE2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1345D8" w:rsidRDefault="001345D8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5D8" w:rsidRDefault="001345D8" w:rsidP="000662E2">
      <w:pPr>
        <w:spacing w:after="0" w:line="240" w:lineRule="auto"/>
      </w:pPr>
      <w:r>
        <w:separator/>
      </w:r>
    </w:p>
  </w:footnote>
  <w:footnote w:type="continuationSeparator" w:id="0">
    <w:p w:rsidR="001345D8" w:rsidRDefault="001345D8" w:rsidP="000662E2">
      <w:pPr>
        <w:spacing w:after="0" w:line="240" w:lineRule="auto"/>
      </w:pPr>
      <w:r>
        <w:continuationSeparator/>
      </w:r>
    </w:p>
  </w:footnote>
  <w:footnote w:id="1">
    <w:p w:rsidR="001345D8" w:rsidRDefault="001345D8" w:rsidP="00BB2B47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:rsidR="001345D8" w:rsidRDefault="001345D8" w:rsidP="00AF20C1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:rsidR="001345D8" w:rsidRPr="00C14D92" w:rsidRDefault="001345D8" w:rsidP="00A1644F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:rsidR="001345D8" w:rsidRPr="00106935" w:rsidRDefault="001345D8" w:rsidP="00B15BA6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8A6AD4">
        <w:rPr>
          <w:spacing w:val="-4"/>
          <w:sz w:val="16"/>
          <w:szCs w:val="16"/>
        </w:rPr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rPr>
          <w:spacing w:val="-4"/>
          <w:sz w:val="16"/>
          <w:szCs w:val="16"/>
        </w:rPr>
        <w:t>W</w:t>
      </w:r>
      <w:r w:rsidRPr="008A6AD4">
        <w:rPr>
          <w:spacing w:val="-4"/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5D8" w:rsidRPr="00CB5DE0" w:rsidRDefault="001345D8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C7D2495" wp14:editId="756BA362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10" name="Obraz 10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:rsidR="001345D8" w:rsidRDefault="001345D8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B81C94" wp14:editId="0C2D1184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345D8" w:rsidRPr="00E2438C" w:rsidRDefault="001345D8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81C94" id="Schemat blokowy: opóźnienie 6" o:spid="_x0000_s1028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1345D8" w:rsidRPr="00E2438C" w:rsidRDefault="001345D8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:rsidR="001345D8" w:rsidRDefault="001345D8" w:rsidP="00F2236E">
    <w:pPr>
      <w:pStyle w:val="Nagwek"/>
      <w:tabs>
        <w:tab w:val="clear" w:pos="4536"/>
        <w:tab w:val="clear" w:pos="9072"/>
        <w:tab w:val="left" w:pos="1840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:rsidR="001345D8" w:rsidRPr="006B2A42" w:rsidRDefault="001345D8">
    <w:pPr>
      <w:pStyle w:val="Nagwek"/>
      <w:rPr>
        <w:noProof/>
        <w:sz w:val="12"/>
        <w:lang w:eastAsia="pl-PL"/>
      </w:rPr>
    </w:pPr>
  </w:p>
  <w:p w:rsidR="001345D8" w:rsidRDefault="001345D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7EC95E" wp14:editId="26E79009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Komunikatu 30 września 2024 roku.&#10;Numer wydania - ósmy w 2024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345D8" w:rsidRPr="00FE252C" w:rsidRDefault="001345D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1345D8" w:rsidRPr="00FE252C" w:rsidRDefault="001345D8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</w:p>
                        <w:p w:rsidR="001345D8" w:rsidRPr="003439F1" w:rsidRDefault="001345D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7EC95E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wydania Komunikatu 30 września 2024 roku.&#10;Numer wydania - ósmy w 2024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" filled="f" stroked="f">
              <v:textbox>
                <w:txbxContent>
                  <w:p w:rsidR="001345D8" w:rsidRPr="00FE252C" w:rsidRDefault="001345D8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1345D8" w:rsidRPr="00FE252C" w:rsidRDefault="001345D8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</w:p>
                  <w:p w:rsidR="001345D8" w:rsidRPr="003439F1" w:rsidRDefault="001345D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3805ADD3" wp14:editId="28510F48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6D0A1F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5D8" w:rsidRDefault="001345D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5D8" w:rsidRDefault="001345D8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5D8" w:rsidRDefault="001345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98C2D84E"/>
    <w:multiLevelType w:val="hybridMultilevel"/>
    <w:tmpl w:val="D7F79A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351ED"/>
    <w:multiLevelType w:val="hybridMultilevel"/>
    <w:tmpl w:val="030090CA"/>
    <w:lvl w:ilvl="0" w:tplc="2458CDB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21"/>
  </w:num>
  <w:num w:numId="4">
    <w:abstractNumId w:val="25"/>
  </w:num>
  <w:num w:numId="5">
    <w:abstractNumId w:val="12"/>
  </w:num>
  <w:num w:numId="6">
    <w:abstractNumId w:val="16"/>
  </w:num>
  <w:num w:numId="7">
    <w:abstractNumId w:val="23"/>
  </w:num>
  <w:num w:numId="8">
    <w:abstractNumId w:val="24"/>
  </w:num>
  <w:num w:numId="9">
    <w:abstractNumId w:val="17"/>
  </w:num>
  <w:num w:numId="10">
    <w:abstractNumId w:val="6"/>
  </w:num>
  <w:num w:numId="11">
    <w:abstractNumId w:val="22"/>
  </w:num>
  <w:num w:numId="12">
    <w:abstractNumId w:val="11"/>
  </w:num>
  <w:num w:numId="13">
    <w:abstractNumId w:val="19"/>
  </w:num>
  <w:num w:numId="14">
    <w:abstractNumId w:val="5"/>
  </w:num>
  <w:num w:numId="15">
    <w:abstractNumId w:val="7"/>
  </w:num>
  <w:num w:numId="16">
    <w:abstractNumId w:val="8"/>
  </w:num>
  <w:num w:numId="17">
    <w:abstractNumId w:val="9"/>
  </w:num>
  <w:num w:numId="18">
    <w:abstractNumId w:val="13"/>
  </w:num>
  <w:num w:numId="19">
    <w:abstractNumId w:val="15"/>
  </w:num>
  <w:num w:numId="20">
    <w:abstractNumId w:val="18"/>
  </w:num>
  <w:num w:numId="21">
    <w:abstractNumId w:val="14"/>
  </w:num>
  <w:num w:numId="22">
    <w:abstractNumId w:val="20"/>
  </w:num>
  <w:num w:numId="23">
    <w:abstractNumId w:val="26"/>
  </w:num>
  <w:num w:numId="24">
    <w:abstractNumId w:val="1"/>
  </w:num>
  <w:num w:numId="25">
    <w:abstractNumId w:val="16"/>
  </w:num>
  <w:num w:numId="26">
    <w:abstractNumId w:val="16"/>
  </w:num>
  <w:num w:numId="27">
    <w:abstractNumId w:val="3"/>
  </w:num>
  <w:num w:numId="28">
    <w:abstractNumId w:val="16"/>
  </w:num>
  <w:num w:numId="29">
    <w:abstractNumId w:val="2"/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3"/>
  </w:num>
  <w:num w:numId="35">
    <w:abstractNumId w:val="3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TrueTypeFonts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41D"/>
    <w:rsid w:val="0000041E"/>
    <w:rsid w:val="00000AD6"/>
    <w:rsid w:val="00000B62"/>
    <w:rsid w:val="00000DA4"/>
    <w:rsid w:val="000011E9"/>
    <w:rsid w:val="00001A20"/>
    <w:rsid w:val="00001C5B"/>
    <w:rsid w:val="00001E01"/>
    <w:rsid w:val="00001E22"/>
    <w:rsid w:val="00001FED"/>
    <w:rsid w:val="00002372"/>
    <w:rsid w:val="000026F8"/>
    <w:rsid w:val="000028C4"/>
    <w:rsid w:val="000028DE"/>
    <w:rsid w:val="00002C10"/>
    <w:rsid w:val="00002C78"/>
    <w:rsid w:val="00002D44"/>
    <w:rsid w:val="00002E83"/>
    <w:rsid w:val="00003437"/>
    <w:rsid w:val="000038B0"/>
    <w:rsid w:val="00003920"/>
    <w:rsid w:val="0000395A"/>
    <w:rsid w:val="0000398C"/>
    <w:rsid w:val="00003ACA"/>
    <w:rsid w:val="00003E86"/>
    <w:rsid w:val="00004F08"/>
    <w:rsid w:val="00004F23"/>
    <w:rsid w:val="00004FC3"/>
    <w:rsid w:val="0000514F"/>
    <w:rsid w:val="000051D5"/>
    <w:rsid w:val="00005209"/>
    <w:rsid w:val="00005401"/>
    <w:rsid w:val="00005527"/>
    <w:rsid w:val="00005563"/>
    <w:rsid w:val="00005686"/>
    <w:rsid w:val="00005B44"/>
    <w:rsid w:val="0000637F"/>
    <w:rsid w:val="0000643E"/>
    <w:rsid w:val="00006506"/>
    <w:rsid w:val="000067C9"/>
    <w:rsid w:val="00006A5F"/>
    <w:rsid w:val="00006B39"/>
    <w:rsid w:val="00006B8D"/>
    <w:rsid w:val="00006F7A"/>
    <w:rsid w:val="0000709F"/>
    <w:rsid w:val="000073C7"/>
    <w:rsid w:val="00007719"/>
    <w:rsid w:val="00007926"/>
    <w:rsid w:val="00007B35"/>
    <w:rsid w:val="00010393"/>
    <w:rsid w:val="000108B8"/>
    <w:rsid w:val="00010AFB"/>
    <w:rsid w:val="00010BD2"/>
    <w:rsid w:val="00011005"/>
    <w:rsid w:val="000113E4"/>
    <w:rsid w:val="000114A3"/>
    <w:rsid w:val="000119E1"/>
    <w:rsid w:val="00011DD8"/>
    <w:rsid w:val="00012384"/>
    <w:rsid w:val="0001238C"/>
    <w:rsid w:val="0001248A"/>
    <w:rsid w:val="00012660"/>
    <w:rsid w:val="0001269C"/>
    <w:rsid w:val="00012832"/>
    <w:rsid w:val="00012B0A"/>
    <w:rsid w:val="00012C48"/>
    <w:rsid w:val="00012E91"/>
    <w:rsid w:val="000130AB"/>
    <w:rsid w:val="000132F2"/>
    <w:rsid w:val="00013390"/>
    <w:rsid w:val="00013526"/>
    <w:rsid w:val="00013AD3"/>
    <w:rsid w:val="00014098"/>
    <w:rsid w:val="000142A0"/>
    <w:rsid w:val="00014434"/>
    <w:rsid w:val="00014472"/>
    <w:rsid w:val="0001450B"/>
    <w:rsid w:val="000145AF"/>
    <w:rsid w:val="0001481F"/>
    <w:rsid w:val="00014D58"/>
    <w:rsid w:val="000152F5"/>
    <w:rsid w:val="000154B4"/>
    <w:rsid w:val="000155E2"/>
    <w:rsid w:val="000155FB"/>
    <w:rsid w:val="000156E1"/>
    <w:rsid w:val="000157C2"/>
    <w:rsid w:val="00015943"/>
    <w:rsid w:val="00015DA3"/>
    <w:rsid w:val="00016195"/>
    <w:rsid w:val="000162C2"/>
    <w:rsid w:val="00016359"/>
    <w:rsid w:val="000167F0"/>
    <w:rsid w:val="000169A3"/>
    <w:rsid w:val="00016B61"/>
    <w:rsid w:val="00017054"/>
    <w:rsid w:val="000173A5"/>
    <w:rsid w:val="00017C43"/>
    <w:rsid w:val="00017FD5"/>
    <w:rsid w:val="000202C0"/>
    <w:rsid w:val="0002080F"/>
    <w:rsid w:val="00020BB1"/>
    <w:rsid w:val="00020D8E"/>
    <w:rsid w:val="00020E0E"/>
    <w:rsid w:val="00021506"/>
    <w:rsid w:val="0002193C"/>
    <w:rsid w:val="00021D6E"/>
    <w:rsid w:val="000220A4"/>
    <w:rsid w:val="000223B0"/>
    <w:rsid w:val="000227F1"/>
    <w:rsid w:val="00023038"/>
    <w:rsid w:val="000231E2"/>
    <w:rsid w:val="0002347C"/>
    <w:rsid w:val="0002373A"/>
    <w:rsid w:val="0002374E"/>
    <w:rsid w:val="00023A2D"/>
    <w:rsid w:val="00023B76"/>
    <w:rsid w:val="000245DB"/>
    <w:rsid w:val="000248F0"/>
    <w:rsid w:val="00024A2D"/>
    <w:rsid w:val="00024AFD"/>
    <w:rsid w:val="00024B09"/>
    <w:rsid w:val="00024B13"/>
    <w:rsid w:val="00024F4F"/>
    <w:rsid w:val="000250D0"/>
    <w:rsid w:val="000251AB"/>
    <w:rsid w:val="00025343"/>
    <w:rsid w:val="00025547"/>
    <w:rsid w:val="000256AE"/>
    <w:rsid w:val="00025710"/>
    <w:rsid w:val="00025CC7"/>
    <w:rsid w:val="00025E04"/>
    <w:rsid w:val="00025F8C"/>
    <w:rsid w:val="00026278"/>
    <w:rsid w:val="00026437"/>
    <w:rsid w:val="000274E1"/>
    <w:rsid w:val="000276C3"/>
    <w:rsid w:val="00027A76"/>
    <w:rsid w:val="00027C80"/>
    <w:rsid w:val="00030351"/>
    <w:rsid w:val="00030731"/>
    <w:rsid w:val="0003098C"/>
    <w:rsid w:val="00030A96"/>
    <w:rsid w:val="00031351"/>
    <w:rsid w:val="00031388"/>
    <w:rsid w:val="00031450"/>
    <w:rsid w:val="00031725"/>
    <w:rsid w:val="00031A79"/>
    <w:rsid w:val="00031C3E"/>
    <w:rsid w:val="00031D73"/>
    <w:rsid w:val="00032570"/>
    <w:rsid w:val="00032B36"/>
    <w:rsid w:val="00032F96"/>
    <w:rsid w:val="000337E2"/>
    <w:rsid w:val="00033961"/>
    <w:rsid w:val="00034427"/>
    <w:rsid w:val="00034621"/>
    <w:rsid w:val="00034CF6"/>
    <w:rsid w:val="00034E72"/>
    <w:rsid w:val="000351AB"/>
    <w:rsid w:val="00035215"/>
    <w:rsid w:val="000355EB"/>
    <w:rsid w:val="0003570F"/>
    <w:rsid w:val="00035B61"/>
    <w:rsid w:val="000361F3"/>
    <w:rsid w:val="000365AD"/>
    <w:rsid w:val="00036912"/>
    <w:rsid w:val="00036BBF"/>
    <w:rsid w:val="0003725A"/>
    <w:rsid w:val="00037488"/>
    <w:rsid w:val="000374A5"/>
    <w:rsid w:val="0003754D"/>
    <w:rsid w:val="00037A78"/>
    <w:rsid w:val="00037C42"/>
    <w:rsid w:val="00037C48"/>
    <w:rsid w:val="000404AC"/>
    <w:rsid w:val="00040937"/>
    <w:rsid w:val="00040AEC"/>
    <w:rsid w:val="00040BD9"/>
    <w:rsid w:val="00040E00"/>
    <w:rsid w:val="00040FB3"/>
    <w:rsid w:val="00041006"/>
    <w:rsid w:val="0004100C"/>
    <w:rsid w:val="0004118A"/>
    <w:rsid w:val="000411BD"/>
    <w:rsid w:val="00041325"/>
    <w:rsid w:val="000416B0"/>
    <w:rsid w:val="000418A2"/>
    <w:rsid w:val="00041A33"/>
    <w:rsid w:val="00041BA3"/>
    <w:rsid w:val="00041FA6"/>
    <w:rsid w:val="0004215A"/>
    <w:rsid w:val="000421E5"/>
    <w:rsid w:val="0004234C"/>
    <w:rsid w:val="00042749"/>
    <w:rsid w:val="00042B85"/>
    <w:rsid w:val="00042E7C"/>
    <w:rsid w:val="00042EE8"/>
    <w:rsid w:val="00043137"/>
    <w:rsid w:val="000435F7"/>
    <w:rsid w:val="00043CB4"/>
    <w:rsid w:val="0004408E"/>
    <w:rsid w:val="00044435"/>
    <w:rsid w:val="0004461A"/>
    <w:rsid w:val="0004467D"/>
    <w:rsid w:val="000447C6"/>
    <w:rsid w:val="00044832"/>
    <w:rsid w:val="00044ED6"/>
    <w:rsid w:val="00045023"/>
    <w:rsid w:val="00045634"/>
    <w:rsid w:val="0004582E"/>
    <w:rsid w:val="00045A8D"/>
    <w:rsid w:val="00045AAE"/>
    <w:rsid w:val="00045AB8"/>
    <w:rsid w:val="00045B75"/>
    <w:rsid w:val="00045D91"/>
    <w:rsid w:val="00046258"/>
    <w:rsid w:val="00046620"/>
    <w:rsid w:val="00046A6E"/>
    <w:rsid w:val="00046AC8"/>
    <w:rsid w:val="00046FC4"/>
    <w:rsid w:val="000470AA"/>
    <w:rsid w:val="0004746F"/>
    <w:rsid w:val="0004752F"/>
    <w:rsid w:val="000479C8"/>
    <w:rsid w:val="00047E5D"/>
    <w:rsid w:val="00050537"/>
    <w:rsid w:val="00050AB7"/>
    <w:rsid w:val="00050AE4"/>
    <w:rsid w:val="00050E73"/>
    <w:rsid w:val="000510D7"/>
    <w:rsid w:val="00051276"/>
    <w:rsid w:val="00051653"/>
    <w:rsid w:val="000519E4"/>
    <w:rsid w:val="00051BC2"/>
    <w:rsid w:val="00051F6E"/>
    <w:rsid w:val="0005207C"/>
    <w:rsid w:val="000520D6"/>
    <w:rsid w:val="00052226"/>
    <w:rsid w:val="000526CB"/>
    <w:rsid w:val="00052A04"/>
    <w:rsid w:val="00052C6E"/>
    <w:rsid w:val="0005358F"/>
    <w:rsid w:val="000535AB"/>
    <w:rsid w:val="00053831"/>
    <w:rsid w:val="0005385E"/>
    <w:rsid w:val="000538DA"/>
    <w:rsid w:val="00053B21"/>
    <w:rsid w:val="00053B78"/>
    <w:rsid w:val="00053C0A"/>
    <w:rsid w:val="00053CFA"/>
    <w:rsid w:val="00053F92"/>
    <w:rsid w:val="00054210"/>
    <w:rsid w:val="000542FC"/>
    <w:rsid w:val="00054330"/>
    <w:rsid w:val="000544EE"/>
    <w:rsid w:val="00054800"/>
    <w:rsid w:val="00054993"/>
    <w:rsid w:val="000549EE"/>
    <w:rsid w:val="00054C74"/>
    <w:rsid w:val="000552DE"/>
    <w:rsid w:val="0005536F"/>
    <w:rsid w:val="0005543A"/>
    <w:rsid w:val="00055563"/>
    <w:rsid w:val="000558EF"/>
    <w:rsid w:val="00055A07"/>
    <w:rsid w:val="00055C06"/>
    <w:rsid w:val="00055E66"/>
    <w:rsid w:val="00055EE7"/>
    <w:rsid w:val="0005613E"/>
    <w:rsid w:val="000562A0"/>
    <w:rsid w:val="000564C3"/>
    <w:rsid w:val="000564DF"/>
    <w:rsid w:val="000564EC"/>
    <w:rsid w:val="00056A77"/>
    <w:rsid w:val="00056B01"/>
    <w:rsid w:val="000570F1"/>
    <w:rsid w:val="0005710E"/>
    <w:rsid w:val="0005717F"/>
    <w:rsid w:val="00057371"/>
    <w:rsid w:val="00057687"/>
    <w:rsid w:val="000579D5"/>
    <w:rsid w:val="00057C80"/>
    <w:rsid w:val="00057CA1"/>
    <w:rsid w:val="00057CA3"/>
    <w:rsid w:val="00057DD0"/>
    <w:rsid w:val="0006028A"/>
    <w:rsid w:val="000602B2"/>
    <w:rsid w:val="00060460"/>
    <w:rsid w:val="00060467"/>
    <w:rsid w:val="00060959"/>
    <w:rsid w:val="00060B31"/>
    <w:rsid w:val="0006131B"/>
    <w:rsid w:val="000613EF"/>
    <w:rsid w:val="00061471"/>
    <w:rsid w:val="00061E06"/>
    <w:rsid w:val="00061F5C"/>
    <w:rsid w:val="000627BF"/>
    <w:rsid w:val="00062864"/>
    <w:rsid w:val="00062E2A"/>
    <w:rsid w:val="0006343A"/>
    <w:rsid w:val="00063EEB"/>
    <w:rsid w:val="00063FF2"/>
    <w:rsid w:val="0006478D"/>
    <w:rsid w:val="00064B18"/>
    <w:rsid w:val="00064DED"/>
    <w:rsid w:val="00064FC3"/>
    <w:rsid w:val="00065026"/>
    <w:rsid w:val="00065067"/>
    <w:rsid w:val="0006507D"/>
    <w:rsid w:val="000654F5"/>
    <w:rsid w:val="0006555D"/>
    <w:rsid w:val="000655C5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259"/>
    <w:rsid w:val="000676D6"/>
    <w:rsid w:val="00067E65"/>
    <w:rsid w:val="000704FD"/>
    <w:rsid w:val="00070532"/>
    <w:rsid w:val="00070887"/>
    <w:rsid w:val="000708CA"/>
    <w:rsid w:val="0007099E"/>
    <w:rsid w:val="00070D86"/>
    <w:rsid w:val="00071046"/>
    <w:rsid w:val="00071272"/>
    <w:rsid w:val="000713BB"/>
    <w:rsid w:val="00071809"/>
    <w:rsid w:val="000719EB"/>
    <w:rsid w:val="00071B05"/>
    <w:rsid w:val="00071B88"/>
    <w:rsid w:val="00071D80"/>
    <w:rsid w:val="00071E75"/>
    <w:rsid w:val="00071F9D"/>
    <w:rsid w:val="0007278B"/>
    <w:rsid w:val="00072895"/>
    <w:rsid w:val="00072DBF"/>
    <w:rsid w:val="000730C4"/>
    <w:rsid w:val="000732E1"/>
    <w:rsid w:val="00073718"/>
    <w:rsid w:val="0007389B"/>
    <w:rsid w:val="00073C2B"/>
    <w:rsid w:val="00073C46"/>
    <w:rsid w:val="00073CB9"/>
    <w:rsid w:val="00074897"/>
    <w:rsid w:val="00074A03"/>
    <w:rsid w:val="00074DD8"/>
    <w:rsid w:val="00074F58"/>
    <w:rsid w:val="00075A63"/>
    <w:rsid w:val="00075BA4"/>
    <w:rsid w:val="00075DC5"/>
    <w:rsid w:val="00075EE2"/>
    <w:rsid w:val="00075F92"/>
    <w:rsid w:val="000764A6"/>
    <w:rsid w:val="00076588"/>
    <w:rsid w:val="000765B3"/>
    <w:rsid w:val="0007666C"/>
    <w:rsid w:val="000769EB"/>
    <w:rsid w:val="000771FF"/>
    <w:rsid w:val="000773D7"/>
    <w:rsid w:val="000776F2"/>
    <w:rsid w:val="00077823"/>
    <w:rsid w:val="00077945"/>
    <w:rsid w:val="00077EEE"/>
    <w:rsid w:val="000802A6"/>
    <w:rsid w:val="000804AF"/>
    <w:rsid w:val="00080588"/>
    <w:rsid w:val="000806F7"/>
    <w:rsid w:val="000808DF"/>
    <w:rsid w:val="0008108E"/>
    <w:rsid w:val="0008143E"/>
    <w:rsid w:val="00081BA4"/>
    <w:rsid w:val="00081CE2"/>
    <w:rsid w:val="00081FBA"/>
    <w:rsid w:val="00082004"/>
    <w:rsid w:val="00082184"/>
    <w:rsid w:val="000824DB"/>
    <w:rsid w:val="000830A7"/>
    <w:rsid w:val="000833FE"/>
    <w:rsid w:val="00083401"/>
    <w:rsid w:val="0008381E"/>
    <w:rsid w:val="00083936"/>
    <w:rsid w:val="00083D3F"/>
    <w:rsid w:val="00083D9F"/>
    <w:rsid w:val="00083DB4"/>
    <w:rsid w:val="0008401C"/>
    <w:rsid w:val="0008404A"/>
    <w:rsid w:val="000840E7"/>
    <w:rsid w:val="00084423"/>
    <w:rsid w:val="00084907"/>
    <w:rsid w:val="00084B1F"/>
    <w:rsid w:val="00084B9B"/>
    <w:rsid w:val="00084CE0"/>
    <w:rsid w:val="00084DBB"/>
    <w:rsid w:val="00084E21"/>
    <w:rsid w:val="00085123"/>
    <w:rsid w:val="000853A4"/>
    <w:rsid w:val="0008554B"/>
    <w:rsid w:val="000858BF"/>
    <w:rsid w:val="00085AD3"/>
    <w:rsid w:val="00085AFB"/>
    <w:rsid w:val="000862B4"/>
    <w:rsid w:val="000864CF"/>
    <w:rsid w:val="0008655F"/>
    <w:rsid w:val="0008665F"/>
    <w:rsid w:val="0008674A"/>
    <w:rsid w:val="00086DBB"/>
    <w:rsid w:val="000870E9"/>
    <w:rsid w:val="0008710C"/>
    <w:rsid w:val="0008739A"/>
    <w:rsid w:val="00087802"/>
    <w:rsid w:val="0008782E"/>
    <w:rsid w:val="00087BE9"/>
    <w:rsid w:val="00087C79"/>
    <w:rsid w:val="00087F27"/>
    <w:rsid w:val="00090045"/>
    <w:rsid w:val="00090069"/>
    <w:rsid w:val="00090213"/>
    <w:rsid w:val="0009042A"/>
    <w:rsid w:val="000905B3"/>
    <w:rsid w:val="0009060B"/>
    <w:rsid w:val="000906A9"/>
    <w:rsid w:val="0009095B"/>
    <w:rsid w:val="00090D38"/>
    <w:rsid w:val="00090E0C"/>
    <w:rsid w:val="00091917"/>
    <w:rsid w:val="00091A76"/>
    <w:rsid w:val="000922BF"/>
    <w:rsid w:val="00092863"/>
    <w:rsid w:val="0009286C"/>
    <w:rsid w:val="00092897"/>
    <w:rsid w:val="00092BD9"/>
    <w:rsid w:val="00092FA7"/>
    <w:rsid w:val="00092FF1"/>
    <w:rsid w:val="0009312C"/>
    <w:rsid w:val="000939D4"/>
    <w:rsid w:val="000944A9"/>
    <w:rsid w:val="000944F2"/>
    <w:rsid w:val="00094939"/>
    <w:rsid w:val="00094A0E"/>
    <w:rsid w:val="00094A94"/>
    <w:rsid w:val="00094E31"/>
    <w:rsid w:val="00094EBC"/>
    <w:rsid w:val="00095071"/>
    <w:rsid w:val="000954FC"/>
    <w:rsid w:val="00095533"/>
    <w:rsid w:val="000958D8"/>
    <w:rsid w:val="00095A00"/>
    <w:rsid w:val="00095A3E"/>
    <w:rsid w:val="00095B75"/>
    <w:rsid w:val="00095C99"/>
    <w:rsid w:val="000960A1"/>
    <w:rsid w:val="000960E9"/>
    <w:rsid w:val="000967D8"/>
    <w:rsid w:val="0009706C"/>
    <w:rsid w:val="0009712C"/>
    <w:rsid w:val="0009712F"/>
    <w:rsid w:val="0009724B"/>
    <w:rsid w:val="00097840"/>
    <w:rsid w:val="00097C2D"/>
    <w:rsid w:val="00097EF4"/>
    <w:rsid w:val="000A01A3"/>
    <w:rsid w:val="000A03AF"/>
    <w:rsid w:val="000A0420"/>
    <w:rsid w:val="000A0F5B"/>
    <w:rsid w:val="000A0F6E"/>
    <w:rsid w:val="000A1BB4"/>
    <w:rsid w:val="000A1D06"/>
    <w:rsid w:val="000A1E7C"/>
    <w:rsid w:val="000A1F7E"/>
    <w:rsid w:val="000A1F80"/>
    <w:rsid w:val="000A201F"/>
    <w:rsid w:val="000A242C"/>
    <w:rsid w:val="000A24C8"/>
    <w:rsid w:val="000A2B53"/>
    <w:rsid w:val="000A2C32"/>
    <w:rsid w:val="000A2C98"/>
    <w:rsid w:val="000A315F"/>
    <w:rsid w:val="000A3689"/>
    <w:rsid w:val="000A3B9D"/>
    <w:rsid w:val="000A3BCF"/>
    <w:rsid w:val="000A3D15"/>
    <w:rsid w:val="000A460E"/>
    <w:rsid w:val="000A477E"/>
    <w:rsid w:val="000A4789"/>
    <w:rsid w:val="000A4C50"/>
    <w:rsid w:val="000A4F56"/>
    <w:rsid w:val="000A5234"/>
    <w:rsid w:val="000A52F5"/>
    <w:rsid w:val="000A56BF"/>
    <w:rsid w:val="000A574A"/>
    <w:rsid w:val="000A5D3B"/>
    <w:rsid w:val="000A5D7F"/>
    <w:rsid w:val="000A5E23"/>
    <w:rsid w:val="000A6201"/>
    <w:rsid w:val="000A635B"/>
    <w:rsid w:val="000A639E"/>
    <w:rsid w:val="000A63E6"/>
    <w:rsid w:val="000A641A"/>
    <w:rsid w:val="000A6581"/>
    <w:rsid w:val="000A65DE"/>
    <w:rsid w:val="000A66B5"/>
    <w:rsid w:val="000A6973"/>
    <w:rsid w:val="000A6A9C"/>
    <w:rsid w:val="000A6E1A"/>
    <w:rsid w:val="000A6FA5"/>
    <w:rsid w:val="000A6FFF"/>
    <w:rsid w:val="000A7155"/>
    <w:rsid w:val="000A718F"/>
    <w:rsid w:val="000A74A4"/>
    <w:rsid w:val="000A7603"/>
    <w:rsid w:val="000A763D"/>
    <w:rsid w:val="000A7687"/>
    <w:rsid w:val="000A7764"/>
    <w:rsid w:val="000A7B8B"/>
    <w:rsid w:val="000A7BC9"/>
    <w:rsid w:val="000A7DC1"/>
    <w:rsid w:val="000A7FCB"/>
    <w:rsid w:val="000B019C"/>
    <w:rsid w:val="000B0364"/>
    <w:rsid w:val="000B0627"/>
    <w:rsid w:val="000B06EB"/>
    <w:rsid w:val="000B0727"/>
    <w:rsid w:val="000B088E"/>
    <w:rsid w:val="000B08B2"/>
    <w:rsid w:val="000B09EC"/>
    <w:rsid w:val="000B0C6E"/>
    <w:rsid w:val="000B1055"/>
    <w:rsid w:val="000B126D"/>
    <w:rsid w:val="000B12A4"/>
    <w:rsid w:val="000B186E"/>
    <w:rsid w:val="000B1923"/>
    <w:rsid w:val="000B21E5"/>
    <w:rsid w:val="000B255C"/>
    <w:rsid w:val="000B282E"/>
    <w:rsid w:val="000B28B8"/>
    <w:rsid w:val="000B2942"/>
    <w:rsid w:val="000B295B"/>
    <w:rsid w:val="000B2971"/>
    <w:rsid w:val="000B2BA6"/>
    <w:rsid w:val="000B334A"/>
    <w:rsid w:val="000B3422"/>
    <w:rsid w:val="000B391F"/>
    <w:rsid w:val="000B39C7"/>
    <w:rsid w:val="000B39FA"/>
    <w:rsid w:val="000B3C65"/>
    <w:rsid w:val="000B3CAC"/>
    <w:rsid w:val="000B3DC6"/>
    <w:rsid w:val="000B3DCA"/>
    <w:rsid w:val="000B4B2C"/>
    <w:rsid w:val="000B500A"/>
    <w:rsid w:val="000B5130"/>
    <w:rsid w:val="000B52AF"/>
    <w:rsid w:val="000B5727"/>
    <w:rsid w:val="000B5BBC"/>
    <w:rsid w:val="000B5DEE"/>
    <w:rsid w:val="000B66E1"/>
    <w:rsid w:val="000B67E0"/>
    <w:rsid w:val="000B69FC"/>
    <w:rsid w:val="000B6B71"/>
    <w:rsid w:val="000B6B8A"/>
    <w:rsid w:val="000B6BF8"/>
    <w:rsid w:val="000B6D58"/>
    <w:rsid w:val="000B7303"/>
    <w:rsid w:val="000B7794"/>
    <w:rsid w:val="000B793A"/>
    <w:rsid w:val="000B7D45"/>
    <w:rsid w:val="000C0190"/>
    <w:rsid w:val="000C023C"/>
    <w:rsid w:val="000C0332"/>
    <w:rsid w:val="000C03B2"/>
    <w:rsid w:val="000C03FD"/>
    <w:rsid w:val="000C09F4"/>
    <w:rsid w:val="000C0F8A"/>
    <w:rsid w:val="000C10B8"/>
    <w:rsid w:val="000C1328"/>
    <w:rsid w:val="000C135D"/>
    <w:rsid w:val="000C146D"/>
    <w:rsid w:val="000C1481"/>
    <w:rsid w:val="000C15CF"/>
    <w:rsid w:val="000C167B"/>
    <w:rsid w:val="000C1AB3"/>
    <w:rsid w:val="000C1B7E"/>
    <w:rsid w:val="000C1C2C"/>
    <w:rsid w:val="000C1F4B"/>
    <w:rsid w:val="000C2099"/>
    <w:rsid w:val="000C25F4"/>
    <w:rsid w:val="000C2861"/>
    <w:rsid w:val="000C287E"/>
    <w:rsid w:val="000C2B8A"/>
    <w:rsid w:val="000C2E4E"/>
    <w:rsid w:val="000C2ED9"/>
    <w:rsid w:val="000C31F8"/>
    <w:rsid w:val="000C3581"/>
    <w:rsid w:val="000C3D82"/>
    <w:rsid w:val="000C3E4E"/>
    <w:rsid w:val="000C3EBE"/>
    <w:rsid w:val="000C3EFE"/>
    <w:rsid w:val="000C3FAA"/>
    <w:rsid w:val="000C4A7F"/>
    <w:rsid w:val="000C4A9E"/>
    <w:rsid w:val="000C4E44"/>
    <w:rsid w:val="000C4EA0"/>
    <w:rsid w:val="000C5183"/>
    <w:rsid w:val="000C570B"/>
    <w:rsid w:val="000C594A"/>
    <w:rsid w:val="000C5A91"/>
    <w:rsid w:val="000C6161"/>
    <w:rsid w:val="000C65A9"/>
    <w:rsid w:val="000C662D"/>
    <w:rsid w:val="000C665E"/>
    <w:rsid w:val="000C66AE"/>
    <w:rsid w:val="000C6996"/>
    <w:rsid w:val="000C6A06"/>
    <w:rsid w:val="000C6A90"/>
    <w:rsid w:val="000C6E1B"/>
    <w:rsid w:val="000C6FB3"/>
    <w:rsid w:val="000C7121"/>
    <w:rsid w:val="000C7780"/>
    <w:rsid w:val="000C7ACC"/>
    <w:rsid w:val="000C7C14"/>
    <w:rsid w:val="000C7F91"/>
    <w:rsid w:val="000D0014"/>
    <w:rsid w:val="000D01DB"/>
    <w:rsid w:val="000D01FF"/>
    <w:rsid w:val="000D03C4"/>
    <w:rsid w:val="000D06EA"/>
    <w:rsid w:val="000D080E"/>
    <w:rsid w:val="000D0D48"/>
    <w:rsid w:val="000D0E5A"/>
    <w:rsid w:val="000D113B"/>
    <w:rsid w:val="000D12F0"/>
    <w:rsid w:val="000D1320"/>
    <w:rsid w:val="000D136C"/>
    <w:rsid w:val="000D1519"/>
    <w:rsid w:val="000D1671"/>
    <w:rsid w:val="000D1783"/>
    <w:rsid w:val="000D1D43"/>
    <w:rsid w:val="000D1DA6"/>
    <w:rsid w:val="000D1EFC"/>
    <w:rsid w:val="000D2024"/>
    <w:rsid w:val="000D225C"/>
    <w:rsid w:val="000D2790"/>
    <w:rsid w:val="000D282F"/>
    <w:rsid w:val="000D2A5C"/>
    <w:rsid w:val="000D2BAA"/>
    <w:rsid w:val="000D2BCC"/>
    <w:rsid w:val="000D2D03"/>
    <w:rsid w:val="000D2FA9"/>
    <w:rsid w:val="000D2FB5"/>
    <w:rsid w:val="000D30BF"/>
    <w:rsid w:val="000D34D3"/>
    <w:rsid w:val="000D3812"/>
    <w:rsid w:val="000D3C9D"/>
    <w:rsid w:val="000D3D71"/>
    <w:rsid w:val="000D4661"/>
    <w:rsid w:val="000D4BED"/>
    <w:rsid w:val="000D4CB9"/>
    <w:rsid w:val="000D4D35"/>
    <w:rsid w:val="000D538A"/>
    <w:rsid w:val="000D54EB"/>
    <w:rsid w:val="000D5603"/>
    <w:rsid w:val="000D565C"/>
    <w:rsid w:val="000D5816"/>
    <w:rsid w:val="000D59FD"/>
    <w:rsid w:val="000D66FC"/>
    <w:rsid w:val="000D6905"/>
    <w:rsid w:val="000D6B1C"/>
    <w:rsid w:val="000D709B"/>
    <w:rsid w:val="000D7D60"/>
    <w:rsid w:val="000D7E49"/>
    <w:rsid w:val="000D7E8C"/>
    <w:rsid w:val="000E04A9"/>
    <w:rsid w:val="000E0918"/>
    <w:rsid w:val="000E0A2D"/>
    <w:rsid w:val="000E0A87"/>
    <w:rsid w:val="000E10D7"/>
    <w:rsid w:val="000E11D5"/>
    <w:rsid w:val="000E1237"/>
    <w:rsid w:val="000E12AF"/>
    <w:rsid w:val="000E1520"/>
    <w:rsid w:val="000E1555"/>
    <w:rsid w:val="000E184C"/>
    <w:rsid w:val="000E18C3"/>
    <w:rsid w:val="000E1B3F"/>
    <w:rsid w:val="000E2115"/>
    <w:rsid w:val="000E216C"/>
    <w:rsid w:val="000E2202"/>
    <w:rsid w:val="000E2404"/>
    <w:rsid w:val="000E254B"/>
    <w:rsid w:val="000E26E8"/>
    <w:rsid w:val="000E2A31"/>
    <w:rsid w:val="000E2B5C"/>
    <w:rsid w:val="000E2BCF"/>
    <w:rsid w:val="000E2D7B"/>
    <w:rsid w:val="000E30E9"/>
    <w:rsid w:val="000E3127"/>
    <w:rsid w:val="000E3620"/>
    <w:rsid w:val="000E3735"/>
    <w:rsid w:val="000E37F0"/>
    <w:rsid w:val="000E38A4"/>
    <w:rsid w:val="000E39B9"/>
    <w:rsid w:val="000E3B20"/>
    <w:rsid w:val="000E3BFF"/>
    <w:rsid w:val="000E3CF4"/>
    <w:rsid w:val="000E3D9F"/>
    <w:rsid w:val="000E4577"/>
    <w:rsid w:val="000E45BE"/>
    <w:rsid w:val="000E469C"/>
    <w:rsid w:val="000E49CC"/>
    <w:rsid w:val="000E4A92"/>
    <w:rsid w:val="000E4C6B"/>
    <w:rsid w:val="000E4CA3"/>
    <w:rsid w:val="000E4CEA"/>
    <w:rsid w:val="000E4DE3"/>
    <w:rsid w:val="000E5173"/>
    <w:rsid w:val="000E51D4"/>
    <w:rsid w:val="000E5205"/>
    <w:rsid w:val="000E53CC"/>
    <w:rsid w:val="000E541C"/>
    <w:rsid w:val="000E5826"/>
    <w:rsid w:val="000E58D2"/>
    <w:rsid w:val="000E5E28"/>
    <w:rsid w:val="000E6015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4E7"/>
    <w:rsid w:val="000F0640"/>
    <w:rsid w:val="000F0827"/>
    <w:rsid w:val="000F0923"/>
    <w:rsid w:val="000F09C7"/>
    <w:rsid w:val="000F0BA1"/>
    <w:rsid w:val="000F1043"/>
    <w:rsid w:val="000F1218"/>
    <w:rsid w:val="000F12CC"/>
    <w:rsid w:val="000F12E6"/>
    <w:rsid w:val="000F1307"/>
    <w:rsid w:val="000F14C7"/>
    <w:rsid w:val="000F174F"/>
    <w:rsid w:val="000F1C48"/>
    <w:rsid w:val="000F1CD1"/>
    <w:rsid w:val="000F2081"/>
    <w:rsid w:val="000F228A"/>
    <w:rsid w:val="000F26B0"/>
    <w:rsid w:val="000F291A"/>
    <w:rsid w:val="000F2A35"/>
    <w:rsid w:val="000F2F8F"/>
    <w:rsid w:val="000F314F"/>
    <w:rsid w:val="000F31B6"/>
    <w:rsid w:val="000F374F"/>
    <w:rsid w:val="000F395D"/>
    <w:rsid w:val="000F3B01"/>
    <w:rsid w:val="000F42EB"/>
    <w:rsid w:val="000F4363"/>
    <w:rsid w:val="000F4500"/>
    <w:rsid w:val="000F4643"/>
    <w:rsid w:val="000F47FC"/>
    <w:rsid w:val="000F50A5"/>
    <w:rsid w:val="000F522C"/>
    <w:rsid w:val="000F5263"/>
    <w:rsid w:val="000F57BB"/>
    <w:rsid w:val="000F57E7"/>
    <w:rsid w:val="000F5C0B"/>
    <w:rsid w:val="000F5C71"/>
    <w:rsid w:val="000F5CD7"/>
    <w:rsid w:val="000F6146"/>
    <w:rsid w:val="000F62F4"/>
    <w:rsid w:val="000F6793"/>
    <w:rsid w:val="000F68B3"/>
    <w:rsid w:val="000F6980"/>
    <w:rsid w:val="000F6DBC"/>
    <w:rsid w:val="000F6EDD"/>
    <w:rsid w:val="000F6FB5"/>
    <w:rsid w:val="000F7A2F"/>
    <w:rsid w:val="000F7BC7"/>
    <w:rsid w:val="000F7CF7"/>
    <w:rsid w:val="000F7DB5"/>
    <w:rsid w:val="001000D5"/>
    <w:rsid w:val="00100317"/>
    <w:rsid w:val="00100497"/>
    <w:rsid w:val="00100538"/>
    <w:rsid w:val="0010057E"/>
    <w:rsid w:val="001008A4"/>
    <w:rsid w:val="001008D1"/>
    <w:rsid w:val="00100947"/>
    <w:rsid w:val="00100C3D"/>
    <w:rsid w:val="00100D4E"/>
    <w:rsid w:val="00100DE1"/>
    <w:rsid w:val="0010108C"/>
    <w:rsid w:val="001011C3"/>
    <w:rsid w:val="001017BB"/>
    <w:rsid w:val="001018D7"/>
    <w:rsid w:val="00101C08"/>
    <w:rsid w:val="00101CBB"/>
    <w:rsid w:val="00101CE8"/>
    <w:rsid w:val="00101DCE"/>
    <w:rsid w:val="00102111"/>
    <w:rsid w:val="001022D5"/>
    <w:rsid w:val="0010250C"/>
    <w:rsid w:val="001027BC"/>
    <w:rsid w:val="001027F2"/>
    <w:rsid w:val="001029F7"/>
    <w:rsid w:val="00102E25"/>
    <w:rsid w:val="00102F6E"/>
    <w:rsid w:val="00103117"/>
    <w:rsid w:val="00103324"/>
    <w:rsid w:val="0010334C"/>
    <w:rsid w:val="0010354A"/>
    <w:rsid w:val="00103599"/>
    <w:rsid w:val="0010389B"/>
    <w:rsid w:val="00103B3A"/>
    <w:rsid w:val="0010404E"/>
    <w:rsid w:val="00104481"/>
    <w:rsid w:val="001046B1"/>
    <w:rsid w:val="0010480E"/>
    <w:rsid w:val="001053E4"/>
    <w:rsid w:val="001055AD"/>
    <w:rsid w:val="001057FF"/>
    <w:rsid w:val="00105929"/>
    <w:rsid w:val="00105A30"/>
    <w:rsid w:val="00105C0E"/>
    <w:rsid w:val="00106086"/>
    <w:rsid w:val="0010608F"/>
    <w:rsid w:val="001065B5"/>
    <w:rsid w:val="00106602"/>
    <w:rsid w:val="00106E19"/>
    <w:rsid w:val="001070B7"/>
    <w:rsid w:val="00107712"/>
    <w:rsid w:val="0010774D"/>
    <w:rsid w:val="001077D2"/>
    <w:rsid w:val="00107BFD"/>
    <w:rsid w:val="00107E73"/>
    <w:rsid w:val="001103C2"/>
    <w:rsid w:val="001103DB"/>
    <w:rsid w:val="00110490"/>
    <w:rsid w:val="001108DD"/>
    <w:rsid w:val="00110D87"/>
    <w:rsid w:val="00110EEB"/>
    <w:rsid w:val="00110F62"/>
    <w:rsid w:val="001110A5"/>
    <w:rsid w:val="001114BA"/>
    <w:rsid w:val="00111A16"/>
    <w:rsid w:val="00111B77"/>
    <w:rsid w:val="00111C9B"/>
    <w:rsid w:val="00111F92"/>
    <w:rsid w:val="00111FEA"/>
    <w:rsid w:val="00112591"/>
    <w:rsid w:val="001125FC"/>
    <w:rsid w:val="00112644"/>
    <w:rsid w:val="00112739"/>
    <w:rsid w:val="001127F7"/>
    <w:rsid w:val="00112AB6"/>
    <w:rsid w:val="00112BF2"/>
    <w:rsid w:val="00112C19"/>
    <w:rsid w:val="00112DF0"/>
    <w:rsid w:val="001133E8"/>
    <w:rsid w:val="00113901"/>
    <w:rsid w:val="00113BC6"/>
    <w:rsid w:val="00113C0A"/>
    <w:rsid w:val="00113E65"/>
    <w:rsid w:val="00113FF2"/>
    <w:rsid w:val="001141E9"/>
    <w:rsid w:val="00114276"/>
    <w:rsid w:val="0011458C"/>
    <w:rsid w:val="00114736"/>
    <w:rsid w:val="0011493A"/>
    <w:rsid w:val="00114B02"/>
    <w:rsid w:val="00114DB9"/>
    <w:rsid w:val="0011504A"/>
    <w:rsid w:val="00115098"/>
    <w:rsid w:val="00115506"/>
    <w:rsid w:val="0011562E"/>
    <w:rsid w:val="00115744"/>
    <w:rsid w:val="00115A03"/>
    <w:rsid w:val="00115C2E"/>
    <w:rsid w:val="00115D31"/>
    <w:rsid w:val="00116013"/>
    <w:rsid w:val="00116087"/>
    <w:rsid w:val="001163AD"/>
    <w:rsid w:val="00116542"/>
    <w:rsid w:val="0011672D"/>
    <w:rsid w:val="001167C6"/>
    <w:rsid w:val="001168EB"/>
    <w:rsid w:val="00116B70"/>
    <w:rsid w:val="00116C28"/>
    <w:rsid w:val="00117311"/>
    <w:rsid w:val="00117B2E"/>
    <w:rsid w:val="00117B4F"/>
    <w:rsid w:val="00117D35"/>
    <w:rsid w:val="0012016B"/>
    <w:rsid w:val="00120387"/>
    <w:rsid w:val="001203E3"/>
    <w:rsid w:val="00120664"/>
    <w:rsid w:val="0012078C"/>
    <w:rsid w:val="001207B6"/>
    <w:rsid w:val="001208BB"/>
    <w:rsid w:val="00120B90"/>
    <w:rsid w:val="00120C62"/>
    <w:rsid w:val="00120CE5"/>
    <w:rsid w:val="00120D92"/>
    <w:rsid w:val="00120F1C"/>
    <w:rsid w:val="001211DB"/>
    <w:rsid w:val="001217B8"/>
    <w:rsid w:val="00121A0E"/>
    <w:rsid w:val="001222B8"/>
    <w:rsid w:val="0012230B"/>
    <w:rsid w:val="0012233A"/>
    <w:rsid w:val="00122531"/>
    <w:rsid w:val="0012266B"/>
    <w:rsid w:val="00122AAC"/>
    <w:rsid w:val="00122E16"/>
    <w:rsid w:val="001231A7"/>
    <w:rsid w:val="00123239"/>
    <w:rsid w:val="00123446"/>
    <w:rsid w:val="0012352B"/>
    <w:rsid w:val="001235AF"/>
    <w:rsid w:val="00123A7C"/>
    <w:rsid w:val="00123ACA"/>
    <w:rsid w:val="00123E00"/>
    <w:rsid w:val="0012403C"/>
    <w:rsid w:val="001247F5"/>
    <w:rsid w:val="00124D0A"/>
    <w:rsid w:val="00124D97"/>
    <w:rsid w:val="001251C0"/>
    <w:rsid w:val="00125E3C"/>
    <w:rsid w:val="00125FCE"/>
    <w:rsid w:val="00126007"/>
    <w:rsid w:val="0012613E"/>
    <w:rsid w:val="00126379"/>
    <w:rsid w:val="00126502"/>
    <w:rsid w:val="00126761"/>
    <w:rsid w:val="00126B29"/>
    <w:rsid w:val="00126C22"/>
    <w:rsid w:val="0012706F"/>
    <w:rsid w:val="00127150"/>
    <w:rsid w:val="0012729F"/>
    <w:rsid w:val="00127382"/>
    <w:rsid w:val="001278C8"/>
    <w:rsid w:val="00127F84"/>
    <w:rsid w:val="00130296"/>
    <w:rsid w:val="001302C9"/>
    <w:rsid w:val="001305AC"/>
    <w:rsid w:val="00130777"/>
    <w:rsid w:val="0013096B"/>
    <w:rsid w:val="00130B17"/>
    <w:rsid w:val="00130FCE"/>
    <w:rsid w:val="00131284"/>
    <w:rsid w:val="001319CF"/>
    <w:rsid w:val="00131BA3"/>
    <w:rsid w:val="00131C4E"/>
    <w:rsid w:val="00131F23"/>
    <w:rsid w:val="00132199"/>
    <w:rsid w:val="00132310"/>
    <w:rsid w:val="00132492"/>
    <w:rsid w:val="00132574"/>
    <w:rsid w:val="001328CA"/>
    <w:rsid w:val="00132E29"/>
    <w:rsid w:val="00133057"/>
    <w:rsid w:val="00133096"/>
    <w:rsid w:val="00133293"/>
    <w:rsid w:val="00133374"/>
    <w:rsid w:val="00133E41"/>
    <w:rsid w:val="001343FD"/>
    <w:rsid w:val="001344EC"/>
    <w:rsid w:val="001345D8"/>
    <w:rsid w:val="00134A13"/>
    <w:rsid w:val="00134D28"/>
    <w:rsid w:val="00134D5F"/>
    <w:rsid w:val="00135017"/>
    <w:rsid w:val="00135072"/>
    <w:rsid w:val="00135083"/>
    <w:rsid w:val="001355AC"/>
    <w:rsid w:val="00135633"/>
    <w:rsid w:val="001357FC"/>
    <w:rsid w:val="00135A2E"/>
    <w:rsid w:val="00135A48"/>
    <w:rsid w:val="001364AF"/>
    <w:rsid w:val="0013666B"/>
    <w:rsid w:val="0013697B"/>
    <w:rsid w:val="00136B03"/>
    <w:rsid w:val="00136BA1"/>
    <w:rsid w:val="00136CAE"/>
    <w:rsid w:val="00136D37"/>
    <w:rsid w:val="00136FD4"/>
    <w:rsid w:val="001370EB"/>
    <w:rsid w:val="00137106"/>
    <w:rsid w:val="001372CF"/>
    <w:rsid w:val="001375A0"/>
    <w:rsid w:val="001376B0"/>
    <w:rsid w:val="00137B89"/>
    <w:rsid w:val="00137FF8"/>
    <w:rsid w:val="0014051C"/>
    <w:rsid w:val="00140ADD"/>
    <w:rsid w:val="00140CEA"/>
    <w:rsid w:val="00141371"/>
    <w:rsid w:val="001415B8"/>
    <w:rsid w:val="0014184A"/>
    <w:rsid w:val="00141C0F"/>
    <w:rsid w:val="001420A5"/>
    <w:rsid w:val="00142371"/>
    <w:rsid w:val="001423B6"/>
    <w:rsid w:val="001425E2"/>
    <w:rsid w:val="001427B9"/>
    <w:rsid w:val="0014287C"/>
    <w:rsid w:val="00142A66"/>
    <w:rsid w:val="00142C19"/>
    <w:rsid w:val="001430AD"/>
    <w:rsid w:val="001434AB"/>
    <w:rsid w:val="001435D6"/>
    <w:rsid w:val="00143D2A"/>
    <w:rsid w:val="001442B2"/>
    <w:rsid w:val="001448A7"/>
    <w:rsid w:val="001448B0"/>
    <w:rsid w:val="0014499E"/>
    <w:rsid w:val="00144AFF"/>
    <w:rsid w:val="00144E0E"/>
    <w:rsid w:val="00144E4E"/>
    <w:rsid w:val="00144ECE"/>
    <w:rsid w:val="001453B0"/>
    <w:rsid w:val="00145897"/>
    <w:rsid w:val="001458B2"/>
    <w:rsid w:val="00145900"/>
    <w:rsid w:val="001459D0"/>
    <w:rsid w:val="00145E52"/>
    <w:rsid w:val="00146031"/>
    <w:rsid w:val="00146043"/>
    <w:rsid w:val="0014647D"/>
    <w:rsid w:val="00146621"/>
    <w:rsid w:val="001467B3"/>
    <w:rsid w:val="001468A1"/>
    <w:rsid w:val="00146D74"/>
    <w:rsid w:val="00146DEF"/>
    <w:rsid w:val="00146FBC"/>
    <w:rsid w:val="00146FDE"/>
    <w:rsid w:val="001471E4"/>
    <w:rsid w:val="001474AB"/>
    <w:rsid w:val="001475A7"/>
    <w:rsid w:val="00147C67"/>
    <w:rsid w:val="00150069"/>
    <w:rsid w:val="00150459"/>
    <w:rsid w:val="00150534"/>
    <w:rsid w:val="0015059E"/>
    <w:rsid w:val="001506AA"/>
    <w:rsid w:val="00150966"/>
    <w:rsid w:val="00150B2F"/>
    <w:rsid w:val="00150D14"/>
    <w:rsid w:val="00150EFB"/>
    <w:rsid w:val="00150FE8"/>
    <w:rsid w:val="001515A7"/>
    <w:rsid w:val="00151947"/>
    <w:rsid w:val="001519C2"/>
    <w:rsid w:val="00151A65"/>
    <w:rsid w:val="00151B1E"/>
    <w:rsid w:val="00151D02"/>
    <w:rsid w:val="00151DC3"/>
    <w:rsid w:val="001523B5"/>
    <w:rsid w:val="001524EC"/>
    <w:rsid w:val="001524F2"/>
    <w:rsid w:val="00152AD6"/>
    <w:rsid w:val="00152ADA"/>
    <w:rsid w:val="00152C97"/>
    <w:rsid w:val="00152E50"/>
    <w:rsid w:val="00152F9D"/>
    <w:rsid w:val="00153103"/>
    <w:rsid w:val="001531FD"/>
    <w:rsid w:val="00153291"/>
    <w:rsid w:val="00153348"/>
    <w:rsid w:val="001535D6"/>
    <w:rsid w:val="0015379F"/>
    <w:rsid w:val="00153A3E"/>
    <w:rsid w:val="00153A8F"/>
    <w:rsid w:val="00153AEA"/>
    <w:rsid w:val="001546C2"/>
    <w:rsid w:val="001548B4"/>
    <w:rsid w:val="001548E2"/>
    <w:rsid w:val="00154B61"/>
    <w:rsid w:val="00154BBC"/>
    <w:rsid w:val="00154D2E"/>
    <w:rsid w:val="001553C1"/>
    <w:rsid w:val="00155A42"/>
    <w:rsid w:val="00155A7F"/>
    <w:rsid w:val="00155BA7"/>
    <w:rsid w:val="00156033"/>
    <w:rsid w:val="00156124"/>
    <w:rsid w:val="0015686C"/>
    <w:rsid w:val="00156904"/>
    <w:rsid w:val="00156974"/>
    <w:rsid w:val="00156B22"/>
    <w:rsid w:val="00156C82"/>
    <w:rsid w:val="00156D4F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8AF"/>
    <w:rsid w:val="001609CC"/>
    <w:rsid w:val="00160D33"/>
    <w:rsid w:val="0016102B"/>
    <w:rsid w:val="00161230"/>
    <w:rsid w:val="001613D2"/>
    <w:rsid w:val="001614C4"/>
    <w:rsid w:val="0016178C"/>
    <w:rsid w:val="00161959"/>
    <w:rsid w:val="00162162"/>
    <w:rsid w:val="0016227F"/>
    <w:rsid w:val="00162325"/>
    <w:rsid w:val="00162860"/>
    <w:rsid w:val="00162AAB"/>
    <w:rsid w:val="00162B1A"/>
    <w:rsid w:val="00162E5B"/>
    <w:rsid w:val="00163172"/>
    <w:rsid w:val="001637E0"/>
    <w:rsid w:val="001637FE"/>
    <w:rsid w:val="0016455A"/>
    <w:rsid w:val="001645C7"/>
    <w:rsid w:val="0016468B"/>
    <w:rsid w:val="00164733"/>
    <w:rsid w:val="00164E72"/>
    <w:rsid w:val="00164F17"/>
    <w:rsid w:val="00165101"/>
    <w:rsid w:val="00165202"/>
    <w:rsid w:val="00165318"/>
    <w:rsid w:val="001654A7"/>
    <w:rsid w:val="00165BA5"/>
    <w:rsid w:val="001661B3"/>
    <w:rsid w:val="001665BF"/>
    <w:rsid w:val="00166A30"/>
    <w:rsid w:val="00166EA0"/>
    <w:rsid w:val="0016714B"/>
    <w:rsid w:val="00167815"/>
    <w:rsid w:val="001679CA"/>
    <w:rsid w:val="00167A50"/>
    <w:rsid w:val="00167D23"/>
    <w:rsid w:val="00167EA8"/>
    <w:rsid w:val="00167FE1"/>
    <w:rsid w:val="001701D3"/>
    <w:rsid w:val="001703A8"/>
    <w:rsid w:val="00170419"/>
    <w:rsid w:val="00170425"/>
    <w:rsid w:val="0017056C"/>
    <w:rsid w:val="0017074C"/>
    <w:rsid w:val="001707D0"/>
    <w:rsid w:val="001709C8"/>
    <w:rsid w:val="00170A89"/>
    <w:rsid w:val="00170BEA"/>
    <w:rsid w:val="00170CAF"/>
    <w:rsid w:val="00170EE5"/>
    <w:rsid w:val="00170F9C"/>
    <w:rsid w:val="001710A5"/>
    <w:rsid w:val="001710C2"/>
    <w:rsid w:val="001714DE"/>
    <w:rsid w:val="00171719"/>
    <w:rsid w:val="001718F8"/>
    <w:rsid w:val="00171BF7"/>
    <w:rsid w:val="00171C2C"/>
    <w:rsid w:val="00171D4E"/>
    <w:rsid w:val="00171D91"/>
    <w:rsid w:val="00171DA9"/>
    <w:rsid w:val="00171F9C"/>
    <w:rsid w:val="001720AC"/>
    <w:rsid w:val="00172128"/>
    <w:rsid w:val="0017214A"/>
    <w:rsid w:val="00172175"/>
    <w:rsid w:val="001722DE"/>
    <w:rsid w:val="001723CA"/>
    <w:rsid w:val="001724BC"/>
    <w:rsid w:val="0017256A"/>
    <w:rsid w:val="001726AD"/>
    <w:rsid w:val="00172788"/>
    <w:rsid w:val="001729D0"/>
    <w:rsid w:val="00172AEB"/>
    <w:rsid w:val="001732C2"/>
    <w:rsid w:val="001732F3"/>
    <w:rsid w:val="001733BE"/>
    <w:rsid w:val="0017342F"/>
    <w:rsid w:val="0017343E"/>
    <w:rsid w:val="00173505"/>
    <w:rsid w:val="00173595"/>
    <w:rsid w:val="001737CF"/>
    <w:rsid w:val="00173ED1"/>
    <w:rsid w:val="0017416A"/>
    <w:rsid w:val="00174395"/>
    <w:rsid w:val="001743DC"/>
    <w:rsid w:val="00174A1B"/>
    <w:rsid w:val="00174D70"/>
    <w:rsid w:val="00174D74"/>
    <w:rsid w:val="00174DCF"/>
    <w:rsid w:val="00174EAE"/>
    <w:rsid w:val="00174F26"/>
    <w:rsid w:val="00174F43"/>
    <w:rsid w:val="0017536E"/>
    <w:rsid w:val="001756F4"/>
    <w:rsid w:val="0017598F"/>
    <w:rsid w:val="00175B62"/>
    <w:rsid w:val="00176A02"/>
    <w:rsid w:val="00176ADB"/>
    <w:rsid w:val="00176BB3"/>
    <w:rsid w:val="00176DE8"/>
    <w:rsid w:val="00177255"/>
    <w:rsid w:val="001775A3"/>
    <w:rsid w:val="001776AA"/>
    <w:rsid w:val="001776DB"/>
    <w:rsid w:val="001777C4"/>
    <w:rsid w:val="00177CEB"/>
    <w:rsid w:val="00177D3F"/>
    <w:rsid w:val="00177EDD"/>
    <w:rsid w:val="00180931"/>
    <w:rsid w:val="00180993"/>
    <w:rsid w:val="00180DD9"/>
    <w:rsid w:val="00180E73"/>
    <w:rsid w:val="00180E8C"/>
    <w:rsid w:val="00180F75"/>
    <w:rsid w:val="00181099"/>
    <w:rsid w:val="001810C9"/>
    <w:rsid w:val="00181874"/>
    <w:rsid w:val="00181902"/>
    <w:rsid w:val="00181A9A"/>
    <w:rsid w:val="00181D9E"/>
    <w:rsid w:val="00181E2C"/>
    <w:rsid w:val="0018217F"/>
    <w:rsid w:val="001821A2"/>
    <w:rsid w:val="001823A8"/>
    <w:rsid w:val="001829AC"/>
    <w:rsid w:val="00182A05"/>
    <w:rsid w:val="00182A41"/>
    <w:rsid w:val="00182BE8"/>
    <w:rsid w:val="00182C1F"/>
    <w:rsid w:val="00182D7B"/>
    <w:rsid w:val="00182FD9"/>
    <w:rsid w:val="001833EF"/>
    <w:rsid w:val="00183860"/>
    <w:rsid w:val="00184114"/>
    <w:rsid w:val="001842BB"/>
    <w:rsid w:val="001842F7"/>
    <w:rsid w:val="00184307"/>
    <w:rsid w:val="00184ACE"/>
    <w:rsid w:val="00184BAC"/>
    <w:rsid w:val="00184E06"/>
    <w:rsid w:val="001853CD"/>
    <w:rsid w:val="001854A4"/>
    <w:rsid w:val="00185763"/>
    <w:rsid w:val="001864EC"/>
    <w:rsid w:val="0018673D"/>
    <w:rsid w:val="001868F0"/>
    <w:rsid w:val="00186937"/>
    <w:rsid w:val="00186B99"/>
    <w:rsid w:val="00186DC7"/>
    <w:rsid w:val="001874FF"/>
    <w:rsid w:val="001877CF"/>
    <w:rsid w:val="00187EB2"/>
    <w:rsid w:val="00190698"/>
    <w:rsid w:val="00190744"/>
    <w:rsid w:val="00190D01"/>
    <w:rsid w:val="0019141A"/>
    <w:rsid w:val="0019170C"/>
    <w:rsid w:val="001917E6"/>
    <w:rsid w:val="00191DE1"/>
    <w:rsid w:val="001920D6"/>
    <w:rsid w:val="00192208"/>
    <w:rsid w:val="0019238F"/>
    <w:rsid w:val="001923B6"/>
    <w:rsid w:val="001925E1"/>
    <w:rsid w:val="001927B2"/>
    <w:rsid w:val="0019291D"/>
    <w:rsid w:val="00192A31"/>
    <w:rsid w:val="00192FCC"/>
    <w:rsid w:val="00193224"/>
    <w:rsid w:val="001933B8"/>
    <w:rsid w:val="0019350A"/>
    <w:rsid w:val="001935B3"/>
    <w:rsid w:val="0019378C"/>
    <w:rsid w:val="00193961"/>
    <w:rsid w:val="00193A7D"/>
    <w:rsid w:val="00193B4C"/>
    <w:rsid w:val="00193E48"/>
    <w:rsid w:val="0019409D"/>
    <w:rsid w:val="0019426F"/>
    <w:rsid w:val="00194398"/>
    <w:rsid w:val="001943FA"/>
    <w:rsid w:val="00194479"/>
    <w:rsid w:val="0019487B"/>
    <w:rsid w:val="00194A91"/>
    <w:rsid w:val="001951DA"/>
    <w:rsid w:val="001951FD"/>
    <w:rsid w:val="00195825"/>
    <w:rsid w:val="00196025"/>
    <w:rsid w:val="001962E0"/>
    <w:rsid w:val="00196749"/>
    <w:rsid w:val="00196868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97D60"/>
    <w:rsid w:val="001A0506"/>
    <w:rsid w:val="001A05DA"/>
    <w:rsid w:val="001A07C1"/>
    <w:rsid w:val="001A09F4"/>
    <w:rsid w:val="001A1077"/>
    <w:rsid w:val="001A13EC"/>
    <w:rsid w:val="001A14D4"/>
    <w:rsid w:val="001A20AE"/>
    <w:rsid w:val="001A21F1"/>
    <w:rsid w:val="001A22D1"/>
    <w:rsid w:val="001A22F5"/>
    <w:rsid w:val="001A2457"/>
    <w:rsid w:val="001A2505"/>
    <w:rsid w:val="001A256E"/>
    <w:rsid w:val="001A26F6"/>
    <w:rsid w:val="001A2CF1"/>
    <w:rsid w:val="001A2F7F"/>
    <w:rsid w:val="001A3952"/>
    <w:rsid w:val="001A3972"/>
    <w:rsid w:val="001A3A21"/>
    <w:rsid w:val="001A50FE"/>
    <w:rsid w:val="001A55FD"/>
    <w:rsid w:val="001A5AAE"/>
    <w:rsid w:val="001A5CE4"/>
    <w:rsid w:val="001A5DEA"/>
    <w:rsid w:val="001A5F03"/>
    <w:rsid w:val="001A62EF"/>
    <w:rsid w:val="001A6A50"/>
    <w:rsid w:val="001A6B4B"/>
    <w:rsid w:val="001A6D05"/>
    <w:rsid w:val="001A7285"/>
    <w:rsid w:val="001A79F7"/>
    <w:rsid w:val="001A7B9A"/>
    <w:rsid w:val="001A7C02"/>
    <w:rsid w:val="001A7E65"/>
    <w:rsid w:val="001B0209"/>
    <w:rsid w:val="001B0399"/>
    <w:rsid w:val="001B0959"/>
    <w:rsid w:val="001B097D"/>
    <w:rsid w:val="001B0F92"/>
    <w:rsid w:val="001B1363"/>
    <w:rsid w:val="001B1414"/>
    <w:rsid w:val="001B1817"/>
    <w:rsid w:val="001B1A6A"/>
    <w:rsid w:val="001B1AF9"/>
    <w:rsid w:val="001B1C52"/>
    <w:rsid w:val="001B1D6E"/>
    <w:rsid w:val="001B1DCA"/>
    <w:rsid w:val="001B1E74"/>
    <w:rsid w:val="001B21C4"/>
    <w:rsid w:val="001B2304"/>
    <w:rsid w:val="001B240B"/>
    <w:rsid w:val="001B2648"/>
    <w:rsid w:val="001B26D3"/>
    <w:rsid w:val="001B288A"/>
    <w:rsid w:val="001B2BFF"/>
    <w:rsid w:val="001B2CFD"/>
    <w:rsid w:val="001B3145"/>
    <w:rsid w:val="001B3453"/>
    <w:rsid w:val="001B34F8"/>
    <w:rsid w:val="001B359D"/>
    <w:rsid w:val="001B3C36"/>
    <w:rsid w:val="001B3CF5"/>
    <w:rsid w:val="001B414B"/>
    <w:rsid w:val="001B47CA"/>
    <w:rsid w:val="001B4FA3"/>
    <w:rsid w:val="001B50AB"/>
    <w:rsid w:val="001B51EE"/>
    <w:rsid w:val="001B5200"/>
    <w:rsid w:val="001B58B9"/>
    <w:rsid w:val="001B591E"/>
    <w:rsid w:val="001B5E97"/>
    <w:rsid w:val="001B6013"/>
    <w:rsid w:val="001B646E"/>
    <w:rsid w:val="001B6494"/>
    <w:rsid w:val="001B6926"/>
    <w:rsid w:val="001B6A24"/>
    <w:rsid w:val="001B7342"/>
    <w:rsid w:val="001B73CE"/>
    <w:rsid w:val="001B7650"/>
    <w:rsid w:val="001B7CA3"/>
    <w:rsid w:val="001C00CD"/>
    <w:rsid w:val="001C0607"/>
    <w:rsid w:val="001C0739"/>
    <w:rsid w:val="001C0EA1"/>
    <w:rsid w:val="001C10A1"/>
    <w:rsid w:val="001C16A8"/>
    <w:rsid w:val="001C1731"/>
    <w:rsid w:val="001C1867"/>
    <w:rsid w:val="001C1B66"/>
    <w:rsid w:val="001C1B7B"/>
    <w:rsid w:val="001C1F96"/>
    <w:rsid w:val="001C236E"/>
    <w:rsid w:val="001C23F4"/>
    <w:rsid w:val="001C24D6"/>
    <w:rsid w:val="001C2B74"/>
    <w:rsid w:val="001C2C93"/>
    <w:rsid w:val="001C3074"/>
    <w:rsid w:val="001C31B5"/>
    <w:rsid w:val="001C3269"/>
    <w:rsid w:val="001C3428"/>
    <w:rsid w:val="001C3593"/>
    <w:rsid w:val="001C363E"/>
    <w:rsid w:val="001C36F1"/>
    <w:rsid w:val="001C38C6"/>
    <w:rsid w:val="001C3C4B"/>
    <w:rsid w:val="001C3E73"/>
    <w:rsid w:val="001C4262"/>
    <w:rsid w:val="001C430C"/>
    <w:rsid w:val="001C44FC"/>
    <w:rsid w:val="001C4759"/>
    <w:rsid w:val="001C482D"/>
    <w:rsid w:val="001C4934"/>
    <w:rsid w:val="001C4ECD"/>
    <w:rsid w:val="001C50E1"/>
    <w:rsid w:val="001C513C"/>
    <w:rsid w:val="001C5D36"/>
    <w:rsid w:val="001C60B8"/>
    <w:rsid w:val="001C6296"/>
    <w:rsid w:val="001C6465"/>
    <w:rsid w:val="001C64A5"/>
    <w:rsid w:val="001C658C"/>
    <w:rsid w:val="001C65C9"/>
    <w:rsid w:val="001C66FA"/>
    <w:rsid w:val="001C70E9"/>
    <w:rsid w:val="001C712D"/>
    <w:rsid w:val="001C741F"/>
    <w:rsid w:val="001C7748"/>
    <w:rsid w:val="001C77A6"/>
    <w:rsid w:val="001C797C"/>
    <w:rsid w:val="001C79F4"/>
    <w:rsid w:val="001C7C87"/>
    <w:rsid w:val="001C7E2A"/>
    <w:rsid w:val="001D0042"/>
    <w:rsid w:val="001D03B2"/>
    <w:rsid w:val="001D03B7"/>
    <w:rsid w:val="001D04D2"/>
    <w:rsid w:val="001D0BE8"/>
    <w:rsid w:val="001D0CCD"/>
    <w:rsid w:val="001D0D09"/>
    <w:rsid w:val="001D0FE3"/>
    <w:rsid w:val="001D11F6"/>
    <w:rsid w:val="001D182E"/>
    <w:rsid w:val="001D18AC"/>
    <w:rsid w:val="001D1986"/>
    <w:rsid w:val="001D1B47"/>
    <w:rsid w:val="001D1B7D"/>
    <w:rsid w:val="001D1DB4"/>
    <w:rsid w:val="001D21B8"/>
    <w:rsid w:val="001D2378"/>
    <w:rsid w:val="001D27C3"/>
    <w:rsid w:val="001D2908"/>
    <w:rsid w:val="001D2995"/>
    <w:rsid w:val="001D2D86"/>
    <w:rsid w:val="001D2DA4"/>
    <w:rsid w:val="001D2F32"/>
    <w:rsid w:val="001D2F55"/>
    <w:rsid w:val="001D2F98"/>
    <w:rsid w:val="001D2FB9"/>
    <w:rsid w:val="001D30A3"/>
    <w:rsid w:val="001D30E7"/>
    <w:rsid w:val="001D3368"/>
    <w:rsid w:val="001D3C4A"/>
    <w:rsid w:val="001D3CB9"/>
    <w:rsid w:val="001D4016"/>
    <w:rsid w:val="001D4693"/>
    <w:rsid w:val="001D4852"/>
    <w:rsid w:val="001D4D27"/>
    <w:rsid w:val="001D4E66"/>
    <w:rsid w:val="001D52C8"/>
    <w:rsid w:val="001D5496"/>
    <w:rsid w:val="001D552D"/>
    <w:rsid w:val="001D55AA"/>
    <w:rsid w:val="001D5BB3"/>
    <w:rsid w:val="001D5D89"/>
    <w:rsid w:val="001D6278"/>
    <w:rsid w:val="001D64B2"/>
    <w:rsid w:val="001D6854"/>
    <w:rsid w:val="001D6DA7"/>
    <w:rsid w:val="001D70E9"/>
    <w:rsid w:val="001D7409"/>
    <w:rsid w:val="001D7598"/>
    <w:rsid w:val="001D7C1C"/>
    <w:rsid w:val="001D7D3C"/>
    <w:rsid w:val="001E0473"/>
    <w:rsid w:val="001E0D64"/>
    <w:rsid w:val="001E1198"/>
    <w:rsid w:val="001E11A8"/>
    <w:rsid w:val="001E1322"/>
    <w:rsid w:val="001E138B"/>
    <w:rsid w:val="001E1546"/>
    <w:rsid w:val="001E1703"/>
    <w:rsid w:val="001E1708"/>
    <w:rsid w:val="001E207A"/>
    <w:rsid w:val="001E21EB"/>
    <w:rsid w:val="001E25B2"/>
    <w:rsid w:val="001E276A"/>
    <w:rsid w:val="001E28F9"/>
    <w:rsid w:val="001E294B"/>
    <w:rsid w:val="001E2AE8"/>
    <w:rsid w:val="001E2E46"/>
    <w:rsid w:val="001E2EB6"/>
    <w:rsid w:val="001E300C"/>
    <w:rsid w:val="001E338E"/>
    <w:rsid w:val="001E3426"/>
    <w:rsid w:val="001E3531"/>
    <w:rsid w:val="001E3A67"/>
    <w:rsid w:val="001E45B8"/>
    <w:rsid w:val="001E4760"/>
    <w:rsid w:val="001E482A"/>
    <w:rsid w:val="001E4F88"/>
    <w:rsid w:val="001E524F"/>
    <w:rsid w:val="001E56E7"/>
    <w:rsid w:val="001E57D8"/>
    <w:rsid w:val="001E62B0"/>
    <w:rsid w:val="001E678E"/>
    <w:rsid w:val="001E678F"/>
    <w:rsid w:val="001E6A81"/>
    <w:rsid w:val="001E6B1D"/>
    <w:rsid w:val="001E6DAD"/>
    <w:rsid w:val="001E70D0"/>
    <w:rsid w:val="001E71E2"/>
    <w:rsid w:val="001E7215"/>
    <w:rsid w:val="001E72C9"/>
    <w:rsid w:val="001E73D0"/>
    <w:rsid w:val="001E7632"/>
    <w:rsid w:val="001E7E38"/>
    <w:rsid w:val="001E7F91"/>
    <w:rsid w:val="001F0416"/>
    <w:rsid w:val="001F04EA"/>
    <w:rsid w:val="001F0A2F"/>
    <w:rsid w:val="001F0B7C"/>
    <w:rsid w:val="001F0B7E"/>
    <w:rsid w:val="001F10EB"/>
    <w:rsid w:val="001F125A"/>
    <w:rsid w:val="001F13F6"/>
    <w:rsid w:val="001F161B"/>
    <w:rsid w:val="001F18E2"/>
    <w:rsid w:val="001F199A"/>
    <w:rsid w:val="001F1CCB"/>
    <w:rsid w:val="001F1E33"/>
    <w:rsid w:val="001F1FEE"/>
    <w:rsid w:val="001F21F7"/>
    <w:rsid w:val="001F2430"/>
    <w:rsid w:val="001F272B"/>
    <w:rsid w:val="001F27B9"/>
    <w:rsid w:val="001F27FC"/>
    <w:rsid w:val="001F2929"/>
    <w:rsid w:val="001F2C24"/>
    <w:rsid w:val="001F2FC9"/>
    <w:rsid w:val="001F3301"/>
    <w:rsid w:val="001F373A"/>
    <w:rsid w:val="001F386E"/>
    <w:rsid w:val="001F3B74"/>
    <w:rsid w:val="001F3C27"/>
    <w:rsid w:val="001F3D90"/>
    <w:rsid w:val="001F3DF0"/>
    <w:rsid w:val="001F4561"/>
    <w:rsid w:val="001F4905"/>
    <w:rsid w:val="001F49DA"/>
    <w:rsid w:val="001F49DC"/>
    <w:rsid w:val="001F4A70"/>
    <w:rsid w:val="001F4C23"/>
    <w:rsid w:val="001F4CC3"/>
    <w:rsid w:val="001F4E27"/>
    <w:rsid w:val="001F4E88"/>
    <w:rsid w:val="001F4F24"/>
    <w:rsid w:val="001F5546"/>
    <w:rsid w:val="001F55D3"/>
    <w:rsid w:val="001F5739"/>
    <w:rsid w:val="001F590B"/>
    <w:rsid w:val="001F590F"/>
    <w:rsid w:val="001F61CB"/>
    <w:rsid w:val="001F6637"/>
    <w:rsid w:val="001F6C70"/>
    <w:rsid w:val="001F74FD"/>
    <w:rsid w:val="001F7724"/>
    <w:rsid w:val="001F7809"/>
    <w:rsid w:val="001F7B71"/>
    <w:rsid w:val="001F7D91"/>
    <w:rsid w:val="00200133"/>
    <w:rsid w:val="002002E5"/>
    <w:rsid w:val="0020052A"/>
    <w:rsid w:val="0020060C"/>
    <w:rsid w:val="002008CD"/>
    <w:rsid w:val="00200DD9"/>
    <w:rsid w:val="00200EF3"/>
    <w:rsid w:val="00201080"/>
    <w:rsid w:val="002010BF"/>
    <w:rsid w:val="00201171"/>
    <w:rsid w:val="00201C2E"/>
    <w:rsid w:val="00201F48"/>
    <w:rsid w:val="0020214A"/>
    <w:rsid w:val="00202A19"/>
    <w:rsid w:val="00202BA6"/>
    <w:rsid w:val="00202C7D"/>
    <w:rsid w:val="0020317E"/>
    <w:rsid w:val="00203410"/>
    <w:rsid w:val="00203463"/>
    <w:rsid w:val="002034F3"/>
    <w:rsid w:val="00203790"/>
    <w:rsid w:val="00203944"/>
    <w:rsid w:val="0020443C"/>
    <w:rsid w:val="00204756"/>
    <w:rsid w:val="002047CB"/>
    <w:rsid w:val="00205123"/>
    <w:rsid w:val="00205335"/>
    <w:rsid w:val="002056CF"/>
    <w:rsid w:val="0020592F"/>
    <w:rsid w:val="00205ADC"/>
    <w:rsid w:val="00205EDC"/>
    <w:rsid w:val="00205F74"/>
    <w:rsid w:val="00206087"/>
    <w:rsid w:val="002065A8"/>
    <w:rsid w:val="0020663D"/>
    <w:rsid w:val="0020692E"/>
    <w:rsid w:val="00206A9A"/>
    <w:rsid w:val="00206C16"/>
    <w:rsid w:val="00206CF1"/>
    <w:rsid w:val="0020703A"/>
    <w:rsid w:val="0020736D"/>
    <w:rsid w:val="0020747E"/>
    <w:rsid w:val="002074B0"/>
    <w:rsid w:val="00207583"/>
    <w:rsid w:val="0020783C"/>
    <w:rsid w:val="00207921"/>
    <w:rsid w:val="00207A2A"/>
    <w:rsid w:val="00207A31"/>
    <w:rsid w:val="00207B02"/>
    <w:rsid w:val="00210497"/>
    <w:rsid w:val="00210837"/>
    <w:rsid w:val="00210A85"/>
    <w:rsid w:val="00210B31"/>
    <w:rsid w:val="00210BD0"/>
    <w:rsid w:val="00210C29"/>
    <w:rsid w:val="00210C7E"/>
    <w:rsid w:val="00210D4E"/>
    <w:rsid w:val="00210FEB"/>
    <w:rsid w:val="00210FF7"/>
    <w:rsid w:val="0021103F"/>
    <w:rsid w:val="00211558"/>
    <w:rsid w:val="002115FD"/>
    <w:rsid w:val="00211D86"/>
    <w:rsid w:val="002121D6"/>
    <w:rsid w:val="0021220A"/>
    <w:rsid w:val="002125F3"/>
    <w:rsid w:val="002127FA"/>
    <w:rsid w:val="00212950"/>
    <w:rsid w:val="002129A5"/>
    <w:rsid w:val="00212A91"/>
    <w:rsid w:val="00213079"/>
    <w:rsid w:val="002132FD"/>
    <w:rsid w:val="0021335F"/>
    <w:rsid w:val="002133F8"/>
    <w:rsid w:val="00213640"/>
    <w:rsid w:val="0021387F"/>
    <w:rsid w:val="002142C6"/>
    <w:rsid w:val="002145BF"/>
    <w:rsid w:val="002147D8"/>
    <w:rsid w:val="00214846"/>
    <w:rsid w:val="00214A63"/>
    <w:rsid w:val="00214AA2"/>
    <w:rsid w:val="00214F84"/>
    <w:rsid w:val="00215354"/>
    <w:rsid w:val="00215557"/>
    <w:rsid w:val="002157F8"/>
    <w:rsid w:val="00215F52"/>
    <w:rsid w:val="002160AB"/>
    <w:rsid w:val="0021636F"/>
    <w:rsid w:val="0021648B"/>
    <w:rsid w:val="0021675F"/>
    <w:rsid w:val="00216901"/>
    <w:rsid w:val="00216B6C"/>
    <w:rsid w:val="00216C22"/>
    <w:rsid w:val="00216E40"/>
    <w:rsid w:val="0021707E"/>
    <w:rsid w:val="002172B3"/>
    <w:rsid w:val="0021732E"/>
    <w:rsid w:val="00217BF2"/>
    <w:rsid w:val="00220060"/>
    <w:rsid w:val="0022091A"/>
    <w:rsid w:val="00220BDC"/>
    <w:rsid w:val="00220E68"/>
    <w:rsid w:val="0022113F"/>
    <w:rsid w:val="00221526"/>
    <w:rsid w:val="0022163A"/>
    <w:rsid w:val="00221E7B"/>
    <w:rsid w:val="002220DA"/>
    <w:rsid w:val="0022274B"/>
    <w:rsid w:val="00222AF9"/>
    <w:rsid w:val="002232E6"/>
    <w:rsid w:val="00223368"/>
    <w:rsid w:val="0022378D"/>
    <w:rsid w:val="002238CE"/>
    <w:rsid w:val="00223BCD"/>
    <w:rsid w:val="00223ED3"/>
    <w:rsid w:val="00223F14"/>
    <w:rsid w:val="002243C5"/>
    <w:rsid w:val="002245CB"/>
    <w:rsid w:val="0022461C"/>
    <w:rsid w:val="00224E2B"/>
    <w:rsid w:val="00225625"/>
    <w:rsid w:val="00225E3D"/>
    <w:rsid w:val="002266F5"/>
    <w:rsid w:val="00226FD4"/>
    <w:rsid w:val="002278C9"/>
    <w:rsid w:val="002278D9"/>
    <w:rsid w:val="002278EB"/>
    <w:rsid w:val="00227A15"/>
    <w:rsid w:val="00227A67"/>
    <w:rsid w:val="00227CBA"/>
    <w:rsid w:val="0023016F"/>
    <w:rsid w:val="002302CE"/>
    <w:rsid w:val="00230684"/>
    <w:rsid w:val="0023070C"/>
    <w:rsid w:val="002308C5"/>
    <w:rsid w:val="00230990"/>
    <w:rsid w:val="00230AD7"/>
    <w:rsid w:val="00230E56"/>
    <w:rsid w:val="002312DA"/>
    <w:rsid w:val="00231D0E"/>
    <w:rsid w:val="00231E05"/>
    <w:rsid w:val="002320FA"/>
    <w:rsid w:val="002321F2"/>
    <w:rsid w:val="0023237D"/>
    <w:rsid w:val="00232783"/>
    <w:rsid w:val="0023287C"/>
    <w:rsid w:val="00232971"/>
    <w:rsid w:val="00233167"/>
    <w:rsid w:val="00233557"/>
    <w:rsid w:val="0023362D"/>
    <w:rsid w:val="00233A9B"/>
    <w:rsid w:val="00233EFC"/>
    <w:rsid w:val="00234059"/>
    <w:rsid w:val="0023406B"/>
    <w:rsid w:val="00234453"/>
    <w:rsid w:val="0023463C"/>
    <w:rsid w:val="00234EA0"/>
    <w:rsid w:val="00235167"/>
    <w:rsid w:val="002351FC"/>
    <w:rsid w:val="002353F7"/>
    <w:rsid w:val="002355C4"/>
    <w:rsid w:val="0023587C"/>
    <w:rsid w:val="00235AED"/>
    <w:rsid w:val="00235B36"/>
    <w:rsid w:val="00235DFC"/>
    <w:rsid w:val="00235F7E"/>
    <w:rsid w:val="00236572"/>
    <w:rsid w:val="00236666"/>
    <w:rsid w:val="002366FF"/>
    <w:rsid w:val="00236722"/>
    <w:rsid w:val="00236945"/>
    <w:rsid w:val="00236C4A"/>
    <w:rsid w:val="00236CC6"/>
    <w:rsid w:val="00236FFA"/>
    <w:rsid w:val="002373E8"/>
    <w:rsid w:val="0023759A"/>
    <w:rsid w:val="002400FF"/>
    <w:rsid w:val="00240203"/>
    <w:rsid w:val="00240461"/>
    <w:rsid w:val="0024112B"/>
    <w:rsid w:val="0024134E"/>
    <w:rsid w:val="002414DE"/>
    <w:rsid w:val="002414E8"/>
    <w:rsid w:val="002415A2"/>
    <w:rsid w:val="00241C0E"/>
    <w:rsid w:val="002420A7"/>
    <w:rsid w:val="002421C5"/>
    <w:rsid w:val="0024226A"/>
    <w:rsid w:val="002424C6"/>
    <w:rsid w:val="00242505"/>
    <w:rsid w:val="002425BF"/>
    <w:rsid w:val="00242C1F"/>
    <w:rsid w:val="00242C8E"/>
    <w:rsid w:val="00242C98"/>
    <w:rsid w:val="0024333F"/>
    <w:rsid w:val="00244001"/>
    <w:rsid w:val="002440D2"/>
    <w:rsid w:val="002446EB"/>
    <w:rsid w:val="0024483A"/>
    <w:rsid w:val="00244976"/>
    <w:rsid w:val="0024499A"/>
    <w:rsid w:val="00244BE7"/>
    <w:rsid w:val="0024505D"/>
    <w:rsid w:val="00245068"/>
    <w:rsid w:val="0024513B"/>
    <w:rsid w:val="0024524D"/>
    <w:rsid w:val="00245405"/>
    <w:rsid w:val="002459FE"/>
    <w:rsid w:val="002462A8"/>
    <w:rsid w:val="0024632C"/>
    <w:rsid w:val="0024646D"/>
    <w:rsid w:val="002465FB"/>
    <w:rsid w:val="002466E6"/>
    <w:rsid w:val="00246734"/>
    <w:rsid w:val="0024680D"/>
    <w:rsid w:val="002469DA"/>
    <w:rsid w:val="00246CE5"/>
    <w:rsid w:val="00246FFA"/>
    <w:rsid w:val="002473AF"/>
    <w:rsid w:val="002473CA"/>
    <w:rsid w:val="002475C0"/>
    <w:rsid w:val="00247605"/>
    <w:rsid w:val="00247829"/>
    <w:rsid w:val="00247D4D"/>
    <w:rsid w:val="00247EB4"/>
    <w:rsid w:val="00247ED3"/>
    <w:rsid w:val="00250198"/>
    <w:rsid w:val="0025023B"/>
    <w:rsid w:val="00250291"/>
    <w:rsid w:val="0025045F"/>
    <w:rsid w:val="0025083B"/>
    <w:rsid w:val="0025098C"/>
    <w:rsid w:val="00250A70"/>
    <w:rsid w:val="00250E3E"/>
    <w:rsid w:val="002510BA"/>
    <w:rsid w:val="002513D8"/>
    <w:rsid w:val="0025147B"/>
    <w:rsid w:val="00251741"/>
    <w:rsid w:val="0025182F"/>
    <w:rsid w:val="00251BE5"/>
    <w:rsid w:val="00252006"/>
    <w:rsid w:val="00252189"/>
    <w:rsid w:val="0025237B"/>
    <w:rsid w:val="0025237C"/>
    <w:rsid w:val="002524AC"/>
    <w:rsid w:val="00252575"/>
    <w:rsid w:val="00252794"/>
    <w:rsid w:val="00252886"/>
    <w:rsid w:val="0025295B"/>
    <w:rsid w:val="00252C95"/>
    <w:rsid w:val="00252D39"/>
    <w:rsid w:val="00253029"/>
    <w:rsid w:val="00253109"/>
    <w:rsid w:val="00253691"/>
    <w:rsid w:val="00253E25"/>
    <w:rsid w:val="0025401F"/>
    <w:rsid w:val="0025411B"/>
    <w:rsid w:val="002541DA"/>
    <w:rsid w:val="002541FC"/>
    <w:rsid w:val="002542E0"/>
    <w:rsid w:val="0025451B"/>
    <w:rsid w:val="00254EC6"/>
    <w:rsid w:val="00255C9D"/>
    <w:rsid w:val="00255F4A"/>
    <w:rsid w:val="0025665E"/>
    <w:rsid w:val="00256691"/>
    <w:rsid w:val="002567EC"/>
    <w:rsid w:val="00256E4F"/>
    <w:rsid w:val="00256F3D"/>
    <w:rsid w:val="00257040"/>
    <w:rsid w:val="0025707C"/>
    <w:rsid w:val="002574F9"/>
    <w:rsid w:val="002577A4"/>
    <w:rsid w:val="00257CA9"/>
    <w:rsid w:val="00260806"/>
    <w:rsid w:val="00260807"/>
    <w:rsid w:val="00260A20"/>
    <w:rsid w:val="00260A56"/>
    <w:rsid w:val="00260C15"/>
    <w:rsid w:val="00260D6A"/>
    <w:rsid w:val="00260E05"/>
    <w:rsid w:val="00261604"/>
    <w:rsid w:val="0026187D"/>
    <w:rsid w:val="00261899"/>
    <w:rsid w:val="00262008"/>
    <w:rsid w:val="0026232F"/>
    <w:rsid w:val="00262511"/>
    <w:rsid w:val="00262A8A"/>
    <w:rsid w:val="00262ABB"/>
    <w:rsid w:val="00262B61"/>
    <w:rsid w:val="00262E8B"/>
    <w:rsid w:val="00262EE8"/>
    <w:rsid w:val="0026324A"/>
    <w:rsid w:val="002633FA"/>
    <w:rsid w:val="00263450"/>
    <w:rsid w:val="002635D0"/>
    <w:rsid w:val="00263662"/>
    <w:rsid w:val="0026394A"/>
    <w:rsid w:val="00263989"/>
    <w:rsid w:val="00263BA1"/>
    <w:rsid w:val="00263C45"/>
    <w:rsid w:val="00263E78"/>
    <w:rsid w:val="002642BF"/>
    <w:rsid w:val="0026461B"/>
    <w:rsid w:val="00264693"/>
    <w:rsid w:val="002648D9"/>
    <w:rsid w:val="002649C4"/>
    <w:rsid w:val="00264A89"/>
    <w:rsid w:val="00264B78"/>
    <w:rsid w:val="00264D6E"/>
    <w:rsid w:val="00264F8D"/>
    <w:rsid w:val="002650F4"/>
    <w:rsid w:val="002650F6"/>
    <w:rsid w:val="002650FD"/>
    <w:rsid w:val="0026551B"/>
    <w:rsid w:val="00266455"/>
    <w:rsid w:val="002664E9"/>
    <w:rsid w:val="002667E6"/>
    <w:rsid w:val="0026695D"/>
    <w:rsid w:val="00266991"/>
    <w:rsid w:val="00266C12"/>
    <w:rsid w:val="002676C6"/>
    <w:rsid w:val="002677CD"/>
    <w:rsid w:val="00267AA1"/>
    <w:rsid w:val="00267DF3"/>
    <w:rsid w:val="00270317"/>
    <w:rsid w:val="0027061A"/>
    <w:rsid w:val="002706B5"/>
    <w:rsid w:val="002707E4"/>
    <w:rsid w:val="00270800"/>
    <w:rsid w:val="00270F11"/>
    <w:rsid w:val="00271011"/>
    <w:rsid w:val="0027102B"/>
    <w:rsid w:val="0027137C"/>
    <w:rsid w:val="0027165A"/>
    <w:rsid w:val="002716D9"/>
    <w:rsid w:val="002717BD"/>
    <w:rsid w:val="002717BE"/>
    <w:rsid w:val="00271BE0"/>
    <w:rsid w:val="00271DD9"/>
    <w:rsid w:val="002721D0"/>
    <w:rsid w:val="002723A0"/>
    <w:rsid w:val="002726A4"/>
    <w:rsid w:val="00272952"/>
    <w:rsid w:val="002733FA"/>
    <w:rsid w:val="00273495"/>
    <w:rsid w:val="0027352E"/>
    <w:rsid w:val="002736A5"/>
    <w:rsid w:val="00273A61"/>
    <w:rsid w:val="00273C59"/>
    <w:rsid w:val="00273E3C"/>
    <w:rsid w:val="00273FCB"/>
    <w:rsid w:val="0027419C"/>
    <w:rsid w:val="002742FE"/>
    <w:rsid w:val="002743CA"/>
    <w:rsid w:val="0027464C"/>
    <w:rsid w:val="0027474B"/>
    <w:rsid w:val="002747E1"/>
    <w:rsid w:val="0027509A"/>
    <w:rsid w:val="002752C1"/>
    <w:rsid w:val="00275B1C"/>
    <w:rsid w:val="00275CB6"/>
    <w:rsid w:val="002762EA"/>
    <w:rsid w:val="002765DC"/>
    <w:rsid w:val="0027667F"/>
    <w:rsid w:val="00276811"/>
    <w:rsid w:val="00276C67"/>
    <w:rsid w:val="00276F2D"/>
    <w:rsid w:val="00276FFD"/>
    <w:rsid w:val="002772AB"/>
    <w:rsid w:val="00277577"/>
    <w:rsid w:val="00277651"/>
    <w:rsid w:val="002777FD"/>
    <w:rsid w:val="0027783E"/>
    <w:rsid w:val="00277AFC"/>
    <w:rsid w:val="002803B9"/>
    <w:rsid w:val="0028064B"/>
    <w:rsid w:val="0028097A"/>
    <w:rsid w:val="00280E64"/>
    <w:rsid w:val="0028172E"/>
    <w:rsid w:val="00281C96"/>
    <w:rsid w:val="0028202C"/>
    <w:rsid w:val="0028229F"/>
    <w:rsid w:val="00282686"/>
    <w:rsid w:val="00282699"/>
    <w:rsid w:val="00282DAF"/>
    <w:rsid w:val="00282F2B"/>
    <w:rsid w:val="00283187"/>
    <w:rsid w:val="00283338"/>
    <w:rsid w:val="00283418"/>
    <w:rsid w:val="002838AB"/>
    <w:rsid w:val="002838E7"/>
    <w:rsid w:val="002839F5"/>
    <w:rsid w:val="00283E70"/>
    <w:rsid w:val="00284471"/>
    <w:rsid w:val="00284695"/>
    <w:rsid w:val="00284848"/>
    <w:rsid w:val="002849F2"/>
    <w:rsid w:val="00284A78"/>
    <w:rsid w:val="00284BC6"/>
    <w:rsid w:val="00284CE4"/>
    <w:rsid w:val="00284F53"/>
    <w:rsid w:val="00285373"/>
    <w:rsid w:val="0028537A"/>
    <w:rsid w:val="00285591"/>
    <w:rsid w:val="00285806"/>
    <w:rsid w:val="0028586E"/>
    <w:rsid w:val="00285B2A"/>
    <w:rsid w:val="00285D4A"/>
    <w:rsid w:val="00286161"/>
    <w:rsid w:val="002861FE"/>
    <w:rsid w:val="0028695E"/>
    <w:rsid w:val="00286F3B"/>
    <w:rsid w:val="00287792"/>
    <w:rsid w:val="00287A9B"/>
    <w:rsid w:val="0029038C"/>
    <w:rsid w:val="0029049D"/>
    <w:rsid w:val="002909D1"/>
    <w:rsid w:val="00290EE7"/>
    <w:rsid w:val="00291339"/>
    <w:rsid w:val="002915AD"/>
    <w:rsid w:val="0029161B"/>
    <w:rsid w:val="0029164D"/>
    <w:rsid w:val="00291708"/>
    <w:rsid w:val="00291771"/>
    <w:rsid w:val="00291818"/>
    <w:rsid w:val="0029191D"/>
    <w:rsid w:val="00291AB3"/>
    <w:rsid w:val="00291AC1"/>
    <w:rsid w:val="00291D4C"/>
    <w:rsid w:val="00291FE7"/>
    <w:rsid w:val="00292160"/>
    <w:rsid w:val="002923A2"/>
    <w:rsid w:val="00292503"/>
    <w:rsid w:val="002926DF"/>
    <w:rsid w:val="002929A9"/>
    <w:rsid w:val="00292BDC"/>
    <w:rsid w:val="00292D8A"/>
    <w:rsid w:val="00292EEF"/>
    <w:rsid w:val="00293C9F"/>
    <w:rsid w:val="00293D7B"/>
    <w:rsid w:val="00293FF0"/>
    <w:rsid w:val="00294507"/>
    <w:rsid w:val="0029468A"/>
    <w:rsid w:val="00294D55"/>
    <w:rsid w:val="00294F2B"/>
    <w:rsid w:val="00294F39"/>
    <w:rsid w:val="00294F81"/>
    <w:rsid w:val="00295348"/>
    <w:rsid w:val="0029561D"/>
    <w:rsid w:val="002956CC"/>
    <w:rsid w:val="00295BC6"/>
    <w:rsid w:val="00295BDF"/>
    <w:rsid w:val="00296422"/>
    <w:rsid w:val="0029644E"/>
    <w:rsid w:val="00296502"/>
    <w:rsid w:val="002965B1"/>
    <w:rsid w:val="00296697"/>
    <w:rsid w:val="002966AD"/>
    <w:rsid w:val="002967B4"/>
    <w:rsid w:val="00296B49"/>
    <w:rsid w:val="00296DA2"/>
    <w:rsid w:val="00296EB0"/>
    <w:rsid w:val="002970FA"/>
    <w:rsid w:val="00297189"/>
    <w:rsid w:val="002971F6"/>
    <w:rsid w:val="00297B62"/>
    <w:rsid w:val="00297FA9"/>
    <w:rsid w:val="002A04F9"/>
    <w:rsid w:val="002A075B"/>
    <w:rsid w:val="002A0792"/>
    <w:rsid w:val="002A0D2C"/>
    <w:rsid w:val="002A0DEA"/>
    <w:rsid w:val="002A13C0"/>
    <w:rsid w:val="002A17D3"/>
    <w:rsid w:val="002A1ABE"/>
    <w:rsid w:val="002A1B7F"/>
    <w:rsid w:val="002A1E7E"/>
    <w:rsid w:val="002A1EB0"/>
    <w:rsid w:val="002A23E6"/>
    <w:rsid w:val="002A243B"/>
    <w:rsid w:val="002A25C7"/>
    <w:rsid w:val="002A2705"/>
    <w:rsid w:val="002A2DF1"/>
    <w:rsid w:val="002A2F0C"/>
    <w:rsid w:val="002A2F32"/>
    <w:rsid w:val="002A3023"/>
    <w:rsid w:val="002A35DC"/>
    <w:rsid w:val="002A36D3"/>
    <w:rsid w:val="002A3E37"/>
    <w:rsid w:val="002A4857"/>
    <w:rsid w:val="002A48FD"/>
    <w:rsid w:val="002A4B5A"/>
    <w:rsid w:val="002A4F97"/>
    <w:rsid w:val="002A5109"/>
    <w:rsid w:val="002A5267"/>
    <w:rsid w:val="002A5871"/>
    <w:rsid w:val="002A587D"/>
    <w:rsid w:val="002A5942"/>
    <w:rsid w:val="002A5DE5"/>
    <w:rsid w:val="002A644A"/>
    <w:rsid w:val="002A6568"/>
    <w:rsid w:val="002A6622"/>
    <w:rsid w:val="002A6757"/>
    <w:rsid w:val="002A6964"/>
    <w:rsid w:val="002A6BBF"/>
    <w:rsid w:val="002A6CF4"/>
    <w:rsid w:val="002A6F21"/>
    <w:rsid w:val="002A71DB"/>
    <w:rsid w:val="002A7548"/>
    <w:rsid w:val="002A7767"/>
    <w:rsid w:val="002A7972"/>
    <w:rsid w:val="002A7A64"/>
    <w:rsid w:val="002A7EC0"/>
    <w:rsid w:val="002B0472"/>
    <w:rsid w:val="002B07DD"/>
    <w:rsid w:val="002B085B"/>
    <w:rsid w:val="002B0A96"/>
    <w:rsid w:val="002B0FDD"/>
    <w:rsid w:val="002B124F"/>
    <w:rsid w:val="002B127E"/>
    <w:rsid w:val="002B1441"/>
    <w:rsid w:val="002B1BFA"/>
    <w:rsid w:val="002B2047"/>
    <w:rsid w:val="002B204B"/>
    <w:rsid w:val="002B20E7"/>
    <w:rsid w:val="002B2305"/>
    <w:rsid w:val="002B2655"/>
    <w:rsid w:val="002B294E"/>
    <w:rsid w:val="002B2E8A"/>
    <w:rsid w:val="002B3410"/>
    <w:rsid w:val="002B35CA"/>
    <w:rsid w:val="002B398D"/>
    <w:rsid w:val="002B3B1C"/>
    <w:rsid w:val="002B3E30"/>
    <w:rsid w:val="002B4114"/>
    <w:rsid w:val="002B42DA"/>
    <w:rsid w:val="002B4373"/>
    <w:rsid w:val="002B4823"/>
    <w:rsid w:val="002B50BA"/>
    <w:rsid w:val="002B50D4"/>
    <w:rsid w:val="002B5117"/>
    <w:rsid w:val="002B5295"/>
    <w:rsid w:val="002B52F1"/>
    <w:rsid w:val="002B54AD"/>
    <w:rsid w:val="002B57C0"/>
    <w:rsid w:val="002B57D2"/>
    <w:rsid w:val="002B583C"/>
    <w:rsid w:val="002B5921"/>
    <w:rsid w:val="002B5B20"/>
    <w:rsid w:val="002B5C02"/>
    <w:rsid w:val="002B5E6A"/>
    <w:rsid w:val="002B6088"/>
    <w:rsid w:val="002B61C4"/>
    <w:rsid w:val="002B628B"/>
    <w:rsid w:val="002B62D3"/>
    <w:rsid w:val="002B63B1"/>
    <w:rsid w:val="002B63DD"/>
    <w:rsid w:val="002B66FD"/>
    <w:rsid w:val="002B66FE"/>
    <w:rsid w:val="002B672D"/>
    <w:rsid w:val="002B6892"/>
    <w:rsid w:val="002B69BA"/>
    <w:rsid w:val="002B6B12"/>
    <w:rsid w:val="002B6BE5"/>
    <w:rsid w:val="002B6F62"/>
    <w:rsid w:val="002B746C"/>
    <w:rsid w:val="002B7749"/>
    <w:rsid w:val="002B77E0"/>
    <w:rsid w:val="002B7839"/>
    <w:rsid w:val="002B78B5"/>
    <w:rsid w:val="002B7A67"/>
    <w:rsid w:val="002B7D24"/>
    <w:rsid w:val="002B7D67"/>
    <w:rsid w:val="002B7DE6"/>
    <w:rsid w:val="002B7DF8"/>
    <w:rsid w:val="002C00DD"/>
    <w:rsid w:val="002C0678"/>
    <w:rsid w:val="002C0778"/>
    <w:rsid w:val="002C0BCA"/>
    <w:rsid w:val="002C1149"/>
    <w:rsid w:val="002C1204"/>
    <w:rsid w:val="002C12E8"/>
    <w:rsid w:val="002C143A"/>
    <w:rsid w:val="002C1719"/>
    <w:rsid w:val="002C1844"/>
    <w:rsid w:val="002C1A07"/>
    <w:rsid w:val="002C1A99"/>
    <w:rsid w:val="002C1DA5"/>
    <w:rsid w:val="002C20E2"/>
    <w:rsid w:val="002C2824"/>
    <w:rsid w:val="002C29FB"/>
    <w:rsid w:val="002C2C4F"/>
    <w:rsid w:val="002C2D79"/>
    <w:rsid w:val="002C30A9"/>
    <w:rsid w:val="002C33DA"/>
    <w:rsid w:val="002C37B3"/>
    <w:rsid w:val="002C399A"/>
    <w:rsid w:val="002C3BF0"/>
    <w:rsid w:val="002C3C62"/>
    <w:rsid w:val="002C3CF0"/>
    <w:rsid w:val="002C3D23"/>
    <w:rsid w:val="002C3DB9"/>
    <w:rsid w:val="002C3F53"/>
    <w:rsid w:val="002C41A8"/>
    <w:rsid w:val="002C4C0A"/>
    <w:rsid w:val="002C5365"/>
    <w:rsid w:val="002C572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51B"/>
    <w:rsid w:val="002C68A9"/>
    <w:rsid w:val="002C6961"/>
    <w:rsid w:val="002C6977"/>
    <w:rsid w:val="002C7038"/>
    <w:rsid w:val="002C734D"/>
    <w:rsid w:val="002C7798"/>
    <w:rsid w:val="002C7924"/>
    <w:rsid w:val="002C7E8E"/>
    <w:rsid w:val="002D0235"/>
    <w:rsid w:val="002D0330"/>
    <w:rsid w:val="002D03F6"/>
    <w:rsid w:val="002D073A"/>
    <w:rsid w:val="002D0C5E"/>
    <w:rsid w:val="002D0DDF"/>
    <w:rsid w:val="002D0E2D"/>
    <w:rsid w:val="002D0E6C"/>
    <w:rsid w:val="002D114A"/>
    <w:rsid w:val="002D11A0"/>
    <w:rsid w:val="002D19C3"/>
    <w:rsid w:val="002D1FE9"/>
    <w:rsid w:val="002D2129"/>
    <w:rsid w:val="002D24A8"/>
    <w:rsid w:val="002D25EC"/>
    <w:rsid w:val="002D26DD"/>
    <w:rsid w:val="002D279B"/>
    <w:rsid w:val="002D2A63"/>
    <w:rsid w:val="002D35A5"/>
    <w:rsid w:val="002D36BE"/>
    <w:rsid w:val="002D3BBF"/>
    <w:rsid w:val="002D3FB2"/>
    <w:rsid w:val="002D440C"/>
    <w:rsid w:val="002D48A6"/>
    <w:rsid w:val="002D4BD6"/>
    <w:rsid w:val="002D4CFF"/>
    <w:rsid w:val="002D4E87"/>
    <w:rsid w:val="002D50C1"/>
    <w:rsid w:val="002D5AD7"/>
    <w:rsid w:val="002D635A"/>
    <w:rsid w:val="002D639B"/>
    <w:rsid w:val="002D6CE8"/>
    <w:rsid w:val="002D6DC8"/>
    <w:rsid w:val="002D6E2E"/>
    <w:rsid w:val="002D73B8"/>
    <w:rsid w:val="002D78F0"/>
    <w:rsid w:val="002D7995"/>
    <w:rsid w:val="002D7A03"/>
    <w:rsid w:val="002D7A8A"/>
    <w:rsid w:val="002D7C27"/>
    <w:rsid w:val="002D7F15"/>
    <w:rsid w:val="002E02C7"/>
    <w:rsid w:val="002E05F1"/>
    <w:rsid w:val="002E0727"/>
    <w:rsid w:val="002E08A2"/>
    <w:rsid w:val="002E0974"/>
    <w:rsid w:val="002E1660"/>
    <w:rsid w:val="002E1C38"/>
    <w:rsid w:val="002E1D4C"/>
    <w:rsid w:val="002E1F2E"/>
    <w:rsid w:val="002E2493"/>
    <w:rsid w:val="002E25DB"/>
    <w:rsid w:val="002E2793"/>
    <w:rsid w:val="002E29DF"/>
    <w:rsid w:val="002E29E7"/>
    <w:rsid w:val="002E3265"/>
    <w:rsid w:val="002E327D"/>
    <w:rsid w:val="002E35AC"/>
    <w:rsid w:val="002E3624"/>
    <w:rsid w:val="002E3692"/>
    <w:rsid w:val="002E384A"/>
    <w:rsid w:val="002E3A38"/>
    <w:rsid w:val="002E3C66"/>
    <w:rsid w:val="002E3D02"/>
    <w:rsid w:val="002E42BA"/>
    <w:rsid w:val="002E4679"/>
    <w:rsid w:val="002E49FE"/>
    <w:rsid w:val="002E4F97"/>
    <w:rsid w:val="002E546A"/>
    <w:rsid w:val="002E5650"/>
    <w:rsid w:val="002E5B8E"/>
    <w:rsid w:val="002E5CC9"/>
    <w:rsid w:val="002E6004"/>
    <w:rsid w:val="002E6140"/>
    <w:rsid w:val="002E614F"/>
    <w:rsid w:val="002E62BB"/>
    <w:rsid w:val="002E66DF"/>
    <w:rsid w:val="002E6985"/>
    <w:rsid w:val="002E6DDD"/>
    <w:rsid w:val="002E6E0F"/>
    <w:rsid w:val="002E6F53"/>
    <w:rsid w:val="002E71B6"/>
    <w:rsid w:val="002E7238"/>
    <w:rsid w:val="002E74F7"/>
    <w:rsid w:val="002E7846"/>
    <w:rsid w:val="002E7B6B"/>
    <w:rsid w:val="002E7D17"/>
    <w:rsid w:val="002E7DBD"/>
    <w:rsid w:val="002F0CC9"/>
    <w:rsid w:val="002F0D58"/>
    <w:rsid w:val="002F0E45"/>
    <w:rsid w:val="002F1002"/>
    <w:rsid w:val="002F1029"/>
    <w:rsid w:val="002F12AD"/>
    <w:rsid w:val="002F16E6"/>
    <w:rsid w:val="002F1DFA"/>
    <w:rsid w:val="002F20D4"/>
    <w:rsid w:val="002F2660"/>
    <w:rsid w:val="002F2858"/>
    <w:rsid w:val="002F295A"/>
    <w:rsid w:val="002F29E5"/>
    <w:rsid w:val="002F2A0B"/>
    <w:rsid w:val="002F3095"/>
    <w:rsid w:val="002F30CD"/>
    <w:rsid w:val="002F3198"/>
    <w:rsid w:val="002F3205"/>
    <w:rsid w:val="002F3902"/>
    <w:rsid w:val="002F3938"/>
    <w:rsid w:val="002F3B31"/>
    <w:rsid w:val="002F3EED"/>
    <w:rsid w:val="002F4088"/>
    <w:rsid w:val="002F42E9"/>
    <w:rsid w:val="002F4590"/>
    <w:rsid w:val="002F473E"/>
    <w:rsid w:val="002F4C6B"/>
    <w:rsid w:val="002F5045"/>
    <w:rsid w:val="002F5212"/>
    <w:rsid w:val="002F59EF"/>
    <w:rsid w:val="002F5BD2"/>
    <w:rsid w:val="002F5CC3"/>
    <w:rsid w:val="002F5E41"/>
    <w:rsid w:val="002F63FB"/>
    <w:rsid w:val="002F64CB"/>
    <w:rsid w:val="002F77C8"/>
    <w:rsid w:val="002F7883"/>
    <w:rsid w:val="002F7950"/>
    <w:rsid w:val="002F79C2"/>
    <w:rsid w:val="003000D0"/>
    <w:rsid w:val="0030049B"/>
    <w:rsid w:val="00300761"/>
    <w:rsid w:val="0030160A"/>
    <w:rsid w:val="00301B73"/>
    <w:rsid w:val="00301CEF"/>
    <w:rsid w:val="00301D2F"/>
    <w:rsid w:val="00301ECA"/>
    <w:rsid w:val="0030215C"/>
    <w:rsid w:val="00302B61"/>
    <w:rsid w:val="00302EF5"/>
    <w:rsid w:val="003031E7"/>
    <w:rsid w:val="00303533"/>
    <w:rsid w:val="00303753"/>
    <w:rsid w:val="00303C7B"/>
    <w:rsid w:val="00303C8D"/>
    <w:rsid w:val="00303DCF"/>
    <w:rsid w:val="003040F1"/>
    <w:rsid w:val="003044FC"/>
    <w:rsid w:val="00304578"/>
    <w:rsid w:val="00304637"/>
    <w:rsid w:val="003046C4"/>
    <w:rsid w:val="003048CA"/>
    <w:rsid w:val="00304A7E"/>
    <w:rsid w:val="00304AD1"/>
    <w:rsid w:val="00304DEC"/>
    <w:rsid w:val="00304F22"/>
    <w:rsid w:val="00305182"/>
    <w:rsid w:val="0030525C"/>
    <w:rsid w:val="0030551B"/>
    <w:rsid w:val="00305590"/>
    <w:rsid w:val="00305B8D"/>
    <w:rsid w:val="00305BFA"/>
    <w:rsid w:val="003065B3"/>
    <w:rsid w:val="003069B4"/>
    <w:rsid w:val="00306B3E"/>
    <w:rsid w:val="00306C4C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B13"/>
    <w:rsid w:val="00307D25"/>
    <w:rsid w:val="00307D7C"/>
    <w:rsid w:val="00307EFD"/>
    <w:rsid w:val="00307F59"/>
    <w:rsid w:val="0031024C"/>
    <w:rsid w:val="0031028B"/>
    <w:rsid w:val="00310D8D"/>
    <w:rsid w:val="00310F2B"/>
    <w:rsid w:val="00310FC5"/>
    <w:rsid w:val="003110C5"/>
    <w:rsid w:val="00311660"/>
    <w:rsid w:val="00311716"/>
    <w:rsid w:val="00311736"/>
    <w:rsid w:val="00311A30"/>
    <w:rsid w:val="003123EA"/>
    <w:rsid w:val="0031283F"/>
    <w:rsid w:val="0031314E"/>
    <w:rsid w:val="00313213"/>
    <w:rsid w:val="003137C8"/>
    <w:rsid w:val="003139FF"/>
    <w:rsid w:val="00313B7C"/>
    <w:rsid w:val="00313D49"/>
    <w:rsid w:val="00313E5B"/>
    <w:rsid w:val="00314148"/>
    <w:rsid w:val="0031464B"/>
    <w:rsid w:val="00314896"/>
    <w:rsid w:val="003149C0"/>
    <w:rsid w:val="00314C1D"/>
    <w:rsid w:val="00314CE0"/>
    <w:rsid w:val="00314EF3"/>
    <w:rsid w:val="00314FD7"/>
    <w:rsid w:val="003150FD"/>
    <w:rsid w:val="00315167"/>
    <w:rsid w:val="003157C0"/>
    <w:rsid w:val="00315C7F"/>
    <w:rsid w:val="0031603D"/>
    <w:rsid w:val="00316549"/>
    <w:rsid w:val="00317117"/>
    <w:rsid w:val="00317153"/>
    <w:rsid w:val="003171C2"/>
    <w:rsid w:val="00317228"/>
    <w:rsid w:val="0031738F"/>
    <w:rsid w:val="00317515"/>
    <w:rsid w:val="003177C9"/>
    <w:rsid w:val="00317B3A"/>
    <w:rsid w:val="00317D96"/>
    <w:rsid w:val="00317F57"/>
    <w:rsid w:val="00320510"/>
    <w:rsid w:val="00320592"/>
    <w:rsid w:val="0032086E"/>
    <w:rsid w:val="00320885"/>
    <w:rsid w:val="00320CF8"/>
    <w:rsid w:val="00320D7F"/>
    <w:rsid w:val="00320DAB"/>
    <w:rsid w:val="00320E0D"/>
    <w:rsid w:val="0032100C"/>
    <w:rsid w:val="00321273"/>
    <w:rsid w:val="003218D7"/>
    <w:rsid w:val="00321AE9"/>
    <w:rsid w:val="00321B3B"/>
    <w:rsid w:val="00321BF2"/>
    <w:rsid w:val="00321DF6"/>
    <w:rsid w:val="00322164"/>
    <w:rsid w:val="00322985"/>
    <w:rsid w:val="00322999"/>
    <w:rsid w:val="003229C6"/>
    <w:rsid w:val="00322EDD"/>
    <w:rsid w:val="00322FE7"/>
    <w:rsid w:val="00323373"/>
    <w:rsid w:val="003236B3"/>
    <w:rsid w:val="003236DF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7E5"/>
    <w:rsid w:val="00325562"/>
    <w:rsid w:val="00325C47"/>
    <w:rsid w:val="003260DA"/>
    <w:rsid w:val="0032664E"/>
    <w:rsid w:val="00326D36"/>
    <w:rsid w:val="00327456"/>
    <w:rsid w:val="00327A7B"/>
    <w:rsid w:val="00327CC0"/>
    <w:rsid w:val="00327D54"/>
    <w:rsid w:val="00327F8C"/>
    <w:rsid w:val="00330297"/>
    <w:rsid w:val="00330441"/>
    <w:rsid w:val="00330713"/>
    <w:rsid w:val="00330844"/>
    <w:rsid w:val="00330A28"/>
    <w:rsid w:val="00330B85"/>
    <w:rsid w:val="00330D6F"/>
    <w:rsid w:val="00330DD8"/>
    <w:rsid w:val="00331241"/>
    <w:rsid w:val="00331560"/>
    <w:rsid w:val="00331AA6"/>
    <w:rsid w:val="00331AEC"/>
    <w:rsid w:val="003320B4"/>
    <w:rsid w:val="003321A3"/>
    <w:rsid w:val="003322C7"/>
    <w:rsid w:val="00332320"/>
    <w:rsid w:val="00332489"/>
    <w:rsid w:val="00332496"/>
    <w:rsid w:val="00332C63"/>
    <w:rsid w:val="00332C6B"/>
    <w:rsid w:val="00332EB1"/>
    <w:rsid w:val="00332F68"/>
    <w:rsid w:val="0033314E"/>
    <w:rsid w:val="003337DA"/>
    <w:rsid w:val="00333ADE"/>
    <w:rsid w:val="00333CBB"/>
    <w:rsid w:val="0033416A"/>
    <w:rsid w:val="0033461F"/>
    <w:rsid w:val="00334673"/>
    <w:rsid w:val="00334758"/>
    <w:rsid w:val="00334C7F"/>
    <w:rsid w:val="00334E13"/>
    <w:rsid w:val="00334ECF"/>
    <w:rsid w:val="003350B0"/>
    <w:rsid w:val="003351AE"/>
    <w:rsid w:val="003352D0"/>
    <w:rsid w:val="00335363"/>
    <w:rsid w:val="003359EC"/>
    <w:rsid w:val="003359FC"/>
    <w:rsid w:val="00335B68"/>
    <w:rsid w:val="00335C5C"/>
    <w:rsid w:val="00335D2B"/>
    <w:rsid w:val="00335F4F"/>
    <w:rsid w:val="003360A6"/>
    <w:rsid w:val="0033627D"/>
    <w:rsid w:val="00336361"/>
    <w:rsid w:val="00336579"/>
    <w:rsid w:val="0033667A"/>
    <w:rsid w:val="00336789"/>
    <w:rsid w:val="0033683A"/>
    <w:rsid w:val="00336B1A"/>
    <w:rsid w:val="00336BF0"/>
    <w:rsid w:val="003370FB"/>
    <w:rsid w:val="003373B8"/>
    <w:rsid w:val="003376C9"/>
    <w:rsid w:val="00337985"/>
    <w:rsid w:val="00337B10"/>
    <w:rsid w:val="003405A4"/>
    <w:rsid w:val="00340847"/>
    <w:rsid w:val="00340B4B"/>
    <w:rsid w:val="00340B82"/>
    <w:rsid w:val="00340C48"/>
    <w:rsid w:val="00340D62"/>
    <w:rsid w:val="00340DFF"/>
    <w:rsid w:val="003416BE"/>
    <w:rsid w:val="0034189B"/>
    <w:rsid w:val="00341C7E"/>
    <w:rsid w:val="00341E2C"/>
    <w:rsid w:val="00341EFE"/>
    <w:rsid w:val="003421E7"/>
    <w:rsid w:val="0034224E"/>
    <w:rsid w:val="00342287"/>
    <w:rsid w:val="00342474"/>
    <w:rsid w:val="003427B2"/>
    <w:rsid w:val="00342D55"/>
    <w:rsid w:val="00342DC4"/>
    <w:rsid w:val="0034321C"/>
    <w:rsid w:val="0034353D"/>
    <w:rsid w:val="00343730"/>
    <w:rsid w:val="003438C8"/>
    <w:rsid w:val="00343979"/>
    <w:rsid w:val="003439F1"/>
    <w:rsid w:val="00343A81"/>
    <w:rsid w:val="00343B33"/>
    <w:rsid w:val="00343C81"/>
    <w:rsid w:val="00343D4C"/>
    <w:rsid w:val="00343DE8"/>
    <w:rsid w:val="00343E4C"/>
    <w:rsid w:val="00344117"/>
    <w:rsid w:val="00344490"/>
    <w:rsid w:val="0034451B"/>
    <w:rsid w:val="00344585"/>
    <w:rsid w:val="003447D7"/>
    <w:rsid w:val="003448D3"/>
    <w:rsid w:val="00344E71"/>
    <w:rsid w:val="00344F38"/>
    <w:rsid w:val="00345218"/>
    <w:rsid w:val="00345829"/>
    <w:rsid w:val="00345B1D"/>
    <w:rsid w:val="00345F19"/>
    <w:rsid w:val="00345F7A"/>
    <w:rsid w:val="00345FFC"/>
    <w:rsid w:val="0034608A"/>
    <w:rsid w:val="0034616E"/>
    <w:rsid w:val="0034630C"/>
    <w:rsid w:val="0034654C"/>
    <w:rsid w:val="003468FC"/>
    <w:rsid w:val="00346DF8"/>
    <w:rsid w:val="00346ECD"/>
    <w:rsid w:val="003471C3"/>
    <w:rsid w:val="0034740E"/>
    <w:rsid w:val="003478CF"/>
    <w:rsid w:val="0034794F"/>
    <w:rsid w:val="00347C90"/>
    <w:rsid w:val="00347D72"/>
    <w:rsid w:val="00347FA6"/>
    <w:rsid w:val="0035002E"/>
    <w:rsid w:val="00350881"/>
    <w:rsid w:val="003512AC"/>
    <w:rsid w:val="00351896"/>
    <w:rsid w:val="00351986"/>
    <w:rsid w:val="00351BF2"/>
    <w:rsid w:val="00351E0D"/>
    <w:rsid w:val="00351EB7"/>
    <w:rsid w:val="00351EFF"/>
    <w:rsid w:val="00351F4E"/>
    <w:rsid w:val="00352037"/>
    <w:rsid w:val="00352212"/>
    <w:rsid w:val="00352415"/>
    <w:rsid w:val="00352659"/>
    <w:rsid w:val="00352855"/>
    <w:rsid w:val="0035286B"/>
    <w:rsid w:val="00352E32"/>
    <w:rsid w:val="00352FB9"/>
    <w:rsid w:val="00352FDE"/>
    <w:rsid w:val="003532C0"/>
    <w:rsid w:val="0035346D"/>
    <w:rsid w:val="0035365E"/>
    <w:rsid w:val="00353F60"/>
    <w:rsid w:val="003541B1"/>
    <w:rsid w:val="00354587"/>
    <w:rsid w:val="00354BF7"/>
    <w:rsid w:val="00354F3E"/>
    <w:rsid w:val="00354FE3"/>
    <w:rsid w:val="00355042"/>
    <w:rsid w:val="0035558F"/>
    <w:rsid w:val="00355A92"/>
    <w:rsid w:val="00355F5E"/>
    <w:rsid w:val="003563B2"/>
    <w:rsid w:val="00356D3A"/>
    <w:rsid w:val="00356D6B"/>
    <w:rsid w:val="00356FE9"/>
    <w:rsid w:val="00357611"/>
    <w:rsid w:val="00357A5C"/>
    <w:rsid w:val="00357A78"/>
    <w:rsid w:val="00357BC6"/>
    <w:rsid w:val="00360237"/>
    <w:rsid w:val="0036055F"/>
    <w:rsid w:val="00360658"/>
    <w:rsid w:val="003606F8"/>
    <w:rsid w:val="00360B59"/>
    <w:rsid w:val="00360C25"/>
    <w:rsid w:val="003610CD"/>
    <w:rsid w:val="003612A1"/>
    <w:rsid w:val="003613DB"/>
    <w:rsid w:val="00361427"/>
    <w:rsid w:val="00361718"/>
    <w:rsid w:val="00361BE2"/>
    <w:rsid w:val="00361BF4"/>
    <w:rsid w:val="003622C2"/>
    <w:rsid w:val="00362344"/>
    <w:rsid w:val="0036268B"/>
    <w:rsid w:val="00362C52"/>
    <w:rsid w:val="00362E0B"/>
    <w:rsid w:val="00362E35"/>
    <w:rsid w:val="00362FC7"/>
    <w:rsid w:val="0036315E"/>
    <w:rsid w:val="003637BF"/>
    <w:rsid w:val="00363A16"/>
    <w:rsid w:val="00364166"/>
    <w:rsid w:val="003647C1"/>
    <w:rsid w:val="003649F2"/>
    <w:rsid w:val="00364B62"/>
    <w:rsid w:val="00364D3C"/>
    <w:rsid w:val="00364E0D"/>
    <w:rsid w:val="00365132"/>
    <w:rsid w:val="00365521"/>
    <w:rsid w:val="003658A5"/>
    <w:rsid w:val="00365923"/>
    <w:rsid w:val="00365AFC"/>
    <w:rsid w:val="00365B29"/>
    <w:rsid w:val="003664C9"/>
    <w:rsid w:val="00366573"/>
    <w:rsid w:val="003665E5"/>
    <w:rsid w:val="00366845"/>
    <w:rsid w:val="00366D88"/>
    <w:rsid w:val="00367130"/>
    <w:rsid w:val="00367237"/>
    <w:rsid w:val="0036733D"/>
    <w:rsid w:val="00367414"/>
    <w:rsid w:val="0036765E"/>
    <w:rsid w:val="003676F2"/>
    <w:rsid w:val="00367781"/>
    <w:rsid w:val="00367CB6"/>
    <w:rsid w:val="00367DA8"/>
    <w:rsid w:val="00367DE0"/>
    <w:rsid w:val="003700F8"/>
    <w:rsid w:val="0037033D"/>
    <w:rsid w:val="00370407"/>
    <w:rsid w:val="0037077F"/>
    <w:rsid w:val="00370A5E"/>
    <w:rsid w:val="00370AED"/>
    <w:rsid w:val="00370D95"/>
    <w:rsid w:val="0037152B"/>
    <w:rsid w:val="00371945"/>
    <w:rsid w:val="00371CEB"/>
    <w:rsid w:val="00371FAC"/>
    <w:rsid w:val="0037219E"/>
    <w:rsid w:val="003722BF"/>
    <w:rsid w:val="00372411"/>
    <w:rsid w:val="003726CC"/>
    <w:rsid w:val="00372B3B"/>
    <w:rsid w:val="00372FE0"/>
    <w:rsid w:val="003730A8"/>
    <w:rsid w:val="003736E3"/>
    <w:rsid w:val="00373882"/>
    <w:rsid w:val="00373951"/>
    <w:rsid w:val="003739B0"/>
    <w:rsid w:val="00373C5C"/>
    <w:rsid w:val="00373C5D"/>
    <w:rsid w:val="003741CD"/>
    <w:rsid w:val="003742DB"/>
    <w:rsid w:val="00374377"/>
    <w:rsid w:val="0037489B"/>
    <w:rsid w:val="00374B78"/>
    <w:rsid w:val="00374F17"/>
    <w:rsid w:val="00375215"/>
    <w:rsid w:val="00375222"/>
    <w:rsid w:val="0037531C"/>
    <w:rsid w:val="00375489"/>
    <w:rsid w:val="0037584F"/>
    <w:rsid w:val="003759A2"/>
    <w:rsid w:val="00375E84"/>
    <w:rsid w:val="00376094"/>
    <w:rsid w:val="003760E1"/>
    <w:rsid w:val="0037612C"/>
    <w:rsid w:val="00376168"/>
    <w:rsid w:val="00376512"/>
    <w:rsid w:val="003773E2"/>
    <w:rsid w:val="0037787E"/>
    <w:rsid w:val="00377A0F"/>
    <w:rsid w:val="00377B8B"/>
    <w:rsid w:val="0038003E"/>
    <w:rsid w:val="00380A59"/>
    <w:rsid w:val="0038101A"/>
    <w:rsid w:val="00381106"/>
    <w:rsid w:val="003816E2"/>
    <w:rsid w:val="00381AD2"/>
    <w:rsid w:val="00381D8F"/>
    <w:rsid w:val="00381D93"/>
    <w:rsid w:val="0038211C"/>
    <w:rsid w:val="0038215B"/>
    <w:rsid w:val="0038240D"/>
    <w:rsid w:val="003825DA"/>
    <w:rsid w:val="003827B7"/>
    <w:rsid w:val="00382B86"/>
    <w:rsid w:val="00382C3B"/>
    <w:rsid w:val="00382E83"/>
    <w:rsid w:val="00382F5D"/>
    <w:rsid w:val="00382F91"/>
    <w:rsid w:val="00383148"/>
    <w:rsid w:val="00383275"/>
    <w:rsid w:val="003832BF"/>
    <w:rsid w:val="00383457"/>
    <w:rsid w:val="00383637"/>
    <w:rsid w:val="003836A0"/>
    <w:rsid w:val="003836AE"/>
    <w:rsid w:val="003837AE"/>
    <w:rsid w:val="00383C64"/>
    <w:rsid w:val="00383D74"/>
    <w:rsid w:val="00383ED8"/>
    <w:rsid w:val="00384103"/>
    <w:rsid w:val="003843DB"/>
    <w:rsid w:val="00385005"/>
    <w:rsid w:val="003857AE"/>
    <w:rsid w:val="003858BD"/>
    <w:rsid w:val="00386483"/>
    <w:rsid w:val="00386AA9"/>
    <w:rsid w:val="00386AD4"/>
    <w:rsid w:val="00386D14"/>
    <w:rsid w:val="00386E18"/>
    <w:rsid w:val="00386FDA"/>
    <w:rsid w:val="003872B7"/>
    <w:rsid w:val="00387468"/>
    <w:rsid w:val="003874B1"/>
    <w:rsid w:val="00387685"/>
    <w:rsid w:val="003877D0"/>
    <w:rsid w:val="00387A8B"/>
    <w:rsid w:val="00387C4D"/>
    <w:rsid w:val="00387D9B"/>
    <w:rsid w:val="003901C1"/>
    <w:rsid w:val="0039042A"/>
    <w:rsid w:val="0039060B"/>
    <w:rsid w:val="0039084E"/>
    <w:rsid w:val="00390AB8"/>
    <w:rsid w:val="00390C3A"/>
    <w:rsid w:val="0039103B"/>
    <w:rsid w:val="00391632"/>
    <w:rsid w:val="003916B6"/>
    <w:rsid w:val="00391755"/>
    <w:rsid w:val="0039177E"/>
    <w:rsid w:val="003918C4"/>
    <w:rsid w:val="00391A63"/>
    <w:rsid w:val="00391B00"/>
    <w:rsid w:val="003922B5"/>
    <w:rsid w:val="003924A2"/>
    <w:rsid w:val="00392525"/>
    <w:rsid w:val="003926CD"/>
    <w:rsid w:val="00392762"/>
    <w:rsid w:val="00392BA8"/>
    <w:rsid w:val="00392E12"/>
    <w:rsid w:val="00392E38"/>
    <w:rsid w:val="003930D8"/>
    <w:rsid w:val="0039354A"/>
    <w:rsid w:val="00393598"/>
    <w:rsid w:val="00393761"/>
    <w:rsid w:val="003938A9"/>
    <w:rsid w:val="00393B95"/>
    <w:rsid w:val="00393C20"/>
    <w:rsid w:val="00393DCD"/>
    <w:rsid w:val="00394079"/>
    <w:rsid w:val="003940D2"/>
    <w:rsid w:val="0039438F"/>
    <w:rsid w:val="003943A8"/>
    <w:rsid w:val="00394EB3"/>
    <w:rsid w:val="00395A1A"/>
    <w:rsid w:val="00395F45"/>
    <w:rsid w:val="003964A3"/>
    <w:rsid w:val="003967D6"/>
    <w:rsid w:val="003967DF"/>
    <w:rsid w:val="00396E9D"/>
    <w:rsid w:val="0039763F"/>
    <w:rsid w:val="003977D1"/>
    <w:rsid w:val="00397D18"/>
    <w:rsid w:val="00397D55"/>
    <w:rsid w:val="003A004E"/>
    <w:rsid w:val="003A0240"/>
    <w:rsid w:val="003A025C"/>
    <w:rsid w:val="003A02D8"/>
    <w:rsid w:val="003A03AF"/>
    <w:rsid w:val="003A03FC"/>
    <w:rsid w:val="003A0414"/>
    <w:rsid w:val="003A0579"/>
    <w:rsid w:val="003A06D9"/>
    <w:rsid w:val="003A0709"/>
    <w:rsid w:val="003A08F7"/>
    <w:rsid w:val="003A09F7"/>
    <w:rsid w:val="003A0AE3"/>
    <w:rsid w:val="003A0D24"/>
    <w:rsid w:val="003A0F51"/>
    <w:rsid w:val="003A10F3"/>
    <w:rsid w:val="003A152A"/>
    <w:rsid w:val="003A154F"/>
    <w:rsid w:val="003A19B6"/>
    <w:rsid w:val="003A19F4"/>
    <w:rsid w:val="003A1B36"/>
    <w:rsid w:val="003A1D45"/>
    <w:rsid w:val="003A231E"/>
    <w:rsid w:val="003A250D"/>
    <w:rsid w:val="003A26F1"/>
    <w:rsid w:val="003A28BE"/>
    <w:rsid w:val="003A2A0B"/>
    <w:rsid w:val="003A2B13"/>
    <w:rsid w:val="003A3134"/>
    <w:rsid w:val="003A34B6"/>
    <w:rsid w:val="003A35A0"/>
    <w:rsid w:val="003A37CE"/>
    <w:rsid w:val="003A3864"/>
    <w:rsid w:val="003A3C88"/>
    <w:rsid w:val="003A40EA"/>
    <w:rsid w:val="003A41F4"/>
    <w:rsid w:val="003A42EF"/>
    <w:rsid w:val="003A470F"/>
    <w:rsid w:val="003A4FE5"/>
    <w:rsid w:val="003A5036"/>
    <w:rsid w:val="003A50F5"/>
    <w:rsid w:val="003A524B"/>
    <w:rsid w:val="003A52CB"/>
    <w:rsid w:val="003A53A7"/>
    <w:rsid w:val="003A5405"/>
    <w:rsid w:val="003A59AC"/>
    <w:rsid w:val="003A5C0F"/>
    <w:rsid w:val="003A5F78"/>
    <w:rsid w:val="003A6042"/>
    <w:rsid w:val="003A6340"/>
    <w:rsid w:val="003A6362"/>
    <w:rsid w:val="003A64E1"/>
    <w:rsid w:val="003A68DF"/>
    <w:rsid w:val="003A6940"/>
    <w:rsid w:val="003A6DF9"/>
    <w:rsid w:val="003A70ED"/>
    <w:rsid w:val="003A72D3"/>
    <w:rsid w:val="003A7392"/>
    <w:rsid w:val="003A73F4"/>
    <w:rsid w:val="003A751B"/>
    <w:rsid w:val="003A782E"/>
    <w:rsid w:val="003A78E6"/>
    <w:rsid w:val="003A7FC2"/>
    <w:rsid w:val="003B00B0"/>
    <w:rsid w:val="003B077D"/>
    <w:rsid w:val="003B0A8D"/>
    <w:rsid w:val="003B0B0E"/>
    <w:rsid w:val="003B0C82"/>
    <w:rsid w:val="003B0EB7"/>
    <w:rsid w:val="003B0F2C"/>
    <w:rsid w:val="003B13F3"/>
    <w:rsid w:val="003B1454"/>
    <w:rsid w:val="003B1807"/>
    <w:rsid w:val="003B18B6"/>
    <w:rsid w:val="003B18D5"/>
    <w:rsid w:val="003B1E23"/>
    <w:rsid w:val="003B1FF1"/>
    <w:rsid w:val="003B214D"/>
    <w:rsid w:val="003B2E1B"/>
    <w:rsid w:val="003B3241"/>
    <w:rsid w:val="003B3789"/>
    <w:rsid w:val="003B3FCC"/>
    <w:rsid w:val="003B40DF"/>
    <w:rsid w:val="003B4344"/>
    <w:rsid w:val="003B45A4"/>
    <w:rsid w:val="003B46F7"/>
    <w:rsid w:val="003B4727"/>
    <w:rsid w:val="003B47BF"/>
    <w:rsid w:val="003B50AF"/>
    <w:rsid w:val="003B5414"/>
    <w:rsid w:val="003B6436"/>
    <w:rsid w:val="003B6602"/>
    <w:rsid w:val="003B68AE"/>
    <w:rsid w:val="003B6F67"/>
    <w:rsid w:val="003B7012"/>
    <w:rsid w:val="003B716F"/>
    <w:rsid w:val="003B7541"/>
    <w:rsid w:val="003B75E2"/>
    <w:rsid w:val="003B7655"/>
    <w:rsid w:val="003B76D6"/>
    <w:rsid w:val="003B7784"/>
    <w:rsid w:val="003B785C"/>
    <w:rsid w:val="003B78F5"/>
    <w:rsid w:val="003B7A6B"/>
    <w:rsid w:val="003C093D"/>
    <w:rsid w:val="003C0B5F"/>
    <w:rsid w:val="003C0C01"/>
    <w:rsid w:val="003C0C3A"/>
    <w:rsid w:val="003C15BD"/>
    <w:rsid w:val="003C198A"/>
    <w:rsid w:val="003C1B34"/>
    <w:rsid w:val="003C1E3A"/>
    <w:rsid w:val="003C2066"/>
    <w:rsid w:val="003C20D8"/>
    <w:rsid w:val="003C21CB"/>
    <w:rsid w:val="003C2498"/>
    <w:rsid w:val="003C2825"/>
    <w:rsid w:val="003C2AA8"/>
    <w:rsid w:val="003C2BB3"/>
    <w:rsid w:val="003C3237"/>
    <w:rsid w:val="003C34AA"/>
    <w:rsid w:val="003C3617"/>
    <w:rsid w:val="003C3723"/>
    <w:rsid w:val="003C3CBB"/>
    <w:rsid w:val="003C3F24"/>
    <w:rsid w:val="003C3FD3"/>
    <w:rsid w:val="003C3FDE"/>
    <w:rsid w:val="003C40E6"/>
    <w:rsid w:val="003C40FF"/>
    <w:rsid w:val="003C4315"/>
    <w:rsid w:val="003C4409"/>
    <w:rsid w:val="003C4485"/>
    <w:rsid w:val="003C47B1"/>
    <w:rsid w:val="003C5064"/>
    <w:rsid w:val="003C516C"/>
    <w:rsid w:val="003C519B"/>
    <w:rsid w:val="003C5694"/>
    <w:rsid w:val="003C59E0"/>
    <w:rsid w:val="003C5A78"/>
    <w:rsid w:val="003C5BB0"/>
    <w:rsid w:val="003C5E48"/>
    <w:rsid w:val="003C5EFF"/>
    <w:rsid w:val="003C627E"/>
    <w:rsid w:val="003C66CB"/>
    <w:rsid w:val="003C67C8"/>
    <w:rsid w:val="003C6B95"/>
    <w:rsid w:val="003C6C8D"/>
    <w:rsid w:val="003C6ED8"/>
    <w:rsid w:val="003C7103"/>
    <w:rsid w:val="003C7203"/>
    <w:rsid w:val="003C73D4"/>
    <w:rsid w:val="003C7C75"/>
    <w:rsid w:val="003C7F76"/>
    <w:rsid w:val="003D0244"/>
    <w:rsid w:val="003D0572"/>
    <w:rsid w:val="003D059A"/>
    <w:rsid w:val="003D0841"/>
    <w:rsid w:val="003D09E1"/>
    <w:rsid w:val="003D0B49"/>
    <w:rsid w:val="003D13BF"/>
    <w:rsid w:val="003D17FE"/>
    <w:rsid w:val="003D18F1"/>
    <w:rsid w:val="003D1D36"/>
    <w:rsid w:val="003D1E3E"/>
    <w:rsid w:val="003D1FBD"/>
    <w:rsid w:val="003D1FDB"/>
    <w:rsid w:val="003D20D7"/>
    <w:rsid w:val="003D24F3"/>
    <w:rsid w:val="003D260F"/>
    <w:rsid w:val="003D2776"/>
    <w:rsid w:val="003D2A56"/>
    <w:rsid w:val="003D2BCC"/>
    <w:rsid w:val="003D3049"/>
    <w:rsid w:val="003D3132"/>
    <w:rsid w:val="003D32D9"/>
    <w:rsid w:val="003D33EE"/>
    <w:rsid w:val="003D3AFD"/>
    <w:rsid w:val="003D3B68"/>
    <w:rsid w:val="003D3D5B"/>
    <w:rsid w:val="003D49A2"/>
    <w:rsid w:val="003D4CEF"/>
    <w:rsid w:val="003D4DDC"/>
    <w:rsid w:val="003D4F95"/>
    <w:rsid w:val="003D4FAE"/>
    <w:rsid w:val="003D543D"/>
    <w:rsid w:val="003D553A"/>
    <w:rsid w:val="003D55A6"/>
    <w:rsid w:val="003D5B4E"/>
    <w:rsid w:val="003D5F08"/>
    <w:rsid w:val="003D5F42"/>
    <w:rsid w:val="003D60A9"/>
    <w:rsid w:val="003D65E4"/>
    <w:rsid w:val="003D68C8"/>
    <w:rsid w:val="003D6B09"/>
    <w:rsid w:val="003D70EE"/>
    <w:rsid w:val="003D7102"/>
    <w:rsid w:val="003D783F"/>
    <w:rsid w:val="003D7B0B"/>
    <w:rsid w:val="003D7E67"/>
    <w:rsid w:val="003D7EDA"/>
    <w:rsid w:val="003E01A2"/>
    <w:rsid w:val="003E01D7"/>
    <w:rsid w:val="003E02BF"/>
    <w:rsid w:val="003E03EA"/>
    <w:rsid w:val="003E05A9"/>
    <w:rsid w:val="003E08ED"/>
    <w:rsid w:val="003E0B60"/>
    <w:rsid w:val="003E0EFB"/>
    <w:rsid w:val="003E1019"/>
    <w:rsid w:val="003E1169"/>
    <w:rsid w:val="003E12FC"/>
    <w:rsid w:val="003E142F"/>
    <w:rsid w:val="003E158C"/>
    <w:rsid w:val="003E1ADC"/>
    <w:rsid w:val="003E1C31"/>
    <w:rsid w:val="003E1C98"/>
    <w:rsid w:val="003E222A"/>
    <w:rsid w:val="003E2AA4"/>
    <w:rsid w:val="003E3139"/>
    <w:rsid w:val="003E360C"/>
    <w:rsid w:val="003E3739"/>
    <w:rsid w:val="003E37FE"/>
    <w:rsid w:val="003E3FA5"/>
    <w:rsid w:val="003E4109"/>
    <w:rsid w:val="003E4234"/>
    <w:rsid w:val="003E4722"/>
    <w:rsid w:val="003E4751"/>
    <w:rsid w:val="003E49D4"/>
    <w:rsid w:val="003E4D3D"/>
    <w:rsid w:val="003E5264"/>
    <w:rsid w:val="003E5AEB"/>
    <w:rsid w:val="003E5B1E"/>
    <w:rsid w:val="003E5D66"/>
    <w:rsid w:val="003E5D72"/>
    <w:rsid w:val="003E6197"/>
    <w:rsid w:val="003E61CE"/>
    <w:rsid w:val="003E6316"/>
    <w:rsid w:val="003E673F"/>
    <w:rsid w:val="003E6875"/>
    <w:rsid w:val="003E6FBF"/>
    <w:rsid w:val="003E79C4"/>
    <w:rsid w:val="003E7B75"/>
    <w:rsid w:val="003E7C47"/>
    <w:rsid w:val="003E7C6C"/>
    <w:rsid w:val="003F0609"/>
    <w:rsid w:val="003F08EB"/>
    <w:rsid w:val="003F09B9"/>
    <w:rsid w:val="003F0D88"/>
    <w:rsid w:val="003F0F1E"/>
    <w:rsid w:val="003F111B"/>
    <w:rsid w:val="003F1539"/>
    <w:rsid w:val="003F15BF"/>
    <w:rsid w:val="003F1F54"/>
    <w:rsid w:val="003F1FA1"/>
    <w:rsid w:val="003F201C"/>
    <w:rsid w:val="003F216B"/>
    <w:rsid w:val="003F2189"/>
    <w:rsid w:val="003F23BB"/>
    <w:rsid w:val="003F27EE"/>
    <w:rsid w:val="003F2BD4"/>
    <w:rsid w:val="003F2CF3"/>
    <w:rsid w:val="003F2D68"/>
    <w:rsid w:val="003F2FA7"/>
    <w:rsid w:val="003F3488"/>
    <w:rsid w:val="003F3582"/>
    <w:rsid w:val="003F366F"/>
    <w:rsid w:val="003F3A80"/>
    <w:rsid w:val="003F3E1F"/>
    <w:rsid w:val="003F3F78"/>
    <w:rsid w:val="003F3FF7"/>
    <w:rsid w:val="003F435D"/>
    <w:rsid w:val="003F44E2"/>
    <w:rsid w:val="003F46A8"/>
    <w:rsid w:val="003F46D1"/>
    <w:rsid w:val="003F4C97"/>
    <w:rsid w:val="003F4CFF"/>
    <w:rsid w:val="003F517F"/>
    <w:rsid w:val="003F53DE"/>
    <w:rsid w:val="003F574D"/>
    <w:rsid w:val="003F57A3"/>
    <w:rsid w:val="003F5873"/>
    <w:rsid w:val="003F5A8F"/>
    <w:rsid w:val="003F5ED7"/>
    <w:rsid w:val="003F5FFB"/>
    <w:rsid w:val="003F6135"/>
    <w:rsid w:val="003F6297"/>
    <w:rsid w:val="003F6890"/>
    <w:rsid w:val="003F6CD0"/>
    <w:rsid w:val="003F6E1C"/>
    <w:rsid w:val="003F7077"/>
    <w:rsid w:val="003F721D"/>
    <w:rsid w:val="003F7330"/>
    <w:rsid w:val="003F739F"/>
    <w:rsid w:val="003F7718"/>
    <w:rsid w:val="003F78DC"/>
    <w:rsid w:val="003F7987"/>
    <w:rsid w:val="003F7BBD"/>
    <w:rsid w:val="003F7D68"/>
    <w:rsid w:val="003F7FE6"/>
    <w:rsid w:val="00400030"/>
    <w:rsid w:val="00400193"/>
    <w:rsid w:val="004001C2"/>
    <w:rsid w:val="004001FF"/>
    <w:rsid w:val="00400B68"/>
    <w:rsid w:val="004013E5"/>
    <w:rsid w:val="004015A4"/>
    <w:rsid w:val="00401AC7"/>
    <w:rsid w:val="00401B27"/>
    <w:rsid w:val="00402102"/>
    <w:rsid w:val="004023B7"/>
    <w:rsid w:val="004027B9"/>
    <w:rsid w:val="00402AD6"/>
    <w:rsid w:val="0040304C"/>
    <w:rsid w:val="0040335A"/>
    <w:rsid w:val="004039A0"/>
    <w:rsid w:val="0040433D"/>
    <w:rsid w:val="00404776"/>
    <w:rsid w:val="00404794"/>
    <w:rsid w:val="00404C12"/>
    <w:rsid w:val="00404D33"/>
    <w:rsid w:val="00404F5C"/>
    <w:rsid w:val="0040535A"/>
    <w:rsid w:val="00405541"/>
    <w:rsid w:val="00405712"/>
    <w:rsid w:val="0040579D"/>
    <w:rsid w:val="004057A5"/>
    <w:rsid w:val="0040593B"/>
    <w:rsid w:val="00405C7D"/>
    <w:rsid w:val="00405D7D"/>
    <w:rsid w:val="00405F7C"/>
    <w:rsid w:val="00406123"/>
    <w:rsid w:val="0040624C"/>
    <w:rsid w:val="004062C2"/>
    <w:rsid w:val="00406609"/>
    <w:rsid w:val="004066D3"/>
    <w:rsid w:val="004068E0"/>
    <w:rsid w:val="00406BD1"/>
    <w:rsid w:val="00406F9D"/>
    <w:rsid w:val="004071FA"/>
    <w:rsid w:val="0040721C"/>
    <w:rsid w:val="0040721F"/>
    <w:rsid w:val="0040736A"/>
    <w:rsid w:val="00407551"/>
    <w:rsid w:val="00407630"/>
    <w:rsid w:val="004078C6"/>
    <w:rsid w:val="00407A03"/>
    <w:rsid w:val="00407C01"/>
    <w:rsid w:val="00407EA1"/>
    <w:rsid w:val="004103A6"/>
    <w:rsid w:val="00410485"/>
    <w:rsid w:val="004105AD"/>
    <w:rsid w:val="00410A0B"/>
    <w:rsid w:val="004112A1"/>
    <w:rsid w:val="004114D2"/>
    <w:rsid w:val="00411803"/>
    <w:rsid w:val="00411826"/>
    <w:rsid w:val="00411870"/>
    <w:rsid w:val="004118D3"/>
    <w:rsid w:val="00411CC8"/>
    <w:rsid w:val="00411D32"/>
    <w:rsid w:val="00411DCF"/>
    <w:rsid w:val="00411ECB"/>
    <w:rsid w:val="004121E5"/>
    <w:rsid w:val="00412ACC"/>
    <w:rsid w:val="0041303E"/>
    <w:rsid w:val="00413779"/>
    <w:rsid w:val="004137AE"/>
    <w:rsid w:val="00413A57"/>
    <w:rsid w:val="00413B9B"/>
    <w:rsid w:val="00413D0D"/>
    <w:rsid w:val="00413F05"/>
    <w:rsid w:val="004145DC"/>
    <w:rsid w:val="00414A3A"/>
    <w:rsid w:val="00414ADF"/>
    <w:rsid w:val="00414E35"/>
    <w:rsid w:val="00414ECA"/>
    <w:rsid w:val="00415020"/>
    <w:rsid w:val="00415046"/>
    <w:rsid w:val="004155E3"/>
    <w:rsid w:val="004156F3"/>
    <w:rsid w:val="0041574D"/>
    <w:rsid w:val="0041581D"/>
    <w:rsid w:val="00415906"/>
    <w:rsid w:val="00415996"/>
    <w:rsid w:val="00415A10"/>
    <w:rsid w:val="00415AA5"/>
    <w:rsid w:val="00415BFF"/>
    <w:rsid w:val="00415C7C"/>
    <w:rsid w:val="004161F5"/>
    <w:rsid w:val="0041629D"/>
    <w:rsid w:val="0041649D"/>
    <w:rsid w:val="004164D8"/>
    <w:rsid w:val="00416666"/>
    <w:rsid w:val="00416978"/>
    <w:rsid w:val="00416A07"/>
    <w:rsid w:val="00416C91"/>
    <w:rsid w:val="0041739A"/>
    <w:rsid w:val="004173C0"/>
    <w:rsid w:val="00417983"/>
    <w:rsid w:val="00417FCC"/>
    <w:rsid w:val="0042010A"/>
    <w:rsid w:val="0042064C"/>
    <w:rsid w:val="00420DE2"/>
    <w:rsid w:val="00420E34"/>
    <w:rsid w:val="0042100E"/>
    <w:rsid w:val="00421280"/>
    <w:rsid w:val="004212E7"/>
    <w:rsid w:val="0042143B"/>
    <w:rsid w:val="004214EA"/>
    <w:rsid w:val="004218BC"/>
    <w:rsid w:val="00421965"/>
    <w:rsid w:val="00421B73"/>
    <w:rsid w:val="00421CA4"/>
    <w:rsid w:val="00421D1E"/>
    <w:rsid w:val="0042264D"/>
    <w:rsid w:val="00422BD0"/>
    <w:rsid w:val="00422FFB"/>
    <w:rsid w:val="004230FB"/>
    <w:rsid w:val="00423504"/>
    <w:rsid w:val="004236BE"/>
    <w:rsid w:val="00423EF0"/>
    <w:rsid w:val="004241F8"/>
    <w:rsid w:val="00424227"/>
    <w:rsid w:val="0042446D"/>
    <w:rsid w:val="0042509A"/>
    <w:rsid w:val="00425337"/>
    <w:rsid w:val="00425378"/>
    <w:rsid w:val="0042595C"/>
    <w:rsid w:val="00425B41"/>
    <w:rsid w:val="00425BCF"/>
    <w:rsid w:val="00425F66"/>
    <w:rsid w:val="00426164"/>
    <w:rsid w:val="004261A3"/>
    <w:rsid w:val="0042659F"/>
    <w:rsid w:val="00426A0A"/>
    <w:rsid w:val="0042735C"/>
    <w:rsid w:val="00427418"/>
    <w:rsid w:val="004276C0"/>
    <w:rsid w:val="004277E9"/>
    <w:rsid w:val="00427816"/>
    <w:rsid w:val="0042786B"/>
    <w:rsid w:val="0042789B"/>
    <w:rsid w:val="00427BF2"/>
    <w:rsid w:val="00427BF8"/>
    <w:rsid w:val="004308B5"/>
    <w:rsid w:val="00430B20"/>
    <w:rsid w:val="00430C49"/>
    <w:rsid w:val="00430C4D"/>
    <w:rsid w:val="00430C8A"/>
    <w:rsid w:val="0043120C"/>
    <w:rsid w:val="0043130C"/>
    <w:rsid w:val="00431C02"/>
    <w:rsid w:val="00431FC2"/>
    <w:rsid w:val="004323A8"/>
    <w:rsid w:val="00432C55"/>
    <w:rsid w:val="00432CE0"/>
    <w:rsid w:val="00432E82"/>
    <w:rsid w:val="004332C0"/>
    <w:rsid w:val="00433808"/>
    <w:rsid w:val="004339DE"/>
    <w:rsid w:val="00433AE8"/>
    <w:rsid w:val="00433CEB"/>
    <w:rsid w:val="0043450C"/>
    <w:rsid w:val="00434A73"/>
    <w:rsid w:val="00434C4A"/>
    <w:rsid w:val="00434D23"/>
    <w:rsid w:val="00434D24"/>
    <w:rsid w:val="00434DC1"/>
    <w:rsid w:val="004356BD"/>
    <w:rsid w:val="00435D3E"/>
    <w:rsid w:val="00435F0B"/>
    <w:rsid w:val="00435F83"/>
    <w:rsid w:val="004361E8"/>
    <w:rsid w:val="00436517"/>
    <w:rsid w:val="0043711A"/>
    <w:rsid w:val="004371EA"/>
    <w:rsid w:val="00437395"/>
    <w:rsid w:val="0043788D"/>
    <w:rsid w:val="00437A09"/>
    <w:rsid w:val="00437A1D"/>
    <w:rsid w:val="004401A2"/>
    <w:rsid w:val="004402A1"/>
    <w:rsid w:val="0044038D"/>
    <w:rsid w:val="0044056D"/>
    <w:rsid w:val="0044062D"/>
    <w:rsid w:val="0044070A"/>
    <w:rsid w:val="004409B8"/>
    <w:rsid w:val="00441708"/>
    <w:rsid w:val="00441771"/>
    <w:rsid w:val="004417B5"/>
    <w:rsid w:val="00441A23"/>
    <w:rsid w:val="00441C83"/>
    <w:rsid w:val="004421ED"/>
    <w:rsid w:val="00442445"/>
    <w:rsid w:val="004429EC"/>
    <w:rsid w:val="00442BA9"/>
    <w:rsid w:val="00442DC2"/>
    <w:rsid w:val="00443314"/>
    <w:rsid w:val="00443430"/>
    <w:rsid w:val="00443ACE"/>
    <w:rsid w:val="00443BBC"/>
    <w:rsid w:val="00443DAB"/>
    <w:rsid w:val="00443F7E"/>
    <w:rsid w:val="00443FA9"/>
    <w:rsid w:val="00444410"/>
    <w:rsid w:val="004445FC"/>
    <w:rsid w:val="004447B9"/>
    <w:rsid w:val="00444B51"/>
    <w:rsid w:val="00444B73"/>
    <w:rsid w:val="00444C92"/>
    <w:rsid w:val="00445029"/>
    <w:rsid w:val="00445047"/>
    <w:rsid w:val="0044534D"/>
    <w:rsid w:val="004453E4"/>
    <w:rsid w:val="00445874"/>
    <w:rsid w:val="00445945"/>
    <w:rsid w:val="00445A2A"/>
    <w:rsid w:val="00445ADD"/>
    <w:rsid w:val="00445BCF"/>
    <w:rsid w:val="00445D43"/>
    <w:rsid w:val="004463D9"/>
    <w:rsid w:val="004463FB"/>
    <w:rsid w:val="00446B71"/>
    <w:rsid w:val="00446C57"/>
    <w:rsid w:val="00446EF7"/>
    <w:rsid w:val="00447034"/>
    <w:rsid w:val="00447232"/>
    <w:rsid w:val="00447385"/>
    <w:rsid w:val="00447B19"/>
    <w:rsid w:val="00447C6F"/>
    <w:rsid w:val="00447DE5"/>
    <w:rsid w:val="00450034"/>
    <w:rsid w:val="00450336"/>
    <w:rsid w:val="00450443"/>
    <w:rsid w:val="0045080E"/>
    <w:rsid w:val="00450CB8"/>
    <w:rsid w:val="00450EB7"/>
    <w:rsid w:val="00450F1A"/>
    <w:rsid w:val="0045118B"/>
    <w:rsid w:val="004513E4"/>
    <w:rsid w:val="004517F5"/>
    <w:rsid w:val="00451931"/>
    <w:rsid w:val="00451B7D"/>
    <w:rsid w:val="00451E43"/>
    <w:rsid w:val="0045251D"/>
    <w:rsid w:val="00452649"/>
    <w:rsid w:val="00452C77"/>
    <w:rsid w:val="00452CA7"/>
    <w:rsid w:val="0045348A"/>
    <w:rsid w:val="004535B7"/>
    <w:rsid w:val="0045364D"/>
    <w:rsid w:val="0045370C"/>
    <w:rsid w:val="00453788"/>
    <w:rsid w:val="00453C51"/>
    <w:rsid w:val="00453DBA"/>
    <w:rsid w:val="00453FB7"/>
    <w:rsid w:val="0045432D"/>
    <w:rsid w:val="00454349"/>
    <w:rsid w:val="00454758"/>
    <w:rsid w:val="00454BF9"/>
    <w:rsid w:val="00454C09"/>
    <w:rsid w:val="00454C60"/>
    <w:rsid w:val="00454D15"/>
    <w:rsid w:val="00454F01"/>
    <w:rsid w:val="00455135"/>
    <w:rsid w:val="004551B0"/>
    <w:rsid w:val="0045550B"/>
    <w:rsid w:val="0045592A"/>
    <w:rsid w:val="00455947"/>
    <w:rsid w:val="00455C9B"/>
    <w:rsid w:val="00456277"/>
    <w:rsid w:val="004567FA"/>
    <w:rsid w:val="00456AD3"/>
    <w:rsid w:val="00456C5A"/>
    <w:rsid w:val="0045719E"/>
    <w:rsid w:val="004572A6"/>
    <w:rsid w:val="004572B2"/>
    <w:rsid w:val="004576A3"/>
    <w:rsid w:val="004576D4"/>
    <w:rsid w:val="00457844"/>
    <w:rsid w:val="00457848"/>
    <w:rsid w:val="00457AA2"/>
    <w:rsid w:val="00457B0A"/>
    <w:rsid w:val="00457F8D"/>
    <w:rsid w:val="00457FDF"/>
    <w:rsid w:val="004601FE"/>
    <w:rsid w:val="004602E2"/>
    <w:rsid w:val="00460477"/>
    <w:rsid w:val="004604C9"/>
    <w:rsid w:val="00460502"/>
    <w:rsid w:val="00460666"/>
    <w:rsid w:val="0046087D"/>
    <w:rsid w:val="00460C26"/>
    <w:rsid w:val="00460C3F"/>
    <w:rsid w:val="00460FCE"/>
    <w:rsid w:val="004615BB"/>
    <w:rsid w:val="004619C1"/>
    <w:rsid w:val="00461A11"/>
    <w:rsid w:val="00461A7B"/>
    <w:rsid w:val="00461D14"/>
    <w:rsid w:val="00461D5F"/>
    <w:rsid w:val="00462611"/>
    <w:rsid w:val="00462852"/>
    <w:rsid w:val="004629B5"/>
    <w:rsid w:val="00462C2D"/>
    <w:rsid w:val="00462E5D"/>
    <w:rsid w:val="004632A0"/>
    <w:rsid w:val="004632FC"/>
    <w:rsid w:val="00463921"/>
    <w:rsid w:val="00463961"/>
    <w:rsid w:val="00463CC7"/>
    <w:rsid w:val="00463E39"/>
    <w:rsid w:val="004642FA"/>
    <w:rsid w:val="00464400"/>
    <w:rsid w:val="0046441F"/>
    <w:rsid w:val="0046470D"/>
    <w:rsid w:val="00464A63"/>
    <w:rsid w:val="00464C0A"/>
    <w:rsid w:val="00464C0B"/>
    <w:rsid w:val="00464FE9"/>
    <w:rsid w:val="00465141"/>
    <w:rsid w:val="004651C4"/>
    <w:rsid w:val="00465622"/>
    <w:rsid w:val="0046563D"/>
    <w:rsid w:val="004657FC"/>
    <w:rsid w:val="00465D63"/>
    <w:rsid w:val="00465DDE"/>
    <w:rsid w:val="00465F05"/>
    <w:rsid w:val="00466014"/>
    <w:rsid w:val="0046637D"/>
    <w:rsid w:val="004663B4"/>
    <w:rsid w:val="00466611"/>
    <w:rsid w:val="00466757"/>
    <w:rsid w:val="00466BE3"/>
    <w:rsid w:val="004678EF"/>
    <w:rsid w:val="00467A43"/>
    <w:rsid w:val="00467A5E"/>
    <w:rsid w:val="00467CE4"/>
    <w:rsid w:val="00467D05"/>
    <w:rsid w:val="00467D7F"/>
    <w:rsid w:val="00467EF1"/>
    <w:rsid w:val="004703CB"/>
    <w:rsid w:val="00470492"/>
    <w:rsid w:val="004706BB"/>
    <w:rsid w:val="004707E5"/>
    <w:rsid w:val="00470921"/>
    <w:rsid w:val="00470AB4"/>
    <w:rsid w:val="00470D3A"/>
    <w:rsid w:val="00470EE9"/>
    <w:rsid w:val="00470F67"/>
    <w:rsid w:val="0047134C"/>
    <w:rsid w:val="0047144C"/>
    <w:rsid w:val="0047158E"/>
    <w:rsid w:val="00471822"/>
    <w:rsid w:val="00471978"/>
    <w:rsid w:val="00471D9E"/>
    <w:rsid w:val="0047201A"/>
    <w:rsid w:val="004722D6"/>
    <w:rsid w:val="00472603"/>
    <w:rsid w:val="00472647"/>
    <w:rsid w:val="0047281E"/>
    <w:rsid w:val="00472988"/>
    <w:rsid w:val="00472F76"/>
    <w:rsid w:val="0047314B"/>
    <w:rsid w:val="004733F6"/>
    <w:rsid w:val="00473CBB"/>
    <w:rsid w:val="00473E47"/>
    <w:rsid w:val="00473EFA"/>
    <w:rsid w:val="00474440"/>
    <w:rsid w:val="00474AD9"/>
    <w:rsid w:val="00474D3F"/>
    <w:rsid w:val="00474E69"/>
    <w:rsid w:val="004750E9"/>
    <w:rsid w:val="004758C4"/>
    <w:rsid w:val="00475DBE"/>
    <w:rsid w:val="00475F55"/>
    <w:rsid w:val="00475FEC"/>
    <w:rsid w:val="0047601D"/>
    <w:rsid w:val="004764FB"/>
    <w:rsid w:val="004766CE"/>
    <w:rsid w:val="004768D3"/>
    <w:rsid w:val="00476C13"/>
    <w:rsid w:val="00476D25"/>
    <w:rsid w:val="00477257"/>
    <w:rsid w:val="00477ADE"/>
    <w:rsid w:val="00477BD9"/>
    <w:rsid w:val="00477BED"/>
    <w:rsid w:val="00477C32"/>
    <w:rsid w:val="00477D7A"/>
    <w:rsid w:val="00480019"/>
    <w:rsid w:val="00480112"/>
    <w:rsid w:val="00480480"/>
    <w:rsid w:val="00480505"/>
    <w:rsid w:val="00481308"/>
    <w:rsid w:val="00481449"/>
    <w:rsid w:val="004814D7"/>
    <w:rsid w:val="0048154C"/>
    <w:rsid w:val="004816AD"/>
    <w:rsid w:val="00481750"/>
    <w:rsid w:val="00482148"/>
    <w:rsid w:val="00482877"/>
    <w:rsid w:val="00482986"/>
    <w:rsid w:val="004829E2"/>
    <w:rsid w:val="00482A0E"/>
    <w:rsid w:val="00482A5E"/>
    <w:rsid w:val="00482C4A"/>
    <w:rsid w:val="00482F90"/>
    <w:rsid w:val="00482FA4"/>
    <w:rsid w:val="00482FEB"/>
    <w:rsid w:val="004838FB"/>
    <w:rsid w:val="00483982"/>
    <w:rsid w:val="00483AFE"/>
    <w:rsid w:val="00483B29"/>
    <w:rsid w:val="00483B33"/>
    <w:rsid w:val="00483C9C"/>
    <w:rsid w:val="0048419E"/>
    <w:rsid w:val="004841E3"/>
    <w:rsid w:val="004845A7"/>
    <w:rsid w:val="004846B3"/>
    <w:rsid w:val="00484BE6"/>
    <w:rsid w:val="00484F11"/>
    <w:rsid w:val="00485070"/>
    <w:rsid w:val="004852EA"/>
    <w:rsid w:val="004856F9"/>
    <w:rsid w:val="00485898"/>
    <w:rsid w:val="004859E7"/>
    <w:rsid w:val="00485C87"/>
    <w:rsid w:val="00486069"/>
    <w:rsid w:val="00486655"/>
    <w:rsid w:val="00486733"/>
    <w:rsid w:val="004867CC"/>
    <w:rsid w:val="00486888"/>
    <w:rsid w:val="00486916"/>
    <w:rsid w:val="00486B2A"/>
    <w:rsid w:val="00486BB9"/>
    <w:rsid w:val="00486CCA"/>
    <w:rsid w:val="00486D10"/>
    <w:rsid w:val="0048716E"/>
    <w:rsid w:val="004871DB"/>
    <w:rsid w:val="004873BD"/>
    <w:rsid w:val="004873C8"/>
    <w:rsid w:val="00487759"/>
    <w:rsid w:val="00487884"/>
    <w:rsid w:val="00490365"/>
    <w:rsid w:val="004908FA"/>
    <w:rsid w:val="00490D95"/>
    <w:rsid w:val="0049117F"/>
    <w:rsid w:val="00491E69"/>
    <w:rsid w:val="00492204"/>
    <w:rsid w:val="004923DC"/>
    <w:rsid w:val="004923F9"/>
    <w:rsid w:val="00492CE1"/>
    <w:rsid w:val="00492E2D"/>
    <w:rsid w:val="004930C3"/>
    <w:rsid w:val="004931F3"/>
    <w:rsid w:val="0049340F"/>
    <w:rsid w:val="00493444"/>
    <w:rsid w:val="0049349D"/>
    <w:rsid w:val="0049356B"/>
    <w:rsid w:val="00493925"/>
    <w:rsid w:val="00493E57"/>
    <w:rsid w:val="00493E63"/>
    <w:rsid w:val="00494405"/>
    <w:rsid w:val="00494625"/>
    <w:rsid w:val="00494850"/>
    <w:rsid w:val="00494E70"/>
    <w:rsid w:val="004951DE"/>
    <w:rsid w:val="00495BB8"/>
    <w:rsid w:val="00495C53"/>
    <w:rsid w:val="00496078"/>
    <w:rsid w:val="0049621B"/>
    <w:rsid w:val="004962B7"/>
    <w:rsid w:val="00496432"/>
    <w:rsid w:val="004964CB"/>
    <w:rsid w:val="00496651"/>
    <w:rsid w:val="004968EF"/>
    <w:rsid w:val="00496BE2"/>
    <w:rsid w:val="00496CAB"/>
    <w:rsid w:val="00496EB5"/>
    <w:rsid w:val="00496F54"/>
    <w:rsid w:val="00497ACB"/>
    <w:rsid w:val="00497D2B"/>
    <w:rsid w:val="00497DC4"/>
    <w:rsid w:val="004A0245"/>
    <w:rsid w:val="004A0534"/>
    <w:rsid w:val="004A05AE"/>
    <w:rsid w:val="004A05E8"/>
    <w:rsid w:val="004A0670"/>
    <w:rsid w:val="004A06F2"/>
    <w:rsid w:val="004A0922"/>
    <w:rsid w:val="004A0BBF"/>
    <w:rsid w:val="004A0E62"/>
    <w:rsid w:val="004A1458"/>
    <w:rsid w:val="004A1775"/>
    <w:rsid w:val="004A1D69"/>
    <w:rsid w:val="004A1E14"/>
    <w:rsid w:val="004A22FB"/>
    <w:rsid w:val="004A2365"/>
    <w:rsid w:val="004A23B4"/>
    <w:rsid w:val="004A23D4"/>
    <w:rsid w:val="004A274D"/>
    <w:rsid w:val="004A2FD6"/>
    <w:rsid w:val="004A31D7"/>
    <w:rsid w:val="004A357B"/>
    <w:rsid w:val="004A39E6"/>
    <w:rsid w:val="004A39EB"/>
    <w:rsid w:val="004A4056"/>
    <w:rsid w:val="004A428C"/>
    <w:rsid w:val="004A4343"/>
    <w:rsid w:val="004A4453"/>
    <w:rsid w:val="004A44D5"/>
    <w:rsid w:val="004A45C6"/>
    <w:rsid w:val="004A4A80"/>
    <w:rsid w:val="004A598D"/>
    <w:rsid w:val="004A5BBC"/>
    <w:rsid w:val="004A5E47"/>
    <w:rsid w:val="004A6188"/>
    <w:rsid w:val="004A6810"/>
    <w:rsid w:val="004A682C"/>
    <w:rsid w:val="004A6923"/>
    <w:rsid w:val="004A6A65"/>
    <w:rsid w:val="004A782E"/>
    <w:rsid w:val="004A7A6C"/>
    <w:rsid w:val="004B0438"/>
    <w:rsid w:val="004B087D"/>
    <w:rsid w:val="004B0928"/>
    <w:rsid w:val="004B098F"/>
    <w:rsid w:val="004B09DD"/>
    <w:rsid w:val="004B0A42"/>
    <w:rsid w:val="004B0A8B"/>
    <w:rsid w:val="004B0CE7"/>
    <w:rsid w:val="004B17B9"/>
    <w:rsid w:val="004B1EED"/>
    <w:rsid w:val="004B22EF"/>
    <w:rsid w:val="004B278F"/>
    <w:rsid w:val="004B282B"/>
    <w:rsid w:val="004B2891"/>
    <w:rsid w:val="004B2969"/>
    <w:rsid w:val="004B2B11"/>
    <w:rsid w:val="004B2DC5"/>
    <w:rsid w:val="004B2F27"/>
    <w:rsid w:val="004B31B8"/>
    <w:rsid w:val="004B3492"/>
    <w:rsid w:val="004B39F3"/>
    <w:rsid w:val="004B3F57"/>
    <w:rsid w:val="004B48E3"/>
    <w:rsid w:val="004B4B40"/>
    <w:rsid w:val="004B4B93"/>
    <w:rsid w:val="004B4C47"/>
    <w:rsid w:val="004B5178"/>
    <w:rsid w:val="004B5511"/>
    <w:rsid w:val="004B5AEC"/>
    <w:rsid w:val="004B5B0C"/>
    <w:rsid w:val="004B5ED4"/>
    <w:rsid w:val="004B5F46"/>
    <w:rsid w:val="004B5FBC"/>
    <w:rsid w:val="004B6210"/>
    <w:rsid w:val="004B6A22"/>
    <w:rsid w:val="004B6EB4"/>
    <w:rsid w:val="004B776B"/>
    <w:rsid w:val="004C020F"/>
    <w:rsid w:val="004C07A6"/>
    <w:rsid w:val="004C0B09"/>
    <w:rsid w:val="004C0D1C"/>
    <w:rsid w:val="004C13F7"/>
    <w:rsid w:val="004C14BC"/>
    <w:rsid w:val="004C15F8"/>
    <w:rsid w:val="004C1645"/>
    <w:rsid w:val="004C16DE"/>
    <w:rsid w:val="004C1748"/>
    <w:rsid w:val="004C1895"/>
    <w:rsid w:val="004C195B"/>
    <w:rsid w:val="004C1C23"/>
    <w:rsid w:val="004C2575"/>
    <w:rsid w:val="004C28FE"/>
    <w:rsid w:val="004C29A6"/>
    <w:rsid w:val="004C2BDF"/>
    <w:rsid w:val="004C2C80"/>
    <w:rsid w:val="004C34F1"/>
    <w:rsid w:val="004C36AE"/>
    <w:rsid w:val="004C36FE"/>
    <w:rsid w:val="004C3756"/>
    <w:rsid w:val="004C37B5"/>
    <w:rsid w:val="004C3897"/>
    <w:rsid w:val="004C39C0"/>
    <w:rsid w:val="004C3A58"/>
    <w:rsid w:val="004C3B5E"/>
    <w:rsid w:val="004C3E20"/>
    <w:rsid w:val="004C4085"/>
    <w:rsid w:val="004C40B6"/>
    <w:rsid w:val="004C4396"/>
    <w:rsid w:val="004C44D6"/>
    <w:rsid w:val="004C46B4"/>
    <w:rsid w:val="004C4A80"/>
    <w:rsid w:val="004C4B9E"/>
    <w:rsid w:val="004C4BB9"/>
    <w:rsid w:val="004C4C31"/>
    <w:rsid w:val="004C4C6F"/>
    <w:rsid w:val="004C507D"/>
    <w:rsid w:val="004C561C"/>
    <w:rsid w:val="004C5F32"/>
    <w:rsid w:val="004C5F8C"/>
    <w:rsid w:val="004C6236"/>
    <w:rsid w:val="004C670C"/>
    <w:rsid w:val="004C6B7A"/>
    <w:rsid w:val="004C6D1E"/>
    <w:rsid w:val="004C6D40"/>
    <w:rsid w:val="004C6E5E"/>
    <w:rsid w:val="004C7407"/>
    <w:rsid w:val="004C7AD7"/>
    <w:rsid w:val="004C7DB3"/>
    <w:rsid w:val="004D03F4"/>
    <w:rsid w:val="004D048A"/>
    <w:rsid w:val="004D08E8"/>
    <w:rsid w:val="004D0951"/>
    <w:rsid w:val="004D09E0"/>
    <w:rsid w:val="004D0B4B"/>
    <w:rsid w:val="004D148A"/>
    <w:rsid w:val="004D14EC"/>
    <w:rsid w:val="004D18C2"/>
    <w:rsid w:val="004D2469"/>
    <w:rsid w:val="004D25A9"/>
    <w:rsid w:val="004D28E2"/>
    <w:rsid w:val="004D335C"/>
    <w:rsid w:val="004D33A5"/>
    <w:rsid w:val="004D3450"/>
    <w:rsid w:val="004D35EA"/>
    <w:rsid w:val="004D368E"/>
    <w:rsid w:val="004D3743"/>
    <w:rsid w:val="004D3785"/>
    <w:rsid w:val="004D3AAA"/>
    <w:rsid w:val="004D3AE1"/>
    <w:rsid w:val="004D3E10"/>
    <w:rsid w:val="004D3EA9"/>
    <w:rsid w:val="004D3F7F"/>
    <w:rsid w:val="004D3F86"/>
    <w:rsid w:val="004D4048"/>
    <w:rsid w:val="004D426A"/>
    <w:rsid w:val="004D4AF5"/>
    <w:rsid w:val="004D5F19"/>
    <w:rsid w:val="004D6019"/>
    <w:rsid w:val="004D61D4"/>
    <w:rsid w:val="004D6426"/>
    <w:rsid w:val="004D6627"/>
    <w:rsid w:val="004D693A"/>
    <w:rsid w:val="004D6B82"/>
    <w:rsid w:val="004D6CE6"/>
    <w:rsid w:val="004D6F2F"/>
    <w:rsid w:val="004D6FD6"/>
    <w:rsid w:val="004D71AF"/>
    <w:rsid w:val="004D7201"/>
    <w:rsid w:val="004D77EF"/>
    <w:rsid w:val="004D7904"/>
    <w:rsid w:val="004D7B0F"/>
    <w:rsid w:val="004E0550"/>
    <w:rsid w:val="004E0608"/>
    <w:rsid w:val="004E08F3"/>
    <w:rsid w:val="004E092F"/>
    <w:rsid w:val="004E09CF"/>
    <w:rsid w:val="004E0B61"/>
    <w:rsid w:val="004E1249"/>
    <w:rsid w:val="004E1607"/>
    <w:rsid w:val="004E1610"/>
    <w:rsid w:val="004E1683"/>
    <w:rsid w:val="004E16C9"/>
    <w:rsid w:val="004E182F"/>
    <w:rsid w:val="004E1C18"/>
    <w:rsid w:val="004E1C33"/>
    <w:rsid w:val="004E1F25"/>
    <w:rsid w:val="004E1F5F"/>
    <w:rsid w:val="004E204A"/>
    <w:rsid w:val="004E2888"/>
    <w:rsid w:val="004E2D2F"/>
    <w:rsid w:val="004E34AF"/>
    <w:rsid w:val="004E3A27"/>
    <w:rsid w:val="004E3AD2"/>
    <w:rsid w:val="004E3C46"/>
    <w:rsid w:val="004E40D4"/>
    <w:rsid w:val="004E431A"/>
    <w:rsid w:val="004E43D9"/>
    <w:rsid w:val="004E4939"/>
    <w:rsid w:val="004E4F95"/>
    <w:rsid w:val="004E5582"/>
    <w:rsid w:val="004E55F8"/>
    <w:rsid w:val="004E5A16"/>
    <w:rsid w:val="004E5AE5"/>
    <w:rsid w:val="004E5E6F"/>
    <w:rsid w:val="004E66E8"/>
    <w:rsid w:val="004E68BF"/>
    <w:rsid w:val="004E697F"/>
    <w:rsid w:val="004E728D"/>
    <w:rsid w:val="004E7817"/>
    <w:rsid w:val="004E7822"/>
    <w:rsid w:val="004E78AE"/>
    <w:rsid w:val="004E7B30"/>
    <w:rsid w:val="004E7D94"/>
    <w:rsid w:val="004F03F6"/>
    <w:rsid w:val="004F042D"/>
    <w:rsid w:val="004F0561"/>
    <w:rsid w:val="004F058B"/>
    <w:rsid w:val="004F0614"/>
    <w:rsid w:val="004F0C3C"/>
    <w:rsid w:val="004F0D8A"/>
    <w:rsid w:val="004F0D98"/>
    <w:rsid w:val="004F0E43"/>
    <w:rsid w:val="004F0F4A"/>
    <w:rsid w:val="004F1110"/>
    <w:rsid w:val="004F1272"/>
    <w:rsid w:val="004F132C"/>
    <w:rsid w:val="004F148E"/>
    <w:rsid w:val="004F198D"/>
    <w:rsid w:val="004F1ED7"/>
    <w:rsid w:val="004F2FA3"/>
    <w:rsid w:val="004F3133"/>
    <w:rsid w:val="004F3141"/>
    <w:rsid w:val="004F3263"/>
    <w:rsid w:val="004F33F6"/>
    <w:rsid w:val="004F38C7"/>
    <w:rsid w:val="004F3944"/>
    <w:rsid w:val="004F460E"/>
    <w:rsid w:val="004F4E39"/>
    <w:rsid w:val="004F4F8D"/>
    <w:rsid w:val="004F4FD3"/>
    <w:rsid w:val="004F57FD"/>
    <w:rsid w:val="004F58D3"/>
    <w:rsid w:val="004F5A68"/>
    <w:rsid w:val="004F5DBD"/>
    <w:rsid w:val="004F6243"/>
    <w:rsid w:val="004F63FC"/>
    <w:rsid w:val="004F6DD8"/>
    <w:rsid w:val="004F6EC2"/>
    <w:rsid w:val="004F76B0"/>
    <w:rsid w:val="004F7A21"/>
    <w:rsid w:val="004F7EEC"/>
    <w:rsid w:val="00500164"/>
    <w:rsid w:val="005001ED"/>
    <w:rsid w:val="005006FF"/>
    <w:rsid w:val="00500C04"/>
    <w:rsid w:val="005010A6"/>
    <w:rsid w:val="0050127E"/>
    <w:rsid w:val="005012B3"/>
    <w:rsid w:val="00501414"/>
    <w:rsid w:val="005018F1"/>
    <w:rsid w:val="00501B34"/>
    <w:rsid w:val="00501DE6"/>
    <w:rsid w:val="005020E7"/>
    <w:rsid w:val="00502111"/>
    <w:rsid w:val="005026F3"/>
    <w:rsid w:val="005027DD"/>
    <w:rsid w:val="00502804"/>
    <w:rsid w:val="00502D35"/>
    <w:rsid w:val="00502E8D"/>
    <w:rsid w:val="00502ED7"/>
    <w:rsid w:val="00502F72"/>
    <w:rsid w:val="0050323F"/>
    <w:rsid w:val="00503363"/>
    <w:rsid w:val="005037BB"/>
    <w:rsid w:val="005039D4"/>
    <w:rsid w:val="0050458B"/>
    <w:rsid w:val="00504B1E"/>
    <w:rsid w:val="00504C65"/>
    <w:rsid w:val="00504DEC"/>
    <w:rsid w:val="00504F09"/>
    <w:rsid w:val="00504FED"/>
    <w:rsid w:val="00505056"/>
    <w:rsid w:val="00505203"/>
    <w:rsid w:val="005053BC"/>
    <w:rsid w:val="005058A2"/>
    <w:rsid w:val="00505A92"/>
    <w:rsid w:val="00505D18"/>
    <w:rsid w:val="00505E89"/>
    <w:rsid w:val="00506252"/>
    <w:rsid w:val="005063BA"/>
    <w:rsid w:val="00506413"/>
    <w:rsid w:val="00506F60"/>
    <w:rsid w:val="00507431"/>
    <w:rsid w:val="00507686"/>
    <w:rsid w:val="00507F07"/>
    <w:rsid w:val="00507F39"/>
    <w:rsid w:val="0051001B"/>
    <w:rsid w:val="005100CC"/>
    <w:rsid w:val="00510629"/>
    <w:rsid w:val="00510884"/>
    <w:rsid w:val="00510B2D"/>
    <w:rsid w:val="0051109B"/>
    <w:rsid w:val="005110BA"/>
    <w:rsid w:val="0051194D"/>
    <w:rsid w:val="00511D6A"/>
    <w:rsid w:val="00511E2F"/>
    <w:rsid w:val="00511EDE"/>
    <w:rsid w:val="00512006"/>
    <w:rsid w:val="005124DB"/>
    <w:rsid w:val="00512C4C"/>
    <w:rsid w:val="00512DE2"/>
    <w:rsid w:val="0051326A"/>
    <w:rsid w:val="005134B5"/>
    <w:rsid w:val="00513CB2"/>
    <w:rsid w:val="00513F5B"/>
    <w:rsid w:val="0051410E"/>
    <w:rsid w:val="005142DF"/>
    <w:rsid w:val="005144E9"/>
    <w:rsid w:val="0051457F"/>
    <w:rsid w:val="005147ED"/>
    <w:rsid w:val="00514820"/>
    <w:rsid w:val="005149BB"/>
    <w:rsid w:val="00514A41"/>
    <w:rsid w:val="00514FE9"/>
    <w:rsid w:val="005150A6"/>
    <w:rsid w:val="005153C5"/>
    <w:rsid w:val="005154F0"/>
    <w:rsid w:val="0051557E"/>
    <w:rsid w:val="00515660"/>
    <w:rsid w:val="00515B1F"/>
    <w:rsid w:val="00515B87"/>
    <w:rsid w:val="00515D8A"/>
    <w:rsid w:val="00515FC3"/>
    <w:rsid w:val="005164CD"/>
    <w:rsid w:val="00516589"/>
    <w:rsid w:val="005165EB"/>
    <w:rsid w:val="00516713"/>
    <w:rsid w:val="00516909"/>
    <w:rsid w:val="0051692B"/>
    <w:rsid w:val="00516A75"/>
    <w:rsid w:val="00516FA9"/>
    <w:rsid w:val="005170AA"/>
    <w:rsid w:val="00517221"/>
    <w:rsid w:val="005174AE"/>
    <w:rsid w:val="00517852"/>
    <w:rsid w:val="00517944"/>
    <w:rsid w:val="00517A82"/>
    <w:rsid w:val="00517B1D"/>
    <w:rsid w:val="00517C32"/>
    <w:rsid w:val="00517E8D"/>
    <w:rsid w:val="005203F1"/>
    <w:rsid w:val="00520484"/>
    <w:rsid w:val="0052071E"/>
    <w:rsid w:val="00520E71"/>
    <w:rsid w:val="0052124C"/>
    <w:rsid w:val="005214C8"/>
    <w:rsid w:val="0052155B"/>
    <w:rsid w:val="00521692"/>
    <w:rsid w:val="00521BC3"/>
    <w:rsid w:val="00521D43"/>
    <w:rsid w:val="005226C0"/>
    <w:rsid w:val="005227C8"/>
    <w:rsid w:val="00522AA0"/>
    <w:rsid w:val="00522C5B"/>
    <w:rsid w:val="00523276"/>
    <w:rsid w:val="005232CC"/>
    <w:rsid w:val="0052338A"/>
    <w:rsid w:val="00523B6B"/>
    <w:rsid w:val="00523B98"/>
    <w:rsid w:val="00523FC2"/>
    <w:rsid w:val="00524536"/>
    <w:rsid w:val="005245EF"/>
    <w:rsid w:val="0052494E"/>
    <w:rsid w:val="005252D5"/>
    <w:rsid w:val="00525625"/>
    <w:rsid w:val="00525CE6"/>
    <w:rsid w:val="005263F4"/>
    <w:rsid w:val="005264D0"/>
    <w:rsid w:val="00526732"/>
    <w:rsid w:val="00526876"/>
    <w:rsid w:val="00526A81"/>
    <w:rsid w:val="00526CF2"/>
    <w:rsid w:val="00526DB6"/>
    <w:rsid w:val="00526F79"/>
    <w:rsid w:val="00526FB3"/>
    <w:rsid w:val="00527233"/>
    <w:rsid w:val="00527547"/>
    <w:rsid w:val="00527752"/>
    <w:rsid w:val="00527773"/>
    <w:rsid w:val="005278FB"/>
    <w:rsid w:val="0052792B"/>
    <w:rsid w:val="00527A07"/>
    <w:rsid w:val="00527A2E"/>
    <w:rsid w:val="00527ACB"/>
    <w:rsid w:val="00527AF0"/>
    <w:rsid w:val="00530816"/>
    <w:rsid w:val="005308DD"/>
    <w:rsid w:val="00530A73"/>
    <w:rsid w:val="00530DC8"/>
    <w:rsid w:val="00531582"/>
    <w:rsid w:val="00531691"/>
    <w:rsid w:val="00531B7F"/>
    <w:rsid w:val="00531C11"/>
    <w:rsid w:val="00531D43"/>
    <w:rsid w:val="005324D3"/>
    <w:rsid w:val="0053255B"/>
    <w:rsid w:val="00532639"/>
    <w:rsid w:val="00532A3F"/>
    <w:rsid w:val="00532D02"/>
    <w:rsid w:val="00532FC0"/>
    <w:rsid w:val="0053329C"/>
    <w:rsid w:val="0053336D"/>
    <w:rsid w:val="005334E0"/>
    <w:rsid w:val="005335B1"/>
    <w:rsid w:val="00533632"/>
    <w:rsid w:val="00533688"/>
    <w:rsid w:val="0053380B"/>
    <w:rsid w:val="00533845"/>
    <w:rsid w:val="00534053"/>
    <w:rsid w:val="0053407C"/>
    <w:rsid w:val="005342ED"/>
    <w:rsid w:val="005343CE"/>
    <w:rsid w:val="005344CA"/>
    <w:rsid w:val="005344D9"/>
    <w:rsid w:val="005346F6"/>
    <w:rsid w:val="005348C7"/>
    <w:rsid w:val="00534A94"/>
    <w:rsid w:val="00535265"/>
    <w:rsid w:val="00535576"/>
    <w:rsid w:val="0053589D"/>
    <w:rsid w:val="005359A4"/>
    <w:rsid w:val="00535B06"/>
    <w:rsid w:val="00535CC9"/>
    <w:rsid w:val="00536096"/>
    <w:rsid w:val="005366C2"/>
    <w:rsid w:val="00536EE9"/>
    <w:rsid w:val="00536FB9"/>
    <w:rsid w:val="00537334"/>
    <w:rsid w:val="00537565"/>
    <w:rsid w:val="005375FF"/>
    <w:rsid w:val="005377DA"/>
    <w:rsid w:val="00537CDE"/>
    <w:rsid w:val="00537DFC"/>
    <w:rsid w:val="00537E67"/>
    <w:rsid w:val="00537FA7"/>
    <w:rsid w:val="0054018C"/>
    <w:rsid w:val="005401F7"/>
    <w:rsid w:val="00540EA6"/>
    <w:rsid w:val="005412D3"/>
    <w:rsid w:val="00541C45"/>
    <w:rsid w:val="00541DBF"/>
    <w:rsid w:val="00541E6E"/>
    <w:rsid w:val="00542170"/>
    <w:rsid w:val="00542239"/>
    <w:rsid w:val="0054251F"/>
    <w:rsid w:val="00542B09"/>
    <w:rsid w:val="00542E88"/>
    <w:rsid w:val="00543071"/>
    <w:rsid w:val="00543170"/>
    <w:rsid w:val="0054334E"/>
    <w:rsid w:val="005434CE"/>
    <w:rsid w:val="0054361C"/>
    <w:rsid w:val="00543EF9"/>
    <w:rsid w:val="005440DA"/>
    <w:rsid w:val="0054460A"/>
    <w:rsid w:val="005449B7"/>
    <w:rsid w:val="00544A3B"/>
    <w:rsid w:val="00544C69"/>
    <w:rsid w:val="00545267"/>
    <w:rsid w:val="0054528F"/>
    <w:rsid w:val="005452FC"/>
    <w:rsid w:val="00545453"/>
    <w:rsid w:val="0054550C"/>
    <w:rsid w:val="00545690"/>
    <w:rsid w:val="00545720"/>
    <w:rsid w:val="005458B3"/>
    <w:rsid w:val="00545B20"/>
    <w:rsid w:val="00545BDA"/>
    <w:rsid w:val="00545BE5"/>
    <w:rsid w:val="00545F87"/>
    <w:rsid w:val="005463FE"/>
    <w:rsid w:val="0054647A"/>
    <w:rsid w:val="005467C5"/>
    <w:rsid w:val="005469C8"/>
    <w:rsid w:val="00546AAB"/>
    <w:rsid w:val="00546B19"/>
    <w:rsid w:val="00546B5C"/>
    <w:rsid w:val="00546C38"/>
    <w:rsid w:val="00546F4B"/>
    <w:rsid w:val="0054701C"/>
    <w:rsid w:val="00547109"/>
    <w:rsid w:val="00547122"/>
    <w:rsid w:val="00547273"/>
    <w:rsid w:val="00547609"/>
    <w:rsid w:val="00547824"/>
    <w:rsid w:val="00547834"/>
    <w:rsid w:val="0055021C"/>
    <w:rsid w:val="00550866"/>
    <w:rsid w:val="00550937"/>
    <w:rsid w:val="00550A40"/>
    <w:rsid w:val="00550C08"/>
    <w:rsid w:val="00550CE2"/>
    <w:rsid w:val="00550CF7"/>
    <w:rsid w:val="005510A8"/>
    <w:rsid w:val="00551158"/>
    <w:rsid w:val="00551A05"/>
    <w:rsid w:val="00551E5C"/>
    <w:rsid w:val="005520A0"/>
    <w:rsid w:val="005520D8"/>
    <w:rsid w:val="0055212A"/>
    <w:rsid w:val="005521F2"/>
    <w:rsid w:val="00552831"/>
    <w:rsid w:val="00552A0B"/>
    <w:rsid w:val="00552E18"/>
    <w:rsid w:val="00552F45"/>
    <w:rsid w:val="00553080"/>
    <w:rsid w:val="005531AE"/>
    <w:rsid w:val="00553337"/>
    <w:rsid w:val="00553582"/>
    <w:rsid w:val="005537D9"/>
    <w:rsid w:val="00553874"/>
    <w:rsid w:val="00553917"/>
    <w:rsid w:val="005539B4"/>
    <w:rsid w:val="005548FC"/>
    <w:rsid w:val="00554EAE"/>
    <w:rsid w:val="0055567F"/>
    <w:rsid w:val="005557B9"/>
    <w:rsid w:val="00555942"/>
    <w:rsid w:val="0055647D"/>
    <w:rsid w:val="00556AA9"/>
    <w:rsid w:val="00556C44"/>
    <w:rsid w:val="00556CF1"/>
    <w:rsid w:val="00556E30"/>
    <w:rsid w:val="00556F92"/>
    <w:rsid w:val="00557017"/>
    <w:rsid w:val="005570C0"/>
    <w:rsid w:val="0055741D"/>
    <w:rsid w:val="005574C2"/>
    <w:rsid w:val="005574D4"/>
    <w:rsid w:val="00560AAC"/>
    <w:rsid w:val="00560FE6"/>
    <w:rsid w:val="00561013"/>
    <w:rsid w:val="00561261"/>
    <w:rsid w:val="005613A4"/>
    <w:rsid w:val="005613BA"/>
    <w:rsid w:val="00561602"/>
    <w:rsid w:val="00561626"/>
    <w:rsid w:val="00561DBF"/>
    <w:rsid w:val="00561EE2"/>
    <w:rsid w:val="0056227B"/>
    <w:rsid w:val="005623AF"/>
    <w:rsid w:val="005625DC"/>
    <w:rsid w:val="00562724"/>
    <w:rsid w:val="005627D1"/>
    <w:rsid w:val="005628A5"/>
    <w:rsid w:val="005630A7"/>
    <w:rsid w:val="0056315A"/>
    <w:rsid w:val="0056339D"/>
    <w:rsid w:val="005633E1"/>
    <w:rsid w:val="00563430"/>
    <w:rsid w:val="005639CD"/>
    <w:rsid w:val="00563CD3"/>
    <w:rsid w:val="00563E97"/>
    <w:rsid w:val="00563EE6"/>
    <w:rsid w:val="00564077"/>
    <w:rsid w:val="00564085"/>
    <w:rsid w:val="005645BA"/>
    <w:rsid w:val="00564884"/>
    <w:rsid w:val="005649C0"/>
    <w:rsid w:val="00564EFF"/>
    <w:rsid w:val="00565028"/>
    <w:rsid w:val="0056539C"/>
    <w:rsid w:val="0056546F"/>
    <w:rsid w:val="005654B6"/>
    <w:rsid w:val="00565786"/>
    <w:rsid w:val="00565E83"/>
    <w:rsid w:val="005661C7"/>
    <w:rsid w:val="00566857"/>
    <w:rsid w:val="005668DA"/>
    <w:rsid w:val="005669B3"/>
    <w:rsid w:val="00566D21"/>
    <w:rsid w:val="00567683"/>
    <w:rsid w:val="005677B2"/>
    <w:rsid w:val="005679D4"/>
    <w:rsid w:val="00567A72"/>
    <w:rsid w:val="00567AAF"/>
    <w:rsid w:val="00567CF0"/>
    <w:rsid w:val="00567E25"/>
    <w:rsid w:val="00567FE8"/>
    <w:rsid w:val="0057011F"/>
    <w:rsid w:val="005702B8"/>
    <w:rsid w:val="00570A06"/>
    <w:rsid w:val="00570AAA"/>
    <w:rsid w:val="00570CDD"/>
    <w:rsid w:val="00570D9E"/>
    <w:rsid w:val="00571143"/>
    <w:rsid w:val="0057117F"/>
    <w:rsid w:val="0057127F"/>
    <w:rsid w:val="0057133E"/>
    <w:rsid w:val="005714E3"/>
    <w:rsid w:val="00571976"/>
    <w:rsid w:val="00571C6F"/>
    <w:rsid w:val="00571D7B"/>
    <w:rsid w:val="00571E6C"/>
    <w:rsid w:val="00571FDC"/>
    <w:rsid w:val="00572039"/>
    <w:rsid w:val="00572364"/>
    <w:rsid w:val="005723FB"/>
    <w:rsid w:val="00572576"/>
    <w:rsid w:val="005725D4"/>
    <w:rsid w:val="00572CF4"/>
    <w:rsid w:val="00572E13"/>
    <w:rsid w:val="0057322B"/>
    <w:rsid w:val="00573471"/>
    <w:rsid w:val="0057378D"/>
    <w:rsid w:val="00573D88"/>
    <w:rsid w:val="00573DAD"/>
    <w:rsid w:val="00573DB2"/>
    <w:rsid w:val="00573E90"/>
    <w:rsid w:val="005741C3"/>
    <w:rsid w:val="0057433C"/>
    <w:rsid w:val="0057469E"/>
    <w:rsid w:val="005748F6"/>
    <w:rsid w:val="00574937"/>
    <w:rsid w:val="005749E9"/>
    <w:rsid w:val="00575452"/>
    <w:rsid w:val="00575532"/>
    <w:rsid w:val="005758CF"/>
    <w:rsid w:val="005758F8"/>
    <w:rsid w:val="00575D59"/>
    <w:rsid w:val="005762A7"/>
    <w:rsid w:val="005762B0"/>
    <w:rsid w:val="00576616"/>
    <w:rsid w:val="005766A5"/>
    <w:rsid w:val="005768AB"/>
    <w:rsid w:val="00576A97"/>
    <w:rsid w:val="00576AEE"/>
    <w:rsid w:val="00576F84"/>
    <w:rsid w:val="0057714F"/>
    <w:rsid w:val="005775EC"/>
    <w:rsid w:val="00577609"/>
    <w:rsid w:val="005778E3"/>
    <w:rsid w:val="00577ABF"/>
    <w:rsid w:val="00580427"/>
    <w:rsid w:val="0058051F"/>
    <w:rsid w:val="005807FD"/>
    <w:rsid w:val="00580946"/>
    <w:rsid w:val="00580C80"/>
    <w:rsid w:val="00581227"/>
    <w:rsid w:val="00581630"/>
    <w:rsid w:val="0058182E"/>
    <w:rsid w:val="00581AA0"/>
    <w:rsid w:val="00581B33"/>
    <w:rsid w:val="00581F75"/>
    <w:rsid w:val="005825B4"/>
    <w:rsid w:val="00582917"/>
    <w:rsid w:val="00582AAA"/>
    <w:rsid w:val="00582C20"/>
    <w:rsid w:val="00582E81"/>
    <w:rsid w:val="005831BB"/>
    <w:rsid w:val="00583538"/>
    <w:rsid w:val="0058376B"/>
    <w:rsid w:val="0058378D"/>
    <w:rsid w:val="005838C9"/>
    <w:rsid w:val="005838FF"/>
    <w:rsid w:val="00583F8A"/>
    <w:rsid w:val="00584009"/>
    <w:rsid w:val="00584170"/>
    <w:rsid w:val="005842A7"/>
    <w:rsid w:val="0058433D"/>
    <w:rsid w:val="00584477"/>
    <w:rsid w:val="005845D6"/>
    <w:rsid w:val="00584801"/>
    <w:rsid w:val="005849DC"/>
    <w:rsid w:val="00584ADD"/>
    <w:rsid w:val="00584B38"/>
    <w:rsid w:val="00584F22"/>
    <w:rsid w:val="005854F5"/>
    <w:rsid w:val="00585659"/>
    <w:rsid w:val="005859D6"/>
    <w:rsid w:val="00585C02"/>
    <w:rsid w:val="00585EBD"/>
    <w:rsid w:val="00585FE7"/>
    <w:rsid w:val="005863E7"/>
    <w:rsid w:val="005869BD"/>
    <w:rsid w:val="00586B44"/>
    <w:rsid w:val="00586C39"/>
    <w:rsid w:val="00586DC5"/>
    <w:rsid w:val="0058758E"/>
    <w:rsid w:val="0058776B"/>
    <w:rsid w:val="00587AC7"/>
    <w:rsid w:val="00587AF2"/>
    <w:rsid w:val="00587E76"/>
    <w:rsid w:val="00587ECB"/>
    <w:rsid w:val="00587FB7"/>
    <w:rsid w:val="00590315"/>
    <w:rsid w:val="005903EE"/>
    <w:rsid w:val="00590480"/>
    <w:rsid w:val="00590557"/>
    <w:rsid w:val="00590A30"/>
    <w:rsid w:val="00590BA8"/>
    <w:rsid w:val="00590D99"/>
    <w:rsid w:val="00590DD9"/>
    <w:rsid w:val="0059139B"/>
    <w:rsid w:val="00591478"/>
    <w:rsid w:val="0059157C"/>
    <w:rsid w:val="005916D7"/>
    <w:rsid w:val="00591B08"/>
    <w:rsid w:val="00591BE3"/>
    <w:rsid w:val="00591DA8"/>
    <w:rsid w:val="0059223D"/>
    <w:rsid w:val="0059253D"/>
    <w:rsid w:val="0059261D"/>
    <w:rsid w:val="00592C5C"/>
    <w:rsid w:val="00592DB2"/>
    <w:rsid w:val="00592FEE"/>
    <w:rsid w:val="005933F2"/>
    <w:rsid w:val="00593780"/>
    <w:rsid w:val="00593F73"/>
    <w:rsid w:val="005940BC"/>
    <w:rsid w:val="0059446B"/>
    <w:rsid w:val="00594942"/>
    <w:rsid w:val="005949AF"/>
    <w:rsid w:val="00594C01"/>
    <w:rsid w:val="00594C17"/>
    <w:rsid w:val="00594F83"/>
    <w:rsid w:val="005954B0"/>
    <w:rsid w:val="00595AF3"/>
    <w:rsid w:val="00595BA5"/>
    <w:rsid w:val="00595DD7"/>
    <w:rsid w:val="00595E19"/>
    <w:rsid w:val="0059609C"/>
    <w:rsid w:val="0059624B"/>
    <w:rsid w:val="00596309"/>
    <w:rsid w:val="00596719"/>
    <w:rsid w:val="00596945"/>
    <w:rsid w:val="00596B24"/>
    <w:rsid w:val="00596CD5"/>
    <w:rsid w:val="00596E73"/>
    <w:rsid w:val="00596EA1"/>
    <w:rsid w:val="005970B7"/>
    <w:rsid w:val="005972AF"/>
    <w:rsid w:val="00597A8D"/>
    <w:rsid w:val="00597B1C"/>
    <w:rsid w:val="00597E0C"/>
    <w:rsid w:val="00597E2B"/>
    <w:rsid w:val="00597EE1"/>
    <w:rsid w:val="005A036E"/>
    <w:rsid w:val="005A04E1"/>
    <w:rsid w:val="005A0660"/>
    <w:rsid w:val="005A0768"/>
    <w:rsid w:val="005A077E"/>
    <w:rsid w:val="005A07E5"/>
    <w:rsid w:val="005A0CCF"/>
    <w:rsid w:val="005A1198"/>
    <w:rsid w:val="005A12B1"/>
    <w:rsid w:val="005A153C"/>
    <w:rsid w:val="005A15FD"/>
    <w:rsid w:val="005A1C68"/>
    <w:rsid w:val="005A2062"/>
    <w:rsid w:val="005A209E"/>
    <w:rsid w:val="005A2455"/>
    <w:rsid w:val="005A2715"/>
    <w:rsid w:val="005A27D0"/>
    <w:rsid w:val="005A2B7F"/>
    <w:rsid w:val="005A3036"/>
    <w:rsid w:val="005A3250"/>
    <w:rsid w:val="005A394A"/>
    <w:rsid w:val="005A42A7"/>
    <w:rsid w:val="005A4731"/>
    <w:rsid w:val="005A49AE"/>
    <w:rsid w:val="005A4FB4"/>
    <w:rsid w:val="005A5098"/>
    <w:rsid w:val="005A58A8"/>
    <w:rsid w:val="005A5D85"/>
    <w:rsid w:val="005A5EA4"/>
    <w:rsid w:val="005A64EE"/>
    <w:rsid w:val="005A65EF"/>
    <w:rsid w:val="005A698C"/>
    <w:rsid w:val="005A6DAE"/>
    <w:rsid w:val="005A6EF8"/>
    <w:rsid w:val="005A75BA"/>
    <w:rsid w:val="005A78AE"/>
    <w:rsid w:val="005A7C47"/>
    <w:rsid w:val="005A7CB7"/>
    <w:rsid w:val="005A7EBB"/>
    <w:rsid w:val="005A7F4A"/>
    <w:rsid w:val="005B01E8"/>
    <w:rsid w:val="005B04A5"/>
    <w:rsid w:val="005B097F"/>
    <w:rsid w:val="005B0A6D"/>
    <w:rsid w:val="005B0C24"/>
    <w:rsid w:val="005B0D8E"/>
    <w:rsid w:val="005B14EA"/>
    <w:rsid w:val="005B150B"/>
    <w:rsid w:val="005B1782"/>
    <w:rsid w:val="005B1970"/>
    <w:rsid w:val="005B19DC"/>
    <w:rsid w:val="005B1A3C"/>
    <w:rsid w:val="005B1B12"/>
    <w:rsid w:val="005B1B9B"/>
    <w:rsid w:val="005B1C12"/>
    <w:rsid w:val="005B1E1E"/>
    <w:rsid w:val="005B1E8D"/>
    <w:rsid w:val="005B21C3"/>
    <w:rsid w:val="005B23B1"/>
    <w:rsid w:val="005B2CE0"/>
    <w:rsid w:val="005B3302"/>
    <w:rsid w:val="005B33FD"/>
    <w:rsid w:val="005B364C"/>
    <w:rsid w:val="005B36E5"/>
    <w:rsid w:val="005B3CAD"/>
    <w:rsid w:val="005B3DE0"/>
    <w:rsid w:val="005B403E"/>
    <w:rsid w:val="005B42CE"/>
    <w:rsid w:val="005B48D4"/>
    <w:rsid w:val="005B49DE"/>
    <w:rsid w:val="005B4DB5"/>
    <w:rsid w:val="005B4EB4"/>
    <w:rsid w:val="005B5093"/>
    <w:rsid w:val="005B521F"/>
    <w:rsid w:val="005B5679"/>
    <w:rsid w:val="005B583E"/>
    <w:rsid w:val="005B5871"/>
    <w:rsid w:val="005B5938"/>
    <w:rsid w:val="005B594D"/>
    <w:rsid w:val="005B5E2C"/>
    <w:rsid w:val="005B5FB1"/>
    <w:rsid w:val="005B63CB"/>
    <w:rsid w:val="005B69F4"/>
    <w:rsid w:val="005B6D4E"/>
    <w:rsid w:val="005B6E6B"/>
    <w:rsid w:val="005B6E96"/>
    <w:rsid w:val="005B72A7"/>
    <w:rsid w:val="005B747B"/>
    <w:rsid w:val="005B7498"/>
    <w:rsid w:val="005B7736"/>
    <w:rsid w:val="005B7817"/>
    <w:rsid w:val="005B7848"/>
    <w:rsid w:val="005B7907"/>
    <w:rsid w:val="005B7A2B"/>
    <w:rsid w:val="005B7A52"/>
    <w:rsid w:val="005B7E47"/>
    <w:rsid w:val="005B7F22"/>
    <w:rsid w:val="005B7F71"/>
    <w:rsid w:val="005C0161"/>
    <w:rsid w:val="005C0D5E"/>
    <w:rsid w:val="005C109A"/>
    <w:rsid w:val="005C1295"/>
    <w:rsid w:val="005C175F"/>
    <w:rsid w:val="005C17EC"/>
    <w:rsid w:val="005C1A5B"/>
    <w:rsid w:val="005C1AB5"/>
    <w:rsid w:val="005C1F78"/>
    <w:rsid w:val="005C2097"/>
    <w:rsid w:val="005C20DC"/>
    <w:rsid w:val="005C211C"/>
    <w:rsid w:val="005C225E"/>
    <w:rsid w:val="005C2831"/>
    <w:rsid w:val="005C307B"/>
    <w:rsid w:val="005C3147"/>
    <w:rsid w:val="005C319D"/>
    <w:rsid w:val="005C328B"/>
    <w:rsid w:val="005C340E"/>
    <w:rsid w:val="005C3D48"/>
    <w:rsid w:val="005C3D6A"/>
    <w:rsid w:val="005C3F74"/>
    <w:rsid w:val="005C40C4"/>
    <w:rsid w:val="005C4510"/>
    <w:rsid w:val="005C4753"/>
    <w:rsid w:val="005C4945"/>
    <w:rsid w:val="005C4A47"/>
    <w:rsid w:val="005C4AAA"/>
    <w:rsid w:val="005C4D10"/>
    <w:rsid w:val="005C4E13"/>
    <w:rsid w:val="005C4E5F"/>
    <w:rsid w:val="005C4EBA"/>
    <w:rsid w:val="005C507E"/>
    <w:rsid w:val="005C511C"/>
    <w:rsid w:val="005C596C"/>
    <w:rsid w:val="005C5BC2"/>
    <w:rsid w:val="005C5D79"/>
    <w:rsid w:val="005C5FD6"/>
    <w:rsid w:val="005C61F6"/>
    <w:rsid w:val="005C6555"/>
    <w:rsid w:val="005C6602"/>
    <w:rsid w:val="005C66B0"/>
    <w:rsid w:val="005C6902"/>
    <w:rsid w:val="005C6E43"/>
    <w:rsid w:val="005C6E50"/>
    <w:rsid w:val="005C7092"/>
    <w:rsid w:val="005C7161"/>
    <w:rsid w:val="005C75D0"/>
    <w:rsid w:val="005C76FF"/>
    <w:rsid w:val="005C78DE"/>
    <w:rsid w:val="005C798B"/>
    <w:rsid w:val="005C7BE2"/>
    <w:rsid w:val="005C7DC7"/>
    <w:rsid w:val="005C7F6F"/>
    <w:rsid w:val="005D0152"/>
    <w:rsid w:val="005D02D2"/>
    <w:rsid w:val="005D0559"/>
    <w:rsid w:val="005D0779"/>
    <w:rsid w:val="005D0E7D"/>
    <w:rsid w:val="005D0F8F"/>
    <w:rsid w:val="005D1546"/>
    <w:rsid w:val="005D18FB"/>
    <w:rsid w:val="005D1962"/>
    <w:rsid w:val="005D1AAB"/>
    <w:rsid w:val="005D1DB6"/>
    <w:rsid w:val="005D1EDF"/>
    <w:rsid w:val="005D1F56"/>
    <w:rsid w:val="005D2141"/>
    <w:rsid w:val="005D2BCA"/>
    <w:rsid w:val="005D2C8A"/>
    <w:rsid w:val="005D2CE8"/>
    <w:rsid w:val="005D2DDB"/>
    <w:rsid w:val="005D306F"/>
    <w:rsid w:val="005D30F8"/>
    <w:rsid w:val="005D3238"/>
    <w:rsid w:val="005D3284"/>
    <w:rsid w:val="005D32DC"/>
    <w:rsid w:val="005D36B3"/>
    <w:rsid w:val="005D40E3"/>
    <w:rsid w:val="005D418B"/>
    <w:rsid w:val="005D4190"/>
    <w:rsid w:val="005D44F4"/>
    <w:rsid w:val="005D46C0"/>
    <w:rsid w:val="005D4DD0"/>
    <w:rsid w:val="005D500B"/>
    <w:rsid w:val="005D556E"/>
    <w:rsid w:val="005D55C7"/>
    <w:rsid w:val="005D5606"/>
    <w:rsid w:val="005D56EA"/>
    <w:rsid w:val="005D5FC9"/>
    <w:rsid w:val="005D6468"/>
    <w:rsid w:val="005D64B8"/>
    <w:rsid w:val="005D657A"/>
    <w:rsid w:val="005D6B66"/>
    <w:rsid w:val="005D6D00"/>
    <w:rsid w:val="005D727F"/>
    <w:rsid w:val="005D72A0"/>
    <w:rsid w:val="005D72B4"/>
    <w:rsid w:val="005D750C"/>
    <w:rsid w:val="005D7961"/>
    <w:rsid w:val="005D7A59"/>
    <w:rsid w:val="005D7D0A"/>
    <w:rsid w:val="005D7D72"/>
    <w:rsid w:val="005E01DC"/>
    <w:rsid w:val="005E0799"/>
    <w:rsid w:val="005E0BE5"/>
    <w:rsid w:val="005E0C1C"/>
    <w:rsid w:val="005E122F"/>
    <w:rsid w:val="005E13E3"/>
    <w:rsid w:val="005E191B"/>
    <w:rsid w:val="005E21F6"/>
    <w:rsid w:val="005E2448"/>
    <w:rsid w:val="005E25EC"/>
    <w:rsid w:val="005E261B"/>
    <w:rsid w:val="005E2630"/>
    <w:rsid w:val="005E29CF"/>
    <w:rsid w:val="005E2BA9"/>
    <w:rsid w:val="005E2BC3"/>
    <w:rsid w:val="005E3454"/>
    <w:rsid w:val="005E349D"/>
    <w:rsid w:val="005E37D3"/>
    <w:rsid w:val="005E382F"/>
    <w:rsid w:val="005E38D8"/>
    <w:rsid w:val="005E44B0"/>
    <w:rsid w:val="005E4931"/>
    <w:rsid w:val="005E49EB"/>
    <w:rsid w:val="005E4ACA"/>
    <w:rsid w:val="005E4C12"/>
    <w:rsid w:val="005E56EC"/>
    <w:rsid w:val="005E5705"/>
    <w:rsid w:val="005E59CD"/>
    <w:rsid w:val="005E5FF6"/>
    <w:rsid w:val="005E623C"/>
    <w:rsid w:val="005E6659"/>
    <w:rsid w:val="005E66F2"/>
    <w:rsid w:val="005E680A"/>
    <w:rsid w:val="005E69F0"/>
    <w:rsid w:val="005E6DB7"/>
    <w:rsid w:val="005E6F4F"/>
    <w:rsid w:val="005E7172"/>
    <w:rsid w:val="005E7427"/>
    <w:rsid w:val="005E784A"/>
    <w:rsid w:val="005F002B"/>
    <w:rsid w:val="005F0305"/>
    <w:rsid w:val="005F0410"/>
    <w:rsid w:val="005F05A4"/>
    <w:rsid w:val="005F0617"/>
    <w:rsid w:val="005F0930"/>
    <w:rsid w:val="005F0981"/>
    <w:rsid w:val="005F0A2F"/>
    <w:rsid w:val="005F0BF5"/>
    <w:rsid w:val="005F0F80"/>
    <w:rsid w:val="005F0FD9"/>
    <w:rsid w:val="005F11D6"/>
    <w:rsid w:val="005F12B3"/>
    <w:rsid w:val="005F15F3"/>
    <w:rsid w:val="005F16F6"/>
    <w:rsid w:val="005F1811"/>
    <w:rsid w:val="005F1ABE"/>
    <w:rsid w:val="005F1B62"/>
    <w:rsid w:val="005F1E00"/>
    <w:rsid w:val="005F1F02"/>
    <w:rsid w:val="005F2453"/>
    <w:rsid w:val="005F2863"/>
    <w:rsid w:val="005F28EC"/>
    <w:rsid w:val="005F2930"/>
    <w:rsid w:val="005F3055"/>
    <w:rsid w:val="005F33D3"/>
    <w:rsid w:val="005F34E1"/>
    <w:rsid w:val="005F3A91"/>
    <w:rsid w:val="005F3B78"/>
    <w:rsid w:val="005F3BA8"/>
    <w:rsid w:val="005F3CB8"/>
    <w:rsid w:val="005F3D19"/>
    <w:rsid w:val="005F3DF1"/>
    <w:rsid w:val="005F4160"/>
    <w:rsid w:val="005F4501"/>
    <w:rsid w:val="005F467F"/>
    <w:rsid w:val="005F47F5"/>
    <w:rsid w:val="005F4A7A"/>
    <w:rsid w:val="005F4C07"/>
    <w:rsid w:val="005F4E25"/>
    <w:rsid w:val="005F509A"/>
    <w:rsid w:val="005F536B"/>
    <w:rsid w:val="005F582B"/>
    <w:rsid w:val="005F5878"/>
    <w:rsid w:val="005F5A80"/>
    <w:rsid w:val="005F5AF9"/>
    <w:rsid w:val="005F5C76"/>
    <w:rsid w:val="005F607C"/>
    <w:rsid w:val="005F70BF"/>
    <w:rsid w:val="005F7702"/>
    <w:rsid w:val="005F7881"/>
    <w:rsid w:val="005F7EE4"/>
    <w:rsid w:val="0060033F"/>
    <w:rsid w:val="006004F1"/>
    <w:rsid w:val="00600D69"/>
    <w:rsid w:val="00601698"/>
    <w:rsid w:val="00601ECA"/>
    <w:rsid w:val="0060249E"/>
    <w:rsid w:val="00602CD2"/>
    <w:rsid w:val="0060349A"/>
    <w:rsid w:val="0060373B"/>
    <w:rsid w:val="00603CE0"/>
    <w:rsid w:val="00603DD1"/>
    <w:rsid w:val="0060424C"/>
    <w:rsid w:val="006043F1"/>
    <w:rsid w:val="006044FF"/>
    <w:rsid w:val="006048DB"/>
    <w:rsid w:val="00604A8D"/>
    <w:rsid w:val="00604AF1"/>
    <w:rsid w:val="00604D25"/>
    <w:rsid w:val="0060510F"/>
    <w:rsid w:val="00605580"/>
    <w:rsid w:val="006055AA"/>
    <w:rsid w:val="006056CE"/>
    <w:rsid w:val="006057E2"/>
    <w:rsid w:val="0060582C"/>
    <w:rsid w:val="00605BA1"/>
    <w:rsid w:val="00605CBA"/>
    <w:rsid w:val="00605ED2"/>
    <w:rsid w:val="0060628F"/>
    <w:rsid w:val="0060630C"/>
    <w:rsid w:val="0060633B"/>
    <w:rsid w:val="006064A6"/>
    <w:rsid w:val="00606827"/>
    <w:rsid w:val="00607724"/>
    <w:rsid w:val="00607CC5"/>
    <w:rsid w:val="00607D1E"/>
    <w:rsid w:val="0061023F"/>
    <w:rsid w:val="006103D7"/>
    <w:rsid w:val="006105FD"/>
    <w:rsid w:val="006106EC"/>
    <w:rsid w:val="0061095C"/>
    <w:rsid w:val="00610A4D"/>
    <w:rsid w:val="00610CA9"/>
    <w:rsid w:val="006111A3"/>
    <w:rsid w:val="0061122D"/>
    <w:rsid w:val="006115AA"/>
    <w:rsid w:val="00611768"/>
    <w:rsid w:val="00611BCE"/>
    <w:rsid w:val="00611DA9"/>
    <w:rsid w:val="00611FB7"/>
    <w:rsid w:val="00612105"/>
    <w:rsid w:val="006121BB"/>
    <w:rsid w:val="006125C4"/>
    <w:rsid w:val="00612657"/>
    <w:rsid w:val="00612868"/>
    <w:rsid w:val="00612A90"/>
    <w:rsid w:val="00612C97"/>
    <w:rsid w:val="0061343C"/>
    <w:rsid w:val="006138C9"/>
    <w:rsid w:val="00613A16"/>
    <w:rsid w:val="00613C77"/>
    <w:rsid w:val="00614023"/>
    <w:rsid w:val="006141DC"/>
    <w:rsid w:val="00614518"/>
    <w:rsid w:val="006146BE"/>
    <w:rsid w:val="006146C1"/>
    <w:rsid w:val="00614B86"/>
    <w:rsid w:val="00614E06"/>
    <w:rsid w:val="00614FFD"/>
    <w:rsid w:val="00615656"/>
    <w:rsid w:val="00615B37"/>
    <w:rsid w:val="00615F2B"/>
    <w:rsid w:val="00616139"/>
    <w:rsid w:val="006161F3"/>
    <w:rsid w:val="00616524"/>
    <w:rsid w:val="006166CC"/>
    <w:rsid w:val="0061692D"/>
    <w:rsid w:val="00616B18"/>
    <w:rsid w:val="00616F4D"/>
    <w:rsid w:val="00616F82"/>
    <w:rsid w:val="006172A4"/>
    <w:rsid w:val="00617350"/>
    <w:rsid w:val="006173CD"/>
    <w:rsid w:val="006174F2"/>
    <w:rsid w:val="006201BF"/>
    <w:rsid w:val="0062027E"/>
    <w:rsid w:val="006202C6"/>
    <w:rsid w:val="0062056F"/>
    <w:rsid w:val="00620B82"/>
    <w:rsid w:val="00620C1E"/>
    <w:rsid w:val="00620EEA"/>
    <w:rsid w:val="00620F03"/>
    <w:rsid w:val="00621073"/>
    <w:rsid w:val="006213AD"/>
    <w:rsid w:val="006217ED"/>
    <w:rsid w:val="00621A5A"/>
    <w:rsid w:val="00621C56"/>
    <w:rsid w:val="00621CC7"/>
    <w:rsid w:val="00621DDE"/>
    <w:rsid w:val="006220CB"/>
    <w:rsid w:val="00622202"/>
    <w:rsid w:val="0062257C"/>
    <w:rsid w:val="00622674"/>
    <w:rsid w:val="0062296C"/>
    <w:rsid w:val="006229CF"/>
    <w:rsid w:val="006229E1"/>
    <w:rsid w:val="00622BD0"/>
    <w:rsid w:val="00622C97"/>
    <w:rsid w:val="00622CDA"/>
    <w:rsid w:val="00623203"/>
    <w:rsid w:val="006233EE"/>
    <w:rsid w:val="00623D2D"/>
    <w:rsid w:val="00623DC4"/>
    <w:rsid w:val="00623EA2"/>
    <w:rsid w:val="00624291"/>
    <w:rsid w:val="00624597"/>
    <w:rsid w:val="00624833"/>
    <w:rsid w:val="00624A6F"/>
    <w:rsid w:val="00624A8C"/>
    <w:rsid w:val="00624BF1"/>
    <w:rsid w:val="00624ED5"/>
    <w:rsid w:val="0062500E"/>
    <w:rsid w:val="00625133"/>
    <w:rsid w:val="00625404"/>
    <w:rsid w:val="0062540E"/>
    <w:rsid w:val="006258F5"/>
    <w:rsid w:val="00625DE6"/>
    <w:rsid w:val="00626140"/>
    <w:rsid w:val="0062681E"/>
    <w:rsid w:val="0062699D"/>
    <w:rsid w:val="006269DE"/>
    <w:rsid w:val="00626C55"/>
    <w:rsid w:val="006274ED"/>
    <w:rsid w:val="006275C3"/>
    <w:rsid w:val="006279D7"/>
    <w:rsid w:val="00627D69"/>
    <w:rsid w:val="00627FDB"/>
    <w:rsid w:val="00630084"/>
    <w:rsid w:val="006300FD"/>
    <w:rsid w:val="00630131"/>
    <w:rsid w:val="00630250"/>
    <w:rsid w:val="006304FB"/>
    <w:rsid w:val="00630554"/>
    <w:rsid w:val="00630BC3"/>
    <w:rsid w:val="006314D8"/>
    <w:rsid w:val="0063171D"/>
    <w:rsid w:val="00631BCE"/>
    <w:rsid w:val="00631D8A"/>
    <w:rsid w:val="006321AE"/>
    <w:rsid w:val="006321B5"/>
    <w:rsid w:val="006322D4"/>
    <w:rsid w:val="0063255D"/>
    <w:rsid w:val="00632C92"/>
    <w:rsid w:val="00632DAA"/>
    <w:rsid w:val="00633014"/>
    <w:rsid w:val="00633319"/>
    <w:rsid w:val="00633709"/>
    <w:rsid w:val="00633832"/>
    <w:rsid w:val="00633856"/>
    <w:rsid w:val="00633A47"/>
    <w:rsid w:val="00633DEF"/>
    <w:rsid w:val="00633F5F"/>
    <w:rsid w:val="0063411A"/>
    <w:rsid w:val="00634213"/>
    <w:rsid w:val="006342EB"/>
    <w:rsid w:val="0063437B"/>
    <w:rsid w:val="00635347"/>
    <w:rsid w:val="00635367"/>
    <w:rsid w:val="006354C4"/>
    <w:rsid w:val="006354DA"/>
    <w:rsid w:val="006355EA"/>
    <w:rsid w:val="00635E91"/>
    <w:rsid w:val="00635FF0"/>
    <w:rsid w:val="006361D4"/>
    <w:rsid w:val="006362EB"/>
    <w:rsid w:val="0063657C"/>
    <w:rsid w:val="00636696"/>
    <w:rsid w:val="00636770"/>
    <w:rsid w:val="00636E1B"/>
    <w:rsid w:val="00637583"/>
    <w:rsid w:val="006379D8"/>
    <w:rsid w:val="00637BE6"/>
    <w:rsid w:val="00637CAA"/>
    <w:rsid w:val="00637E0B"/>
    <w:rsid w:val="00637F75"/>
    <w:rsid w:val="00640231"/>
    <w:rsid w:val="00640387"/>
    <w:rsid w:val="006403F8"/>
    <w:rsid w:val="00640777"/>
    <w:rsid w:val="006407C6"/>
    <w:rsid w:val="0064083B"/>
    <w:rsid w:val="00640B3E"/>
    <w:rsid w:val="0064135F"/>
    <w:rsid w:val="0064169B"/>
    <w:rsid w:val="00641B59"/>
    <w:rsid w:val="00641D78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2D9"/>
    <w:rsid w:val="006436BA"/>
    <w:rsid w:val="00643A34"/>
    <w:rsid w:val="00643B2A"/>
    <w:rsid w:val="00643B51"/>
    <w:rsid w:val="00644610"/>
    <w:rsid w:val="00644748"/>
    <w:rsid w:val="006451A9"/>
    <w:rsid w:val="006451BF"/>
    <w:rsid w:val="00645287"/>
    <w:rsid w:val="006455EE"/>
    <w:rsid w:val="00645915"/>
    <w:rsid w:val="006462A6"/>
    <w:rsid w:val="0064640E"/>
    <w:rsid w:val="006466F9"/>
    <w:rsid w:val="0064672F"/>
    <w:rsid w:val="0064743E"/>
    <w:rsid w:val="00647512"/>
    <w:rsid w:val="00647578"/>
    <w:rsid w:val="0064777C"/>
    <w:rsid w:val="006477C2"/>
    <w:rsid w:val="006477C5"/>
    <w:rsid w:val="006479A1"/>
    <w:rsid w:val="00647BB1"/>
    <w:rsid w:val="006500D4"/>
    <w:rsid w:val="0065068C"/>
    <w:rsid w:val="0065074A"/>
    <w:rsid w:val="0065074D"/>
    <w:rsid w:val="00650A4F"/>
    <w:rsid w:val="00650C33"/>
    <w:rsid w:val="00650ED2"/>
    <w:rsid w:val="00650F6B"/>
    <w:rsid w:val="00650FC1"/>
    <w:rsid w:val="00651209"/>
    <w:rsid w:val="006514BD"/>
    <w:rsid w:val="006515E7"/>
    <w:rsid w:val="0065178F"/>
    <w:rsid w:val="00651A9D"/>
    <w:rsid w:val="00651C19"/>
    <w:rsid w:val="00651F84"/>
    <w:rsid w:val="00652034"/>
    <w:rsid w:val="006522E5"/>
    <w:rsid w:val="0065267C"/>
    <w:rsid w:val="00652F63"/>
    <w:rsid w:val="0065333F"/>
    <w:rsid w:val="006533C7"/>
    <w:rsid w:val="0065351B"/>
    <w:rsid w:val="0065364A"/>
    <w:rsid w:val="0065372C"/>
    <w:rsid w:val="00653A06"/>
    <w:rsid w:val="00654652"/>
    <w:rsid w:val="006547B9"/>
    <w:rsid w:val="006547FB"/>
    <w:rsid w:val="006549A6"/>
    <w:rsid w:val="00654DFF"/>
    <w:rsid w:val="00654F9A"/>
    <w:rsid w:val="0065515C"/>
    <w:rsid w:val="0065546E"/>
    <w:rsid w:val="0065570F"/>
    <w:rsid w:val="00655F62"/>
    <w:rsid w:val="00656393"/>
    <w:rsid w:val="006563C4"/>
    <w:rsid w:val="0065660B"/>
    <w:rsid w:val="0065663A"/>
    <w:rsid w:val="006566D5"/>
    <w:rsid w:val="0065671D"/>
    <w:rsid w:val="00656B91"/>
    <w:rsid w:val="00656E23"/>
    <w:rsid w:val="006577AF"/>
    <w:rsid w:val="00657820"/>
    <w:rsid w:val="006578C4"/>
    <w:rsid w:val="00657D23"/>
    <w:rsid w:val="0066026E"/>
    <w:rsid w:val="006605ED"/>
    <w:rsid w:val="00660944"/>
    <w:rsid w:val="00660B8A"/>
    <w:rsid w:val="00660BDB"/>
    <w:rsid w:val="00660D72"/>
    <w:rsid w:val="006610D7"/>
    <w:rsid w:val="00661579"/>
    <w:rsid w:val="00661591"/>
    <w:rsid w:val="006615D5"/>
    <w:rsid w:val="006618CC"/>
    <w:rsid w:val="00662415"/>
    <w:rsid w:val="00662AA0"/>
    <w:rsid w:val="00662B5D"/>
    <w:rsid w:val="00662E3B"/>
    <w:rsid w:val="00662EC9"/>
    <w:rsid w:val="00662EF1"/>
    <w:rsid w:val="0066300A"/>
    <w:rsid w:val="0066338D"/>
    <w:rsid w:val="006633EA"/>
    <w:rsid w:val="00663628"/>
    <w:rsid w:val="006638E8"/>
    <w:rsid w:val="00663938"/>
    <w:rsid w:val="00663AAF"/>
    <w:rsid w:val="00663DB3"/>
    <w:rsid w:val="00663DD6"/>
    <w:rsid w:val="0066410C"/>
    <w:rsid w:val="0066444F"/>
    <w:rsid w:val="006644FB"/>
    <w:rsid w:val="0066476F"/>
    <w:rsid w:val="00664822"/>
    <w:rsid w:val="00664906"/>
    <w:rsid w:val="00664C91"/>
    <w:rsid w:val="00664DC1"/>
    <w:rsid w:val="0066545A"/>
    <w:rsid w:val="006654B7"/>
    <w:rsid w:val="006659FA"/>
    <w:rsid w:val="00665BBE"/>
    <w:rsid w:val="00665C21"/>
    <w:rsid w:val="00665F59"/>
    <w:rsid w:val="00665FB6"/>
    <w:rsid w:val="00666305"/>
    <w:rsid w:val="006667EB"/>
    <w:rsid w:val="00666E85"/>
    <w:rsid w:val="00666FC8"/>
    <w:rsid w:val="006673CA"/>
    <w:rsid w:val="006675AD"/>
    <w:rsid w:val="00667847"/>
    <w:rsid w:val="00667BEA"/>
    <w:rsid w:val="006700CF"/>
    <w:rsid w:val="006701AD"/>
    <w:rsid w:val="00670207"/>
    <w:rsid w:val="00670237"/>
    <w:rsid w:val="0067049E"/>
    <w:rsid w:val="0067055D"/>
    <w:rsid w:val="0067067E"/>
    <w:rsid w:val="0067078D"/>
    <w:rsid w:val="00670A4F"/>
    <w:rsid w:val="00670BFD"/>
    <w:rsid w:val="00670C8D"/>
    <w:rsid w:val="0067147B"/>
    <w:rsid w:val="00671E17"/>
    <w:rsid w:val="00672340"/>
    <w:rsid w:val="00672418"/>
    <w:rsid w:val="00672586"/>
    <w:rsid w:val="00672717"/>
    <w:rsid w:val="00672778"/>
    <w:rsid w:val="00672B9A"/>
    <w:rsid w:val="00672D60"/>
    <w:rsid w:val="00672E5A"/>
    <w:rsid w:val="00672F1D"/>
    <w:rsid w:val="006730AA"/>
    <w:rsid w:val="006736D6"/>
    <w:rsid w:val="00673725"/>
    <w:rsid w:val="00673920"/>
    <w:rsid w:val="00673B38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7D2"/>
    <w:rsid w:val="00675A7F"/>
    <w:rsid w:val="00675BD9"/>
    <w:rsid w:val="00675D1E"/>
    <w:rsid w:val="00675DED"/>
    <w:rsid w:val="006765C9"/>
    <w:rsid w:val="006768B4"/>
    <w:rsid w:val="00676EA2"/>
    <w:rsid w:val="00676FCF"/>
    <w:rsid w:val="00677197"/>
    <w:rsid w:val="0067758E"/>
    <w:rsid w:val="00677630"/>
    <w:rsid w:val="00677868"/>
    <w:rsid w:val="00677CE2"/>
    <w:rsid w:val="00677E3C"/>
    <w:rsid w:val="00677F91"/>
    <w:rsid w:val="006808B3"/>
    <w:rsid w:val="006809ED"/>
    <w:rsid w:val="00680BD5"/>
    <w:rsid w:val="006811FD"/>
    <w:rsid w:val="006812AF"/>
    <w:rsid w:val="00681345"/>
    <w:rsid w:val="00681618"/>
    <w:rsid w:val="00681AC7"/>
    <w:rsid w:val="00681BD2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F2"/>
    <w:rsid w:val="00683707"/>
    <w:rsid w:val="00683C20"/>
    <w:rsid w:val="00683CF5"/>
    <w:rsid w:val="00683DF1"/>
    <w:rsid w:val="00684400"/>
    <w:rsid w:val="00684C12"/>
    <w:rsid w:val="00684C4E"/>
    <w:rsid w:val="0068507A"/>
    <w:rsid w:val="006851CD"/>
    <w:rsid w:val="006852F4"/>
    <w:rsid w:val="00685C0F"/>
    <w:rsid w:val="00685CE2"/>
    <w:rsid w:val="00685DEC"/>
    <w:rsid w:val="00685E57"/>
    <w:rsid w:val="006861A5"/>
    <w:rsid w:val="006861AA"/>
    <w:rsid w:val="0068698B"/>
    <w:rsid w:val="00686AF1"/>
    <w:rsid w:val="00686B61"/>
    <w:rsid w:val="00687032"/>
    <w:rsid w:val="006870D7"/>
    <w:rsid w:val="0068757A"/>
    <w:rsid w:val="006875B5"/>
    <w:rsid w:val="006876BD"/>
    <w:rsid w:val="006879F3"/>
    <w:rsid w:val="00687A8B"/>
    <w:rsid w:val="00687AFB"/>
    <w:rsid w:val="006901FF"/>
    <w:rsid w:val="006908AF"/>
    <w:rsid w:val="0069095A"/>
    <w:rsid w:val="00690A88"/>
    <w:rsid w:val="00690B9C"/>
    <w:rsid w:val="00690EB1"/>
    <w:rsid w:val="0069105C"/>
    <w:rsid w:val="0069117F"/>
    <w:rsid w:val="00691987"/>
    <w:rsid w:val="00691A4D"/>
    <w:rsid w:val="00691E91"/>
    <w:rsid w:val="00691F2E"/>
    <w:rsid w:val="00692067"/>
    <w:rsid w:val="006920F8"/>
    <w:rsid w:val="006929EF"/>
    <w:rsid w:val="006929F4"/>
    <w:rsid w:val="00692B50"/>
    <w:rsid w:val="00692CB8"/>
    <w:rsid w:val="00692D6F"/>
    <w:rsid w:val="00692E44"/>
    <w:rsid w:val="00692FFE"/>
    <w:rsid w:val="006938A8"/>
    <w:rsid w:val="00693AF2"/>
    <w:rsid w:val="00693D01"/>
    <w:rsid w:val="00693D55"/>
    <w:rsid w:val="00694104"/>
    <w:rsid w:val="00694250"/>
    <w:rsid w:val="00694419"/>
    <w:rsid w:val="006947B0"/>
    <w:rsid w:val="00694AAA"/>
    <w:rsid w:val="00694AF0"/>
    <w:rsid w:val="00694BFC"/>
    <w:rsid w:val="00694D72"/>
    <w:rsid w:val="00694FC2"/>
    <w:rsid w:val="00695069"/>
    <w:rsid w:val="0069562E"/>
    <w:rsid w:val="00695858"/>
    <w:rsid w:val="00695CE7"/>
    <w:rsid w:val="00695DDF"/>
    <w:rsid w:val="0069613C"/>
    <w:rsid w:val="00696168"/>
    <w:rsid w:val="006961BC"/>
    <w:rsid w:val="006962C3"/>
    <w:rsid w:val="0069653A"/>
    <w:rsid w:val="0069664B"/>
    <w:rsid w:val="00696B72"/>
    <w:rsid w:val="0069754C"/>
    <w:rsid w:val="006976FD"/>
    <w:rsid w:val="006977A1"/>
    <w:rsid w:val="00697A3D"/>
    <w:rsid w:val="00697B16"/>
    <w:rsid w:val="00697C80"/>
    <w:rsid w:val="00697CE2"/>
    <w:rsid w:val="00697DFB"/>
    <w:rsid w:val="006A003B"/>
    <w:rsid w:val="006A00DF"/>
    <w:rsid w:val="006A0258"/>
    <w:rsid w:val="006A02E0"/>
    <w:rsid w:val="006A0471"/>
    <w:rsid w:val="006A0B93"/>
    <w:rsid w:val="006A0EE2"/>
    <w:rsid w:val="006A24AB"/>
    <w:rsid w:val="006A2805"/>
    <w:rsid w:val="006A2A9C"/>
    <w:rsid w:val="006A2B9E"/>
    <w:rsid w:val="006A339A"/>
    <w:rsid w:val="006A377F"/>
    <w:rsid w:val="006A39CD"/>
    <w:rsid w:val="006A3EED"/>
    <w:rsid w:val="006A3F58"/>
    <w:rsid w:val="006A43C8"/>
    <w:rsid w:val="006A4686"/>
    <w:rsid w:val="006A49E7"/>
    <w:rsid w:val="006A4A01"/>
    <w:rsid w:val="006A4A78"/>
    <w:rsid w:val="006A4B75"/>
    <w:rsid w:val="006A4D84"/>
    <w:rsid w:val="006A4F69"/>
    <w:rsid w:val="006A4F86"/>
    <w:rsid w:val="006A5288"/>
    <w:rsid w:val="006A5643"/>
    <w:rsid w:val="006A5698"/>
    <w:rsid w:val="006A570E"/>
    <w:rsid w:val="006A584C"/>
    <w:rsid w:val="006A5D1C"/>
    <w:rsid w:val="006A5EBB"/>
    <w:rsid w:val="006A6041"/>
    <w:rsid w:val="006A613F"/>
    <w:rsid w:val="006A6293"/>
    <w:rsid w:val="006A62E3"/>
    <w:rsid w:val="006A63CA"/>
    <w:rsid w:val="006A66CB"/>
    <w:rsid w:val="006A6722"/>
    <w:rsid w:val="006A6D54"/>
    <w:rsid w:val="006A6DAB"/>
    <w:rsid w:val="006A738D"/>
    <w:rsid w:val="006A76BC"/>
    <w:rsid w:val="006A7A07"/>
    <w:rsid w:val="006A7CA5"/>
    <w:rsid w:val="006A7EC0"/>
    <w:rsid w:val="006A7F04"/>
    <w:rsid w:val="006B04CB"/>
    <w:rsid w:val="006B0597"/>
    <w:rsid w:val="006B065A"/>
    <w:rsid w:val="006B0701"/>
    <w:rsid w:val="006B07BC"/>
    <w:rsid w:val="006B0E9E"/>
    <w:rsid w:val="006B0F00"/>
    <w:rsid w:val="006B0FA3"/>
    <w:rsid w:val="006B112E"/>
    <w:rsid w:val="006B145E"/>
    <w:rsid w:val="006B14C6"/>
    <w:rsid w:val="006B15BE"/>
    <w:rsid w:val="006B16D1"/>
    <w:rsid w:val="006B1F3F"/>
    <w:rsid w:val="006B1F88"/>
    <w:rsid w:val="006B20E6"/>
    <w:rsid w:val="006B237C"/>
    <w:rsid w:val="006B266F"/>
    <w:rsid w:val="006B27E1"/>
    <w:rsid w:val="006B280D"/>
    <w:rsid w:val="006B2971"/>
    <w:rsid w:val="006B2A42"/>
    <w:rsid w:val="006B2F0F"/>
    <w:rsid w:val="006B2FC8"/>
    <w:rsid w:val="006B352D"/>
    <w:rsid w:val="006B375F"/>
    <w:rsid w:val="006B3BEE"/>
    <w:rsid w:val="006B403E"/>
    <w:rsid w:val="006B40C3"/>
    <w:rsid w:val="006B4635"/>
    <w:rsid w:val="006B484B"/>
    <w:rsid w:val="006B4B21"/>
    <w:rsid w:val="006B50E8"/>
    <w:rsid w:val="006B52A7"/>
    <w:rsid w:val="006B55BE"/>
    <w:rsid w:val="006B5AE4"/>
    <w:rsid w:val="006B5CBD"/>
    <w:rsid w:val="006B608D"/>
    <w:rsid w:val="006B67E9"/>
    <w:rsid w:val="006B75AC"/>
    <w:rsid w:val="006B77C7"/>
    <w:rsid w:val="006B77DF"/>
    <w:rsid w:val="006B7869"/>
    <w:rsid w:val="006B7BA8"/>
    <w:rsid w:val="006B7EFD"/>
    <w:rsid w:val="006B7FE2"/>
    <w:rsid w:val="006C02F1"/>
    <w:rsid w:val="006C04D2"/>
    <w:rsid w:val="006C04D7"/>
    <w:rsid w:val="006C062A"/>
    <w:rsid w:val="006C07E4"/>
    <w:rsid w:val="006C0BC6"/>
    <w:rsid w:val="006C0C7A"/>
    <w:rsid w:val="006C151D"/>
    <w:rsid w:val="006C16D2"/>
    <w:rsid w:val="006C187D"/>
    <w:rsid w:val="006C1917"/>
    <w:rsid w:val="006C1A0C"/>
    <w:rsid w:val="006C1D07"/>
    <w:rsid w:val="006C2414"/>
    <w:rsid w:val="006C261B"/>
    <w:rsid w:val="006C2938"/>
    <w:rsid w:val="006C298B"/>
    <w:rsid w:val="006C29CF"/>
    <w:rsid w:val="006C2ADD"/>
    <w:rsid w:val="006C2C17"/>
    <w:rsid w:val="006C2EBF"/>
    <w:rsid w:val="006C32E1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C3A"/>
    <w:rsid w:val="006C5091"/>
    <w:rsid w:val="006C51E2"/>
    <w:rsid w:val="006C51EA"/>
    <w:rsid w:val="006C5333"/>
    <w:rsid w:val="006C543C"/>
    <w:rsid w:val="006C54F0"/>
    <w:rsid w:val="006C58BC"/>
    <w:rsid w:val="006C60FA"/>
    <w:rsid w:val="006C6216"/>
    <w:rsid w:val="006C628F"/>
    <w:rsid w:val="006C62A1"/>
    <w:rsid w:val="006C6542"/>
    <w:rsid w:val="006C6557"/>
    <w:rsid w:val="006C673B"/>
    <w:rsid w:val="006C67FC"/>
    <w:rsid w:val="006C7019"/>
    <w:rsid w:val="006C738B"/>
    <w:rsid w:val="006C73A2"/>
    <w:rsid w:val="006C7A98"/>
    <w:rsid w:val="006D00DC"/>
    <w:rsid w:val="006D05DD"/>
    <w:rsid w:val="006D0793"/>
    <w:rsid w:val="006D0C36"/>
    <w:rsid w:val="006D0C6F"/>
    <w:rsid w:val="006D12A6"/>
    <w:rsid w:val="006D14AC"/>
    <w:rsid w:val="006D1507"/>
    <w:rsid w:val="006D1680"/>
    <w:rsid w:val="006D16CD"/>
    <w:rsid w:val="006D1745"/>
    <w:rsid w:val="006D17C8"/>
    <w:rsid w:val="006D2283"/>
    <w:rsid w:val="006D2421"/>
    <w:rsid w:val="006D2708"/>
    <w:rsid w:val="006D2B13"/>
    <w:rsid w:val="006D2BAC"/>
    <w:rsid w:val="006D3835"/>
    <w:rsid w:val="006D39E1"/>
    <w:rsid w:val="006D3C06"/>
    <w:rsid w:val="006D3D80"/>
    <w:rsid w:val="006D402E"/>
    <w:rsid w:val="006D4054"/>
    <w:rsid w:val="006D40C5"/>
    <w:rsid w:val="006D45E8"/>
    <w:rsid w:val="006D4D7C"/>
    <w:rsid w:val="006D50EF"/>
    <w:rsid w:val="006D51A7"/>
    <w:rsid w:val="006D51F7"/>
    <w:rsid w:val="006D538E"/>
    <w:rsid w:val="006D5566"/>
    <w:rsid w:val="006D571D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72BC"/>
    <w:rsid w:val="006D757C"/>
    <w:rsid w:val="006D776B"/>
    <w:rsid w:val="006D785B"/>
    <w:rsid w:val="006D7A20"/>
    <w:rsid w:val="006D7ACA"/>
    <w:rsid w:val="006D7B37"/>
    <w:rsid w:val="006D7DD5"/>
    <w:rsid w:val="006D7F87"/>
    <w:rsid w:val="006D7FC2"/>
    <w:rsid w:val="006E02EC"/>
    <w:rsid w:val="006E0770"/>
    <w:rsid w:val="006E0AAC"/>
    <w:rsid w:val="006E10FF"/>
    <w:rsid w:val="006E1A57"/>
    <w:rsid w:val="006E1FA7"/>
    <w:rsid w:val="006E2001"/>
    <w:rsid w:val="006E279C"/>
    <w:rsid w:val="006E28CF"/>
    <w:rsid w:val="006E2B12"/>
    <w:rsid w:val="006E2C61"/>
    <w:rsid w:val="006E2D70"/>
    <w:rsid w:val="006E2D84"/>
    <w:rsid w:val="006E3379"/>
    <w:rsid w:val="006E346D"/>
    <w:rsid w:val="006E3563"/>
    <w:rsid w:val="006E3641"/>
    <w:rsid w:val="006E3718"/>
    <w:rsid w:val="006E38AD"/>
    <w:rsid w:val="006E3BE6"/>
    <w:rsid w:val="006E426D"/>
    <w:rsid w:val="006E44A0"/>
    <w:rsid w:val="006E4659"/>
    <w:rsid w:val="006E497E"/>
    <w:rsid w:val="006E4A35"/>
    <w:rsid w:val="006E4C13"/>
    <w:rsid w:val="006E51D5"/>
    <w:rsid w:val="006E51F1"/>
    <w:rsid w:val="006E5235"/>
    <w:rsid w:val="006E598A"/>
    <w:rsid w:val="006E5EB2"/>
    <w:rsid w:val="006E5F49"/>
    <w:rsid w:val="006E678F"/>
    <w:rsid w:val="006E6ABB"/>
    <w:rsid w:val="006E6B23"/>
    <w:rsid w:val="006E7366"/>
    <w:rsid w:val="006E7450"/>
    <w:rsid w:val="006E7641"/>
    <w:rsid w:val="006E769C"/>
    <w:rsid w:val="006E7B67"/>
    <w:rsid w:val="006E7BF9"/>
    <w:rsid w:val="006E7CEF"/>
    <w:rsid w:val="006E7F47"/>
    <w:rsid w:val="006F0033"/>
    <w:rsid w:val="006F0384"/>
    <w:rsid w:val="006F0635"/>
    <w:rsid w:val="006F0BFF"/>
    <w:rsid w:val="006F0F6D"/>
    <w:rsid w:val="006F1184"/>
    <w:rsid w:val="006F146C"/>
    <w:rsid w:val="006F15BF"/>
    <w:rsid w:val="006F19F5"/>
    <w:rsid w:val="006F1B08"/>
    <w:rsid w:val="006F1BD2"/>
    <w:rsid w:val="006F20E9"/>
    <w:rsid w:val="006F25B6"/>
    <w:rsid w:val="006F2820"/>
    <w:rsid w:val="006F2B91"/>
    <w:rsid w:val="006F2C2A"/>
    <w:rsid w:val="006F2FD0"/>
    <w:rsid w:val="006F3358"/>
    <w:rsid w:val="006F382E"/>
    <w:rsid w:val="006F3A75"/>
    <w:rsid w:val="006F3C95"/>
    <w:rsid w:val="006F4257"/>
    <w:rsid w:val="006F43F9"/>
    <w:rsid w:val="006F4474"/>
    <w:rsid w:val="006F4744"/>
    <w:rsid w:val="006F4846"/>
    <w:rsid w:val="006F4BF3"/>
    <w:rsid w:val="006F4C94"/>
    <w:rsid w:val="006F4EF6"/>
    <w:rsid w:val="006F563F"/>
    <w:rsid w:val="006F56D8"/>
    <w:rsid w:val="006F5AB5"/>
    <w:rsid w:val="006F5C20"/>
    <w:rsid w:val="006F5E7C"/>
    <w:rsid w:val="006F5F3A"/>
    <w:rsid w:val="006F6414"/>
    <w:rsid w:val="006F65F4"/>
    <w:rsid w:val="006F68D3"/>
    <w:rsid w:val="006F69C4"/>
    <w:rsid w:val="006F6A03"/>
    <w:rsid w:val="006F6AE3"/>
    <w:rsid w:val="006F6C0B"/>
    <w:rsid w:val="006F6CE7"/>
    <w:rsid w:val="006F70CB"/>
    <w:rsid w:val="006F70EA"/>
    <w:rsid w:val="006F73CA"/>
    <w:rsid w:val="006F74A6"/>
    <w:rsid w:val="006F77CF"/>
    <w:rsid w:val="006F7B94"/>
    <w:rsid w:val="006F7BD8"/>
    <w:rsid w:val="006F7C00"/>
    <w:rsid w:val="0070048D"/>
    <w:rsid w:val="00700520"/>
    <w:rsid w:val="007007B0"/>
    <w:rsid w:val="00700806"/>
    <w:rsid w:val="0070095A"/>
    <w:rsid w:val="007009AB"/>
    <w:rsid w:val="00700C3B"/>
    <w:rsid w:val="00700FCC"/>
    <w:rsid w:val="0070127D"/>
    <w:rsid w:val="007012BE"/>
    <w:rsid w:val="00701530"/>
    <w:rsid w:val="00701A03"/>
    <w:rsid w:val="00701B18"/>
    <w:rsid w:val="00701F31"/>
    <w:rsid w:val="00701F33"/>
    <w:rsid w:val="00702094"/>
    <w:rsid w:val="007020D9"/>
    <w:rsid w:val="0070280F"/>
    <w:rsid w:val="00702817"/>
    <w:rsid w:val="00702873"/>
    <w:rsid w:val="00702E73"/>
    <w:rsid w:val="0070309E"/>
    <w:rsid w:val="00703197"/>
    <w:rsid w:val="007031B8"/>
    <w:rsid w:val="007031FD"/>
    <w:rsid w:val="00703324"/>
    <w:rsid w:val="007037C9"/>
    <w:rsid w:val="00703DDD"/>
    <w:rsid w:val="00704338"/>
    <w:rsid w:val="0070453F"/>
    <w:rsid w:val="007046E0"/>
    <w:rsid w:val="0070482A"/>
    <w:rsid w:val="0070482D"/>
    <w:rsid w:val="00704978"/>
    <w:rsid w:val="00704D3D"/>
    <w:rsid w:val="00704DA3"/>
    <w:rsid w:val="00704F50"/>
    <w:rsid w:val="00704FC2"/>
    <w:rsid w:val="0070541C"/>
    <w:rsid w:val="007055C9"/>
    <w:rsid w:val="00705A83"/>
    <w:rsid w:val="00705AE4"/>
    <w:rsid w:val="00705BA6"/>
    <w:rsid w:val="0070644B"/>
    <w:rsid w:val="00706DB8"/>
    <w:rsid w:val="0070737F"/>
    <w:rsid w:val="007079A9"/>
    <w:rsid w:val="007079F2"/>
    <w:rsid w:val="00710582"/>
    <w:rsid w:val="007108FA"/>
    <w:rsid w:val="00710BFE"/>
    <w:rsid w:val="00710D7D"/>
    <w:rsid w:val="00710DCE"/>
    <w:rsid w:val="00711032"/>
    <w:rsid w:val="007110FB"/>
    <w:rsid w:val="00711425"/>
    <w:rsid w:val="0071142E"/>
    <w:rsid w:val="00711776"/>
    <w:rsid w:val="00711786"/>
    <w:rsid w:val="00711B69"/>
    <w:rsid w:val="00711E54"/>
    <w:rsid w:val="00711FAA"/>
    <w:rsid w:val="0071225A"/>
    <w:rsid w:val="00712383"/>
    <w:rsid w:val="007124E0"/>
    <w:rsid w:val="00712BE3"/>
    <w:rsid w:val="00712C2C"/>
    <w:rsid w:val="00712CA8"/>
    <w:rsid w:val="00712EA0"/>
    <w:rsid w:val="00713343"/>
    <w:rsid w:val="00713929"/>
    <w:rsid w:val="0071398B"/>
    <w:rsid w:val="00713B66"/>
    <w:rsid w:val="0071403E"/>
    <w:rsid w:val="00714139"/>
    <w:rsid w:val="007149DC"/>
    <w:rsid w:val="00714AF3"/>
    <w:rsid w:val="00714B89"/>
    <w:rsid w:val="00714CA6"/>
    <w:rsid w:val="00714D56"/>
    <w:rsid w:val="00714DB1"/>
    <w:rsid w:val="007151C0"/>
    <w:rsid w:val="00715461"/>
    <w:rsid w:val="0071589F"/>
    <w:rsid w:val="00715C0B"/>
    <w:rsid w:val="00715C21"/>
    <w:rsid w:val="00716010"/>
    <w:rsid w:val="007162F2"/>
    <w:rsid w:val="007163C6"/>
    <w:rsid w:val="007167B2"/>
    <w:rsid w:val="00716989"/>
    <w:rsid w:val="00716B29"/>
    <w:rsid w:val="00716B5B"/>
    <w:rsid w:val="0071720A"/>
    <w:rsid w:val="007178B9"/>
    <w:rsid w:val="007203AE"/>
    <w:rsid w:val="007206F4"/>
    <w:rsid w:val="0072094B"/>
    <w:rsid w:val="00720976"/>
    <w:rsid w:val="007209EF"/>
    <w:rsid w:val="00720D85"/>
    <w:rsid w:val="00720DB7"/>
    <w:rsid w:val="00720E72"/>
    <w:rsid w:val="007211B1"/>
    <w:rsid w:val="00721302"/>
    <w:rsid w:val="00721652"/>
    <w:rsid w:val="007216AD"/>
    <w:rsid w:val="007216E9"/>
    <w:rsid w:val="0072177F"/>
    <w:rsid w:val="00721A66"/>
    <w:rsid w:val="00721B91"/>
    <w:rsid w:val="00721D73"/>
    <w:rsid w:val="00721E91"/>
    <w:rsid w:val="00721FD6"/>
    <w:rsid w:val="00722037"/>
    <w:rsid w:val="0072221D"/>
    <w:rsid w:val="00722254"/>
    <w:rsid w:val="007222C4"/>
    <w:rsid w:val="007222E1"/>
    <w:rsid w:val="0072251A"/>
    <w:rsid w:val="00722CF1"/>
    <w:rsid w:val="00722FB8"/>
    <w:rsid w:val="00723241"/>
    <w:rsid w:val="0072327F"/>
    <w:rsid w:val="00723383"/>
    <w:rsid w:val="007233CC"/>
    <w:rsid w:val="00723643"/>
    <w:rsid w:val="007236D7"/>
    <w:rsid w:val="007239E7"/>
    <w:rsid w:val="00723E0D"/>
    <w:rsid w:val="007240B6"/>
    <w:rsid w:val="00724AF2"/>
    <w:rsid w:val="00724E9C"/>
    <w:rsid w:val="007250C1"/>
    <w:rsid w:val="0072560B"/>
    <w:rsid w:val="0072562C"/>
    <w:rsid w:val="00726986"/>
    <w:rsid w:val="00726DF7"/>
    <w:rsid w:val="007272FF"/>
    <w:rsid w:val="0072763D"/>
    <w:rsid w:val="00727999"/>
    <w:rsid w:val="00727A98"/>
    <w:rsid w:val="00727CD4"/>
    <w:rsid w:val="00727D7A"/>
    <w:rsid w:val="00727E3E"/>
    <w:rsid w:val="007300BA"/>
    <w:rsid w:val="0073013A"/>
    <w:rsid w:val="007301F1"/>
    <w:rsid w:val="007304FE"/>
    <w:rsid w:val="00730542"/>
    <w:rsid w:val="007305AF"/>
    <w:rsid w:val="007307EA"/>
    <w:rsid w:val="00730B40"/>
    <w:rsid w:val="00730C7F"/>
    <w:rsid w:val="00730CB5"/>
    <w:rsid w:val="00730E49"/>
    <w:rsid w:val="007318B4"/>
    <w:rsid w:val="00731953"/>
    <w:rsid w:val="00731E34"/>
    <w:rsid w:val="00732147"/>
    <w:rsid w:val="007321A9"/>
    <w:rsid w:val="00732388"/>
    <w:rsid w:val="007325C6"/>
    <w:rsid w:val="00732953"/>
    <w:rsid w:val="00732989"/>
    <w:rsid w:val="00732A5D"/>
    <w:rsid w:val="00732B16"/>
    <w:rsid w:val="00732BAA"/>
    <w:rsid w:val="00732D22"/>
    <w:rsid w:val="00732EC2"/>
    <w:rsid w:val="00733065"/>
    <w:rsid w:val="0073346E"/>
    <w:rsid w:val="00733569"/>
    <w:rsid w:val="0073372E"/>
    <w:rsid w:val="0073375C"/>
    <w:rsid w:val="007344F5"/>
    <w:rsid w:val="007347A0"/>
    <w:rsid w:val="00734F9F"/>
    <w:rsid w:val="00735306"/>
    <w:rsid w:val="007354EF"/>
    <w:rsid w:val="007359A8"/>
    <w:rsid w:val="00735BDC"/>
    <w:rsid w:val="00735D20"/>
    <w:rsid w:val="0073608C"/>
    <w:rsid w:val="0073630B"/>
    <w:rsid w:val="00736369"/>
    <w:rsid w:val="007363BA"/>
    <w:rsid w:val="007364C0"/>
    <w:rsid w:val="00736663"/>
    <w:rsid w:val="00736C71"/>
    <w:rsid w:val="00736C7E"/>
    <w:rsid w:val="00736D24"/>
    <w:rsid w:val="00736F33"/>
    <w:rsid w:val="0073736C"/>
    <w:rsid w:val="007379A3"/>
    <w:rsid w:val="00737B31"/>
    <w:rsid w:val="00737CA9"/>
    <w:rsid w:val="0074001B"/>
    <w:rsid w:val="0074064F"/>
    <w:rsid w:val="0074090E"/>
    <w:rsid w:val="0074093B"/>
    <w:rsid w:val="00740BB5"/>
    <w:rsid w:val="00740F52"/>
    <w:rsid w:val="0074129E"/>
    <w:rsid w:val="00741308"/>
    <w:rsid w:val="00741391"/>
    <w:rsid w:val="00741516"/>
    <w:rsid w:val="007416CB"/>
    <w:rsid w:val="00741704"/>
    <w:rsid w:val="00741817"/>
    <w:rsid w:val="00741DB5"/>
    <w:rsid w:val="00741F5A"/>
    <w:rsid w:val="00742150"/>
    <w:rsid w:val="0074217F"/>
    <w:rsid w:val="007422A9"/>
    <w:rsid w:val="0074233C"/>
    <w:rsid w:val="00742360"/>
    <w:rsid w:val="007424DC"/>
    <w:rsid w:val="00742773"/>
    <w:rsid w:val="00742B4A"/>
    <w:rsid w:val="00742BE9"/>
    <w:rsid w:val="00742C0B"/>
    <w:rsid w:val="00742E4C"/>
    <w:rsid w:val="00742E97"/>
    <w:rsid w:val="00742FB6"/>
    <w:rsid w:val="00743089"/>
    <w:rsid w:val="00743112"/>
    <w:rsid w:val="00743300"/>
    <w:rsid w:val="00743510"/>
    <w:rsid w:val="0074388A"/>
    <w:rsid w:val="00743918"/>
    <w:rsid w:val="0074430E"/>
    <w:rsid w:val="007444DF"/>
    <w:rsid w:val="007447B5"/>
    <w:rsid w:val="00744B05"/>
    <w:rsid w:val="00744DF5"/>
    <w:rsid w:val="00744FCD"/>
    <w:rsid w:val="007450F6"/>
    <w:rsid w:val="00745536"/>
    <w:rsid w:val="00745AD5"/>
    <w:rsid w:val="00745BF5"/>
    <w:rsid w:val="00745D54"/>
    <w:rsid w:val="00746177"/>
    <w:rsid w:val="00746187"/>
    <w:rsid w:val="00746367"/>
    <w:rsid w:val="00746591"/>
    <w:rsid w:val="00746768"/>
    <w:rsid w:val="00746896"/>
    <w:rsid w:val="00746E50"/>
    <w:rsid w:val="00746EB7"/>
    <w:rsid w:val="00747261"/>
    <w:rsid w:val="00747277"/>
    <w:rsid w:val="007472DF"/>
    <w:rsid w:val="00747480"/>
    <w:rsid w:val="007478DB"/>
    <w:rsid w:val="00747909"/>
    <w:rsid w:val="007506A0"/>
    <w:rsid w:val="007508F5"/>
    <w:rsid w:val="00750A9C"/>
    <w:rsid w:val="00750BFD"/>
    <w:rsid w:val="00750FD8"/>
    <w:rsid w:val="00751185"/>
    <w:rsid w:val="00751426"/>
    <w:rsid w:val="00751890"/>
    <w:rsid w:val="007519C0"/>
    <w:rsid w:val="00751A4F"/>
    <w:rsid w:val="00751DF6"/>
    <w:rsid w:val="00751F04"/>
    <w:rsid w:val="007521C5"/>
    <w:rsid w:val="007521F9"/>
    <w:rsid w:val="007523B7"/>
    <w:rsid w:val="0075265D"/>
    <w:rsid w:val="0075297E"/>
    <w:rsid w:val="007529CD"/>
    <w:rsid w:val="00752A51"/>
    <w:rsid w:val="00752AFD"/>
    <w:rsid w:val="00752B6F"/>
    <w:rsid w:val="0075342F"/>
    <w:rsid w:val="0075371F"/>
    <w:rsid w:val="00754382"/>
    <w:rsid w:val="007543B4"/>
    <w:rsid w:val="007543E2"/>
    <w:rsid w:val="007544C8"/>
    <w:rsid w:val="00754685"/>
    <w:rsid w:val="007548B5"/>
    <w:rsid w:val="0075499B"/>
    <w:rsid w:val="00754AC8"/>
    <w:rsid w:val="00754B7D"/>
    <w:rsid w:val="00754DE2"/>
    <w:rsid w:val="0075502E"/>
    <w:rsid w:val="007551B2"/>
    <w:rsid w:val="00755915"/>
    <w:rsid w:val="00755F4B"/>
    <w:rsid w:val="00755FF9"/>
    <w:rsid w:val="007561A7"/>
    <w:rsid w:val="007561D4"/>
    <w:rsid w:val="0075634A"/>
    <w:rsid w:val="0075634D"/>
    <w:rsid w:val="00756431"/>
    <w:rsid w:val="0075651C"/>
    <w:rsid w:val="00756751"/>
    <w:rsid w:val="00756890"/>
    <w:rsid w:val="00756B47"/>
    <w:rsid w:val="00756CFD"/>
    <w:rsid w:val="00756D01"/>
    <w:rsid w:val="00756E1B"/>
    <w:rsid w:val="007576BD"/>
    <w:rsid w:val="007576DF"/>
    <w:rsid w:val="0075793D"/>
    <w:rsid w:val="00757BEC"/>
    <w:rsid w:val="0076023B"/>
    <w:rsid w:val="007603CF"/>
    <w:rsid w:val="007606D1"/>
    <w:rsid w:val="00760844"/>
    <w:rsid w:val="0076092B"/>
    <w:rsid w:val="00760C40"/>
    <w:rsid w:val="0076125F"/>
    <w:rsid w:val="00761ACE"/>
    <w:rsid w:val="00761D62"/>
    <w:rsid w:val="0076228B"/>
    <w:rsid w:val="0076254F"/>
    <w:rsid w:val="0076258D"/>
    <w:rsid w:val="00762BFD"/>
    <w:rsid w:val="00762D8E"/>
    <w:rsid w:val="00762E12"/>
    <w:rsid w:val="007630B5"/>
    <w:rsid w:val="00763621"/>
    <w:rsid w:val="00763746"/>
    <w:rsid w:val="0076375B"/>
    <w:rsid w:val="007637B7"/>
    <w:rsid w:val="00763B3D"/>
    <w:rsid w:val="00763BE7"/>
    <w:rsid w:val="00763CAC"/>
    <w:rsid w:val="00763DDF"/>
    <w:rsid w:val="00763E31"/>
    <w:rsid w:val="0076406F"/>
    <w:rsid w:val="007645A4"/>
    <w:rsid w:val="007645AA"/>
    <w:rsid w:val="007645BE"/>
    <w:rsid w:val="0076461A"/>
    <w:rsid w:val="00764990"/>
    <w:rsid w:val="00764EBB"/>
    <w:rsid w:val="00765026"/>
    <w:rsid w:val="0076503B"/>
    <w:rsid w:val="00765940"/>
    <w:rsid w:val="00765B78"/>
    <w:rsid w:val="00765BC8"/>
    <w:rsid w:val="00765BD0"/>
    <w:rsid w:val="00765E48"/>
    <w:rsid w:val="00765EB9"/>
    <w:rsid w:val="00765F27"/>
    <w:rsid w:val="0076639C"/>
    <w:rsid w:val="0076642B"/>
    <w:rsid w:val="007667BE"/>
    <w:rsid w:val="0076692A"/>
    <w:rsid w:val="00766B58"/>
    <w:rsid w:val="00766B5A"/>
    <w:rsid w:val="00766E5E"/>
    <w:rsid w:val="00766F85"/>
    <w:rsid w:val="007670C6"/>
    <w:rsid w:val="00767550"/>
    <w:rsid w:val="007677EE"/>
    <w:rsid w:val="0076792D"/>
    <w:rsid w:val="00767A00"/>
    <w:rsid w:val="00767C07"/>
    <w:rsid w:val="00767D53"/>
    <w:rsid w:val="00767DFA"/>
    <w:rsid w:val="00770151"/>
    <w:rsid w:val="0077025B"/>
    <w:rsid w:val="007702DB"/>
    <w:rsid w:val="007705AE"/>
    <w:rsid w:val="007708DD"/>
    <w:rsid w:val="00770936"/>
    <w:rsid w:val="00770B00"/>
    <w:rsid w:val="00770C5D"/>
    <w:rsid w:val="00770CA0"/>
    <w:rsid w:val="00770DE9"/>
    <w:rsid w:val="007712BF"/>
    <w:rsid w:val="007717C2"/>
    <w:rsid w:val="00771D24"/>
    <w:rsid w:val="00771ECB"/>
    <w:rsid w:val="007720AD"/>
    <w:rsid w:val="00772818"/>
    <w:rsid w:val="007728FB"/>
    <w:rsid w:val="00772AD6"/>
    <w:rsid w:val="00772CFB"/>
    <w:rsid w:val="00773240"/>
    <w:rsid w:val="007735A7"/>
    <w:rsid w:val="0077392C"/>
    <w:rsid w:val="00773B4D"/>
    <w:rsid w:val="00773C70"/>
    <w:rsid w:val="00773EDC"/>
    <w:rsid w:val="00774125"/>
    <w:rsid w:val="007744BE"/>
    <w:rsid w:val="00774D6D"/>
    <w:rsid w:val="00774D72"/>
    <w:rsid w:val="00774F62"/>
    <w:rsid w:val="007750C8"/>
    <w:rsid w:val="0077592F"/>
    <w:rsid w:val="007759D1"/>
    <w:rsid w:val="00775A62"/>
    <w:rsid w:val="00775D86"/>
    <w:rsid w:val="00775FF6"/>
    <w:rsid w:val="00776042"/>
    <w:rsid w:val="007761FC"/>
    <w:rsid w:val="0077654A"/>
    <w:rsid w:val="00776727"/>
    <w:rsid w:val="00776EE8"/>
    <w:rsid w:val="00777140"/>
    <w:rsid w:val="0077793F"/>
    <w:rsid w:val="00777E17"/>
    <w:rsid w:val="00777F71"/>
    <w:rsid w:val="007801F5"/>
    <w:rsid w:val="007805C0"/>
    <w:rsid w:val="00780889"/>
    <w:rsid w:val="007809E2"/>
    <w:rsid w:val="00780B5E"/>
    <w:rsid w:val="00780D8F"/>
    <w:rsid w:val="007814C0"/>
    <w:rsid w:val="0078160F"/>
    <w:rsid w:val="00781640"/>
    <w:rsid w:val="007818E0"/>
    <w:rsid w:val="00781AF6"/>
    <w:rsid w:val="00781CA7"/>
    <w:rsid w:val="00781E02"/>
    <w:rsid w:val="00781F04"/>
    <w:rsid w:val="00781FF1"/>
    <w:rsid w:val="007821CA"/>
    <w:rsid w:val="00782E53"/>
    <w:rsid w:val="007830E7"/>
    <w:rsid w:val="007832CE"/>
    <w:rsid w:val="00783432"/>
    <w:rsid w:val="0078349F"/>
    <w:rsid w:val="007835EE"/>
    <w:rsid w:val="007838B9"/>
    <w:rsid w:val="00783CA4"/>
    <w:rsid w:val="00783D8D"/>
    <w:rsid w:val="00784025"/>
    <w:rsid w:val="007841E2"/>
    <w:rsid w:val="007842FB"/>
    <w:rsid w:val="00784DE1"/>
    <w:rsid w:val="007854CA"/>
    <w:rsid w:val="0078551A"/>
    <w:rsid w:val="007858B7"/>
    <w:rsid w:val="00785B38"/>
    <w:rsid w:val="00785BA4"/>
    <w:rsid w:val="00785C0D"/>
    <w:rsid w:val="0078607C"/>
    <w:rsid w:val="00786124"/>
    <w:rsid w:val="00786322"/>
    <w:rsid w:val="00786374"/>
    <w:rsid w:val="0078684E"/>
    <w:rsid w:val="00786863"/>
    <w:rsid w:val="00786925"/>
    <w:rsid w:val="007869A9"/>
    <w:rsid w:val="00786B65"/>
    <w:rsid w:val="00786C1B"/>
    <w:rsid w:val="00786CB3"/>
    <w:rsid w:val="00786DCE"/>
    <w:rsid w:val="00787296"/>
    <w:rsid w:val="00787951"/>
    <w:rsid w:val="00790CA2"/>
    <w:rsid w:val="00790E06"/>
    <w:rsid w:val="00791122"/>
    <w:rsid w:val="0079114F"/>
    <w:rsid w:val="007912D3"/>
    <w:rsid w:val="007912F5"/>
    <w:rsid w:val="00791373"/>
    <w:rsid w:val="0079141B"/>
    <w:rsid w:val="007914D1"/>
    <w:rsid w:val="00791DB7"/>
    <w:rsid w:val="00792084"/>
    <w:rsid w:val="007920BB"/>
    <w:rsid w:val="00792218"/>
    <w:rsid w:val="0079241D"/>
    <w:rsid w:val="0079253C"/>
    <w:rsid w:val="00792666"/>
    <w:rsid w:val="00792B19"/>
    <w:rsid w:val="00792C7B"/>
    <w:rsid w:val="007931AF"/>
    <w:rsid w:val="00793293"/>
    <w:rsid w:val="00793A5F"/>
    <w:rsid w:val="00793A69"/>
    <w:rsid w:val="00793D54"/>
    <w:rsid w:val="00793E59"/>
    <w:rsid w:val="00794193"/>
    <w:rsid w:val="00794287"/>
    <w:rsid w:val="007946A9"/>
    <w:rsid w:val="00794773"/>
    <w:rsid w:val="00794BFB"/>
    <w:rsid w:val="00794C13"/>
    <w:rsid w:val="0079514B"/>
    <w:rsid w:val="00795190"/>
    <w:rsid w:val="00795265"/>
    <w:rsid w:val="007956A3"/>
    <w:rsid w:val="007957A1"/>
    <w:rsid w:val="007957B5"/>
    <w:rsid w:val="0079590E"/>
    <w:rsid w:val="00795AE5"/>
    <w:rsid w:val="00795AF2"/>
    <w:rsid w:val="007960F4"/>
    <w:rsid w:val="00796202"/>
    <w:rsid w:val="0079624C"/>
    <w:rsid w:val="00796694"/>
    <w:rsid w:val="00796947"/>
    <w:rsid w:val="00796C4F"/>
    <w:rsid w:val="00796CA0"/>
    <w:rsid w:val="00796DBE"/>
    <w:rsid w:val="0079729A"/>
    <w:rsid w:val="00797507"/>
    <w:rsid w:val="00797509"/>
    <w:rsid w:val="007975A0"/>
    <w:rsid w:val="007978EB"/>
    <w:rsid w:val="00797A15"/>
    <w:rsid w:val="00797B7D"/>
    <w:rsid w:val="007A017F"/>
    <w:rsid w:val="007A01B3"/>
    <w:rsid w:val="007A01B9"/>
    <w:rsid w:val="007A0292"/>
    <w:rsid w:val="007A045A"/>
    <w:rsid w:val="007A0711"/>
    <w:rsid w:val="007A090E"/>
    <w:rsid w:val="007A091E"/>
    <w:rsid w:val="007A0D35"/>
    <w:rsid w:val="007A0FF1"/>
    <w:rsid w:val="007A1126"/>
    <w:rsid w:val="007A11C2"/>
    <w:rsid w:val="007A1236"/>
    <w:rsid w:val="007A1264"/>
    <w:rsid w:val="007A12A8"/>
    <w:rsid w:val="007A15ED"/>
    <w:rsid w:val="007A1D40"/>
    <w:rsid w:val="007A1EA4"/>
    <w:rsid w:val="007A20B6"/>
    <w:rsid w:val="007A26BE"/>
    <w:rsid w:val="007A2986"/>
    <w:rsid w:val="007A2C80"/>
    <w:rsid w:val="007A2D9A"/>
    <w:rsid w:val="007A2DC1"/>
    <w:rsid w:val="007A2E37"/>
    <w:rsid w:val="007A2ED6"/>
    <w:rsid w:val="007A2F08"/>
    <w:rsid w:val="007A3EC5"/>
    <w:rsid w:val="007A3F5D"/>
    <w:rsid w:val="007A4022"/>
    <w:rsid w:val="007A4688"/>
    <w:rsid w:val="007A4A13"/>
    <w:rsid w:val="007A4C9B"/>
    <w:rsid w:val="007A4E5F"/>
    <w:rsid w:val="007A502D"/>
    <w:rsid w:val="007A56E5"/>
    <w:rsid w:val="007A5886"/>
    <w:rsid w:val="007A59F2"/>
    <w:rsid w:val="007A5CA2"/>
    <w:rsid w:val="007A603D"/>
    <w:rsid w:val="007A6149"/>
    <w:rsid w:val="007A6610"/>
    <w:rsid w:val="007A66AA"/>
    <w:rsid w:val="007A6AFB"/>
    <w:rsid w:val="007A70BB"/>
    <w:rsid w:val="007A7386"/>
    <w:rsid w:val="007A7608"/>
    <w:rsid w:val="007A78AF"/>
    <w:rsid w:val="007A79A0"/>
    <w:rsid w:val="007A7C95"/>
    <w:rsid w:val="007A7FF7"/>
    <w:rsid w:val="007B01C5"/>
    <w:rsid w:val="007B0590"/>
    <w:rsid w:val="007B05F8"/>
    <w:rsid w:val="007B05FD"/>
    <w:rsid w:val="007B0687"/>
    <w:rsid w:val="007B09A8"/>
    <w:rsid w:val="007B0C8D"/>
    <w:rsid w:val="007B0D1B"/>
    <w:rsid w:val="007B0FD6"/>
    <w:rsid w:val="007B12F3"/>
    <w:rsid w:val="007B1328"/>
    <w:rsid w:val="007B13CB"/>
    <w:rsid w:val="007B15DF"/>
    <w:rsid w:val="007B1953"/>
    <w:rsid w:val="007B1B24"/>
    <w:rsid w:val="007B1C1B"/>
    <w:rsid w:val="007B1C89"/>
    <w:rsid w:val="007B1ED1"/>
    <w:rsid w:val="007B2023"/>
    <w:rsid w:val="007B213F"/>
    <w:rsid w:val="007B27D5"/>
    <w:rsid w:val="007B2B9B"/>
    <w:rsid w:val="007B2D5B"/>
    <w:rsid w:val="007B3114"/>
    <w:rsid w:val="007B357E"/>
    <w:rsid w:val="007B389F"/>
    <w:rsid w:val="007B3AF8"/>
    <w:rsid w:val="007B3B71"/>
    <w:rsid w:val="007B4055"/>
    <w:rsid w:val="007B41C0"/>
    <w:rsid w:val="007B4509"/>
    <w:rsid w:val="007B498F"/>
    <w:rsid w:val="007B4C2D"/>
    <w:rsid w:val="007B5184"/>
    <w:rsid w:val="007B53A3"/>
    <w:rsid w:val="007B552E"/>
    <w:rsid w:val="007B579D"/>
    <w:rsid w:val="007B57D8"/>
    <w:rsid w:val="007B5D32"/>
    <w:rsid w:val="007B5EE8"/>
    <w:rsid w:val="007B6142"/>
    <w:rsid w:val="007B652A"/>
    <w:rsid w:val="007B6F57"/>
    <w:rsid w:val="007B75E4"/>
    <w:rsid w:val="007B77E5"/>
    <w:rsid w:val="007B786D"/>
    <w:rsid w:val="007B7ABE"/>
    <w:rsid w:val="007C01F5"/>
    <w:rsid w:val="007C0726"/>
    <w:rsid w:val="007C0E4D"/>
    <w:rsid w:val="007C0F40"/>
    <w:rsid w:val="007C11E8"/>
    <w:rsid w:val="007C1B2A"/>
    <w:rsid w:val="007C1BE8"/>
    <w:rsid w:val="007C2130"/>
    <w:rsid w:val="007C226E"/>
    <w:rsid w:val="007C26E1"/>
    <w:rsid w:val="007C2807"/>
    <w:rsid w:val="007C2C2D"/>
    <w:rsid w:val="007C2D0D"/>
    <w:rsid w:val="007C2D68"/>
    <w:rsid w:val="007C2E41"/>
    <w:rsid w:val="007C3001"/>
    <w:rsid w:val="007C300C"/>
    <w:rsid w:val="007C30D8"/>
    <w:rsid w:val="007C3A9A"/>
    <w:rsid w:val="007C3B49"/>
    <w:rsid w:val="007C3BFF"/>
    <w:rsid w:val="007C4021"/>
    <w:rsid w:val="007C4022"/>
    <w:rsid w:val="007C40DD"/>
    <w:rsid w:val="007C4639"/>
    <w:rsid w:val="007C47A7"/>
    <w:rsid w:val="007C4AA2"/>
    <w:rsid w:val="007C4B04"/>
    <w:rsid w:val="007C4B0E"/>
    <w:rsid w:val="007C4E7A"/>
    <w:rsid w:val="007C4FE5"/>
    <w:rsid w:val="007C53D3"/>
    <w:rsid w:val="007C5472"/>
    <w:rsid w:val="007C57B6"/>
    <w:rsid w:val="007C59A2"/>
    <w:rsid w:val="007C5A0A"/>
    <w:rsid w:val="007C5E42"/>
    <w:rsid w:val="007C5E8C"/>
    <w:rsid w:val="007C5E9D"/>
    <w:rsid w:val="007C641D"/>
    <w:rsid w:val="007C64B7"/>
    <w:rsid w:val="007C6661"/>
    <w:rsid w:val="007C68E4"/>
    <w:rsid w:val="007C6C08"/>
    <w:rsid w:val="007C6D49"/>
    <w:rsid w:val="007C706C"/>
    <w:rsid w:val="007C718C"/>
    <w:rsid w:val="007C73A8"/>
    <w:rsid w:val="007C744E"/>
    <w:rsid w:val="007C7624"/>
    <w:rsid w:val="007C7956"/>
    <w:rsid w:val="007D06C0"/>
    <w:rsid w:val="007D09E7"/>
    <w:rsid w:val="007D0A5B"/>
    <w:rsid w:val="007D0D0C"/>
    <w:rsid w:val="007D0F62"/>
    <w:rsid w:val="007D114A"/>
    <w:rsid w:val="007D1675"/>
    <w:rsid w:val="007D16DD"/>
    <w:rsid w:val="007D1CD7"/>
    <w:rsid w:val="007D1E11"/>
    <w:rsid w:val="007D232E"/>
    <w:rsid w:val="007D2450"/>
    <w:rsid w:val="007D2470"/>
    <w:rsid w:val="007D25C9"/>
    <w:rsid w:val="007D2679"/>
    <w:rsid w:val="007D26E9"/>
    <w:rsid w:val="007D2A99"/>
    <w:rsid w:val="007D2AC1"/>
    <w:rsid w:val="007D31BE"/>
    <w:rsid w:val="007D3269"/>
    <w:rsid w:val="007D3319"/>
    <w:rsid w:val="007D335D"/>
    <w:rsid w:val="007D3A95"/>
    <w:rsid w:val="007D3B4C"/>
    <w:rsid w:val="007D3FCF"/>
    <w:rsid w:val="007D40D8"/>
    <w:rsid w:val="007D4424"/>
    <w:rsid w:val="007D44C8"/>
    <w:rsid w:val="007D4942"/>
    <w:rsid w:val="007D498F"/>
    <w:rsid w:val="007D4BF0"/>
    <w:rsid w:val="007D4D68"/>
    <w:rsid w:val="007D4FF9"/>
    <w:rsid w:val="007D53AC"/>
    <w:rsid w:val="007D5564"/>
    <w:rsid w:val="007D564C"/>
    <w:rsid w:val="007D5877"/>
    <w:rsid w:val="007D5B70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70C2"/>
    <w:rsid w:val="007D7296"/>
    <w:rsid w:val="007D758B"/>
    <w:rsid w:val="007D780E"/>
    <w:rsid w:val="007D7C10"/>
    <w:rsid w:val="007D7D3E"/>
    <w:rsid w:val="007D7DBF"/>
    <w:rsid w:val="007E009B"/>
    <w:rsid w:val="007E046E"/>
    <w:rsid w:val="007E080E"/>
    <w:rsid w:val="007E17E7"/>
    <w:rsid w:val="007E1B5E"/>
    <w:rsid w:val="007E1C94"/>
    <w:rsid w:val="007E1D1A"/>
    <w:rsid w:val="007E1E40"/>
    <w:rsid w:val="007E2261"/>
    <w:rsid w:val="007E229E"/>
    <w:rsid w:val="007E22F7"/>
    <w:rsid w:val="007E23D0"/>
    <w:rsid w:val="007E2408"/>
    <w:rsid w:val="007E275B"/>
    <w:rsid w:val="007E2EA1"/>
    <w:rsid w:val="007E3314"/>
    <w:rsid w:val="007E3884"/>
    <w:rsid w:val="007E389F"/>
    <w:rsid w:val="007E3BA1"/>
    <w:rsid w:val="007E3C9D"/>
    <w:rsid w:val="007E3CC5"/>
    <w:rsid w:val="007E3D5F"/>
    <w:rsid w:val="007E3DDA"/>
    <w:rsid w:val="007E412A"/>
    <w:rsid w:val="007E421F"/>
    <w:rsid w:val="007E443B"/>
    <w:rsid w:val="007E44C9"/>
    <w:rsid w:val="007E4541"/>
    <w:rsid w:val="007E4741"/>
    <w:rsid w:val="007E4840"/>
    <w:rsid w:val="007E4B03"/>
    <w:rsid w:val="007E4E31"/>
    <w:rsid w:val="007E4EBE"/>
    <w:rsid w:val="007E503F"/>
    <w:rsid w:val="007E5199"/>
    <w:rsid w:val="007E52D0"/>
    <w:rsid w:val="007E5430"/>
    <w:rsid w:val="007E5EEB"/>
    <w:rsid w:val="007E60C6"/>
    <w:rsid w:val="007E619D"/>
    <w:rsid w:val="007E61A0"/>
    <w:rsid w:val="007E663D"/>
    <w:rsid w:val="007E699B"/>
    <w:rsid w:val="007E6B2A"/>
    <w:rsid w:val="007E6BD1"/>
    <w:rsid w:val="007E722F"/>
    <w:rsid w:val="007E7B76"/>
    <w:rsid w:val="007F0237"/>
    <w:rsid w:val="007F06BA"/>
    <w:rsid w:val="007F06BE"/>
    <w:rsid w:val="007F078E"/>
    <w:rsid w:val="007F0958"/>
    <w:rsid w:val="007F0AE9"/>
    <w:rsid w:val="007F0B7F"/>
    <w:rsid w:val="007F0D66"/>
    <w:rsid w:val="007F0E2D"/>
    <w:rsid w:val="007F15E7"/>
    <w:rsid w:val="007F17CF"/>
    <w:rsid w:val="007F1C81"/>
    <w:rsid w:val="007F1C9C"/>
    <w:rsid w:val="007F1E29"/>
    <w:rsid w:val="007F23E3"/>
    <w:rsid w:val="007F2C9D"/>
    <w:rsid w:val="007F3108"/>
    <w:rsid w:val="007F31B7"/>
    <w:rsid w:val="007F324B"/>
    <w:rsid w:val="007F32F7"/>
    <w:rsid w:val="007F36E3"/>
    <w:rsid w:val="007F3A59"/>
    <w:rsid w:val="007F3C59"/>
    <w:rsid w:val="007F3DE0"/>
    <w:rsid w:val="007F43F8"/>
    <w:rsid w:val="007F4412"/>
    <w:rsid w:val="007F44C3"/>
    <w:rsid w:val="007F478D"/>
    <w:rsid w:val="007F4920"/>
    <w:rsid w:val="007F4C63"/>
    <w:rsid w:val="007F4D01"/>
    <w:rsid w:val="007F5384"/>
    <w:rsid w:val="007F56CF"/>
    <w:rsid w:val="007F59EF"/>
    <w:rsid w:val="007F5B1C"/>
    <w:rsid w:val="007F5CDB"/>
    <w:rsid w:val="007F5F7E"/>
    <w:rsid w:val="007F60F0"/>
    <w:rsid w:val="007F6224"/>
    <w:rsid w:val="007F6574"/>
    <w:rsid w:val="007F676C"/>
    <w:rsid w:val="007F6C73"/>
    <w:rsid w:val="007F6E30"/>
    <w:rsid w:val="007F743E"/>
    <w:rsid w:val="007F7450"/>
    <w:rsid w:val="007F754C"/>
    <w:rsid w:val="007F75F3"/>
    <w:rsid w:val="007F77B0"/>
    <w:rsid w:val="007F7A25"/>
    <w:rsid w:val="007F7AAA"/>
    <w:rsid w:val="007F7D09"/>
    <w:rsid w:val="008000C6"/>
    <w:rsid w:val="00800B8C"/>
    <w:rsid w:val="00800BF5"/>
    <w:rsid w:val="00800DE5"/>
    <w:rsid w:val="00800F0B"/>
    <w:rsid w:val="0080125E"/>
    <w:rsid w:val="0080161E"/>
    <w:rsid w:val="008016BB"/>
    <w:rsid w:val="00801EB5"/>
    <w:rsid w:val="0080231D"/>
    <w:rsid w:val="0080258D"/>
    <w:rsid w:val="00802684"/>
    <w:rsid w:val="008027CB"/>
    <w:rsid w:val="00802DFF"/>
    <w:rsid w:val="00802E23"/>
    <w:rsid w:val="008035B6"/>
    <w:rsid w:val="00803722"/>
    <w:rsid w:val="00803880"/>
    <w:rsid w:val="00803CC9"/>
    <w:rsid w:val="0080416B"/>
    <w:rsid w:val="008046F2"/>
    <w:rsid w:val="008047AC"/>
    <w:rsid w:val="00804A25"/>
    <w:rsid w:val="00804A2A"/>
    <w:rsid w:val="00804B58"/>
    <w:rsid w:val="0080500A"/>
    <w:rsid w:val="008051BB"/>
    <w:rsid w:val="008054B8"/>
    <w:rsid w:val="0080553C"/>
    <w:rsid w:val="00805B46"/>
    <w:rsid w:val="00805BF0"/>
    <w:rsid w:val="00805F97"/>
    <w:rsid w:val="00806181"/>
    <w:rsid w:val="0080659F"/>
    <w:rsid w:val="00806746"/>
    <w:rsid w:val="00806770"/>
    <w:rsid w:val="00806986"/>
    <w:rsid w:val="00806994"/>
    <w:rsid w:val="00806E47"/>
    <w:rsid w:val="00806E9B"/>
    <w:rsid w:val="0080755A"/>
    <w:rsid w:val="0080783F"/>
    <w:rsid w:val="00807924"/>
    <w:rsid w:val="008079C7"/>
    <w:rsid w:val="00807A32"/>
    <w:rsid w:val="00807B07"/>
    <w:rsid w:val="00807B6C"/>
    <w:rsid w:val="00807E0F"/>
    <w:rsid w:val="0081027A"/>
    <w:rsid w:val="008103F9"/>
    <w:rsid w:val="008105BF"/>
    <w:rsid w:val="0081067C"/>
    <w:rsid w:val="0081078F"/>
    <w:rsid w:val="0081081D"/>
    <w:rsid w:val="00810B18"/>
    <w:rsid w:val="00811C5B"/>
    <w:rsid w:val="00811D80"/>
    <w:rsid w:val="00812132"/>
    <w:rsid w:val="008122A7"/>
    <w:rsid w:val="00812F11"/>
    <w:rsid w:val="00812FBB"/>
    <w:rsid w:val="00813152"/>
    <w:rsid w:val="00813662"/>
    <w:rsid w:val="0081383D"/>
    <w:rsid w:val="00813A16"/>
    <w:rsid w:val="00813D2A"/>
    <w:rsid w:val="00814042"/>
    <w:rsid w:val="008141BF"/>
    <w:rsid w:val="00814235"/>
    <w:rsid w:val="008145EF"/>
    <w:rsid w:val="008146DF"/>
    <w:rsid w:val="00814707"/>
    <w:rsid w:val="008147E3"/>
    <w:rsid w:val="00814F4B"/>
    <w:rsid w:val="008152B5"/>
    <w:rsid w:val="008152E1"/>
    <w:rsid w:val="008159F0"/>
    <w:rsid w:val="00815A3C"/>
    <w:rsid w:val="00815CEC"/>
    <w:rsid w:val="00816220"/>
    <w:rsid w:val="00816339"/>
    <w:rsid w:val="00816945"/>
    <w:rsid w:val="00816CF3"/>
    <w:rsid w:val="00816EC3"/>
    <w:rsid w:val="00817680"/>
    <w:rsid w:val="00817B0B"/>
    <w:rsid w:val="008201DB"/>
    <w:rsid w:val="008201E8"/>
    <w:rsid w:val="008202E9"/>
    <w:rsid w:val="0082031D"/>
    <w:rsid w:val="00820493"/>
    <w:rsid w:val="008205A5"/>
    <w:rsid w:val="008209EC"/>
    <w:rsid w:val="00821009"/>
    <w:rsid w:val="00821052"/>
    <w:rsid w:val="008210F5"/>
    <w:rsid w:val="008212AE"/>
    <w:rsid w:val="00821E6B"/>
    <w:rsid w:val="00821F90"/>
    <w:rsid w:val="00822408"/>
    <w:rsid w:val="00822E2C"/>
    <w:rsid w:val="00822EDA"/>
    <w:rsid w:val="00822FB9"/>
    <w:rsid w:val="0082359A"/>
    <w:rsid w:val="0082381A"/>
    <w:rsid w:val="0082383C"/>
    <w:rsid w:val="00823AA0"/>
    <w:rsid w:val="00823D05"/>
    <w:rsid w:val="00823D98"/>
    <w:rsid w:val="00824220"/>
    <w:rsid w:val="00824328"/>
    <w:rsid w:val="008246EC"/>
    <w:rsid w:val="00824C03"/>
    <w:rsid w:val="00825211"/>
    <w:rsid w:val="008255D5"/>
    <w:rsid w:val="008255E7"/>
    <w:rsid w:val="0082560E"/>
    <w:rsid w:val="00825A06"/>
    <w:rsid w:val="00825DC2"/>
    <w:rsid w:val="00825E7D"/>
    <w:rsid w:val="00826210"/>
    <w:rsid w:val="008266D8"/>
    <w:rsid w:val="00826A07"/>
    <w:rsid w:val="00826E6C"/>
    <w:rsid w:val="00826FC3"/>
    <w:rsid w:val="00826FEF"/>
    <w:rsid w:val="0082701B"/>
    <w:rsid w:val="008271F2"/>
    <w:rsid w:val="008272F8"/>
    <w:rsid w:val="0082753F"/>
    <w:rsid w:val="008276DA"/>
    <w:rsid w:val="00827CBE"/>
    <w:rsid w:val="00827D59"/>
    <w:rsid w:val="00827E8E"/>
    <w:rsid w:val="00830158"/>
    <w:rsid w:val="00830501"/>
    <w:rsid w:val="00830597"/>
    <w:rsid w:val="008306AC"/>
    <w:rsid w:val="00830952"/>
    <w:rsid w:val="00830C68"/>
    <w:rsid w:val="0083107C"/>
    <w:rsid w:val="00831451"/>
    <w:rsid w:val="0083165E"/>
    <w:rsid w:val="008316D0"/>
    <w:rsid w:val="00831C17"/>
    <w:rsid w:val="00831F1F"/>
    <w:rsid w:val="00832012"/>
    <w:rsid w:val="0083215B"/>
    <w:rsid w:val="0083257A"/>
    <w:rsid w:val="008329DD"/>
    <w:rsid w:val="00832C6F"/>
    <w:rsid w:val="00832E81"/>
    <w:rsid w:val="00833235"/>
    <w:rsid w:val="008332FE"/>
    <w:rsid w:val="00833775"/>
    <w:rsid w:val="00833D08"/>
    <w:rsid w:val="00833EBA"/>
    <w:rsid w:val="00834268"/>
    <w:rsid w:val="008342CF"/>
    <w:rsid w:val="008345A5"/>
    <w:rsid w:val="00834708"/>
    <w:rsid w:val="00834864"/>
    <w:rsid w:val="00834AD3"/>
    <w:rsid w:val="00834EBA"/>
    <w:rsid w:val="008350D8"/>
    <w:rsid w:val="008352B1"/>
    <w:rsid w:val="008353CE"/>
    <w:rsid w:val="00835434"/>
    <w:rsid w:val="0083576E"/>
    <w:rsid w:val="008360ED"/>
    <w:rsid w:val="00836194"/>
    <w:rsid w:val="00836979"/>
    <w:rsid w:val="00836C7A"/>
    <w:rsid w:val="008371BC"/>
    <w:rsid w:val="008375F8"/>
    <w:rsid w:val="0083769F"/>
    <w:rsid w:val="008377D0"/>
    <w:rsid w:val="00837A74"/>
    <w:rsid w:val="00837C83"/>
    <w:rsid w:val="008402E2"/>
    <w:rsid w:val="008403A6"/>
    <w:rsid w:val="00840577"/>
    <w:rsid w:val="008406B1"/>
    <w:rsid w:val="00840927"/>
    <w:rsid w:val="00840964"/>
    <w:rsid w:val="00840C51"/>
    <w:rsid w:val="00840D3B"/>
    <w:rsid w:val="00840FC0"/>
    <w:rsid w:val="008413A4"/>
    <w:rsid w:val="008416D4"/>
    <w:rsid w:val="00841F15"/>
    <w:rsid w:val="00842C74"/>
    <w:rsid w:val="00842F9D"/>
    <w:rsid w:val="0084302C"/>
    <w:rsid w:val="008433A1"/>
    <w:rsid w:val="0084343B"/>
    <w:rsid w:val="008434A5"/>
    <w:rsid w:val="00843795"/>
    <w:rsid w:val="00843940"/>
    <w:rsid w:val="00843950"/>
    <w:rsid w:val="00843B0C"/>
    <w:rsid w:val="00843D29"/>
    <w:rsid w:val="00843DAF"/>
    <w:rsid w:val="00843E77"/>
    <w:rsid w:val="00843F08"/>
    <w:rsid w:val="0084408E"/>
    <w:rsid w:val="00844218"/>
    <w:rsid w:val="00844295"/>
    <w:rsid w:val="0084482D"/>
    <w:rsid w:val="00844A52"/>
    <w:rsid w:val="00844E31"/>
    <w:rsid w:val="008451CD"/>
    <w:rsid w:val="0084529C"/>
    <w:rsid w:val="0084544E"/>
    <w:rsid w:val="00845D8C"/>
    <w:rsid w:val="00846387"/>
    <w:rsid w:val="00846816"/>
    <w:rsid w:val="00846AFB"/>
    <w:rsid w:val="00846C71"/>
    <w:rsid w:val="00846FEB"/>
    <w:rsid w:val="008470EF"/>
    <w:rsid w:val="00847206"/>
    <w:rsid w:val="00847279"/>
    <w:rsid w:val="00847761"/>
    <w:rsid w:val="008478D4"/>
    <w:rsid w:val="00847B0C"/>
    <w:rsid w:val="00847F0F"/>
    <w:rsid w:val="008501D3"/>
    <w:rsid w:val="00850681"/>
    <w:rsid w:val="00850F7A"/>
    <w:rsid w:val="00851489"/>
    <w:rsid w:val="008518AF"/>
    <w:rsid w:val="00851B01"/>
    <w:rsid w:val="00851C1F"/>
    <w:rsid w:val="00851D0F"/>
    <w:rsid w:val="00852448"/>
    <w:rsid w:val="008526D1"/>
    <w:rsid w:val="008529C0"/>
    <w:rsid w:val="008529FF"/>
    <w:rsid w:val="00852AFB"/>
    <w:rsid w:val="00852F5B"/>
    <w:rsid w:val="00852F72"/>
    <w:rsid w:val="008530BC"/>
    <w:rsid w:val="0085320E"/>
    <w:rsid w:val="00853C51"/>
    <w:rsid w:val="00853CB5"/>
    <w:rsid w:val="0085415C"/>
    <w:rsid w:val="00854385"/>
    <w:rsid w:val="008543C3"/>
    <w:rsid w:val="0085467C"/>
    <w:rsid w:val="00854C92"/>
    <w:rsid w:val="00854CC6"/>
    <w:rsid w:val="00854EFA"/>
    <w:rsid w:val="00855208"/>
    <w:rsid w:val="008552F1"/>
    <w:rsid w:val="008553AC"/>
    <w:rsid w:val="008555EE"/>
    <w:rsid w:val="00855616"/>
    <w:rsid w:val="00855C96"/>
    <w:rsid w:val="00855E41"/>
    <w:rsid w:val="00856010"/>
    <w:rsid w:val="008560F0"/>
    <w:rsid w:val="00856278"/>
    <w:rsid w:val="00856459"/>
    <w:rsid w:val="008565CC"/>
    <w:rsid w:val="00856934"/>
    <w:rsid w:val="00856C7E"/>
    <w:rsid w:val="00856C9C"/>
    <w:rsid w:val="00856FBC"/>
    <w:rsid w:val="008571A0"/>
    <w:rsid w:val="008574E1"/>
    <w:rsid w:val="00857722"/>
    <w:rsid w:val="00857733"/>
    <w:rsid w:val="0085789E"/>
    <w:rsid w:val="00857CFD"/>
    <w:rsid w:val="00857F67"/>
    <w:rsid w:val="008601A6"/>
    <w:rsid w:val="00860318"/>
    <w:rsid w:val="00860501"/>
    <w:rsid w:val="0086073F"/>
    <w:rsid w:val="00860D62"/>
    <w:rsid w:val="00860E96"/>
    <w:rsid w:val="00860F42"/>
    <w:rsid w:val="0086105C"/>
    <w:rsid w:val="008613BC"/>
    <w:rsid w:val="00861643"/>
    <w:rsid w:val="0086169D"/>
    <w:rsid w:val="00861D54"/>
    <w:rsid w:val="00861DF6"/>
    <w:rsid w:val="00862881"/>
    <w:rsid w:val="008628F4"/>
    <w:rsid w:val="008629C3"/>
    <w:rsid w:val="008630E1"/>
    <w:rsid w:val="00863175"/>
    <w:rsid w:val="00863189"/>
    <w:rsid w:val="008631C3"/>
    <w:rsid w:val="008637F7"/>
    <w:rsid w:val="0086397B"/>
    <w:rsid w:val="00863D21"/>
    <w:rsid w:val="00863DE1"/>
    <w:rsid w:val="00864147"/>
    <w:rsid w:val="00864348"/>
    <w:rsid w:val="0086439D"/>
    <w:rsid w:val="008644DF"/>
    <w:rsid w:val="00864C61"/>
    <w:rsid w:val="00864CAB"/>
    <w:rsid w:val="00865293"/>
    <w:rsid w:val="00865484"/>
    <w:rsid w:val="00866049"/>
    <w:rsid w:val="0086664B"/>
    <w:rsid w:val="008668B3"/>
    <w:rsid w:val="008668FA"/>
    <w:rsid w:val="00866B6A"/>
    <w:rsid w:val="00866B9A"/>
    <w:rsid w:val="00866CE0"/>
    <w:rsid w:val="008671BB"/>
    <w:rsid w:val="00867415"/>
    <w:rsid w:val="00867761"/>
    <w:rsid w:val="0086787D"/>
    <w:rsid w:val="008678B0"/>
    <w:rsid w:val="00867C33"/>
    <w:rsid w:val="00867CC4"/>
    <w:rsid w:val="00867F38"/>
    <w:rsid w:val="00870139"/>
    <w:rsid w:val="0087017E"/>
    <w:rsid w:val="008709AA"/>
    <w:rsid w:val="00870A62"/>
    <w:rsid w:val="00870B08"/>
    <w:rsid w:val="00870B20"/>
    <w:rsid w:val="00870F9A"/>
    <w:rsid w:val="0087114E"/>
    <w:rsid w:val="008713F0"/>
    <w:rsid w:val="008714CD"/>
    <w:rsid w:val="00871E21"/>
    <w:rsid w:val="00872668"/>
    <w:rsid w:val="008726DE"/>
    <w:rsid w:val="008728E5"/>
    <w:rsid w:val="00872F57"/>
    <w:rsid w:val="00873114"/>
    <w:rsid w:val="008732D3"/>
    <w:rsid w:val="0087343F"/>
    <w:rsid w:val="008737B2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4D9D"/>
    <w:rsid w:val="0087522E"/>
    <w:rsid w:val="008756CC"/>
    <w:rsid w:val="00875702"/>
    <w:rsid w:val="00875A12"/>
    <w:rsid w:val="00875D9D"/>
    <w:rsid w:val="008762CA"/>
    <w:rsid w:val="0087644F"/>
    <w:rsid w:val="0087670C"/>
    <w:rsid w:val="00876E0B"/>
    <w:rsid w:val="008770A2"/>
    <w:rsid w:val="008772F2"/>
    <w:rsid w:val="00877359"/>
    <w:rsid w:val="008774EB"/>
    <w:rsid w:val="00877CDB"/>
    <w:rsid w:val="00877E4C"/>
    <w:rsid w:val="008800C2"/>
    <w:rsid w:val="008800D0"/>
    <w:rsid w:val="00880550"/>
    <w:rsid w:val="00880995"/>
    <w:rsid w:val="008815D9"/>
    <w:rsid w:val="00881B43"/>
    <w:rsid w:val="0088228D"/>
    <w:rsid w:val="0088258A"/>
    <w:rsid w:val="00882600"/>
    <w:rsid w:val="00882931"/>
    <w:rsid w:val="00882D34"/>
    <w:rsid w:val="00882E3F"/>
    <w:rsid w:val="008830E4"/>
    <w:rsid w:val="00883735"/>
    <w:rsid w:val="00883AFC"/>
    <w:rsid w:val="00883B03"/>
    <w:rsid w:val="008840B4"/>
    <w:rsid w:val="0088417D"/>
    <w:rsid w:val="00884266"/>
    <w:rsid w:val="00884411"/>
    <w:rsid w:val="008847AE"/>
    <w:rsid w:val="00884D80"/>
    <w:rsid w:val="00885268"/>
    <w:rsid w:val="008855DE"/>
    <w:rsid w:val="008857B9"/>
    <w:rsid w:val="00885A8F"/>
    <w:rsid w:val="00885CE9"/>
    <w:rsid w:val="00885E44"/>
    <w:rsid w:val="00885FC1"/>
    <w:rsid w:val="00886316"/>
    <w:rsid w:val="00886332"/>
    <w:rsid w:val="00886D2C"/>
    <w:rsid w:val="00886D38"/>
    <w:rsid w:val="00886DE4"/>
    <w:rsid w:val="00886FA2"/>
    <w:rsid w:val="0088748F"/>
    <w:rsid w:val="008874B8"/>
    <w:rsid w:val="00887537"/>
    <w:rsid w:val="008877A1"/>
    <w:rsid w:val="00887A9C"/>
    <w:rsid w:val="00887BBB"/>
    <w:rsid w:val="00887E35"/>
    <w:rsid w:val="0089049D"/>
    <w:rsid w:val="0089074A"/>
    <w:rsid w:val="0089081E"/>
    <w:rsid w:val="00890897"/>
    <w:rsid w:val="00890991"/>
    <w:rsid w:val="00890BA3"/>
    <w:rsid w:val="00890E4C"/>
    <w:rsid w:val="008917B4"/>
    <w:rsid w:val="00891A6E"/>
    <w:rsid w:val="00891B06"/>
    <w:rsid w:val="00891C5D"/>
    <w:rsid w:val="008920A4"/>
    <w:rsid w:val="00892158"/>
    <w:rsid w:val="00892164"/>
    <w:rsid w:val="00892328"/>
    <w:rsid w:val="008929D0"/>
    <w:rsid w:val="00892D99"/>
    <w:rsid w:val="00892EB2"/>
    <w:rsid w:val="00892EED"/>
    <w:rsid w:val="0089343D"/>
    <w:rsid w:val="008935DB"/>
    <w:rsid w:val="00893663"/>
    <w:rsid w:val="008939F8"/>
    <w:rsid w:val="00893C79"/>
    <w:rsid w:val="00893F37"/>
    <w:rsid w:val="0089405B"/>
    <w:rsid w:val="0089415B"/>
    <w:rsid w:val="00894432"/>
    <w:rsid w:val="00894AD6"/>
    <w:rsid w:val="00894D11"/>
    <w:rsid w:val="00894D57"/>
    <w:rsid w:val="008950F3"/>
    <w:rsid w:val="0089577D"/>
    <w:rsid w:val="00895BD0"/>
    <w:rsid w:val="00895E74"/>
    <w:rsid w:val="00896136"/>
    <w:rsid w:val="00896440"/>
    <w:rsid w:val="008967C1"/>
    <w:rsid w:val="00896CBE"/>
    <w:rsid w:val="00896E68"/>
    <w:rsid w:val="00896ECC"/>
    <w:rsid w:val="00897011"/>
    <w:rsid w:val="008972B0"/>
    <w:rsid w:val="00897619"/>
    <w:rsid w:val="00897778"/>
    <w:rsid w:val="008977D4"/>
    <w:rsid w:val="008A0066"/>
    <w:rsid w:val="008A0533"/>
    <w:rsid w:val="008A0AD1"/>
    <w:rsid w:val="008A17CD"/>
    <w:rsid w:val="008A1802"/>
    <w:rsid w:val="008A191A"/>
    <w:rsid w:val="008A1F3F"/>
    <w:rsid w:val="008A223F"/>
    <w:rsid w:val="008A239A"/>
    <w:rsid w:val="008A26D9"/>
    <w:rsid w:val="008A2ABB"/>
    <w:rsid w:val="008A2B57"/>
    <w:rsid w:val="008A2B77"/>
    <w:rsid w:val="008A35B0"/>
    <w:rsid w:val="008A3704"/>
    <w:rsid w:val="008A37A5"/>
    <w:rsid w:val="008A37D3"/>
    <w:rsid w:val="008A38A3"/>
    <w:rsid w:val="008A3D1D"/>
    <w:rsid w:val="008A408E"/>
    <w:rsid w:val="008A45C1"/>
    <w:rsid w:val="008A46CE"/>
    <w:rsid w:val="008A4835"/>
    <w:rsid w:val="008A4C47"/>
    <w:rsid w:val="008A5144"/>
    <w:rsid w:val="008A5306"/>
    <w:rsid w:val="008A550B"/>
    <w:rsid w:val="008A5739"/>
    <w:rsid w:val="008A5E92"/>
    <w:rsid w:val="008A5F0C"/>
    <w:rsid w:val="008A671A"/>
    <w:rsid w:val="008A6834"/>
    <w:rsid w:val="008A69C6"/>
    <w:rsid w:val="008A69D2"/>
    <w:rsid w:val="008A6AD4"/>
    <w:rsid w:val="008A6BE0"/>
    <w:rsid w:val="008A6E9C"/>
    <w:rsid w:val="008A6F52"/>
    <w:rsid w:val="008A76F2"/>
    <w:rsid w:val="008A7727"/>
    <w:rsid w:val="008A78DD"/>
    <w:rsid w:val="008A78F9"/>
    <w:rsid w:val="008A7CE5"/>
    <w:rsid w:val="008A7E85"/>
    <w:rsid w:val="008A7F03"/>
    <w:rsid w:val="008B0235"/>
    <w:rsid w:val="008B0351"/>
    <w:rsid w:val="008B0674"/>
    <w:rsid w:val="008B076E"/>
    <w:rsid w:val="008B0AC5"/>
    <w:rsid w:val="008B0FBD"/>
    <w:rsid w:val="008B1245"/>
    <w:rsid w:val="008B14E9"/>
    <w:rsid w:val="008B1742"/>
    <w:rsid w:val="008B182F"/>
    <w:rsid w:val="008B18EC"/>
    <w:rsid w:val="008B2051"/>
    <w:rsid w:val="008B2984"/>
    <w:rsid w:val="008B2B5D"/>
    <w:rsid w:val="008B2BD9"/>
    <w:rsid w:val="008B2FAF"/>
    <w:rsid w:val="008B30A3"/>
    <w:rsid w:val="008B32F2"/>
    <w:rsid w:val="008B35EB"/>
    <w:rsid w:val="008B4162"/>
    <w:rsid w:val="008B4B25"/>
    <w:rsid w:val="008B51FD"/>
    <w:rsid w:val="008B58A0"/>
    <w:rsid w:val="008B58AD"/>
    <w:rsid w:val="008B5AC0"/>
    <w:rsid w:val="008B61EE"/>
    <w:rsid w:val="008B64FB"/>
    <w:rsid w:val="008B661F"/>
    <w:rsid w:val="008B69D1"/>
    <w:rsid w:val="008B6C2A"/>
    <w:rsid w:val="008B7116"/>
    <w:rsid w:val="008B7275"/>
    <w:rsid w:val="008B76FE"/>
    <w:rsid w:val="008B79F6"/>
    <w:rsid w:val="008B7DB2"/>
    <w:rsid w:val="008B7FC2"/>
    <w:rsid w:val="008C03BA"/>
    <w:rsid w:val="008C06A6"/>
    <w:rsid w:val="008C073C"/>
    <w:rsid w:val="008C08E5"/>
    <w:rsid w:val="008C0C29"/>
    <w:rsid w:val="008C0C9D"/>
    <w:rsid w:val="008C121C"/>
    <w:rsid w:val="008C122C"/>
    <w:rsid w:val="008C15E3"/>
    <w:rsid w:val="008C16EB"/>
    <w:rsid w:val="008C17DD"/>
    <w:rsid w:val="008C1DEE"/>
    <w:rsid w:val="008C1F3A"/>
    <w:rsid w:val="008C21E7"/>
    <w:rsid w:val="008C223F"/>
    <w:rsid w:val="008C23AF"/>
    <w:rsid w:val="008C28A1"/>
    <w:rsid w:val="008C28BB"/>
    <w:rsid w:val="008C2D4E"/>
    <w:rsid w:val="008C2DD8"/>
    <w:rsid w:val="008C3054"/>
    <w:rsid w:val="008C307E"/>
    <w:rsid w:val="008C3298"/>
    <w:rsid w:val="008C34E7"/>
    <w:rsid w:val="008C3626"/>
    <w:rsid w:val="008C3925"/>
    <w:rsid w:val="008C3B84"/>
    <w:rsid w:val="008C3CAF"/>
    <w:rsid w:val="008C3DC7"/>
    <w:rsid w:val="008C3FC4"/>
    <w:rsid w:val="008C42F2"/>
    <w:rsid w:val="008C44F6"/>
    <w:rsid w:val="008C45EE"/>
    <w:rsid w:val="008C4884"/>
    <w:rsid w:val="008C4A8A"/>
    <w:rsid w:val="008C4E1C"/>
    <w:rsid w:val="008C5846"/>
    <w:rsid w:val="008C5981"/>
    <w:rsid w:val="008C5B1A"/>
    <w:rsid w:val="008C5E61"/>
    <w:rsid w:val="008C62AE"/>
    <w:rsid w:val="008C62CE"/>
    <w:rsid w:val="008C6338"/>
    <w:rsid w:val="008C682D"/>
    <w:rsid w:val="008C6998"/>
    <w:rsid w:val="008C69D7"/>
    <w:rsid w:val="008C7183"/>
    <w:rsid w:val="008C7628"/>
    <w:rsid w:val="008C791B"/>
    <w:rsid w:val="008C7A37"/>
    <w:rsid w:val="008D0068"/>
    <w:rsid w:val="008D026C"/>
    <w:rsid w:val="008D05F6"/>
    <w:rsid w:val="008D061C"/>
    <w:rsid w:val="008D084B"/>
    <w:rsid w:val="008D0BDC"/>
    <w:rsid w:val="008D0F14"/>
    <w:rsid w:val="008D0F57"/>
    <w:rsid w:val="008D0F5F"/>
    <w:rsid w:val="008D126C"/>
    <w:rsid w:val="008D13AB"/>
    <w:rsid w:val="008D13D3"/>
    <w:rsid w:val="008D1844"/>
    <w:rsid w:val="008D19F2"/>
    <w:rsid w:val="008D21A9"/>
    <w:rsid w:val="008D2204"/>
    <w:rsid w:val="008D24C7"/>
    <w:rsid w:val="008D250A"/>
    <w:rsid w:val="008D269B"/>
    <w:rsid w:val="008D286C"/>
    <w:rsid w:val="008D2DD6"/>
    <w:rsid w:val="008D2E05"/>
    <w:rsid w:val="008D32F3"/>
    <w:rsid w:val="008D3877"/>
    <w:rsid w:val="008D389C"/>
    <w:rsid w:val="008D3D3C"/>
    <w:rsid w:val="008D405F"/>
    <w:rsid w:val="008D40AC"/>
    <w:rsid w:val="008D428E"/>
    <w:rsid w:val="008D44FD"/>
    <w:rsid w:val="008D4995"/>
    <w:rsid w:val="008D4B2F"/>
    <w:rsid w:val="008D4BC4"/>
    <w:rsid w:val="008D4FCD"/>
    <w:rsid w:val="008D52E6"/>
    <w:rsid w:val="008D5312"/>
    <w:rsid w:val="008D53B0"/>
    <w:rsid w:val="008D5773"/>
    <w:rsid w:val="008D5BEC"/>
    <w:rsid w:val="008D65D6"/>
    <w:rsid w:val="008D6AEE"/>
    <w:rsid w:val="008D72A3"/>
    <w:rsid w:val="008D7358"/>
    <w:rsid w:val="008D7609"/>
    <w:rsid w:val="008D7988"/>
    <w:rsid w:val="008E0204"/>
    <w:rsid w:val="008E0212"/>
    <w:rsid w:val="008E0741"/>
    <w:rsid w:val="008E1421"/>
    <w:rsid w:val="008E14C3"/>
    <w:rsid w:val="008E1508"/>
    <w:rsid w:val="008E185B"/>
    <w:rsid w:val="008E1864"/>
    <w:rsid w:val="008E196B"/>
    <w:rsid w:val="008E1A3C"/>
    <w:rsid w:val="008E1B2B"/>
    <w:rsid w:val="008E1D48"/>
    <w:rsid w:val="008E2B0B"/>
    <w:rsid w:val="008E2FCE"/>
    <w:rsid w:val="008E300E"/>
    <w:rsid w:val="008E3236"/>
    <w:rsid w:val="008E336B"/>
    <w:rsid w:val="008E3435"/>
    <w:rsid w:val="008E3510"/>
    <w:rsid w:val="008E3725"/>
    <w:rsid w:val="008E394B"/>
    <w:rsid w:val="008E39F0"/>
    <w:rsid w:val="008E3BD4"/>
    <w:rsid w:val="008E3EB5"/>
    <w:rsid w:val="008E3FE2"/>
    <w:rsid w:val="008E4177"/>
    <w:rsid w:val="008E44C7"/>
    <w:rsid w:val="008E47CA"/>
    <w:rsid w:val="008E4E1C"/>
    <w:rsid w:val="008E5BDC"/>
    <w:rsid w:val="008E6023"/>
    <w:rsid w:val="008E62EC"/>
    <w:rsid w:val="008E6572"/>
    <w:rsid w:val="008E66CB"/>
    <w:rsid w:val="008E6E02"/>
    <w:rsid w:val="008E6EB6"/>
    <w:rsid w:val="008E6F71"/>
    <w:rsid w:val="008E70D7"/>
    <w:rsid w:val="008E71FF"/>
    <w:rsid w:val="008E7392"/>
    <w:rsid w:val="008E77AA"/>
    <w:rsid w:val="008E7995"/>
    <w:rsid w:val="008E7A0B"/>
    <w:rsid w:val="008E7ACD"/>
    <w:rsid w:val="008E7C61"/>
    <w:rsid w:val="008E7D23"/>
    <w:rsid w:val="008F014F"/>
    <w:rsid w:val="008F0240"/>
    <w:rsid w:val="008F03AF"/>
    <w:rsid w:val="008F07F9"/>
    <w:rsid w:val="008F0973"/>
    <w:rsid w:val="008F09C1"/>
    <w:rsid w:val="008F0B00"/>
    <w:rsid w:val="008F0C96"/>
    <w:rsid w:val="008F0F95"/>
    <w:rsid w:val="008F1120"/>
    <w:rsid w:val="008F1302"/>
    <w:rsid w:val="008F1317"/>
    <w:rsid w:val="008F15AE"/>
    <w:rsid w:val="008F1B9B"/>
    <w:rsid w:val="008F1BAB"/>
    <w:rsid w:val="008F1EF2"/>
    <w:rsid w:val="008F1F86"/>
    <w:rsid w:val="008F2272"/>
    <w:rsid w:val="008F25C4"/>
    <w:rsid w:val="008F26C0"/>
    <w:rsid w:val="008F2806"/>
    <w:rsid w:val="008F2F01"/>
    <w:rsid w:val="008F2F7A"/>
    <w:rsid w:val="008F30BC"/>
    <w:rsid w:val="008F3472"/>
    <w:rsid w:val="008F358A"/>
    <w:rsid w:val="008F3638"/>
    <w:rsid w:val="008F3A10"/>
    <w:rsid w:val="008F3CF0"/>
    <w:rsid w:val="008F3D9F"/>
    <w:rsid w:val="008F40DB"/>
    <w:rsid w:val="008F4172"/>
    <w:rsid w:val="008F4441"/>
    <w:rsid w:val="008F4741"/>
    <w:rsid w:val="008F48E9"/>
    <w:rsid w:val="008F4D5F"/>
    <w:rsid w:val="008F4DDD"/>
    <w:rsid w:val="008F4EE5"/>
    <w:rsid w:val="008F5288"/>
    <w:rsid w:val="008F569A"/>
    <w:rsid w:val="008F5BEA"/>
    <w:rsid w:val="008F5CC5"/>
    <w:rsid w:val="008F5FD8"/>
    <w:rsid w:val="008F6104"/>
    <w:rsid w:val="008F61C1"/>
    <w:rsid w:val="008F6360"/>
    <w:rsid w:val="008F6413"/>
    <w:rsid w:val="008F6832"/>
    <w:rsid w:val="008F6A44"/>
    <w:rsid w:val="008F6AC4"/>
    <w:rsid w:val="008F6AF0"/>
    <w:rsid w:val="008F6EB7"/>
    <w:rsid w:val="008F6F31"/>
    <w:rsid w:val="008F6FD2"/>
    <w:rsid w:val="008F7251"/>
    <w:rsid w:val="008F7319"/>
    <w:rsid w:val="008F74DF"/>
    <w:rsid w:val="008F768F"/>
    <w:rsid w:val="008F776A"/>
    <w:rsid w:val="008F77C6"/>
    <w:rsid w:val="008F7E67"/>
    <w:rsid w:val="00900098"/>
    <w:rsid w:val="009000C5"/>
    <w:rsid w:val="0090022E"/>
    <w:rsid w:val="009002EB"/>
    <w:rsid w:val="00900511"/>
    <w:rsid w:val="00900FED"/>
    <w:rsid w:val="0090117B"/>
    <w:rsid w:val="00901AD5"/>
    <w:rsid w:val="00901CD7"/>
    <w:rsid w:val="00901D23"/>
    <w:rsid w:val="00902458"/>
    <w:rsid w:val="009028EF"/>
    <w:rsid w:val="00902AE9"/>
    <w:rsid w:val="00903246"/>
    <w:rsid w:val="00903367"/>
    <w:rsid w:val="00903419"/>
    <w:rsid w:val="0090359F"/>
    <w:rsid w:val="00903B0F"/>
    <w:rsid w:val="00903D55"/>
    <w:rsid w:val="00903EFA"/>
    <w:rsid w:val="00903FD3"/>
    <w:rsid w:val="009043BC"/>
    <w:rsid w:val="009044B4"/>
    <w:rsid w:val="0090467A"/>
    <w:rsid w:val="00904697"/>
    <w:rsid w:val="0090474B"/>
    <w:rsid w:val="0090486A"/>
    <w:rsid w:val="009048DA"/>
    <w:rsid w:val="00904B1C"/>
    <w:rsid w:val="00904C64"/>
    <w:rsid w:val="00904CDD"/>
    <w:rsid w:val="00904E1A"/>
    <w:rsid w:val="00905122"/>
    <w:rsid w:val="00905148"/>
    <w:rsid w:val="009053DE"/>
    <w:rsid w:val="009055D4"/>
    <w:rsid w:val="009057D7"/>
    <w:rsid w:val="00905958"/>
    <w:rsid w:val="00906081"/>
    <w:rsid w:val="00906C57"/>
    <w:rsid w:val="0090700B"/>
    <w:rsid w:val="00907763"/>
    <w:rsid w:val="009077D2"/>
    <w:rsid w:val="00907928"/>
    <w:rsid w:val="00907998"/>
    <w:rsid w:val="009079A3"/>
    <w:rsid w:val="009100B9"/>
    <w:rsid w:val="00910160"/>
    <w:rsid w:val="009105B1"/>
    <w:rsid w:val="00910976"/>
    <w:rsid w:val="00910D51"/>
    <w:rsid w:val="00910EC6"/>
    <w:rsid w:val="009112A4"/>
    <w:rsid w:val="009115E5"/>
    <w:rsid w:val="009115F1"/>
    <w:rsid w:val="009118FE"/>
    <w:rsid w:val="0091192C"/>
    <w:rsid w:val="00911B20"/>
    <w:rsid w:val="00911B2B"/>
    <w:rsid w:val="00911B7E"/>
    <w:rsid w:val="0091202B"/>
    <w:rsid w:val="009125DB"/>
    <w:rsid w:val="009126DC"/>
    <w:rsid w:val="009127BA"/>
    <w:rsid w:val="00912CB5"/>
    <w:rsid w:val="00912DEC"/>
    <w:rsid w:val="00912E89"/>
    <w:rsid w:val="00912F4A"/>
    <w:rsid w:val="00913317"/>
    <w:rsid w:val="009137A6"/>
    <w:rsid w:val="00913D1A"/>
    <w:rsid w:val="00913D2E"/>
    <w:rsid w:val="00914064"/>
    <w:rsid w:val="00914F80"/>
    <w:rsid w:val="009157FE"/>
    <w:rsid w:val="00915B6A"/>
    <w:rsid w:val="00915CAF"/>
    <w:rsid w:val="0091607B"/>
    <w:rsid w:val="0091657F"/>
    <w:rsid w:val="009169C0"/>
    <w:rsid w:val="00916BF7"/>
    <w:rsid w:val="0091713B"/>
    <w:rsid w:val="00917417"/>
    <w:rsid w:val="00917634"/>
    <w:rsid w:val="00917EB9"/>
    <w:rsid w:val="0092014A"/>
    <w:rsid w:val="00920672"/>
    <w:rsid w:val="0092077E"/>
    <w:rsid w:val="00920F38"/>
    <w:rsid w:val="0092133B"/>
    <w:rsid w:val="00921B8A"/>
    <w:rsid w:val="00921C0E"/>
    <w:rsid w:val="00921E50"/>
    <w:rsid w:val="00921EEA"/>
    <w:rsid w:val="0092235A"/>
    <w:rsid w:val="009224B8"/>
    <w:rsid w:val="00922608"/>
    <w:rsid w:val="009227A6"/>
    <w:rsid w:val="0092290E"/>
    <w:rsid w:val="00922A36"/>
    <w:rsid w:val="00922BA1"/>
    <w:rsid w:val="00922D57"/>
    <w:rsid w:val="009231C3"/>
    <w:rsid w:val="009231CB"/>
    <w:rsid w:val="0092355E"/>
    <w:rsid w:val="009235C3"/>
    <w:rsid w:val="009236BA"/>
    <w:rsid w:val="00923718"/>
    <w:rsid w:val="00923AFD"/>
    <w:rsid w:val="00923B8A"/>
    <w:rsid w:val="00924090"/>
    <w:rsid w:val="009243A7"/>
    <w:rsid w:val="0092462A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5F"/>
    <w:rsid w:val="009263A1"/>
    <w:rsid w:val="00926669"/>
    <w:rsid w:val="00926796"/>
    <w:rsid w:val="009267CC"/>
    <w:rsid w:val="00926884"/>
    <w:rsid w:val="0092696F"/>
    <w:rsid w:val="00926D91"/>
    <w:rsid w:val="00926DF3"/>
    <w:rsid w:val="00926ED2"/>
    <w:rsid w:val="009272ED"/>
    <w:rsid w:val="009277D8"/>
    <w:rsid w:val="009278DF"/>
    <w:rsid w:val="009278EB"/>
    <w:rsid w:val="00927976"/>
    <w:rsid w:val="00930072"/>
    <w:rsid w:val="00930159"/>
    <w:rsid w:val="009301CE"/>
    <w:rsid w:val="0093044A"/>
    <w:rsid w:val="0093065B"/>
    <w:rsid w:val="00930948"/>
    <w:rsid w:val="00930EDF"/>
    <w:rsid w:val="00931169"/>
    <w:rsid w:val="009317E7"/>
    <w:rsid w:val="009318D3"/>
    <w:rsid w:val="00931EF3"/>
    <w:rsid w:val="00932096"/>
    <w:rsid w:val="0093237B"/>
    <w:rsid w:val="009323D9"/>
    <w:rsid w:val="00932834"/>
    <w:rsid w:val="00932B51"/>
    <w:rsid w:val="00933584"/>
    <w:rsid w:val="00933D60"/>
    <w:rsid w:val="00933EB2"/>
    <w:rsid w:val="00933EC1"/>
    <w:rsid w:val="00934184"/>
    <w:rsid w:val="00934218"/>
    <w:rsid w:val="009342CD"/>
    <w:rsid w:val="0093459C"/>
    <w:rsid w:val="00934637"/>
    <w:rsid w:val="009348C9"/>
    <w:rsid w:val="009349C1"/>
    <w:rsid w:val="00934CE5"/>
    <w:rsid w:val="00934E39"/>
    <w:rsid w:val="00934FC8"/>
    <w:rsid w:val="0093520D"/>
    <w:rsid w:val="0093533C"/>
    <w:rsid w:val="00935395"/>
    <w:rsid w:val="0093547F"/>
    <w:rsid w:val="00935910"/>
    <w:rsid w:val="009361D7"/>
    <w:rsid w:val="0093682E"/>
    <w:rsid w:val="009368F7"/>
    <w:rsid w:val="00936ADD"/>
    <w:rsid w:val="00936D18"/>
    <w:rsid w:val="00936F3A"/>
    <w:rsid w:val="009371F9"/>
    <w:rsid w:val="0093749E"/>
    <w:rsid w:val="0093771E"/>
    <w:rsid w:val="009379EC"/>
    <w:rsid w:val="009400F1"/>
    <w:rsid w:val="00940109"/>
    <w:rsid w:val="009402A1"/>
    <w:rsid w:val="0094049C"/>
    <w:rsid w:val="0094055C"/>
    <w:rsid w:val="009407F6"/>
    <w:rsid w:val="00940803"/>
    <w:rsid w:val="00940BEC"/>
    <w:rsid w:val="00940D68"/>
    <w:rsid w:val="00940ECE"/>
    <w:rsid w:val="00941083"/>
    <w:rsid w:val="00941239"/>
    <w:rsid w:val="00941428"/>
    <w:rsid w:val="009414B0"/>
    <w:rsid w:val="0094177D"/>
    <w:rsid w:val="0094186F"/>
    <w:rsid w:val="00941B23"/>
    <w:rsid w:val="00941D0D"/>
    <w:rsid w:val="00941E78"/>
    <w:rsid w:val="009420C4"/>
    <w:rsid w:val="00942660"/>
    <w:rsid w:val="009428D7"/>
    <w:rsid w:val="00942A19"/>
    <w:rsid w:val="00942A44"/>
    <w:rsid w:val="00942B07"/>
    <w:rsid w:val="00942EED"/>
    <w:rsid w:val="00942F22"/>
    <w:rsid w:val="00942F3A"/>
    <w:rsid w:val="009430CB"/>
    <w:rsid w:val="009431BB"/>
    <w:rsid w:val="0094339D"/>
    <w:rsid w:val="00943A58"/>
    <w:rsid w:val="00943B52"/>
    <w:rsid w:val="00943E74"/>
    <w:rsid w:val="00944098"/>
    <w:rsid w:val="00944361"/>
    <w:rsid w:val="00944514"/>
    <w:rsid w:val="00944631"/>
    <w:rsid w:val="00944B5F"/>
    <w:rsid w:val="00944C6C"/>
    <w:rsid w:val="00944D39"/>
    <w:rsid w:val="00944F7B"/>
    <w:rsid w:val="00944FFA"/>
    <w:rsid w:val="00945180"/>
    <w:rsid w:val="009456D3"/>
    <w:rsid w:val="00945722"/>
    <w:rsid w:val="00945A29"/>
    <w:rsid w:val="00945A44"/>
    <w:rsid w:val="00945AC5"/>
    <w:rsid w:val="00945BED"/>
    <w:rsid w:val="00945C22"/>
    <w:rsid w:val="00945F09"/>
    <w:rsid w:val="00946264"/>
    <w:rsid w:val="009467BE"/>
    <w:rsid w:val="00946CDF"/>
    <w:rsid w:val="00947142"/>
    <w:rsid w:val="00947269"/>
    <w:rsid w:val="009473BA"/>
    <w:rsid w:val="00947A4E"/>
    <w:rsid w:val="00947B13"/>
    <w:rsid w:val="00947B72"/>
    <w:rsid w:val="00947F61"/>
    <w:rsid w:val="0095063C"/>
    <w:rsid w:val="00950BC5"/>
    <w:rsid w:val="00950D07"/>
    <w:rsid w:val="009512C3"/>
    <w:rsid w:val="0095158D"/>
    <w:rsid w:val="00951FCA"/>
    <w:rsid w:val="00951FED"/>
    <w:rsid w:val="00952127"/>
    <w:rsid w:val="00952281"/>
    <w:rsid w:val="0095252C"/>
    <w:rsid w:val="009525EF"/>
    <w:rsid w:val="00952A8E"/>
    <w:rsid w:val="00952E9A"/>
    <w:rsid w:val="00952FAB"/>
    <w:rsid w:val="009530DB"/>
    <w:rsid w:val="009533B8"/>
    <w:rsid w:val="009534B1"/>
    <w:rsid w:val="00953676"/>
    <w:rsid w:val="009536EA"/>
    <w:rsid w:val="00953B2F"/>
    <w:rsid w:val="00953D7E"/>
    <w:rsid w:val="00953E64"/>
    <w:rsid w:val="00953F85"/>
    <w:rsid w:val="0095416E"/>
    <w:rsid w:val="0095425B"/>
    <w:rsid w:val="009542E3"/>
    <w:rsid w:val="009544BA"/>
    <w:rsid w:val="00954571"/>
    <w:rsid w:val="009548BC"/>
    <w:rsid w:val="00954AA4"/>
    <w:rsid w:val="00955036"/>
    <w:rsid w:val="00955390"/>
    <w:rsid w:val="00955AF1"/>
    <w:rsid w:val="00955BF0"/>
    <w:rsid w:val="00955DBB"/>
    <w:rsid w:val="00955E14"/>
    <w:rsid w:val="00955F44"/>
    <w:rsid w:val="00955F7A"/>
    <w:rsid w:val="00956335"/>
    <w:rsid w:val="0095639F"/>
    <w:rsid w:val="00956C57"/>
    <w:rsid w:val="00956D6A"/>
    <w:rsid w:val="0095719E"/>
    <w:rsid w:val="009577E5"/>
    <w:rsid w:val="00957906"/>
    <w:rsid w:val="009579EE"/>
    <w:rsid w:val="00957F53"/>
    <w:rsid w:val="0096001B"/>
    <w:rsid w:val="009607AA"/>
    <w:rsid w:val="00960B1D"/>
    <w:rsid w:val="00960B75"/>
    <w:rsid w:val="00961100"/>
    <w:rsid w:val="009613C9"/>
    <w:rsid w:val="009613F6"/>
    <w:rsid w:val="00961ABA"/>
    <w:rsid w:val="00961C74"/>
    <w:rsid w:val="00961CE2"/>
    <w:rsid w:val="00961DEA"/>
    <w:rsid w:val="00961F46"/>
    <w:rsid w:val="00962581"/>
    <w:rsid w:val="00962888"/>
    <w:rsid w:val="009631E5"/>
    <w:rsid w:val="009635EE"/>
    <w:rsid w:val="00963733"/>
    <w:rsid w:val="009637FC"/>
    <w:rsid w:val="0096392D"/>
    <w:rsid w:val="00963BD8"/>
    <w:rsid w:val="00963C09"/>
    <w:rsid w:val="00963C0F"/>
    <w:rsid w:val="00963C86"/>
    <w:rsid w:val="00963D26"/>
    <w:rsid w:val="00963EFC"/>
    <w:rsid w:val="009641CE"/>
    <w:rsid w:val="0096470A"/>
    <w:rsid w:val="00964813"/>
    <w:rsid w:val="009648F8"/>
    <w:rsid w:val="00964C4E"/>
    <w:rsid w:val="00964D3F"/>
    <w:rsid w:val="00964E0E"/>
    <w:rsid w:val="00965552"/>
    <w:rsid w:val="0096566D"/>
    <w:rsid w:val="00965849"/>
    <w:rsid w:val="00965CB9"/>
    <w:rsid w:val="00965D2B"/>
    <w:rsid w:val="00965F17"/>
    <w:rsid w:val="00966246"/>
    <w:rsid w:val="0096646A"/>
    <w:rsid w:val="0096690F"/>
    <w:rsid w:val="00966A3F"/>
    <w:rsid w:val="00966C15"/>
    <w:rsid w:val="00966D3E"/>
    <w:rsid w:val="00966DD9"/>
    <w:rsid w:val="00966E0F"/>
    <w:rsid w:val="00967065"/>
    <w:rsid w:val="009670A7"/>
    <w:rsid w:val="00967100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9FA"/>
    <w:rsid w:val="00970A60"/>
    <w:rsid w:val="00970BFD"/>
    <w:rsid w:val="00970C79"/>
    <w:rsid w:val="00970F9F"/>
    <w:rsid w:val="00971144"/>
    <w:rsid w:val="00971273"/>
    <w:rsid w:val="00971282"/>
    <w:rsid w:val="0097174E"/>
    <w:rsid w:val="00971C1F"/>
    <w:rsid w:val="00971F9B"/>
    <w:rsid w:val="009724C9"/>
    <w:rsid w:val="00972764"/>
    <w:rsid w:val="00972A06"/>
    <w:rsid w:val="0097354E"/>
    <w:rsid w:val="00973752"/>
    <w:rsid w:val="00973BE9"/>
    <w:rsid w:val="00973D31"/>
    <w:rsid w:val="0097418C"/>
    <w:rsid w:val="009742F3"/>
    <w:rsid w:val="0097455E"/>
    <w:rsid w:val="00974A10"/>
    <w:rsid w:val="00974D44"/>
    <w:rsid w:val="00974F3B"/>
    <w:rsid w:val="0097517B"/>
    <w:rsid w:val="00975584"/>
    <w:rsid w:val="009756D3"/>
    <w:rsid w:val="00975817"/>
    <w:rsid w:val="00975EA1"/>
    <w:rsid w:val="00975F47"/>
    <w:rsid w:val="00975F53"/>
    <w:rsid w:val="00977033"/>
    <w:rsid w:val="00977124"/>
    <w:rsid w:val="00977270"/>
    <w:rsid w:val="009773F7"/>
    <w:rsid w:val="009774D8"/>
    <w:rsid w:val="00977549"/>
    <w:rsid w:val="0097755B"/>
    <w:rsid w:val="00977927"/>
    <w:rsid w:val="00977BEA"/>
    <w:rsid w:val="00977DE5"/>
    <w:rsid w:val="009801CE"/>
    <w:rsid w:val="009801DD"/>
    <w:rsid w:val="0098087E"/>
    <w:rsid w:val="009809C5"/>
    <w:rsid w:val="00980ACA"/>
    <w:rsid w:val="00980AD5"/>
    <w:rsid w:val="00980ADC"/>
    <w:rsid w:val="00981301"/>
    <w:rsid w:val="0098135C"/>
    <w:rsid w:val="009813E6"/>
    <w:rsid w:val="00981400"/>
    <w:rsid w:val="0098156A"/>
    <w:rsid w:val="009815B9"/>
    <w:rsid w:val="009819FD"/>
    <w:rsid w:val="00981C0C"/>
    <w:rsid w:val="00981E53"/>
    <w:rsid w:val="00982019"/>
    <w:rsid w:val="00982047"/>
    <w:rsid w:val="00982237"/>
    <w:rsid w:val="00982280"/>
    <w:rsid w:val="00982495"/>
    <w:rsid w:val="0098249E"/>
    <w:rsid w:val="00982F1F"/>
    <w:rsid w:val="00983248"/>
    <w:rsid w:val="009834BD"/>
    <w:rsid w:val="0098363D"/>
    <w:rsid w:val="009836BB"/>
    <w:rsid w:val="00983782"/>
    <w:rsid w:val="00983853"/>
    <w:rsid w:val="009839B5"/>
    <w:rsid w:val="00983C2F"/>
    <w:rsid w:val="00983C62"/>
    <w:rsid w:val="00983CAF"/>
    <w:rsid w:val="009847A0"/>
    <w:rsid w:val="00984D8D"/>
    <w:rsid w:val="00984E6C"/>
    <w:rsid w:val="00985146"/>
    <w:rsid w:val="00985475"/>
    <w:rsid w:val="0098583A"/>
    <w:rsid w:val="0098587A"/>
    <w:rsid w:val="00985CCB"/>
    <w:rsid w:val="00986107"/>
    <w:rsid w:val="009862E2"/>
    <w:rsid w:val="00986366"/>
    <w:rsid w:val="009864E6"/>
    <w:rsid w:val="00986753"/>
    <w:rsid w:val="009869D3"/>
    <w:rsid w:val="00986C03"/>
    <w:rsid w:val="00986C82"/>
    <w:rsid w:val="0098717F"/>
    <w:rsid w:val="009871E9"/>
    <w:rsid w:val="00987700"/>
    <w:rsid w:val="00987902"/>
    <w:rsid w:val="00990227"/>
    <w:rsid w:val="00990419"/>
    <w:rsid w:val="00990863"/>
    <w:rsid w:val="00990AD4"/>
    <w:rsid w:val="00990BDC"/>
    <w:rsid w:val="0099108F"/>
    <w:rsid w:val="00991248"/>
    <w:rsid w:val="0099143F"/>
    <w:rsid w:val="00991851"/>
    <w:rsid w:val="0099198B"/>
    <w:rsid w:val="00991B3B"/>
    <w:rsid w:val="00991BAC"/>
    <w:rsid w:val="009929BB"/>
    <w:rsid w:val="00992AB6"/>
    <w:rsid w:val="00992AD9"/>
    <w:rsid w:val="00992BE2"/>
    <w:rsid w:val="00992C2B"/>
    <w:rsid w:val="00992E58"/>
    <w:rsid w:val="009935D1"/>
    <w:rsid w:val="009939F2"/>
    <w:rsid w:val="00993B81"/>
    <w:rsid w:val="00993B92"/>
    <w:rsid w:val="009940F0"/>
    <w:rsid w:val="009945A7"/>
    <w:rsid w:val="00994655"/>
    <w:rsid w:val="00994A64"/>
    <w:rsid w:val="00994C64"/>
    <w:rsid w:val="00994ED1"/>
    <w:rsid w:val="0099508F"/>
    <w:rsid w:val="009951AB"/>
    <w:rsid w:val="009951E7"/>
    <w:rsid w:val="0099563F"/>
    <w:rsid w:val="009956FA"/>
    <w:rsid w:val="009957BC"/>
    <w:rsid w:val="00995912"/>
    <w:rsid w:val="00995945"/>
    <w:rsid w:val="00995B0E"/>
    <w:rsid w:val="00995CB5"/>
    <w:rsid w:val="00995FD6"/>
    <w:rsid w:val="009961C1"/>
    <w:rsid w:val="0099637E"/>
    <w:rsid w:val="00996594"/>
    <w:rsid w:val="0099664E"/>
    <w:rsid w:val="009968E8"/>
    <w:rsid w:val="00996A40"/>
    <w:rsid w:val="00996A62"/>
    <w:rsid w:val="00996BD4"/>
    <w:rsid w:val="00996CD1"/>
    <w:rsid w:val="00996F86"/>
    <w:rsid w:val="0099723D"/>
    <w:rsid w:val="00997582"/>
    <w:rsid w:val="00997824"/>
    <w:rsid w:val="009979E1"/>
    <w:rsid w:val="00997BB4"/>
    <w:rsid w:val="009A023F"/>
    <w:rsid w:val="009A03D2"/>
    <w:rsid w:val="009A043E"/>
    <w:rsid w:val="009A0804"/>
    <w:rsid w:val="009A0CB7"/>
    <w:rsid w:val="009A0CDB"/>
    <w:rsid w:val="009A0DA8"/>
    <w:rsid w:val="009A1118"/>
    <w:rsid w:val="009A159A"/>
    <w:rsid w:val="009A1A4C"/>
    <w:rsid w:val="009A1AD0"/>
    <w:rsid w:val="009A1C29"/>
    <w:rsid w:val="009A1C58"/>
    <w:rsid w:val="009A1EEB"/>
    <w:rsid w:val="009A265C"/>
    <w:rsid w:val="009A282F"/>
    <w:rsid w:val="009A3225"/>
    <w:rsid w:val="009A338B"/>
    <w:rsid w:val="009A36F8"/>
    <w:rsid w:val="009A3BC4"/>
    <w:rsid w:val="009A3DD2"/>
    <w:rsid w:val="009A3F9E"/>
    <w:rsid w:val="009A42BA"/>
    <w:rsid w:val="009A42DD"/>
    <w:rsid w:val="009A432C"/>
    <w:rsid w:val="009A475E"/>
    <w:rsid w:val="009A49D6"/>
    <w:rsid w:val="009A4A0A"/>
    <w:rsid w:val="009A4C80"/>
    <w:rsid w:val="009A4D39"/>
    <w:rsid w:val="009A4E7F"/>
    <w:rsid w:val="009A4FFB"/>
    <w:rsid w:val="009A5476"/>
    <w:rsid w:val="009A56EB"/>
    <w:rsid w:val="009A58F4"/>
    <w:rsid w:val="009A5AD8"/>
    <w:rsid w:val="009A5B0F"/>
    <w:rsid w:val="009A5CC9"/>
    <w:rsid w:val="009A5EBB"/>
    <w:rsid w:val="009A5F7D"/>
    <w:rsid w:val="009A6267"/>
    <w:rsid w:val="009A69B4"/>
    <w:rsid w:val="009A6A2C"/>
    <w:rsid w:val="009A6AD6"/>
    <w:rsid w:val="009A6EA0"/>
    <w:rsid w:val="009A70EA"/>
    <w:rsid w:val="009A720A"/>
    <w:rsid w:val="009A728E"/>
    <w:rsid w:val="009A73BD"/>
    <w:rsid w:val="009A73CE"/>
    <w:rsid w:val="009A7566"/>
    <w:rsid w:val="009A758E"/>
    <w:rsid w:val="009A75F0"/>
    <w:rsid w:val="009A7CB3"/>
    <w:rsid w:val="009B04DB"/>
    <w:rsid w:val="009B0A14"/>
    <w:rsid w:val="009B0B4A"/>
    <w:rsid w:val="009B0D3C"/>
    <w:rsid w:val="009B0E07"/>
    <w:rsid w:val="009B0F81"/>
    <w:rsid w:val="009B1567"/>
    <w:rsid w:val="009B1A4F"/>
    <w:rsid w:val="009B1B49"/>
    <w:rsid w:val="009B1E41"/>
    <w:rsid w:val="009B22FF"/>
    <w:rsid w:val="009B2B6D"/>
    <w:rsid w:val="009B3063"/>
    <w:rsid w:val="009B312D"/>
    <w:rsid w:val="009B353C"/>
    <w:rsid w:val="009B369C"/>
    <w:rsid w:val="009B36C8"/>
    <w:rsid w:val="009B372C"/>
    <w:rsid w:val="009B3C4C"/>
    <w:rsid w:val="009B3E5A"/>
    <w:rsid w:val="009B3EFD"/>
    <w:rsid w:val="009B4077"/>
    <w:rsid w:val="009B4420"/>
    <w:rsid w:val="009B47B3"/>
    <w:rsid w:val="009B47C0"/>
    <w:rsid w:val="009B48AB"/>
    <w:rsid w:val="009B4AD5"/>
    <w:rsid w:val="009B4D45"/>
    <w:rsid w:val="009B4EED"/>
    <w:rsid w:val="009B5003"/>
    <w:rsid w:val="009B50D0"/>
    <w:rsid w:val="009B50FA"/>
    <w:rsid w:val="009B5139"/>
    <w:rsid w:val="009B535A"/>
    <w:rsid w:val="009B5674"/>
    <w:rsid w:val="009B5C4E"/>
    <w:rsid w:val="009B5F95"/>
    <w:rsid w:val="009B5FA0"/>
    <w:rsid w:val="009B63F0"/>
    <w:rsid w:val="009B6979"/>
    <w:rsid w:val="009B6A9D"/>
    <w:rsid w:val="009B6B04"/>
    <w:rsid w:val="009B6B4D"/>
    <w:rsid w:val="009B6C18"/>
    <w:rsid w:val="009B70D3"/>
    <w:rsid w:val="009B7851"/>
    <w:rsid w:val="009B7CC3"/>
    <w:rsid w:val="009C0015"/>
    <w:rsid w:val="009C02F0"/>
    <w:rsid w:val="009C0592"/>
    <w:rsid w:val="009C076C"/>
    <w:rsid w:val="009C0790"/>
    <w:rsid w:val="009C0806"/>
    <w:rsid w:val="009C0A65"/>
    <w:rsid w:val="009C0E37"/>
    <w:rsid w:val="009C0F57"/>
    <w:rsid w:val="009C1335"/>
    <w:rsid w:val="009C14B0"/>
    <w:rsid w:val="009C1657"/>
    <w:rsid w:val="009C19AA"/>
    <w:rsid w:val="009C1AB2"/>
    <w:rsid w:val="009C1BDA"/>
    <w:rsid w:val="009C1F5F"/>
    <w:rsid w:val="009C1F7C"/>
    <w:rsid w:val="009C2301"/>
    <w:rsid w:val="009C263E"/>
    <w:rsid w:val="009C2BB0"/>
    <w:rsid w:val="009C2C3C"/>
    <w:rsid w:val="009C2EF2"/>
    <w:rsid w:val="009C2FA7"/>
    <w:rsid w:val="009C328B"/>
    <w:rsid w:val="009C3471"/>
    <w:rsid w:val="009C35A7"/>
    <w:rsid w:val="009C38A6"/>
    <w:rsid w:val="009C3F3B"/>
    <w:rsid w:val="009C41A7"/>
    <w:rsid w:val="009C45D4"/>
    <w:rsid w:val="009C490D"/>
    <w:rsid w:val="009C4D3F"/>
    <w:rsid w:val="009C51BF"/>
    <w:rsid w:val="009C5222"/>
    <w:rsid w:val="009C52B5"/>
    <w:rsid w:val="009C564B"/>
    <w:rsid w:val="009C56D6"/>
    <w:rsid w:val="009C5959"/>
    <w:rsid w:val="009C5C42"/>
    <w:rsid w:val="009C5D97"/>
    <w:rsid w:val="009C673A"/>
    <w:rsid w:val="009C6798"/>
    <w:rsid w:val="009C67A3"/>
    <w:rsid w:val="009C691E"/>
    <w:rsid w:val="009C69A6"/>
    <w:rsid w:val="009C6D9D"/>
    <w:rsid w:val="009C6F04"/>
    <w:rsid w:val="009C71CD"/>
    <w:rsid w:val="009C71DB"/>
    <w:rsid w:val="009C7251"/>
    <w:rsid w:val="009C72DC"/>
    <w:rsid w:val="009C7441"/>
    <w:rsid w:val="009C748D"/>
    <w:rsid w:val="009C79E2"/>
    <w:rsid w:val="009C7D31"/>
    <w:rsid w:val="009C7F0E"/>
    <w:rsid w:val="009D0157"/>
    <w:rsid w:val="009D05E9"/>
    <w:rsid w:val="009D09A4"/>
    <w:rsid w:val="009D0DD3"/>
    <w:rsid w:val="009D0E99"/>
    <w:rsid w:val="009D105E"/>
    <w:rsid w:val="009D120C"/>
    <w:rsid w:val="009D1333"/>
    <w:rsid w:val="009D13CB"/>
    <w:rsid w:val="009D1477"/>
    <w:rsid w:val="009D1D5F"/>
    <w:rsid w:val="009D1FDB"/>
    <w:rsid w:val="009D26C7"/>
    <w:rsid w:val="009D2807"/>
    <w:rsid w:val="009D28D1"/>
    <w:rsid w:val="009D2928"/>
    <w:rsid w:val="009D297C"/>
    <w:rsid w:val="009D2DCA"/>
    <w:rsid w:val="009D2DD6"/>
    <w:rsid w:val="009D2F0A"/>
    <w:rsid w:val="009D2FA1"/>
    <w:rsid w:val="009D33EA"/>
    <w:rsid w:val="009D355B"/>
    <w:rsid w:val="009D3E93"/>
    <w:rsid w:val="009D42B6"/>
    <w:rsid w:val="009D49D5"/>
    <w:rsid w:val="009D4F6D"/>
    <w:rsid w:val="009D5813"/>
    <w:rsid w:val="009D5946"/>
    <w:rsid w:val="009D6595"/>
    <w:rsid w:val="009D6AB0"/>
    <w:rsid w:val="009D6B23"/>
    <w:rsid w:val="009D6CC7"/>
    <w:rsid w:val="009D706B"/>
    <w:rsid w:val="009D7241"/>
    <w:rsid w:val="009D7966"/>
    <w:rsid w:val="009D7A95"/>
    <w:rsid w:val="009D7BB1"/>
    <w:rsid w:val="009D7EF4"/>
    <w:rsid w:val="009D7F86"/>
    <w:rsid w:val="009E0058"/>
    <w:rsid w:val="009E008A"/>
    <w:rsid w:val="009E0481"/>
    <w:rsid w:val="009E066E"/>
    <w:rsid w:val="009E0C20"/>
    <w:rsid w:val="009E0DC9"/>
    <w:rsid w:val="009E16BB"/>
    <w:rsid w:val="009E1733"/>
    <w:rsid w:val="009E17B4"/>
    <w:rsid w:val="009E1B1D"/>
    <w:rsid w:val="009E1C0D"/>
    <w:rsid w:val="009E1C21"/>
    <w:rsid w:val="009E1E29"/>
    <w:rsid w:val="009E21FD"/>
    <w:rsid w:val="009E2A4E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0C7"/>
    <w:rsid w:val="009E4139"/>
    <w:rsid w:val="009E422C"/>
    <w:rsid w:val="009E44EA"/>
    <w:rsid w:val="009E4864"/>
    <w:rsid w:val="009E49DF"/>
    <w:rsid w:val="009E4BCE"/>
    <w:rsid w:val="009E4F77"/>
    <w:rsid w:val="009E4FA7"/>
    <w:rsid w:val="009E51A6"/>
    <w:rsid w:val="009E5494"/>
    <w:rsid w:val="009E5503"/>
    <w:rsid w:val="009E555D"/>
    <w:rsid w:val="009E55FA"/>
    <w:rsid w:val="009E58D1"/>
    <w:rsid w:val="009E599D"/>
    <w:rsid w:val="009E5C51"/>
    <w:rsid w:val="009E62D0"/>
    <w:rsid w:val="009E63FD"/>
    <w:rsid w:val="009E64DD"/>
    <w:rsid w:val="009E6561"/>
    <w:rsid w:val="009E65F4"/>
    <w:rsid w:val="009E676E"/>
    <w:rsid w:val="009E685B"/>
    <w:rsid w:val="009E698E"/>
    <w:rsid w:val="009E6A6E"/>
    <w:rsid w:val="009E6A71"/>
    <w:rsid w:val="009E6C90"/>
    <w:rsid w:val="009E6D9D"/>
    <w:rsid w:val="009E6E87"/>
    <w:rsid w:val="009E6F6F"/>
    <w:rsid w:val="009E6FCE"/>
    <w:rsid w:val="009E7252"/>
    <w:rsid w:val="009E7463"/>
    <w:rsid w:val="009E7737"/>
    <w:rsid w:val="009E790E"/>
    <w:rsid w:val="009E7935"/>
    <w:rsid w:val="009E7E5D"/>
    <w:rsid w:val="009F00D4"/>
    <w:rsid w:val="009F06C2"/>
    <w:rsid w:val="009F0748"/>
    <w:rsid w:val="009F0933"/>
    <w:rsid w:val="009F0A68"/>
    <w:rsid w:val="009F1127"/>
    <w:rsid w:val="009F1945"/>
    <w:rsid w:val="009F1FEF"/>
    <w:rsid w:val="009F25A1"/>
    <w:rsid w:val="009F2822"/>
    <w:rsid w:val="009F2A6C"/>
    <w:rsid w:val="009F2DAC"/>
    <w:rsid w:val="009F338C"/>
    <w:rsid w:val="009F3562"/>
    <w:rsid w:val="009F37D6"/>
    <w:rsid w:val="009F3ABA"/>
    <w:rsid w:val="009F3B3C"/>
    <w:rsid w:val="009F3CB4"/>
    <w:rsid w:val="009F404F"/>
    <w:rsid w:val="009F41FA"/>
    <w:rsid w:val="009F4288"/>
    <w:rsid w:val="009F42D9"/>
    <w:rsid w:val="009F431B"/>
    <w:rsid w:val="009F4405"/>
    <w:rsid w:val="009F441B"/>
    <w:rsid w:val="009F4A5F"/>
    <w:rsid w:val="009F4C26"/>
    <w:rsid w:val="009F4D95"/>
    <w:rsid w:val="009F4E8C"/>
    <w:rsid w:val="009F4EDD"/>
    <w:rsid w:val="009F538D"/>
    <w:rsid w:val="009F53E2"/>
    <w:rsid w:val="009F5634"/>
    <w:rsid w:val="009F56DB"/>
    <w:rsid w:val="009F573B"/>
    <w:rsid w:val="009F5B11"/>
    <w:rsid w:val="009F5C25"/>
    <w:rsid w:val="009F5D66"/>
    <w:rsid w:val="009F5DA2"/>
    <w:rsid w:val="009F5FE4"/>
    <w:rsid w:val="009F5FFD"/>
    <w:rsid w:val="009F6148"/>
    <w:rsid w:val="009F67F8"/>
    <w:rsid w:val="009F6890"/>
    <w:rsid w:val="009F68A5"/>
    <w:rsid w:val="009F6B70"/>
    <w:rsid w:val="009F6B8B"/>
    <w:rsid w:val="009F6D2C"/>
    <w:rsid w:val="009F6FEF"/>
    <w:rsid w:val="009F7310"/>
    <w:rsid w:val="009F7507"/>
    <w:rsid w:val="009F79EC"/>
    <w:rsid w:val="009F7E90"/>
    <w:rsid w:val="009F7EBE"/>
    <w:rsid w:val="00A001DF"/>
    <w:rsid w:val="00A0029D"/>
    <w:rsid w:val="00A00815"/>
    <w:rsid w:val="00A009D1"/>
    <w:rsid w:val="00A01497"/>
    <w:rsid w:val="00A0155B"/>
    <w:rsid w:val="00A01A18"/>
    <w:rsid w:val="00A023AD"/>
    <w:rsid w:val="00A026B8"/>
    <w:rsid w:val="00A0273C"/>
    <w:rsid w:val="00A02988"/>
    <w:rsid w:val="00A02D38"/>
    <w:rsid w:val="00A02DF7"/>
    <w:rsid w:val="00A02FD8"/>
    <w:rsid w:val="00A032C1"/>
    <w:rsid w:val="00A03664"/>
    <w:rsid w:val="00A03789"/>
    <w:rsid w:val="00A038E6"/>
    <w:rsid w:val="00A03B96"/>
    <w:rsid w:val="00A04439"/>
    <w:rsid w:val="00A0445F"/>
    <w:rsid w:val="00A04AB0"/>
    <w:rsid w:val="00A0554E"/>
    <w:rsid w:val="00A055FA"/>
    <w:rsid w:val="00A056C5"/>
    <w:rsid w:val="00A05ADB"/>
    <w:rsid w:val="00A05EB9"/>
    <w:rsid w:val="00A06184"/>
    <w:rsid w:val="00A0640E"/>
    <w:rsid w:val="00A067CE"/>
    <w:rsid w:val="00A06800"/>
    <w:rsid w:val="00A068C1"/>
    <w:rsid w:val="00A06AEE"/>
    <w:rsid w:val="00A06D74"/>
    <w:rsid w:val="00A06FCF"/>
    <w:rsid w:val="00A0737C"/>
    <w:rsid w:val="00A07545"/>
    <w:rsid w:val="00A075EC"/>
    <w:rsid w:val="00A07896"/>
    <w:rsid w:val="00A078D9"/>
    <w:rsid w:val="00A07CB5"/>
    <w:rsid w:val="00A07D7F"/>
    <w:rsid w:val="00A105D6"/>
    <w:rsid w:val="00A10611"/>
    <w:rsid w:val="00A1079A"/>
    <w:rsid w:val="00A10BF0"/>
    <w:rsid w:val="00A1104A"/>
    <w:rsid w:val="00A116EE"/>
    <w:rsid w:val="00A11C52"/>
    <w:rsid w:val="00A11EC8"/>
    <w:rsid w:val="00A12492"/>
    <w:rsid w:val="00A12927"/>
    <w:rsid w:val="00A12C8B"/>
    <w:rsid w:val="00A12CCC"/>
    <w:rsid w:val="00A12D90"/>
    <w:rsid w:val="00A12E3A"/>
    <w:rsid w:val="00A1323E"/>
    <w:rsid w:val="00A13315"/>
    <w:rsid w:val="00A13416"/>
    <w:rsid w:val="00A139F5"/>
    <w:rsid w:val="00A13C74"/>
    <w:rsid w:val="00A13E3E"/>
    <w:rsid w:val="00A141B5"/>
    <w:rsid w:val="00A14BAF"/>
    <w:rsid w:val="00A14CC5"/>
    <w:rsid w:val="00A14E37"/>
    <w:rsid w:val="00A154DF"/>
    <w:rsid w:val="00A15522"/>
    <w:rsid w:val="00A15831"/>
    <w:rsid w:val="00A15B93"/>
    <w:rsid w:val="00A1609B"/>
    <w:rsid w:val="00A16152"/>
    <w:rsid w:val="00A162D2"/>
    <w:rsid w:val="00A16348"/>
    <w:rsid w:val="00A1644F"/>
    <w:rsid w:val="00A1695C"/>
    <w:rsid w:val="00A16C70"/>
    <w:rsid w:val="00A16DC0"/>
    <w:rsid w:val="00A16EBD"/>
    <w:rsid w:val="00A16FBE"/>
    <w:rsid w:val="00A16FD0"/>
    <w:rsid w:val="00A1720A"/>
    <w:rsid w:val="00A172AC"/>
    <w:rsid w:val="00A17C93"/>
    <w:rsid w:val="00A17E2D"/>
    <w:rsid w:val="00A201CA"/>
    <w:rsid w:val="00A205ED"/>
    <w:rsid w:val="00A205F9"/>
    <w:rsid w:val="00A2066C"/>
    <w:rsid w:val="00A20DE9"/>
    <w:rsid w:val="00A21202"/>
    <w:rsid w:val="00A2139A"/>
    <w:rsid w:val="00A21681"/>
    <w:rsid w:val="00A21724"/>
    <w:rsid w:val="00A21A9B"/>
    <w:rsid w:val="00A21D23"/>
    <w:rsid w:val="00A21DF9"/>
    <w:rsid w:val="00A2200E"/>
    <w:rsid w:val="00A22DB9"/>
    <w:rsid w:val="00A23BD5"/>
    <w:rsid w:val="00A23D34"/>
    <w:rsid w:val="00A23EDE"/>
    <w:rsid w:val="00A24781"/>
    <w:rsid w:val="00A24EC0"/>
    <w:rsid w:val="00A25008"/>
    <w:rsid w:val="00A2574C"/>
    <w:rsid w:val="00A258AE"/>
    <w:rsid w:val="00A258D3"/>
    <w:rsid w:val="00A25B4A"/>
    <w:rsid w:val="00A25CA3"/>
    <w:rsid w:val="00A26994"/>
    <w:rsid w:val="00A26E9E"/>
    <w:rsid w:val="00A26F7E"/>
    <w:rsid w:val="00A278F2"/>
    <w:rsid w:val="00A27A04"/>
    <w:rsid w:val="00A27CBA"/>
    <w:rsid w:val="00A30104"/>
    <w:rsid w:val="00A30290"/>
    <w:rsid w:val="00A306B5"/>
    <w:rsid w:val="00A30B88"/>
    <w:rsid w:val="00A30FF7"/>
    <w:rsid w:val="00A31173"/>
    <w:rsid w:val="00A31A4B"/>
    <w:rsid w:val="00A31C1B"/>
    <w:rsid w:val="00A31ECE"/>
    <w:rsid w:val="00A329E1"/>
    <w:rsid w:val="00A32C09"/>
    <w:rsid w:val="00A32D15"/>
    <w:rsid w:val="00A33059"/>
    <w:rsid w:val="00A3307A"/>
    <w:rsid w:val="00A33497"/>
    <w:rsid w:val="00A3378A"/>
    <w:rsid w:val="00A3380B"/>
    <w:rsid w:val="00A33989"/>
    <w:rsid w:val="00A33A75"/>
    <w:rsid w:val="00A33BB3"/>
    <w:rsid w:val="00A33BCF"/>
    <w:rsid w:val="00A33F5A"/>
    <w:rsid w:val="00A341E3"/>
    <w:rsid w:val="00A34246"/>
    <w:rsid w:val="00A34310"/>
    <w:rsid w:val="00A3455C"/>
    <w:rsid w:val="00A34DF6"/>
    <w:rsid w:val="00A34E1C"/>
    <w:rsid w:val="00A34F51"/>
    <w:rsid w:val="00A3507D"/>
    <w:rsid w:val="00A3517F"/>
    <w:rsid w:val="00A35526"/>
    <w:rsid w:val="00A3599A"/>
    <w:rsid w:val="00A35B35"/>
    <w:rsid w:val="00A36234"/>
    <w:rsid w:val="00A3645B"/>
    <w:rsid w:val="00A364BE"/>
    <w:rsid w:val="00A365F4"/>
    <w:rsid w:val="00A36884"/>
    <w:rsid w:val="00A369A1"/>
    <w:rsid w:val="00A36AB6"/>
    <w:rsid w:val="00A36B96"/>
    <w:rsid w:val="00A36D46"/>
    <w:rsid w:val="00A36F44"/>
    <w:rsid w:val="00A3752C"/>
    <w:rsid w:val="00A37854"/>
    <w:rsid w:val="00A379BC"/>
    <w:rsid w:val="00A402B4"/>
    <w:rsid w:val="00A402B5"/>
    <w:rsid w:val="00A40985"/>
    <w:rsid w:val="00A41002"/>
    <w:rsid w:val="00A413C7"/>
    <w:rsid w:val="00A4143F"/>
    <w:rsid w:val="00A4158D"/>
    <w:rsid w:val="00A4175C"/>
    <w:rsid w:val="00A41C43"/>
    <w:rsid w:val="00A41D43"/>
    <w:rsid w:val="00A41E04"/>
    <w:rsid w:val="00A41EB7"/>
    <w:rsid w:val="00A42077"/>
    <w:rsid w:val="00A42377"/>
    <w:rsid w:val="00A42713"/>
    <w:rsid w:val="00A42ACA"/>
    <w:rsid w:val="00A42B0A"/>
    <w:rsid w:val="00A42C8B"/>
    <w:rsid w:val="00A42D12"/>
    <w:rsid w:val="00A42F89"/>
    <w:rsid w:val="00A42FBF"/>
    <w:rsid w:val="00A4334A"/>
    <w:rsid w:val="00A434C9"/>
    <w:rsid w:val="00A43638"/>
    <w:rsid w:val="00A43836"/>
    <w:rsid w:val="00A43D36"/>
    <w:rsid w:val="00A43F5F"/>
    <w:rsid w:val="00A44101"/>
    <w:rsid w:val="00A44264"/>
    <w:rsid w:val="00A442EC"/>
    <w:rsid w:val="00A44455"/>
    <w:rsid w:val="00A44635"/>
    <w:rsid w:val="00A448FF"/>
    <w:rsid w:val="00A44A6A"/>
    <w:rsid w:val="00A44ACE"/>
    <w:rsid w:val="00A44B50"/>
    <w:rsid w:val="00A44BB4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5BC9"/>
    <w:rsid w:val="00A4615F"/>
    <w:rsid w:val="00A4619B"/>
    <w:rsid w:val="00A46385"/>
    <w:rsid w:val="00A4671F"/>
    <w:rsid w:val="00A471E9"/>
    <w:rsid w:val="00A47716"/>
    <w:rsid w:val="00A47AE8"/>
    <w:rsid w:val="00A47C40"/>
    <w:rsid w:val="00A47D80"/>
    <w:rsid w:val="00A50125"/>
    <w:rsid w:val="00A50337"/>
    <w:rsid w:val="00A50C90"/>
    <w:rsid w:val="00A50DAF"/>
    <w:rsid w:val="00A50DE9"/>
    <w:rsid w:val="00A51002"/>
    <w:rsid w:val="00A5124E"/>
    <w:rsid w:val="00A51366"/>
    <w:rsid w:val="00A51819"/>
    <w:rsid w:val="00A51DBA"/>
    <w:rsid w:val="00A520A5"/>
    <w:rsid w:val="00A5245B"/>
    <w:rsid w:val="00A52A81"/>
    <w:rsid w:val="00A52B1C"/>
    <w:rsid w:val="00A52C40"/>
    <w:rsid w:val="00A52E00"/>
    <w:rsid w:val="00A52F5C"/>
    <w:rsid w:val="00A53132"/>
    <w:rsid w:val="00A53148"/>
    <w:rsid w:val="00A5316E"/>
    <w:rsid w:val="00A5342E"/>
    <w:rsid w:val="00A5372A"/>
    <w:rsid w:val="00A53755"/>
    <w:rsid w:val="00A54037"/>
    <w:rsid w:val="00A54168"/>
    <w:rsid w:val="00A54372"/>
    <w:rsid w:val="00A54499"/>
    <w:rsid w:val="00A546CC"/>
    <w:rsid w:val="00A54777"/>
    <w:rsid w:val="00A54802"/>
    <w:rsid w:val="00A5492E"/>
    <w:rsid w:val="00A54A0F"/>
    <w:rsid w:val="00A54A4A"/>
    <w:rsid w:val="00A54F93"/>
    <w:rsid w:val="00A54FDE"/>
    <w:rsid w:val="00A55ADD"/>
    <w:rsid w:val="00A55C4D"/>
    <w:rsid w:val="00A55D88"/>
    <w:rsid w:val="00A55E3D"/>
    <w:rsid w:val="00A55F22"/>
    <w:rsid w:val="00A55FE7"/>
    <w:rsid w:val="00A56036"/>
    <w:rsid w:val="00A56065"/>
    <w:rsid w:val="00A560AC"/>
    <w:rsid w:val="00A563F2"/>
    <w:rsid w:val="00A56453"/>
    <w:rsid w:val="00A566E8"/>
    <w:rsid w:val="00A56C22"/>
    <w:rsid w:val="00A57007"/>
    <w:rsid w:val="00A5728E"/>
    <w:rsid w:val="00A57368"/>
    <w:rsid w:val="00A5757E"/>
    <w:rsid w:val="00A577B0"/>
    <w:rsid w:val="00A57837"/>
    <w:rsid w:val="00A57ABC"/>
    <w:rsid w:val="00A6063E"/>
    <w:rsid w:val="00A60A18"/>
    <w:rsid w:val="00A60DA1"/>
    <w:rsid w:val="00A60E3F"/>
    <w:rsid w:val="00A6139E"/>
    <w:rsid w:val="00A613A5"/>
    <w:rsid w:val="00A61BAD"/>
    <w:rsid w:val="00A61FC1"/>
    <w:rsid w:val="00A6242A"/>
    <w:rsid w:val="00A6252A"/>
    <w:rsid w:val="00A626C8"/>
    <w:rsid w:val="00A6285C"/>
    <w:rsid w:val="00A62876"/>
    <w:rsid w:val="00A629D4"/>
    <w:rsid w:val="00A62B13"/>
    <w:rsid w:val="00A62F16"/>
    <w:rsid w:val="00A630C0"/>
    <w:rsid w:val="00A63191"/>
    <w:rsid w:val="00A631F2"/>
    <w:rsid w:val="00A63A7F"/>
    <w:rsid w:val="00A63D47"/>
    <w:rsid w:val="00A63DFF"/>
    <w:rsid w:val="00A64417"/>
    <w:rsid w:val="00A644CA"/>
    <w:rsid w:val="00A6453B"/>
    <w:rsid w:val="00A647B1"/>
    <w:rsid w:val="00A648BC"/>
    <w:rsid w:val="00A648F5"/>
    <w:rsid w:val="00A648F6"/>
    <w:rsid w:val="00A6492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7CC"/>
    <w:rsid w:val="00A658BB"/>
    <w:rsid w:val="00A65AC6"/>
    <w:rsid w:val="00A65AF2"/>
    <w:rsid w:val="00A65C0D"/>
    <w:rsid w:val="00A660C3"/>
    <w:rsid w:val="00A66235"/>
    <w:rsid w:val="00A668B5"/>
    <w:rsid w:val="00A66AB6"/>
    <w:rsid w:val="00A66ABC"/>
    <w:rsid w:val="00A66F70"/>
    <w:rsid w:val="00A6706F"/>
    <w:rsid w:val="00A670F2"/>
    <w:rsid w:val="00A67202"/>
    <w:rsid w:val="00A67908"/>
    <w:rsid w:val="00A6798A"/>
    <w:rsid w:val="00A67DC6"/>
    <w:rsid w:val="00A67E7A"/>
    <w:rsid w:val="00A70089"/>
    <w:rsid w:val="00A7069C"/>
    <w:rsid w:val="00A70870"/>
    <w:rsid w:val="00A70A27"/>
    <w:rsid w:val="00A70B33"/>
    <w:rsid w:val="00A70C9B"/>
    <w:rsid w:val="00A70DD5"/>
    <w:rsid w:val="00A71058"/>
    <w:rsid w:val="00A7196D"/>
    <w:rsid w:val="00A71A1E"/>
    <w:rsid w:val="00A72070"/>
    <w:rsid w:val="00A7230A"/>
    <w:rsid w:val="00A72650"/>
    <w:rsid w:val="00A72777"/>
    <w:rsid w:val="00A72949"/>
    <w:rsid w:val="00A72CF5"/>
    <w:rsid w:val="00A72DCB"/>
    <w:rsid w:val="00A74023"/>
    <w:rsid w:val="00A7405C"/>
    <w:rsid w:val="00A74091"/>
    <w:rsid w:val="00A742DD"/>
    <w:rsid w:val="00A7460C"/>
    <w:rsid w:val="00A7467F"/>
    <w:rsid w:val="00A749BE"/>
    <w:rsid w:val="00A749D1"/>
    <w:rsid w:val="00A74C44"/>
    <w:rsid w:val="00A74C65"/>
    <w:rsid w:val="00A751A2"/>
    <w:rsid w:val="00A75274"/>
    <w:rsid w:val="00A75498"/>
    <w:rsid w:val="00A75532"/>
    <w:rsid w:val="00A758C3"/>
    <w:rsid w:val="00A758DF"/>
    <w:rsid w:val="00A75B2E"/>
    <w:rsid w:val="00A760AA"/>
    <w:rsid w:val="00A76821"/>
    <w:rsid w:val="00A76892"/>
    <w:rsid w:val="00A76A53"/>
    <w:rsid w:val="00A76A78"/>
    <w:rsid w:val="00A76FB2"/>
    <w:rsid w:val="00A7730F"/>
    <w:rsid w:val="00A7747E"/>
    <w:rsid w:val="00A77679"/>
    <w:rsid w:val="00A778BF"/>
    <w:rsid w:val="00A77AEA"/>
    <w:rsid w:val="00A77CB8"/>
    <w:rsid w:val="00A77CBD"/>
    <w:rsid w:val="00A80450"/>
    <w:rsid w:val="00A804B9"/>
    <w:rsid w:val="00A806D5"/>
    <w:rsid w:val="00A809D3"/>
    <w:rsid w:val="00A80B30"/>
    <w:rsid w:val="00A80ED4"/>
    <w:rsid w:val="00A810F9"/>
    <w:rsid w:val="00A812B0"/>
    <w:rsid w:val="00A81895"/>
    <w:rsid w:val="00A81ADE"/>
    <w:rsid w:val="00A81B2E"/>
    <w:rsid w:val="00A823D9"/>
    <w:rsid w:val="00A82FC8"/>
    <w:rsid w:val="00A83507"/>
    <w:rsid w:val="00A836C2"/>
    <w:rsid w:val="00A83B55"/>
    <w:rsid w:val="00A84115"/>
    <w:rsid w:val="00A84521"/>
    <w:rsid w:val="00A84DB1"/>
    <w:rsid w:val="00A84E80"/>
    <w:rsid w:val="00A84EE2"/>
    <w:rsid w:val="00A85341"/>
    <w:rsid w:val="00A853D2"/>
    <w:rsid w:val="00A85EFB"/>
    <w:rsid w:val="00A860CB"/>
    <w:rsid w:val="00A86541"/>
    <w:rsid w:val="00A8662F"/>
    <w:rsid w:val="00A86720"/>
    <w:rsid w:val="00A868D6"/>
    <w:rsid w:val="00A86909"/>
    <w:rsid w:val="00A869AF"/>
    <w:rsid w:val="00A86ECC"/>
    <w:rsid w:val="00A86FB9"/>
    <w:rsid w:val="00A86FCC"/>
    <w:rsid w:val="00A8707C"/>
    <w:rsid w:val="00A871D7"/>
    <w:rsid w:val="00A873B4"/>
    <w:rsid w:val="00A8755C"/>
    <w:rsid w:val="00A87E02"/>
    <w:rsid w:val="00A903D9"/>
    <w:rsid w:val="00A9060E"/>
    <w:rsid w:val="00A90C5E"/>
    <w:rsid w:val="00A90DC3"/>
    <w:rsid w:val="00A915DC"/>
    <w:rsid w:val="00A916AC"/>
    <w:rsid w:val="00A918DE"/>
    <w:rsid w:val="00A91A06"/>
    <w:rsid w:val="00A91CF0"/>
    <w:rsid w:val="00A922E3"/>
    <w:rsid w:val="00A9242E"/>
    <w:rsid w:val="00A92A24"/>
    <w:rsid w:val="00A92A8E"/>
    <w:rsid w:val="00A936E9"/>
    <w:rsid w:val="00A93727"/>
    <w:rsid w:val="00A93781"/>
    <w:rsid w:val="00A93798"/>
    <w:rsid w:val="00A93BBD"/>
    <w:rsid w:val="00A93DEA"/>
    <w:rsid w:val="00A940BC"/>
    <w:rsid w:val="00A94444"/>
    <w:rsid w:val="00A94DD5"/>
    <w:rsid w:val="00A94E5F"/>
    <w:rsid w:val="00A95005"/>
    <w:rsid w:val="00A9519E"/>
    <w:rsid w:val="00A9546B"/>
    <w:rsid w:val="00A95726"/>
    <w:rsid w:val="00A957A2"/>
    <w:rsid w:val="00A957D6"/>
    <w:rsid w:val="00A95A70"/>
    <w:rsid w:val="00A95CAD"/>
    <w:rsid w:val="00A95EB4"/>
    <w:rsid w:val="00A96186"/>
    <w:rsid w:val="00A9628C"/>
    <w:rsid w:val="00A96373"/>
    <w:rsid w:val="00A96FA0"/>
    <w:rsid w:val="00A97331"/>
    <w:rsid w:val="00A9754B"/>
    <w:rsid w:val="00A97641"/>
    <w:rsid w:val="00A97AAA"/>
    <w:rsid w:val="00A97AAC"/>
    <w:rsid w:val="00A97FFD"/>
    <w:rsid w:val="00AA017E"/>
    <w:rsid w:val="00AA05CC"/>
    <w:rsid w:val="00AA0B51"/>
    <w:rsid w:val="00AA0FD7"/>
    <w:rsid w:val="00AA11C1"/>
    <w:rsid w:val="00AA11CA"/>
    <w:rsid w:val="00AA1417"/>
    <w:rsid w:val="00AA17DF"/>
    <w:rsid w:val="00AA1BE2"/>
    <w:rsid w:val="00AA2184"/>
    <w:rsid w:val="00AA2245"/>
    <w:rsid w:val="00AA25A3"/>
    <w:rsid w:val="00AA2DFC"/>
    <w:rsid w:val="00AA30F0"/>
    <w:rsid w:val="00AA3374"/>
    <w:rsid w:val="00AA338E"/>
    <w:rsid w:val="00AA37B4"/>
    <w:rsid w:val="00AA409A"/>
    <w:rsid w:val="00AA412C"/>
    <w:rsid w:val="00AA48F2"/>
    <w:rsid w:val="00AA4A89"/>
    <w:rsid w:val="00AA4C94"/>
    <w:rsid w:val="00AA51BF"/>
    <w:rsid w:val="00AA570D"/>
    <w:rsid w:val="00AA5B3F"/>
    <w:rsid w:val="00AA5ECF"/>
    <w:rsid w:val="00AA6086"/>
    <w:rsid w:val="00AA61EE"/>
    <w:rsid w:val="00AA6330"/>
    <w:rsid w:val="00AA6484"/>
    <w:rsid w:val="00AA6894"/>
    <w:rsid w:val="00AA6A25"/>
    <w:rsid w:val="00AA710D"/>
    <w:rsid w:val="00AA7167"/>
    <w:rsid w:val="00AA720C"/>
    <w:rsid w:val="00AA7A08"/>
    <w:rsid w:val="00AA7CE3"/>
    <w:rsid w:val="00AA7E34"/>
    <w:rsid w:val="00AB0198"/>
    <w:rsid w:val="00AB0239"/>
    <w:rsid w:val="00AB06CF"/>
    <w:rsid w:val="00AB06ED"/>
    <w:rsid w:val="00AB07FC"/>
    <w:rsid w:val="00AB08A8"/>
    <w:rsid w:val="00AB0B6C"/>
    <w:rsid w:val="00AB0C5C"/>
    <w:rsid w:val="00AB103C"/>
    <w:rsid w:val="00AB1488"/>
    <w:rsid w:val="00AB156F"/>
    <w:rsid w:val="00AB223D"/>
    <w:rsid w:val="00AB278F"/>
    <w:rsid w:val="00AB2D52"/>
    <w:rsid w:val="00AB3117"/>
    <w:rsid w:val="00AB375F"/>
    <w:rsid w:val="00AB382A"/>
    <w:rsid w:val="00AB3A84"/>
    <w:rsid w:val="00AB3CC1"/>
    <w:rsid w:val="00AB3F19"/>
    <w:rsid w:val="00AB4237"/>
    <w:rsid w:val="00AB45A7"/>
    <w:rsid w:val="00AB4DCD"/>
    <w:rsid w:val="00AB5047"/>
    <w:rsid w:val="00AB51D0"/>
    <w:rsid w:val="00AB5344"/>
    <w:rsid w:val="00AB5672"/>
    <w:rsid w:val="00AB582E"/>
    <w:rsid w:val="00AB5851"/>
    <w:rsid w:val="00AB5860"/>
    <w:rsid w:val="00AB5A7B"/>
    <w:rsid w:val="00AB5F17"/>
    <w:rsid w:val="00AB62A2"/>
    <w:rsid w:val="00AB6448"/>
    <w:rsid w:val="00AB6883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B7DE1"/>
    <w:rsid w:val="00AC01C3"/>
    <w:rsid w:val="00AC0758"/>
    <w:rsid w:val="00AC0C78"/>
    <w:rsid w:val="00AC0F7A"/>
    <w:rsid w:val="00AC143F"/>
    <w:rsid w:val="00AC168B"/>
    <w:rsid w:val="00AC1DF2"/>
    <w:rsid w:val="00AC1E89"/>
    <w:rsid w:val="00AC28B9"/>
    <w:rsid w:val="00AC2B29"/>
    <w:rsid w:val="00AC2E10"/>
    <w:rsid w:val="00AC305E"/>
    <w:rsid w:val="00AC3429"/>
    <w:rsid w:val="00AC34A6"/>
    <w:rsid w:val="00AC3799"/>
    <w:rsid w:val="00AC37D4"/>
    <w:rsid w:val="00AC3C9F"/>
    <w:rsid w:val="00AC3D4D"/>
    <w:rsid w:val="00AC3E2D"/>
    <w:rsid w:val="00AC3F7C"/>
    <w:rsid w:val="00AC42A9"/>
    <w:rsid w:val="00AC45C1"/>
    <w:rsid w:val="00AC4861"/>
    <w:rsid w:val="00AC495C"/>
    <w:rsid w:val="00AC4967"/>
    <w:rsid w:val="00AC4F99"/>
    <w:rsid w:val="00AC5236"/>
    <w:rsid w:val="00AC52DB"/>
    <w:rsid w:val="00AC543C"/>
    <w:rsid w:val="00AC5470"/>
    <w:rsid w:val="00AC55DC"/>
    <w:rsid w:val="00AC577D"/>
    <w:rsid w:val="00AC5910"/>
    <w:rsid w:val="00AC5A26"/>
    <w:rsid w:val="00AC5A82"/>
    <w:rsid w:val="00AC5AAB"/>
    <w:rsid w:val="00AC5D3E"/>
    <w:rsid w:val="00AC5DEA"/>
    <w:rsid w:val="00AC633D"/>
    <w:rsid w:val="00AC6B4E"/>
    <w:rsid w:val="00AC6B63"/>
    <w:rsid w:val="00AC6F52"/>
    <w:rsid w:val="00AC70CE"/>
    <w:rsid w:val="00AC7572"/>
    <w:rsid w:val="00AC7713"/>
    <w:rsid w:val="00AC7A17"/>
    <w:rsid w:val="00AC7DD0"/>
    <w:rsid w:val="00AD032F"/>
    <w:rsid w:val="00AD0660"/>
    <w:rsid w:val="00AD069D"/>
    <w:rsid w:val="00AD09E2"/>
    <w:rsid w:val="00AD0A80"/>
    <w:rsid w:val="00AD0CA6"/>
    <w:rsid w:val="00AD0CF4"/>
    <w:rsid w:val="00AD0F08"/>
    <w:rsid w:val="00AD145F"/>
    <w:rsid w:val="00AD14C3"/>
    <w:rsid w:val="00AD19A9"/>
    <w:rsid w:val="00AD1BA4"/>
    <w:rsid w:val="00AD1E97"/>
    <w:rsid w:val="00AD1F51"/>
    <w:rsid w:val="00AD21CA"/>
    <w:rsid w:val="00AD24BA"/>
    <w:rsid w:val="00AD252D"/>
    <w:rsid w:val="00AD2A72"/>
    <w:rsid w:val="00AD2C4F"/>
    <w:rsid w:val="00AD2E46"/>
    <w:rsid w:val="00AD2F45"/>
    <w:rsid w:val="00AD32EB"/>
    <w:rsid w:val="00AD340D"/>
    <w:rsid w:val="00AD3827"/>
    <w:rsid w:val="00AD3942"/>
    <w:rsid w:val="00AD3F1B"/>
    <w:rsid w:val="00AD3FCB"/>
    <w:rsid w:val="00AD40DB"/>
    <w:rsid w:val="00AD426C"/>
    <w:rsid w:val="00AD429E"/>
    <w:rsid w:val="00AD43A9"/>
    <w:rsid w:val="00AD465B"/>
    <w:rsid w:val="00AD4A30"/>
    <w:rsid w:val="00AD4CC6"/>
    <w:rsid w:val="00AD5428"/>
    <w:rsid w:val="00AD5555"/>
    <w:rsid w:val="00AD5727"/>
    <w:rsid w:val="00AD59FA"/>
    <w:rsid w:val="00AD5B49"/>
    <w:rsid w:val="00AD5D94"/>
    <w:rsid w:val="00AD5DC1"/>
    <w:rsid w:val="00AD60E4"/>
    <w:rsid w:val="00AD6343"/>
    <w:rsid w:val="00AD6416"/>
    <w:rsid w:val="00AD666E"/>
    <w:rsid w:val="00AD6900"/>
    <w:rsid w:val="00AD6904"/>
    <w:rsid w:val="00AD6A07"/>
    <w:rsid w:val="00AD6B55"/>
    <w:rsid w:val="00AD6E32"/>
    <w:rsid w:val="00AD6F97"/>
    <w:rsid w:val="00AD7204"/>
    <w:rsid w:val="00AD7390"/>
    <w:rsid w:val="00AD7BBD"/>
    <w:rsid w:val="00AD7FA9"/>
    <w:rsid w:val="00AE01B9"/>
    <w:rsid w:val="00AE01DD"/>
    <w:rsid w:val="00AE023D"/>
    <w:rsid w:val="00AE02A1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D0A"/>
    <w:rsid w:val="00AE1D10"/>
    <w:rsid w:val="00AE204B"/>
    <w:rsid w:val="00AE2705"/>
    <w:rsid w:val="00AE29A0"/>
    <w:rsid w:val="00AE2A6A"/>
    <w:rsid w:val="00AE2A87"/>
    <w:rsid w:val="00AE2C14"/>
    <w:rsid w:val="00AE2CA5"/>
    <w:rsid w:val="00AE2D4B"/>
    <w:rsid w:val="00AE3006"/>
    <w:rsid w:val="00AE307F"/>
    <w:rsid w:val="00AE34D4"/>
    <w:rsid w:val="00AE3A29"/>
    <w:rsid w:val="00AE3C58"/>
    <w:rsid w:val="00AE3D23"/>
    <w:rsid w:val="00AE3DD5"/>
    <w:rsid w:val="00AE3E11"/>
    <w:rsid w:val="00AE4023"/>
    <w:rsid w:val="00AE430C"/>
    <w:rsid w:val="00AE436D"/>
    <w:rsid w:val="00AE4465"/>
    <w:rsid w:val="00AE45DB"/>
    <w:rsid w:val="00AE46BC"/>
    <w:rsid w:val="00AE4B01"/>
    <w:rsid w:val="00AE4F99"/>
    <w:rsid w:val="00AE5468"/>
    <w:rsid w:val="00AE5492"/>
    <w:rsid w:val="00AE5557"/>
    <w:rsid w:val="00AE5A05"/>
    <w:rsid w:val="00AE5CE6"/>
    <w:rsid w:val="00AE6B10"/>
    <w:rsid w:val="00AE6D19"/>
    <w:rsid w:val="00AE758D"/>
    <w:rsid w:val="00AE75B1"/>
    <w:rsid w:val="00AE7879"/>
    <w:rsid w:val="00AE78A8"/>
    <w:rsid w:val="00AE7D4B"/>
    <w:rsid w:val="00AF009E"/>
    <w:rsid w:val="00AF011C"/>
    <w:rsid w:val="00AF0451"/>
    <w:rsid w:val="00AF08DC"/>
    <w:rsid w:val="00AF09C3"/>
    <w:rsid w:val="00AF13A8"/>
    <w:rsid w:val="00AF13B2"/>
    <w:rsid w:val="00AF1FEC"/>
    <w:rsid w:val="00AF20C1"/>
    <w:rsid w:val="00AF2122"/>
    <w:rsid w:val="00AF289B"/>
    <w:rsid w:val="00AF29BF"/>
    <w:rsid w:val="00AF29EA"/>
    <w:rsid w:val="00AF2A3B"/>
    <w:rsid w:val="00AF2A6E"/>
    <w:rsid w:val="00AF2AF4"/>
    <w:rsid w:val="00AF3201"/>
    <w:rsid w:val="00AF3775"/>
    <w:rsid w:val="00AF3A7D"/>
    <w:rsid w:val="00AF3C47"/>
    <w:rsid w:val="00AF45EF"/>
    <w:rsid w:val="00AF4658"/>
    <w:rsid w:val="00AF46D4"/>
    <w:rsid w:val="00AF57E0"/>
    <w:rsid w:val="00AF5B08"/>
    <w:rsid w:val="00AF61B7"/>
    <w:rsid w:val="00AF62D1"/>
    <w:rsid w:val="00AF62E4"/>
    <w:rsid w:val="00AF62EA"/>
    <w:rsid w:val="00AF640E"/>
    <w:rsid w:val="00AF661F"/>
    <w:rsid w:val="00AF699C"/>
    <w:rsid w:val="00AF6CFC"/>
    <w:rsid w:val="00AF6E0F"/>
    <w:rsid w:val="00AF7398"/>
    <w:rsid w:val="00AF7459"/>
    <w:rsid w:val="00AF755D"/>
    <w:rsid w:val="00AF77BB"/>
    <w:rsid w:val="00AF785D"/>
    <w:rsid w:val="00AF78F8"/>
    <w:rsid w:val="00AF7942"/>
    <w:rsid w:val="00B000A8"/>
    <w:rsid w:val="00B002F5"/>
    <w:rsid w:val="00B00E4E"/>
    <w:rsid w:val="00B01071"/>
    <w:rsid w:val="00B010A7"/>
    <w:rsid w:val="00B018B1"/>
    <w:rsid w:val="00B01BA0"/>
    <w:rsid w:val="00B01CAE"/>
    <w:rsid w:val="00B02421"/>
    <w:rsid w:val="00B02691"/>
    <w:rsid w:val="00B02711"/>
    <w:rsid w:val="00B02804"/>
    <w:rsid w:val="00B02ACE"/>
    <w:rsid w:val="00B03537"/>
    <w:rsid w:val="00B03538"/>
    <w:rsid w:val="00B03777"/>
    <w:rsid w:val="00B03DD4"/>
    <w:rsid w:val="00B0408E"/>
    <w:rsid w:val="00B04479"/>
    <w:rsid w:val="00B0452A"/>
    <w:rsid w:val="00B04539"/>
    <w:rsid w:val="00B0456F"/>
    <w:rsid w:val="00B047B1"/>
    <w:rsid w:val="00B047CB"/>
    <w:rsid w:val="00B04D27"/>
    <w:rsid w:val="00B0534F"/>
    <w:rsid w:val="00B057AA"/>
    <w:rsid w:val="00B058E0"/>
    <w:rsid w:val="00B05B6C"/>
    <w:rsid w:val="00B05DDC"/>
    <w:rsid w:val="00B05E0A"/>
    <w:rsid w:val="00B05E63"/>
    <w:rsid w:val="00B06126"/>
    <w:rsid w:val="00B0654F"/>
    <w:rsid w:val="00B0671A"/>
    <w:rsid w:val="00B06888"/>
    <w:rsid w:val="00B06951"/>
    <w:rsid w:val="00B06F35"/>
    <w:rsid w:val="00B070E4"/>
    <w:rsid w:val="00B074E3"/>
    <w:rsid w:val="00B076BE"/>
    <w:rsid w:val="00B078AC"/>
    <w:rsid w:val="00B07A20"/>
    <w:rsid w:val="00B07FC2"/>
    <w:rsid w:val="00B101E3"/>
    <w:rsid w:val="00B102C1"/>
    <w:rsid w:val="00B105F8"/>
    <w:rsid w:val="00B10ACF"/>
    <w:rsid w:val="00B10C32"/>
    <w:rsid w:val="00B1118A"/>
    <w:rsid w:val="00B117AD"/>
    <w:rsid w:val="00B11AA2"/>
    <w:rsid w:val="00B11AE7"/>
    <w:rsid w:val="00B11B69"/>
    <w:rsid w:val="00B11C65"/>
    <w:rsid w:val="00B12008"/>
    <w:rsid w:val="00B12506"/>
    <w:rsid w:val="00B1257C"/>
    <w:rsid w:val="00B1273D"/>
    <w:rsid w:val="00B12817"/>
    <w:rsid w:val="00B129FA"/>
    <w:rsid w:val="00B12CB0"/>
    <w:rsid w:val="00B12EB4"/>
    <w:rsid w:val="00B12F9D"/>
    <w:rsid w:val="00B133C9"/>
    <w:rsid w:val="00B135A2"/>
    <w:rsid w:val="00B13D8E"/>
    <w:rsid w:val="00B13DC9"/>
    <w:rsid w:val="00B1403B"/>
    <w:rsid w:val="00B1418E"/>
    <w:rsid w:val="00B147B3"/>
    <w:rsid w:val="00B147F8"/>
    <w:rsid w:val="00B14952"/>
    <w:rsid w:val="00B14C30"/>
    <w:rsid w:val="00B14EB6"/>
    <w:rsid w:val="00B15449"/>
    <w:rsid w:val="00B158D5"/>
    <w:rsid w:val="00B15BA6"/>
    <w:rsid w:val="00B15C65"/>
    <w:rsid w:val="00B15ED0"/>
    <w:rsid w:val="00B161A1"/>
    <w:rsid w:val="00B16739"/>
    <w:rsid w:val="00B16991"/>
    <w:rsid w:val="00B16B4D"/>
    <w:rsid w:val="00B172B4"/>
    <w:rsid w:val="00B17376"/>
    <w:rsid w:val="00B1738A"/>
    <w:rsid w:val="00B1771A"/>
    <w:rsid w:val="00B17778"/>
    <w:rsid w:val="00B17AA9"/>
    <w:rsid w:val="00B17D6F"/>
    <w:rsid w:val="00B20040"/>
    <w:rsid w:val="00B202B5"/>
    <w:rsid w:val="00B202E3"/>
    <w:rsid w:val="00B204EB"/>
    <w:rsid w:val="00B20897"/>
    <w:rsid w:val="00B20D28"/>
    <w:rsid w:val="00B20DEC"/>
    <w:rsid w:val="00B20F5E"/>
    <w:rsid w:val="00B210D5"/>
    <w:rsid w:val="00B212E1"/>
    <w:rsid w:val="00B2134D"/>
    <w:rsid w:val="00B213D1"/>
    <w:rsid w:val="00B2148D"/>
    <w:rsid w:val="00B21502"/>
    <w:rsid w:val="00B2152F"/>
    <w:rsid w:val="00B2172B"/>
    <w:rsid w:val="00B21777"/>
    <w:rsid w:val="00B2199D"/>
    <w:rsid w:val="00B21D07"/>
    <w:rsid w:val="00B22292"/>
    <w:rsid w:val="00B22D41"/>
    <w:rsid w:val="00B22DFD"/>
    <w:rsid w:val="00B232C7"/>
    <w:rsid w:val="00B232EE"/>
    <w:rsid w:val="00B23531"/>
    <w:rsid w:val="00B23666"/>
    <w:rsid w:val="00B237DC"/>
    <w:rsid w:val="00B23C62"/>
    <w:rsid w:val="00B23DB2"/>
    <w:rsid w:val="00B24104"/>
    <w:rsid w:val="00B2463C"/>
    <w:rsid w:val="00B249B5"/>
    <w:rsid w:val="00B24D0A"/>
    <w:rsid w:val="00B24D5A"/>
    <w:rsid w:val="00B24EB6"/>
    <w:rsid w:val="00B25010"/>
    <w:rsid w:val="00B25260"/>
    <w:rsid w:val="00B2566B"/>
    <w:rsid w:val="00B25883"/>
    <w:rsid w:val="00B258A6"/>
    <w:rsid w:val="00B258C6"/>
    <w:rsid w:val="00B259FA"/>
    <w:rsid w:val="00B25B40"/>
    <w:rsid w:val="00B261D6"/>
    <w:rsid w:val="00B26292"/>
    <w:rsid w:val="00B26321"/>
    <w:rsid w:val="00B264EA"/>
    <w:rsid w:val="00B26577"/>
    <w:rsid w:val="00B26CD0"/>
    <w:rsid w:val="00B26F4A"/>
    <w:rsid w:val="00B26FC2"/>
    <w:rsid w:val="00B27052"/>
    <w:rsid w:val="00B27134"/>
    <w:rsid w:val="00B27189"/>
    <w:rsid w:val="00B274D7"/>
    <w:rsid w:val="00B27719"/>
    <w:rsid w:val="00B27875"/>
    <w:rsid w:val="00B27985"/>
    <w:rsid w:val="00B27A48"/>
    <w:rsid w:val="00B27D6D"/>
    <w:rsid w:val="00B27DA1"/>
    <w:rsid w:val="00B30563"/>
    <w:rsid w:val="00B305C5"/>
    <w:rsid w:val="00B30A87"/>
    <w:rsid w:val="00B30B7E"/>
    <w:rsid w:val="00B319CD"/>
    <w:rsid w:val="00B31D3B"/>
    <w:rsid w:val="00B31DAC"/>
    <w:rsid w:val="00B31E5A"/>
    <w:rsid w:val="00B32593"/>
    <w:rsid w:val="00B329B7"/>
    <w:rsid w:val="00B32A36"/>
    <w:rsid w:val="00B33186"/>
    <w:rsid w:val="00B33192"/>
    <w:rsid w:val="00B331C0"/>
    <w:rsid w:val="00B33365"/>
    <w:rsid w:val="00B33650"/>
    <w:rsid w:val="00B33DE3"/>
    <w:rsid w:val="00B33DEA"/>
    <w:rsid w:val="00B343F3"/>
    <w:rsid w:val="00B3453B"/>
    <w:rsid w:val="00B34749"/>
    <w:rsid w:val="00B34902"/>
    <w:rsid w:val="00B34D72"/>
    <w:rsid w:val="00B34DCA"/>
    <w:rsid w:val="00B34E74"/>
    <w:rsid w:val="00B34EB5"/>
    <w:rsid w:val="00B34EBC"/>
    <w:rsid w:val="00B3545D"/>
    <w:rsid w:val="00B355E7"/>
    <w:rsid w:val="00B356FA"/>
    <w:rsid w:val="00B358D8"/>
    <w:rsid w:val="00B35C9A"/>
    <w:rsid w:val="00B35D62"/>
    <w:rsid w:val="00B35FC1"/>
    <w:rsid w:val="00B35FCA"/>
    <w:rsid w:val="00B36B84"/>
    <w:rsid w:val="00B37989"/>
    <w:rsid w:val="00B379CC"/>
    <w:rsid w:val="00B37A63"/>
    <w:rsid w:val="00B40078"/>
    <w:rsid w:val="00B4031B"/>
    <w:rsid w:val="00B403E3"/>
    <w:rsid w:val="00B40422"/>
    <w:rsid w:val="00B40996"/>
    <w:rsid w:val="00B40CD0"/>
    <w:rsid w:val="00B40F80"/>
    <w:rsid w:val="00B411BD"/>
    <w:rsid w:val="00B412B2"/>
    <w:rsid w:val="00B41636"/>
    <w:rsid w:val="00B41709"/>
    <w:rsid w:val="00B41F9C"/>
    <w:rsid w:val="00B4205A"/>
    <w:rsid w:val="00B4210C"/>
    <w:rsid w:val="00B4224F"/>
    <w:rsid w:val="00B4236B"/>
    <w:rsid w:val="00B423DA"/>
    <w:rsid w:val="00B42480"/>
    <w:rsid w:val="00B427E0"/>
    <w:rsid w:val="00B42BAE"/>
    <w:rsid w:val="00B43044"/>
    <w:rsid w:val="00B43364"/>
    <w:rsid w:val="00B437E5"/>
    <w:rsid w:val="00B43E01"/>
    <w:rsid w:val="00B440A2"/>
    <w:rsid w:val="00B4416E"/>
    <w:rsid w:val="00B44554"/>
    <w:rsid w:val="00B4459A"/>
    <w:rsid w:val="00B44B8A"/>
    <w:rsid w:val="00B44CDE"/>
    <w:rsid w:val="00B44F60"/>
    <w:rsid w:val="00B4504D"/>
    <w:rsid w:val="00B45063"/>
    <w:rsid w:val="00B451C4"/>
    <w:rsid w:val="00B45709"/>
    <w:rsid w:val="00B45A3A"/>
    <w:rsid w:val="00B45B9E"/>
    <w:rsid w:val="00B45CC5"/>
    <w:rsid w:val="00B45E1E"/>
    <w:rsid w:val="00B45F9B"/>
    <w:rsid w:val="00B46145"/>
    <w:rsid w:val="00B463DC"/>
    <w:rsid w:val="00B4646E"/>
    <w:rsid w:val="00B469DF"/>
    <w:rsid w:val="00B46E9E"/>
    <w:rsid w:val="00B476ED"/>
    <w:rsid w:val="00B47F81"/>
    <w:rsid w:val="00B50039"/>
    <w:rsid w:val="00B500CD"/>
    <w:rsid w:val="00B501C7"/>
    <w:rsid w:val="00B50297"/>
    <w:rsid w:val="00B50447"/>
    <w:rsid w:val="00B504FA"/>
    <w:rsid w:val="00B5112D"/>
    <w:rsid w:val="00B51460"/>
    <w:rsid w:val="00B51711"/>
    <w:rsid w:val="00B51897"/>
    <w:rsid w:val="00B51F86"/>
    <w:rsid w:val="00B52D37"/>
    <w:rsid w:val="00B5309A"/>
    <w:rsid w:val="00B5321F"/>
    <w:rsid w:val="00B535B9"/>
    <w:rsid w:val="00B53781"/>
    <w:rsid w:val="00B537F0"/>
    <w:rsid w:val="00B53D02"/>
    <w:rsid w:val="00B543E6"/>
    <w:rsid w:val="00B54996"/>
    <w:rsid w:val="00B550FB"/>
    <w:rsid w:val="00B5529C"/>
    <w:rsid w:val="00B55778"/>
    <w:rsid w:val="00B55A88"/>
    <w:rsid w:val="00B55B7D"/>
    <w:rsid w:val="00B561A3"/>
    <w:rsid w:val="00B56389"/>
    <w:rsid w:val="00B56916"/>
    <w:rsid w:val="00B56CDF"/>
    <w:rsid w:val="00B57519"/>
    <w:rsid w:val="00B5772A"/>
    <w:rsid w:val="00B5777D"/>
    <w:rsid w:val="00B57AE9"/>
    <w:rsid w:val="00B57CD7"/>
    <w:rsid w:val="00B57F65"/>
    <w:rsid w:val="00B6019C"/>
    <w:rsid w:val="00B60328"/>
    <w:rsid w:val="00B606D9"/>
    <w:rsid w:val="00B60724"/>
    <w:rsid w:val="00B60CDE"/>
    <w:rsid w:val="00B6110D"/>
    <w:rsid w:val="00B6114A"/>
    <w:rsid w:val="00B61478"/>
    <w:rsid w:val="00B61684"/>
    <w:rsid w:val="00B61736"/>
    <w:rsid w:val="00B6179B"/>
    <w:rsid w:val="00B61E15"/>
    <w:rsid w:val="00B6226B"/>
    <w:rsid w:val="00B626AA"/>
    <w:rsid w:val="00B628A6"/>
    <w:rsid w:val="00B62B15"/>
    <w:rsid w:val="00B62BA1"/>
    <w:rsid w:val="00B62C39"/>
    <w:rsid w:val="00B63AB0"/>
    <w:rsid w:val="00B63C09"/>
    <w:rsid w:val="00B63C54"/>
    <w:rsid w:val="00B63E54"/>
    <w:rsid w:val="00B63EA4"/>
    <w:rsid w:val="00B640F1"/>
    <w:rsid w:val="00B641D3"/>
    <w:rsid w:val="00B641F2"/>
    <w:rsid w:val="00B642DB"/>
    <w:rsid w:val="00B64380"/>
    <w:rsid w:val="00B6447C"/>
    <w:rsid w:val="00B6469B"/>
    <w:rsid w:val="00B646DF"/>
    <w:rsid w:val="00B64C77"/>
    <w:rsid w:val="00B6517D"/>
    <w:rsid w:val="00B653AB"/>
    <w:rsid w:val="00B653CC"/>
    <w:rsid w:val="00B655BA"/>
    <w:rsid w:val="00B6584C"/>
    <w:rsid w:val="00B659ED"/>
    <w:rsid w:val="00B65A79"/>
    <w:rsid w:val="00B65BFF"/>
    <w:rsid w:val="00B65F2F"/>
    <w:rsid w:val="00B65F9E"/>
    <w:rsid w:val="00B664DE"/>
    <w:rsid w:val="00B66B19"/>
    <w:rsid w:val="00B6716F"/>
    <w:rsid w:val="00B67943"/>
    <w:rsid w:val="00B67B45"/>
    <w:rsid w:val="00B67DB8"/>
    <w:rsid w:val="00B67E4B"/>
    <w:rsid w:val="00B70311"/>
    <w:rsid w:val="00B70539"/>
    <w:rsid w:val="00B70573"/>
    <w:rsid w:val="00B70D53"/>
    <w:rsid w:val="00B70D62"/>
    <w:rsid w:val="00B70E79"/>
    <w:rsid w:val="00B713BF"/>
    <w:rsid w:val="00B71760"/>
    <w:rsid w:val="00B71811"/>
    <w:rsid w:val="00B71E96"/>
    <w:rsid w:val="00B721E3"/>
    <w:rsid w:val="00B72332"/>
    <w:rsid w:val="00B726F3"/>
    <w:rsid w:val="00B729A9"/>
    <w:rsid w:val="00B72BB2"/>
    <w:rsid w:val="00B72E64"/>
    <w:rsid w:val="00B72E9B"/>
    <w:rsid w:val="00B73737"/>
    <w:rsid w:val="00B737D4"/>
    <w:rsid w:val="00B7385F"/>
    <w:rsid w:val="00B738A1"/>
    <w:rsid w:val="00B73C02"/>
    <w:rsid w:val="00B73E17"/>
    <w:rsid w:val="00B740D8"/>
    <w:rsid w:val="00B74494"/>
    <w:rsid w:val="00B744DE"/>
    <w:rsid w:val="00B74ADF"/>
    <w:rsid w:val="00B74BFA"/>
    <w:rsid w:val="00B752CF"/>
    <w:rsid w:val="00B75383"/>
    <w:rsid w:val="00B75567"/>
    <w:rsid w:val="00B75811"/>
    <w:rsid w:val="00B75B85"/>
    <w:rsid w:val="00B75B94"/>
    <w:rsid w:val="00B75E8E"/>
    <w:rsid w:val="00B760F3"/>
    <w:rsid w:val="00B76177"/>
    <w:rsid w:val="00B762F3"/>
    <w:rsid w:val="00B76799"/>
    <w:rsid w:val="00B76CC5"/>
    <w:rsid w:val="00B76F99"/>
    <w:rsid w:val="00B77140"/>
    <w:rsid w:val="00B77859"/>
    <w:rsid w:val="00B77970"/>
    <w:rsid w:val="00B77F4D"/>
    <w:rsid w:val="00B80143"/>
    <w:rsid w:val="00B808EB"/>
    <w:rsid w:val="00B813D7"/>
    <w:rsid w:val="00B8142B"/>
    <w:rsid w:val="00B81524"/>
    <w:rsid w:val="00B81554"/>
    <w:rsid w:val="00B81901"/>
    <w:rsid w:val="00B81B6F"/>
    <w:rsid w:val="00B81BF0"/>
    <w:rsid w:val="00B81FAE"/>
    <w:rsid w:val="00B81FFA"/>
    <w:rsid w:val="00B82281"/>
    <w:rsid w:val="00B825C2"/>
    <w:rsid w:val="00B8290D"/>
    <w:rsid w:val="00B82D4E"/>
    <w:rsid w:val="00B82F21"/>
    <w:rsid w:val="00B831D9"/>
    <w:rsid w:val="00B837CC"/>
    <w:rsid w:val="00B838B1"/>
    <w:rsid w:val="00B838CF"/>
    <w:rsid w:val="00B838D4"/>
    <w:rsid w:val="00B83B76"/>
    <w:rsid w:val="00B83C29"/>
    <w:rsid w:val="00B83CC3"/>
    <w:rsid w:val="00B84280"/>
    <w:rsid w:val="00B8443E"/>
    <w:rsid w:val="00B847FF"/>
    <w:rsid w:val="00B84CB8"/>
    <w:rsid w:val="00B84E71"/>
    <w:rsid w:val="00B84F3C"/>
    <w:rsid w:val="00B85367"/>
    <w:rsid w:val="00B85385"/>
    <w:rsid w:val="00B854D4"/>
    <w:rsid w:val="00B8566A"/>
    <w:rsid w:val="00B8576B"/>
    <w:rsid w:val="00B8577F"/>
    <w:rsid w:val="00B86437"/>
    <w:rsid w:val="00B86AAA"/>
    <w:rsid w:val="00B86DF9"/>
    <w:rsid w:val="00B86EE8"/>
    <w:rsid w:val="00B86F24"/>
    <w:rsid w:val="00B870AA"/>
    <w:rsid w:val="00B87120"/>
    <w:rsid w:val="00B8732E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0D"/>
    <w:rsid w:val="00B90146"/>
    <w:rsid w:val="00B9038B"/>
    <w:rsid w:val="00B906F4"/>
    <w:rsid w:val="00B910C1"/>
    <w:rsid w:val="00B914E9"/>
    <w:rsid w:val="00B9194E"/>
    <w:rsid w:val="00B91A30"/>
    <w:rsid w:val="00B91AF1"/>
    <w:rsid w:val="00B9269C"/>
    <w:rsid w:val="00B927D5"/>
    <w:rsid w:val="00B927E7"/>
    <w:rsid w:val="00B92865"/>
    <w:rsid w:val="00B928B8"/>
    <w:rsid w:val="00B928F2"/>
    <w:rsid w:val="00B92A7C"/>
    <w:rsid w:val="00B92E33"/>
    <w:rsid w:val="00B930F1"/>
    <w:rsid w:val="00B9313F"/>
    <w:rsid w:val="00B93870"/>
    <w:rsid w:val="00B938CD"/>
    <w:rsid w:val="00B93B05"/>
    <w:rsid w:val="00B93CE9"/>
    <w:rsid w:val="00B93E44"/>
    <w:rsid w:val="00B93EE9"/>
    <w:rsid w:val="00B945C2"/>
    <w:rsid w:val="00B94906"/>
    <w:rsid w:val="00B94A58"/>
    <w:rsid w:val="00B94BD3"/>
    <w:rsid w:val="00B94BE8"/>
    <w:rsid w:val="00B94C6E"/>
    <w:rsid w:val="00B950EF"/>
    <w:rsid w:val="00B95644"/>
    <w:rsid w:val="00B956EE"/>
    <w:rsid w:val="00B9593D"/>
    <w:rsid w:val="00B95B99"/>
    <w:rsid w:val="00B95D9C"/>
    <w:rsid w:val="00B960C3"/>
    <w:rsid w:val="00B96121"/>
    <w:rsid w:val="00B961C0"/>
    <w:rsid w:val="00B961D7"/>
    <w:rsid w:val="00B9628C"/>
    <w:rsid w:val="00B9634E"/>
    <w:rsid w:val="00B96535"/>
    <w:rsid w:val="00B966DC"/>
    <w:rsid w:val="00B96C81"/>
    <w:rsid w:val="00B96D75"/>
    <w:rsid w:val="00B9700A"/>
    <w:rsid w:val="00B9721E"/>
    <w:rsid w:val="00B974BF"/>
    <w:rsid w:val="00B97680"/>
    <w:rsid w:val="00B97BF9"/>
    <w:rsid w:val="00B97C59"/>
    <w:rsid w:val="00B97DFE"/>
    <w:rsid w:val="00B97E66"/>
    <w:rsid w:val="00B97F84"/>
    <w:rsid w:val="00BA06F6"/>
    <w:rsid w:val="00BA09EB"/>
    <w:rsid w:val="00BA0ACA"/>
    <w:rsid w:val="00BA0B35"/>
    <w:rsid w:val="00BA0CCC"/>
    <w:rsid w:val="00BA10AA"/>
    <w:rsid w:val="00BA1281"/>
    <w:rsid w:val="00BA12EF"/>
    <w:rsid w:val="00BA15E9"/>
    <w:rsid w:val="00BA1AB9"/>
    <w:rsid w:val="00BA1C2C"/>
    <w:rsid w:val="00BA1C67"/>
    <w:rsid w:val="00BA1C98"/>
    <w:rsid w:val="00BA218C"/>
    <w:rsid w:val="00BA21B5"/>
    <w:rsid w:val="00BA2517"/>
    <w:rsid w:val="00BA25D5"/>
    <w:rsid w:val="00BA26EC"/>
    <w:rsid w:val="00BA2B27"/>
    <w:rsid w:val="00BA2BA1"/>
    <w:rsid w:val="00BA2BFB"/>
    <w:rsid w:val="00BA2CE0"/>
    <w:rsid w:val="00BA2F43"/>
    <w:rsid w:val="00BA2F71"/>
    <w:rsid w:val="00BA2F8C"/>
    <w:rsid w:val="00BA2FC3"/>
    <w:rsid w:val="00BA3127"/>
    <w:rsid w:val="00BA3562"/>
    <w:rsid w:val="00BA3CFF"/>
    <w:rsid w:val="00BA3E60"/>
    <w:rsid w:val="00BA3F42"/>
    <w:rsid w:val="00BA4076"/>
    <w:rsid w:val="00BA40BD"/>
    <w:rsid w:val="00BA442B"/>
    <w:rsid w:val="00BA44B5"/>
    <w:rsid w:val="00BA44CC"/>
    <w:rsid w:val="00BA4725"/>
    <w:rsid w:val="00BA4D1A"/>
    <w:rsid w:val="00BA4D95"/>
    <w:rsid w:val="00BA5739"/>
    <w:rsid w:val="00BA5771"/>
    <w:rsid w:val="00BA5A7B"/>
    <w:rsid w:val="00BA62B9"/>
    <w:rsid w:val="00BA63C7"/>
    <w:rsid w:val="00BA646D"/>
    <w:rsid w:val="00BA64D3"/>
    <w:rsid w:val="00BA667A"/>
    <w:rsid w:val="00BA67A5"/>
    <w:rsid w:val="00BA6825"/>
    <w:rsid w:val="00BA68E7"/>
    <w:rsid w:val="00BA69DA"/>
    <w:rsid w:val="00BA6A2D"/>
    <w:rsid w:val="00BA6BD9"/>
    <w:rsid w:val="00BA707D"/>
    <w:rsid w:val="00BA71A6"/>
    <w:rsid w:val="00BA74E9"/>
    <w:rsid w:val="00BA7560"/>
    <w:rsid w:val="00BA75A0"/>
    <w:rsid w:val="00BA75B8"/>
    <w:rsid w:val="00BA783C"/>
    <w:rsid w:val="00BA7AF0"/>
    <w:rsid w:val="00BA7B9F"/>
    <w:rsid w:val="00BB0009"/>
    <w:rsid w:val="00BB02B9"/>
    <w:rsid w:val="00BB056E"/>
    <w:rsid w:val="00BB061E"/>
    <w:rsid w:val="00BB06A2"/>
    <w:rsid w:val="00BB082B"/>
    <w:rsid w:val="00BB0905"/>
    <w:rsid w:val="00BB1272"/>
    <w:rsid w:val="00BB12EF"/>
    <w:rsid w:val="00BB1663"/>
    <w:rsid w:val="00BB17CF"/>
    <w:rsid w:val="00BB19CC"/>
    <w:rsid w:val="00BB1B0A"/>
    <w:rsid w:val="00BB1B91"/>
    <w:rsid w:val="00BB1C7E"/>
    <w:rsid w:val="00BB24F6"/>
    <w:rsid w:val="00BB262F"/>
    <w:rsid w:val="00BB2690"/>
    <w:rsid w:val="00BB27CC"/>
    <w:rsid w:val="00BB27E0"/>
    <w:rsid w:val="00BB28E4"/>
    <w:rsid w:val="00BB29EC"/>
    <w:rsid w:val="00BB2A5C"/>
    <w:rsid w:val="00BB2B47"/>
    <w:rsid w:val="00BB2BA0"/>
    <w:rsid w:val="00BB2EA2"/>
    <w:rsid w:val="00BB33AF"/>
    <w:rsid w:val="00BB353B"/>
    <w:rsid w:val="00BB36E3"/>
    <w:rsid w:val="00BB3A80"/>
    <w:rsid w:val="00BB3D43"/>
    <w:rsid w:val="00BB3FAB"/>
    <w:rsid w:val="00BB419B"/>
    <w:rsid w:val="00BB453C"/>
    <w:rsid w:val="00BB4BAC"/>
    <w:rsid w:val="00BB4C12"/>
    <w:rsid w:val="00BB4F09"/>
    <w:rsid w:val="00BB5379"/>
    <w:rsid w:val="00BB541B"/>
    <w:rsid w:val="00BB564A"/>
    <w:rsid w:val="00BB59AC"/>
    <w:rsid w:val="00BB5A13"/>
    <w:rsid w:val="00BB5CF0"/>
    <w:rsid w:val="00BB5D63"/>
    <w:rsid w:val="00BB6086"/>
    <w:rsid w:val="00BB62F5"/>
    <w:rsid w:val="00BB63CB"/>
    <w:rsid w:val="00BB64B0"/>
    <w:rsid w:val="00BB6C7E"/>
    <w:rsid w:val="00BB6DF5"/>
    <w:rsid w:val="00BB6FA8"/>
    <w:rsid w:val="00BB71C6"/>
    <w:rsid w:val="00BB7608"/>
    <w:rsid w:val="00BB7ADF"/>
    <w:rsid w:val="00BB7FE6"/>
    <w:rsid w:val="00BC029B"/>
    <w:rsid w:val="00BC02D6"/>
    <w:rsid w:val="00BC03FB"/>
    <w:rsid w:val="00BC0421"/>
    <w:rsid w:val="00BC079F"/>
    <w:rsid w:val="00BC07D3"/>
    <w:rsid w:val="00BC0BF8"/>
    <w:rsid w:val="00BC1124"/>
    <w:rsid w:val="00BC12FF"/>
    <w:rsid w:val="00BC13CE"/>
    <w:rsid w:val="00BC153B"/>
    <w:rsid w:val="00BC1BF2"/>
    <w:rsid w:val="00BC1C34"/>
    <w:rsid w:val="00BC1EE8"/>
    <w:rsid w:val="00BC1F5C"/>
    <w:rsid w:val="00BC20A9"/>
    <w:rsid w:val="00BC217F"/>
    <w:rsid w:val="00BC2272"/>
    <w:rsid w:val="00BC253C"/>
    <w:rsid w:val="00BC2BE8"/>
    <w:rsid w:val="00BC2F63"/>
    <w:rsid w:val="00BC3A2B"/>
    <w:rsid w:val="00BC3D1E"/>
    <w:rsid w:val="00BC41C0"/>
    <w:rsid w:val="00BC4428"/>
    <w:rsid w:val="00BC4805"/>
    <w:rsid w:val="00BC5494"/>
    <w:rsid w:val="00BC5A64"/>
    <w:rsid w:val="00BC5D96"/>
    <w:rsid w:val="00BC612F"/>
    <w:rsid w:val="00BC61B1"/>
    <w:rsid w:val="00BC6436"/>
    <w:rsid w:val="00BC678B"/>
    <w:rsid w:val="00BC6A85"/>
    <w:rsid w:val="00BC6CE7"/>
    <w:rsid w:val="00BC71F3"/>
    <w:rsid w:val="00BC72AF"/>
    <w:rsid w:val="00BC7666"/>
    <w:rsid w:val="00BC7CCD"/>
    <w:rsid w:val="00BD01CB"/>
    <w:rsid w:val="00BD026D"/>
    <w:rsid w:val="00BD042D"/>
    <w:rsid w:val="00BD067B"/>
    <w:rsid w:val="00BD07F4"/>
    <w:rsid w:val="00BD083F"/>
    <w:rsid w:val="00BD085C"/>
    <w:rsid w:val="00BD096A"/>
    <w:rsid w:val="00BD0ED9"/>
    <w:rsid w:val="00BD0FBD"/>
    <w:rsid w:val="00BD110B"/>
    <w:rsid w:val="00BD1964"/>
    <w:rsid w:val="00BD1B04"/>
    <w:rsid w:val="00BD1C98"/>
    <w:rsid w:val="00BD1ED6"/>
    <w:rsid w:val="00BD206D"/>
    <w:rsid w:val="00BD2378"/>
    <w:rsid w:val="00BD2799"/>
    <w:rsid w:val="00BD27D8"/>
    <w:rsid w:val="00BD2867"/>
    <w:rsid w:val="00BD2BEE"/>
    <w:rsid w:val="00BD2D2F"/>
    <w:rsid w:val="00BD2D77"/>
    <w:rsid w:val="00BD3131"/>
    <w:rsid w:val="00BD3197"/>
    <w:rsid w:val="00BD33C5"/>
    <w:rsid w:val="00BD3412"/>
    <w:rsid w:val="00BD397A"/>
    <w:rsid w:val="00BD3CC5"/>
    <w:rsid w:val="00BD3CFC"/>
    <w:rsid w:val="00BD4083"/>
    <w:rsid w:val="00BD4105"/>
    <w:rsid w:val="00BD4235"/>
    <w:rsid w:val="00BD4284"/>
    <w:rsid w:val="00BD46CA"/>
    <w:rsid w:val="00BD4728"/>
    <w:rsid w:val="00BD473B"/>
    <w:rsid w:val="00BD4744"/>
    <w:rsid w:val="00BD481B"/>
    <w:rsid w:val="00BD4A4D"/>
    <w:rsid w:val="00BD4B98"/>
    <w:rsid w:val="00BD4E2B"/>
    <w:rsid w:val="00BD4E33"/>
    <w:rsid w:val="00BD4E6B"/>
    <w:rsid w:val="00BD58EE"/>
    <w:rsid w:val="00BD5982"/>
    <w:rsid w:val="00BD5B1B"/>
    <w:rsid w:val="00BD5B24"/>
    <w:rsid w:val="00BD5B3A"/>
    <w:rsid w:val="00BD5D43"/>
    <w:rsid w:val="00BD61A9"/>
    <w:rsid w:val="00BD6465"/>
    <w:rsid w:val="00BD6529"/>
    <w:rsid w:val="00BD6537"/>
    <w:rsid w:val="00BD66FD"/>
    <w:rsid w:val="00BD6833"/>
    <w:rsid w:val="00BD6BA9"/>
    <w:rsid w:val="00BD6E79"/>
    <w:rsid w:val="00BD70DB"/>
    <w:rsid w:val="00BD7863"/>
    <w:rsid w:val="00BD79CA"/>
    <w:rsid w:val="00BD7CF3"/>
    <w:rsid w:val="00BD7ECF"/>
    <w:rsid w:val="00BD7EF6"/>
    <w:rsid w:val="00BE007A"/>
    <w:rsid w:val="00BE038F"/>
    <w:rsid w:val="00BE073E"/>
    <w:rsid w:val="00BE0DF6"/>
    <w:rsid w:val="00BE0FC3"/>
    <w:rsid w:val="00BE10E9"/>
    <w:rsid w:val="00BE14D9"/>
    <w:rsid w:val="00BE1536"/>
    <w:rsid w:val="00BE1619"/>
    <w:rsid w:val="00BE16E2"/>
    <w:rsid w:val="00BE1879"/>
    <w:rsid w:val="00BE1E0C"/>
    <w:rsid w:val="00BE1F28"/>
    <w:rsid w:val="00BE278A"/>
    <w:rsid w:val="00BE2915"/>
    <w:rsid w:val="00BE2A63"/>
    <w:rsid w:val="00BE2F60"/>
    <w:rsid w:val="00BE3114"/>
    <w:rsid w:val="00BE371A"/>
    <w:rsid w:val="00BE385C"/>
    <w:rsid w:val="00BE3B1B"/>
    <w:rsid w:val="00BE3E03"/>
    <w:rsid w:val="00BE3FEC"/>
    <w:rsid w:val="00BE44DA"/>
    <w:rsid w:val="00BE45FF"/>
    <w:rsid w:val="00BE4AA1"/>
    <w:rsid w:val="00BE4E3B"/>
    <w:rsid w:val="00BE4E8C"/>
    <w:rsid w:val="00BE4F44"/>
    <w:rsid w:val="00BE4FBD"/>
    <w:rsid w:val="00BE51A2"/>
    <w:rsid w:val="00BE540B"/>
    <w:rsid w:val="00BE5587"/>
    <w:rsid w:val="00BE5ACB"/>
    <w:rsid w:val="00BE5AF6"/>
    <w:rsid w:val="00BE5CB1"/>
    <w:rsid w:val="00BE6154"/>
    <w:rsid w:val="00BE641F"/>
    <w:rsid w:val="00BE6AE3"/>
    <w:rsid w:val="00BE6D0A"/>
    <w:rsid w:val="00BE7541"/>
    <w:rsid w:val="00BE7572"/>
    <w:rsid w:val="00BE768A"/>
    <w:rsid w:val="00BE77D4"/>
    <w:rsid w:val="00BE796C"/>
    <w:rsid w:val="00BE7C94"/>
    <w:rsid w:val="00BE7DC6"/>
    <w:rsid w:val="00BE7E1D"/>
    <w:rsid w:val="00BE7EB6"/>
    <w:rsid w:val="00BF0050"/>
    <w:rsid w:val="00BF008A"/>
    <w:rsid w:val="00BF0118"/>
    <w:rsid w:val="00BF086D"/>
    <w:rsid w:val="00BF0BD7"/>
    <w:rsid w:val="00BF0C6D"/>
    <w:rsid w:val="00BF0DAD"/>
    <w:rsid w:val="00BF0F3F"/>
    <w:rsid w:val="00BF0F48"/>
    <w:rsid w:val="00BF1332"/>
    <w:rsid w:val="00BF15A9"/>
    <w:rsid w:val="00BF1AD1"/>
    <w:rsid w:val="00BF1AD7"/>
    <w:rsid w:val="00BF1FEE"/>
    <w:rsid w:val="00BF242A"/>
    <w:rsid w:val="00BF2FB1"/>
    <w:rsid w:val="00BF314C"/>
    <w:rsid w:val="00BF3224"/>
    <w:rsid w:val="00BF3592"/>
    <w:rsid w:val="00BF3929"/>
    <w:rsid w:val="00BF3964"/>
    <w:rsid w:val="00BF3B60"/>
    <w:rsid w:val="00BF3B66"/>
    <w:rsid w:val="00BF3CC9"/>
    <w:rsid w:val="00BF43EB"/>
    <w:rsid w:val="00BF4588"/>
    <w:rsid w:val="00BF45E9"/>
    <w:rsid w:val="00BF4718"/>
    <w:rsid w:val="00BF4750"/>
    <w:rsid w:val="00BF4C1E"/>
    <w:rsid w:val="00BF4D4C"/>
    <w:rsid w:val="00BF4ECF"/>
    <w:rsid w:val="00BF5465"/>
    <w:rsid w:val="00BF54A8"/>
    <w:rsid w:val="00BF54DF"/>
    <w:rsid w:val="00BF5886"/>
    <w:rsid w:val="00BF5EF2"/>
    <w:rsid w:val="00BF5F52"/>
    <w:rsid w:val="00BF608F"/>
    <w:rsid w:val="00BF6582"/>
    <w:rsid w:val="00BF66E9"/>
    <w:rsid w:val="00BF6A1E"/>
    <w:rsid w:val="00BF6B61"/>
    <w:rsid w:val="00BF6DA3"/>
    <w:rsid w:val="00BF6DBB"/>
    <w:rsid w:val="00BF7377"/>
    <w:rsid w:val="00BF7685"/>
    <w:rsid w:val="00BF78C4"/>
    <w:rsid w:val="00BF7B47"/>
    <w:rsid w:val="00BF7C75"/>
    <w:rsid w:val="00BF7D70"/>
    <w:rsid w:val="00BF7EDC"/>
    <w:rsid w:val="00C0048A"/>
    <w:rsid w:val="00C00CA1"/>
    <w:rsid w:val="00C00CB3"/>
    <w:rsid w:val="00C0135C"/>
    <w:rsid w:val="00C013F9"/>
    <w:rsid w:val="00C015E2"/>
    <w:rsid w:val="00C01657"/>
    <w:rsid w:val="00C0190E"/>
    <w:rsid w:val="00C01B5B"/>
    <w:rsid w:val="00C01F19"/>
    <w:rsid w:val="00C02323"/>
    <w:rsid w:val="00C028A0"/>
    <w:rsid w:val="00C02A12"/>
    <w:rsid w:val="00C030DE"/>
    <w:rsid w:val="00C0310C"/>
    <w:rsid w:val="00C03489"/>
    <w:rsid w:val="00C03666"/>
    <w:rsid w:val="00C0377A"/>
    <w:rsid w:val="00C038CC"/>
    <w:rsid w:val="00C03B0B"/>
    <w:rsid w:val="00C03BA5"/>
    <w:rsid w:val="00C044B8"/>
    <w:rsid w:val="00C04670"/>
    <w:rsid w:val="00C04726"/>
    <w:rsid w:val="00C04745"/>
    <w:rsid w:val="00C04890"/>
    <w:rsid w:val="00C0494A"/>
    <w:rsid w:val="00C04D26"/>
    <w:rsid w:val="00C05599"/>
    <w:rsid w:val="00C0567F"/>
    <w:rsid w:val="00C05AD9"/>
    <w:rsid w:val="00C05C5D"/>
    <w:rsid w:val="00C05D23"/>
    <w:rsid w:val="00C05FCF"/>
    <w:rsid w:val="00C061CE"/>
    <w:rsid w:val="00C062AF"/>
    <w:rsid w:val="00C06362"/>
    <w:rsid w:val="00C065EA"/>
    <w:rsid w:val="00C066B1"/>
    <w:rsid w:val="00C06910"/>
    <w:rsid w:val="00C06DA6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62"/>
    <w:rsid w:val="00C10895"/>
    <w:rsid w:val="00C10C05"/>
    <w:rsid w:val="00C10FD7"/>
    <w:rsid w:val="00C11005"/>
    <w:rsid w:val="00C1111D"/>
    <w:rsid w:val="00C116F3"/>
    <w:rsid w:val="00C11B62"/>
    <w:rsid w:val="00C11C10"/>
    <w:rsid w:val="00C11EEB"/>
    <w:rsid w:val="00C11F7D"/>
    <w:rsid w:val="00C12825"/>
    <w:rsid w:val="00C12CAB"/>
    <w:rsid w:val="00C12CD1"/>
    <w:rsid w:val="00C12E2F"/>
    <w:rsid w:val="00C131EE"/>
    <w:rsid w:val="00C13308"/>
    <w:rsid w:val="00C139C0"/>
    <w:rsid w:val="00C143A6"/>
    <w:rsid w:val="00C143FE"/>
    <w:rsid w:val="00C14573"/>
    <w:rsid w:val="00C1489C"/>
    <w:rsid w:val="00C14A45"/>
    <w:rsid w:val="00C14A5D"/>
    <w:rsid w:val="00C14CBC"/>
    <w:rsid w:val="00C14D92"/>
    <w:rsid w:val="00C14DF0"/>
    <w:rsid w:val="00C14F32"/>
    <w:rsid w:val="00C15472"/>
    <w:rsid w:val="00C155CC"/>
    <w:rsid w:val="00C15706"/>
    <w:rsid w:val="00C158E8"/>
    <w:rsid w:val="00C15B16"/>
    <w:rsid w:val="00C15BBF"/>
    <w:rsid w:val="00C15BF1"/>
    <w:rsid w:val="00C16068"/>
    <w:rsid w:val="00C160C8"/>
    <w:rsid w:val="00C16162"/>
    <w:rsid w:val="00C16466"/>
    <w:rsid w:val="00C16EA1"/>
    <w:rsid w:val="00C16F62"/>
    <w:rsid w:val="00C17041"/>
    <w:rsid w:val="00C17260"/>
    <w:rsid w:val="00C173B5"/>
    <w:rsid w:val="00C17685"/>
    <w:rsid w:val="00C17A47"/>
    <w:rsid w:val="00C17ABA"/>
    <w:rsid w:val="00C20376"/>
    <w:rsid w:val="00C20561"/>
    <w:rsid w:val="00C20567"/>
    <w:rsid w:val="00C20BBB"/>
    <w:rsid w:val="00C21102"/>
    <w:rsid w:val="00C2113E"/>
    <w:rsid w:val="00C213B7"/>
    <w:rsid w:val="00C21587"/>
    <w:rsid w:val="00C2181F"/>
    <w:rsid w:val="00C21ABB"/>
    <w:rsid w:val="00C21F15"/>
    <w:rsid w:val="00C22105"/>
    <w:rsid w:val="00C22540"/>
    <w:rsid w:val="00C22597"/>
    <w:rsid w:val="00C225A5"/>
    <w:rsid w:val="00C227BA"/>
    <w:rsid w:val="00C22CB9"/>
    <w:rsid w:val="00C22DC0"/>
    <w:rsid w:val="00C22E39"/>
    <w:rsid w:val="00C23164"/>
    <w:rsid w:val="00C23430"/>
    <w:rsid w:val="00C235DB"/>
    <w:rsid w:val="00C23691"/>
    <w:rsid w:val="00C2383B"/>
    <w:rsid w:val="00C23884"/>
    <w:rsid w:val="00C238AA"/>
    <w:rsid w:val="00C23D05"/>
    <w:rsid w:val="00C23FBD"/>
    <w:rsid w:val="00C2411D"/>
    <w:rsid w:val="00C244B6"/>
    <w:rsid w:val="00C249FA"/>
    <w:rsid w:val="00C24D20"/>
    <w:rsid w:val="00C24ECA"/>
    <w:rsid w:val="00C24F36"/>
    <w:rsid w:val="00C256C0"/>
    <w:rsid w:val="00C258DF"/>
    <w:rsid w:val="00C25E3C"/>
    <w:rsid w:val="00C264CE"/>
    <w:rsid w:val="00C266D9"/>
    <w:rsid w:val="00C26771"/>
    <w:rsid w:val="00C26EB6"/>
    <w:rsid w:val="00C271B8"/>
    <w:rsid w:val="00C27322"/>
    <w:rsid w:val="00C275A3"/>
    <w:rsid w:val="00C275AE"/>
    <w:rsid w:val="00C27661"/>
    <w:rsid w:val="00C2782A"/>
    <w:rsid w:val="00C278B3"/>
    <w:rsid w:val="00C279F5"/>
    <w:rsid w:val="00C27BDB"/>
    <w:rsid w:val="00C27CAC"/>
    <w:rsid w:val="00C27FA3"/>
    <w:rsid w:val="00C300DC"/>
    <w:rsid w:val="00C303C2"/>
    <w:rsid w:val="00C312F0"/>
    <w:rsid w:val="00C31A53"/>
    <w:rsid w:val="00C31D29"/>
    <w:rsid w:val="00C320DF"/>
    <w:rsid w:val="00C32409"/>
    <w:rsid w:val="00C326B5"/>
    <w:rsid w:val="00C3271C"/>
    <w:rsid w:val="00C3283C"/>
    <w:rsid w:val="00C328E1"/>
    <w:rsid w:val="00C32E3F"/>
    <w:rsid w:val="00C32E8B"/>
    <w:rsid w:val="00C3336C"/>
    <w:rsid w:val="00C334B0"/>
    <w:rsid w:val="00C335F0"/>
    <w:rsid w:val="00C337A1"/>
    <w:rsid w:val="00C3389B"/>
    <w:rsid w:val="00C339A9"/>
    <w:rsid w:val="00C33DAF"/>
    <w:rsid w:val="00C34204"/>
    <w:rsid w:val="00C34445"/>
    <w:rsid w:val="00C34618"/>
    <w:rsid w:val="00C34774"/>
    <w:rsid w:val="00C34EE7"/>
    <w:rsid w:val="00C356AC"/>
    <w:rsid w:val="00C35792"/>
    <w:rsid w:val="00C357C5"/>
    <w:rsid w:val="00C35B82"/>
    <w:rsid w:val="00C35DEF"/>
    <w:rsid w:val="00C35F10"/>
    <w:rsid w:val="00C3604E"/>
    <w:rsid w:val="00C3662D"/>
    <w:rsid w:val="00C36691"/>
    <w:rsid w:val="00C3673D"/>
    <w:rsid w:val="00C36D21"/>
    <w:rsid w:val="00C36E88"/>
    <w:rsid w:val="00C3702F"/>
    <w:rsid w:val="00C370D8"/>
    <w:rsid w:val="00C37450"/>
    <w:rsid w:val="00C37A10"/>
    <w:rsid w:val="00C37B6A"/>
    <w:rsid w:val="00C37DC0"/>
    <w:rsid w:val="00C37DC2"/>
    <w:rsid w:val="00C402F7"/>
    <w:rsid w:val="00C403B5"/>
    <w:rsid w:val="00C404D2"/>
    <w:rsid w:val="00C406F2"/>
    <w:rsid w:val="00C40E3C"/>
    <w:rsid w:val="00C41418"/>
    <w:rsid w:val="00C4153B"/>
    <w:rsid w:val="00C41AF8"/>
    <w:rsid w:val="00C41C59"/>
    <w:rsid w:val="00C4211E"/>
    <w:rsid w:val="00C423FF"/>
    <w:rsid w:val="00C42468"/>
    <w:rsid w:val="00C42567"/>
    <w:rsid w:val="00C426E6"/>
    <w:rsid w:val="00C42854"/>
    <w:rsid w:val="00C4286E"/>
    <w:rsid w:val="00C42DBD"/>
    <w:rsid w:val="00C43040"/>
    <w:rsid w:val="00C4331E"/>
    <w:rsid w:val="00C44308"/>
    <w:rsid w:val="00C44416"/>
    <w:rsid w:val="00C444A7"/>
    <w:rsid w:val="00C444F5"/>
    <w:rsid w:val="00C44670"/>
    <w:rsid w:val="00C447C2"/>
    <w:rsid w:val="00C44C7F"/>
    <w:rsid w:val="00C44CBB"/>
    <w:rsid w:val="00C44F4E"/>
    <w:rsid w:val="00C44F6A"/>
    <w:rsid w:val="00C4500A"/>
    <w:rsid w:val="00C4523A"/>
    <w:rsid w:val="00C45249"/>
    <w:rsid w:val="00C4546D"/>
    <w:rsid w:val="00C4575D"/>
    <w:rsid w:val="00C45A89"/>
    <w:rsid w:val="00C46191"/>
    <w:rsid w:val="00C461C8"/>
    <w:rsid w:val="00C461F6"/>
    <w:rsid w:val="00C46651"/>
    <w:rsid w:val="00C466E0"/>
    <w:rsid w:val="00C4674E"/>
    <w:rsid w:val="00C46CAF"/>
    <w:rsid w:val="00C46DDA"/>
    <w:rsid w:val="00C46FCE"/>
    <w:rsid w:val="00C47130"/>
    <w:rsid w:val="00C47524"/>
    <w:rsid w:val="00C477B3"/>
    <w:rsid w:val="00C478CD"/>
    <w:rsid w:val="00C47A37"/>
    <w:rsid w:val="00C47B37"/>
    <w:rsid w:val="00C47F0B"/>
    <w:rsid w:val="00C501A2"/>
    <w:rsid w:val="00C501AE"/>
    <w:rsid w:val="00C502C9"/>
    <w:rsid w:val="00C5038D"/>
    <w:rsid w:val="00C503B5"/>
    <w:rsid w:val="00C50967"/>
    <w:rsid w:val="00C51060"/>
    <w:rsid w:val="00C51118"/>
    <w:rsid w:val="00C512AC"/>
    <w:rsid w:val="00C515C7"/>
    <w:rsid w:val="00C51803"/>
    <w:rsid w:val="00C51A5B"/>
    <w:rsid w:val="00C51AB3"/>
    <w:rsid w:val="00C51BCB"/>
    <w:rsid w:val="00C51DAA"/>
    <w:rsid w:val="00C51F8B"/>
    <w:rsid w:val="00C520EF"/>
    <w:rsid w:val="00C52300"/>
    <w:rsid w:val="00C5281B"/>
    <w:rsid w:val="00C528C3"/>
    <w:rsid w:val="00C5325F"/>
    <w:rsid w:val="00C5336F"/>
    <w:rsid w:val="00C535D0"/>
    <w:rsid w:val="00C53867"/>
    <w:rsid w:val="00C53935"/>
    <w:rsid w:val="00C53ADC"/>
    <w:rsid w:val="00C53BE7"/>
    <w:rsid w:val="00C54110"/>
    <w:rsid w:val="00C544A8"/>
    <w:rsid w:val="00C549EC"/>
    <w:rsid w:val="00C54C48"/>
    <w:rsid w:val="00C54D69"/>
    <w:rsid w:val="00C552A5"/>
    <w:rsid w:val="00C5551B"/>
    <w:rsid w:val="00C55799"/>
    <w:rsid w:val="00C55C27"/>
    <w:rsid w:val="00C55C66"/>
    <w:rsid w:val="00C55DB3"/>
    <w:rsid w:val="00C56046"/>
    <w:rsid w:val="00C5624A"/>
    <w:rsid w:val="00C563FA"/>
    <w:rsid w:val="00C56636"/>
    <w:rsid w:val="00C56663"/>
    <w:rsid w:val="00C56951"/>
    <w:rsid w:val="00C57027"/>
    <w:rsid w:val="00C5719E"/>
    <w:rsid w:val="00C5736F"/>
    <w:rsid w:val="00C57517"/>
    <w:rsid w:val="00C576D7"/>
    <w:rsid w:val="00C57E9D"/>
    <w:rsid w:val="00C57F65"/>
    <w:rsid w:val="00C57FD1"/>
    <w:rsid w:val="00C57FF5"/>
    <w:rsid w:val="00C601AE"/>
    <w:rsid w:val="00C604BD"/>
    <w:rsid w:val="00C60598"/>
    <w:rsid w:val="00C605A2"/>
    <w:rsid w:val="00C6067E"/>
    <w:rsid w:val="00C60782"/>
    <w:rsid w:val="00C60795"/>
    <w:rsid w:val="00C61082"/>
    <w:rsid w:val="00C610D6"/>
    <w:rsid w:val="00C6176F"/>
    <w:rsid w:val="00C6178D"/>
    <w:rsid w:val="00C619C1"/>
    <w:rsid w:val="00C61F02"/>
    <w:rsid w:val="00C61FB6"/>
    <w:rsid w:val="00C61FC5"/>
    <w:rsid w:val="00C625A8"/>
    <w:rsid w:val="00C62756"/>
    <w:rsid w:val="00C62876"/>
    <w:rsid w:val="00C62B30"/>
    <w:rsid w:val="00C62B6C"/>
    <w:rsid w:val="00C6304E"/>
    <w:rsid w:val="00C63069"/>
    <w:rsid w:val="00C6323E"/>
    <w:rsid w:val="00C63519"/>
    <w:rsid w:val="00C63869"/>
    <w:rsid w:val="00C63A7E"/>
    <w:rsid w:val="00C63CAE"/>
    <w:rsid w:val="00C63D58"/>
    <w:rsid w:val="00C63DF5"/>
    <w:rsid w:val="00C63ED7"/>
    <w:rsid w:val="00C63FB1"/>
    <w:rsid w:val="00C63FB6"/>
    <w:rsid w:val="00C6405D"/>
    <w:rsid w:val="00C644BE"/>
    <w:rsid w:val="00C649CA"/>
    <w:rsid w:val="00C64A37"/>
    <w:rsid w:val="00C64D56"/>
    <w:rsid w:val="00C6503A"/>
    <w:rsid w:val="00C650B1"/>
    <w:rsid w:val="00C65175"/>
    <w:rsid w:val="00C65380"/>
    <w:rsid w:val="00C6558A"/>
    <w:rsid w:val="00C6571C"/>
    <w:rsid w:val="00C65773"/>
    <w:rsid w:val="00C657D6"/>
    <w:rsid w:val="00C65887"/>
    <w:rsid w:val="00C65DBF"/>
    <w:rsid w:val="00C65E6B"/>
    <w:rsid w:val="00C6608E"/>
    <w:rsid w:val="00C66390"/>
    <w:rsid w:val="00C665B3"/>
    <w:rsid w:val="00C671CC"/>
    <w:rsid w:val="00C67344"/>
    <w:rsid w:val="00C675AD"/>
    <w:rsid w:val="00C67B8B"/>
    <w:rsid w:val="00C67CA2"/>
    <w:rsid w:val="00C67D3E"/>
    <w:rsid w:val="00C67D50"/>
    <w:rsid w:val="00C67DA7"/>
    <w:rsid w:val="00C70377"/>
    <w:rsid w:val="00C70825"/>
    <w:rsid w:val="00C70960"/>
    <w:rsid w:val="00C70AD3"/>
    <w:rsid w:val="00C70BF7"/>
    <w:rsid w:val="00C70C50"/>
    <w:rsid w:val="00C70CD4"/>
    <w:rsid w:val="00C712D8"/>
    <w:rsid w:val="00C7148E"/>
    <w:rsid w:val="00C7158E"/>
    <w:rsid w:val="00C71765"/>
    <w:rsid w:val="00C717BE"/>
    <w:rsid w:val="00C7183A"/>
    <w:rsid w:val="00C719CE"/>
    <w:rsid w:val="00C722F9"/>
    <w:rsid w:val="00C7250B"/>
    <w:rsid w:val="00C72B2C"/>
    <w:rsid w:val="00C72DA4"/>
    <w:rsid w:val="00C7346B"/>
    <w:rsid w:val="00C73869"/>
    <w:rsid w:val="00C73AE8"/>
    <w:rsid w:val="00C742CB"/>
    <w:rsid w:val="00C743EF"/>
    <w:rsid w:val="00C7453E"/>
    <w:rsid w:val="00C74576"/>
    <w:rsid w:val="00C746B4"/>
    <w:rsid w:val="00C7473A"/>
    <w:rsid w:val="00C749CC"/>
    <w:rsid w:val="00C74A2E"/>
    <w:rsid w:val="00C74C57"/>
    <w:rsid w:val="00C74CB9"/>
    <w:rsid w:val="00C74F66"/>
    <w:rsid w:val="00C753D1"/>
    <w:rsid w:val="00C7564E"/>
    <w:rsid w:val="00C75850"/>
    <w:rsid w:val="00C75973"/>
    <w:rsid w:val="00C760F2"/>
    <w:rsid w:val="00C760F7"/>
    <w:rsid w:val="00C76176"/>
    <w:rsid w:val="00C76243"/>
    <w:rsid w:val="00C763CC"/>
    <w:rsid w:val="00C763E9"/>
    <w:rsid w:val="00C763F9"/>
    <w:rsid w:val="00C766B1"/>
    <w:rsid w:val="00C7673A"/>
    <w:rsid w:val="00C76D2A"/>
    <w:rsid w:val="00C77236"/>
    <w:rsid w:val="00C774E7"/>
    <w:rsid w:val="00C7767F"/>
    <w:rsid w:val="00C77867"/>
    <w:rsid w:val="00C778EC"/>
    <w:rsid w:val="00C77C0E"/>
    <w:rsid w:val="00C77C67"/>
    <w:rsid w:val="00C77D6E"/>
    <w:rsid w:val="00C77E0F"/>
    <w:rsid w:val="00C77F6E"/>
    <w:rsid w:val="00C77FC9"/>
    <w:rsid w:val="00C8007D"/>
    <w:rsid w:val="00C80363"/>
    <w:rsid w:val="00C80864"/>
    <w:rsid w:val="00C80B57"/>
    <w:rsid w:val="00C80C36"/>
    <w:rsid w:val="00C8101C"/>
    <w:rsid w:val="00C81297"/>
    <w:rsid w:val="00C819D3"/>
    <w:rsid w:val="00C81A99"/>
    <w:rsid w:val="00C81C8F"/>
    <w:rsid w:val="00C81E5D"/>
    <w:rsid w:val="00C8201D"/>
    <w:rsid w:val="00C821E6"/>
    <w:rsid w:val="00C82791"/>
    <w:rsid w:val="00C8280A"/>
    <w:rsid w:val="00C82991"/>
    <w:rsid w:val="00C82E7B"/>
    <w:rsid w:val="00C82F67"/>
    <w:rsid w:val="00C82F81"/>
    <w:rsid w:val="00C83197"/>
    <w:rsid w:val="00C831A0"/>
    <w:rsid w:val="00C83202"/>
    <w:rsid w:val="00C8354D"/>
    <w:rsid w:val="00C83E3E"/>
    <w:rsid w:val="00C83ED8"/>
    <w:rsid w:val="00C83EE0"/>
    <w:rsid w:val="00C83F57"/>
    <w:rsid w:val="00C84213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5F5"/>
    <w:rsid w:val="00C866AE"/>
    <w:rsid w:val="00C866DF"/>
    <w:rsid w:val="00C86E34"/>
    <w:rsid w:val="00C8700A"/>
    <w:rsid w:val="00C872D5"/>
    <w:rsid w:val="00C87D25"/>
    <w:rsid w:val="00C87D94"/>
    <w:rsid w:val="00C900A2"/>
    <w:rsid w:val="00C9051F"/>
    <w:rsid w:val="00C909F0"/>
    <w:rsid w:val="00C90B14"/>
    <w:rsid w:val="00C90DF0"/>
    <w:rsid w:val="00C90DFD"/>
    <w:rsid w:val="00C90E46"/>
    <w:rsid w:val="00C90F11"/>
    <w:rsid w:val="00C910AD"/>
    <w:rsid w:val="00C910FD"/>
    <w:rsid w:val="00C911A3"/>
    <w:rsid w:val="00C912EC"/>
    <w:rsid w:val="00C9147D"/>
    <w:rsid w:val="00C91687"/>
    <w:rsid w:val="00C9173D"/>
    <w:rsid w:val="00C917EE"/>
    <w:rsid w:val="00C91ACA"/>
    <w:rsid w:val="00C91C9F"/>
    <w:rsid w:val="00C91D90"/>
    <w:rsid w:val="00C920E9"/>
    <w:rsid w:val="00C922B7"/>
    <w:rsid w:val="00C924A8"/>
    <w:rsid w:val="00C92519"/>
    <w:rsid w:val="00C925BF"/>
    <w:rsid w:val="00C92C9E"/>
    <w:rsid w:val="00C92DE5"/>
    <w:rsid w:val="00C92EF2"/>
    <w:rsid w:val="00C931B5"/>
    <w:rsid w:val="00C93516"/>
    <w:rsid w:val="00C93521"/>
    <w:rsid w:val="00C936BD"/>
    <w:rsid w:val="00C93C78"/>
    <w:rsid w:val="00C93D04"/>
    <w:rsid w:val="00C93F64"/>
    <w:rsid w:val="00C945FC"/>
    <w:rsid w:val="00C945FE"/>
    <w:rsid w:val="00C94638"/>
    <w:rsid w:val="00C94C0E"/>
    <w:rsid w:val="00C95114"/>
    <w:rsid w:val="00C95375"/>
    <w:rsid w:val="00C9594E"/>
    <w:rsid w:val="00C95EB6"/>
    <w:rsid w:val="00C95F45"/>
    <w:rsid w:val="00C96025"/>
    <w:rsid w:val="00C96113"/>
    <w:rsid w:val="00C9658A"/>
    <w:rsid w:val="00C966FF"/>
    <w:rsid w:val="00C9678E"/>
    <w:rsid w:val="00C968A8"/>
    <w:rsid w:val="00C96E60"/>
    <w:rsid w:val="00C96FAA"/>
    <w:rsid w:val="00C971AA"/>
    <w:rsid w:val="00C971FE"/>
    <w:rsid w:val="00C9757D"/>
    <w:rsid w:val="00C977BC"/>
    <w:rsid w:val="00C97851"/>
    <w:rsid w:val="00C97A04"/>
    <w:rsid w:val="00C97A30"/>
    <w:rsid w:val="00C97C5F"/>
    <w:rsid w:val="00CA042C"/>
    <w:rsid w:val="00CA0433"/>
    <w:rsid w:val="00CA06CD"/>
    <w:rsid w:val="00CA080C"/>
    <w:rsid w:val="00CA09C7"/>
    <w:rsid w:val="00CA0B2F"/>
    <w:rsid w:val="00CA0D54"/>
    <w:rsid w:val="00CA0EBE"/>
    <w:rsid w:val="00CA107B"/>
    <w:rsid w:val="00CA1125"/>
    <w:rsid w:val="00CA1398"/>
    <w:rsid w:val="00CA148F"/>
    <w:rsid w:val="00CA1662"/>
    <w:rsid w:val="00CA17B4"/>
    <w:rsid w:val="00CA18EC"/>
    <w:rsid w:val="00CA1FBA"/>
    <w:rsid w:val="00CA24F5"/>
    <w:rsid w:val="00CA27E8"/>
    <w:rsid w:val="00CA2D62"/>
    <w:rsid w:val="00CA2E93"/>
    <w:rsid w:val="00CA3344"/>
    <w:rsid w:val="00CA33B9"/>
    <w:rsid w:val="00CA34D8"/>
    <w:rsid w:val="00CA3772"/>
    <w:rsid w:val="00CA3796"/>
    <w:rsid w:val="00CA3E6B"/>
    <w:rsid w:val="00CA3EC8"/>
    <w:rsid w:val="00CA4223"/>
    <w:rsid w:val="00CA4303"/>
    <w:rsid w:val="00CA44EF"/>
    <w:rsid w:val="00CA45F3"/>
    <w:rsid w:val="00CA4646"/>
    <w:rsid w:val="00CA4649"/>
    <w:rsid w:val="00CA46C3"/>
    <w:rsid w:val="00CA484D"/>
    <w:rsid w:val="00CA4D91"/>
    <w:rsid w:val="00CA4FB6"/>
    <w:rsid w:val="00CA52A4"/>
    <w:rsid w:val="00CA5477"/>
    <w:rsid w:val="00CA564A"/>
    <w:rsid w:val="00CA634E"/>
    <w:rsid w:val="00CA652B"/>
    <w:rsid w:val="00CA65DD"/>
    <w:rsid w:val="00CA6911"/>
    <w:rsid w:val="00CA6FE7"/>
    <w:rsid w:val="00CA70F3"/>
    <w:rsid w:val="00CA7952"/>
    <w:rsid w:val="00CA79CE"/>
    <w:rsid w:val="00CA7A64"/>
    <w:rsid w:val="00CA7F74"/>
    <w:rsid w:val="00CB0512"/>
    <w:rsid w:val="00CB08C8"/>
    <w:rsid w:val="00CB0B2D"/>
    <w:rsid w:val="00CB0E04"/>
    <w:rsid w:val="00CB11F1"/>
    <w:rsid w:val="00CB129F"/>
    <w:rsid w:val="00CB179B"/>
    <w:rsid w:val="00CB1816"/>
    <w:rsid w:val="00CB1E4D"/>
    <w:rsid w:val="00CB1F85"/>
    <w:rsid w:val="00CB216C"/>
    <w:rsid w:val="00CB26C1"/>
    <w:rsid w:val="00CB26FA"/>
    <w:rsid w:val="00CB2AF7"/>
    <w:rsid w:val="00CB2CCF"/>
    <w:rsid w:val="00CB2D10"/>
    <w:rsid w:val="00CB30A3"/>
    <w:rsid w:val="00CB33EC"/>
    <w:rsid w:val="00CB3B38"/>
    <w:rsid w:val="00CB431E"/>
    <w:rsid w:val="00CB44F2"/>
    <w:rsid w:val="00CB44FB"/>
    <w:rsid w:val="00CB46BD"/>
    <w:rsid w:val="00CB47A0"/>
    <w:rsid w:val="00CB4D87"/>
    <w:rsid w:val="00CB54B7"/>
    <w:rsid w:val="00CB5581"/>
    <w:rsid w:val="00CB55FD"/>
    <w:rsid w:val="00CB573B"/>
    <w:rsid w:val="00CB5D28"/>
    <w:rsid w:val="00CB5DE0"/>
    <w:rsid w:val="00CB5EF2"/>
    <w:rsid w:val="00CB5FC8"/>
    <w:rsid w:val="00CB63BB"/>
    <w:rsid w:val="00CB64EF"/>
    <w:rsid w:val="00CB68C3"/>
    <w:rsid w:val="00CB6D25"/>
    <w:rsid w:val="00CB6E68"/>
    <w:rsid w:val="00CB709A"/>
    <w:rsid w:val="00CB76C3"/>
    <w:rsid w:val="00CB78EC"/>
    <w:rsid w:val="00CB7CB8"/>
    <w:rsid w:val="00CC02C7"/>
    <w:rsid w:val="00CC066A"/>
    <w:rsid w:val="00CC06A3"/>
    <w:rsid w:val="00CC0C99"/>
    <w:rsid w:val="00CC121F"/>
    <w:rsid w:val="00CC17CF"/>
    <w:rsid w:val="00CC1849"/>
    <w:rsid w:val="00CC1992"/>
    <w:rsid w:val="00CC19DC"/>
    <w:rsid w:val="00CC1B64"/>
    <w:rsid w:val="00CC1C4F"/>
    <w:rsid w:val="00CC1F98"/>
    <w:rsid w:val="00CC20B2"/>
    <w:rsid w:val="00CC2106"/>
    <w:rsid w:val="00CC2288"/>
    <w:rsid w:val="00CC24F9"/>
    <w:rsid w:val="00CC258D"/>
    <w:rsid w:val="00CC26D9"/>
    <w:rsid w:val="00CC27C8"/>
    <w:rsid w:val="00CC2993"/>
    <w:rsid w:val="00CC2B5D"/>
    <w:rsid w:val="00CC2FFF"/>
    <w:rsid w:val="00CC33B0"/>
    <w:rsid w:val="00CC39AB"/>
    <w:rsid w:val="00CC3A7D"/>
    <w:rsid w:val="00CC3C8D"/>
    <w:rsid w:val="00CC46CC"/>
    <w:rsid w:val="00CC47B9"/>
    <w:rsid w:val="00CC4875"/>
    <w:rsid w:val="00CC4B1E"/>
    <w:rsid w:val="00CC4B9D"/>
    <w:rsid w:val="00CC4CFF"/>
    <w:rsid w:val="00CC527C"/>
    <w:rsid w:val="00CC561F"/>
    <w:rsid w:val="00CC5C57"/>
    <w:rsid w:val="00CC5DC5"/>
    <w:rsid w:val="00CC5F28"/>
    <w:rsid w:val="00CC60A1"/>
    <w:rsid w:val="00CC60D2"/>
    <w:rsid w:val="00CC6617"/>
    <w:rsid w:val="00CC66FD"/>
    <w:rsid w:val="00CC67C3"/>
    <w:rsid w:val="00CC726C"/>
    <w:rsid w:val="00CC739E"/>
    <w:rsid w:val="00CC74AA"/>
    <w:rsid w:val="00CC7608"/>
    <w:rsid w:val="00CC76CB"/>
    <w:rsid w:val="00CC79A5"/>
    <w:rsid w:val="00CC79D0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B5"/>
    <w:rsid w:val="00CD1B59"/>
    <w:rsid w:val="00CD1F73"/>
    <w:rsid w:val="00CD2058"/>
    <w:rsid w:val="00CD2418"/>
    <w:rsid w:val="00CD2ADD"/>
    <w:rsid w:val="00CD2B1E"/>
    <w:rsid w:val="00CD2D1B"/>
    <w:rsid w:val="00CD2EC5"/>
    <w:rsid w:val="00CD3001"/>
    <w:rsid w:val="00CD30FB"/>
    <w:rsid w:val="00CD3175"/>
    <w:rsid w:val="00CD332D"/>
    <w:rsid w:val="00CD34DF"/>
    <w:rsid w:val="00CD3545"/>
    <w:rsid w:val="00CD3556"/>
    <w:rsid w:val="00CD365E"/>
    <w:rsid w:val="00CD38FA"/>
    <w:rsid w:val="00CD445C"/>
    <w:rsid w:val="00CD484F"/>
    <w:rsid w:val="00CD4881"/>
    <w:rsid w:val="00CD4C2A"/>
    <w:rsid w:val="00CD4DF3"/>
    <w:rsid w:val="00CD4E7D"/>
    <w:rsid w:val="00CD51E4"/>
    <w:rsid w:val="00CD5245"/>
    <w:rsid w:val="00CD55ED"/>
    <w:rsid w:val="00CD584F"/>
    <w:rsid w:val="00CD58B7"/>
    <w:rsid w:val="00CD5B62"/>
    <w:rsid w:val="00CD5C9F"/>
    <w:rsid w:val="00CD5DFC"/>
    <w:rsid w:val="00CD6987"/>
    <w:rsid w:val="00CD69E8"/>
    <w:rsid w:val="00CD6E6F"/>
    <w:rsid w:val="00CD71F3"/>
    <w:rsid w:val="00CD733A"/>
    <w:rsid w:val="00CD765B"/>
    <w:rsid w:val="00CD7794"/>
    <w:rsid w:val="00CD78D7"/>
    <w:rsid w:val="00CE01D3"/>
    <w:rsid w:val="00CE03CE"/>
    <w:rsid w:val="00CE0451"/>
    <w:rsid w:val="00CE07F0"/>
    <w:rsid w:val="00CE1068"/>
    <w:rsid w:val="00CE10C7"/>
    <w:rsid w:val="00CE171E"/>
    <w:rsid w:val="00CE194D"/>
    <w:rsid w:val="00CE195A"/>
    <w:rsid w:val="00CE1BA6"/>
    <w:rsid w:val="00CE1C8B"/>
    <w:rsid w:val="00CE1D39"/>
    <w:rsid w:val="00CE238C"/>
    <w:rsid w:val="00CE284A"/>
    <w:rsid w:val="00CE2A59"/>
    <w:rsid w:val="00CE303A"/>
    <w:rsid w:val="00CE3073"/>
    <w:rsid w:val="00CE31B8"/>
    <w:rsid w:val="00CE3818"/>
    <w:rsid w:val="00CE3BB4"/>
    <w:rsid w:val="00CE3C6D"/>
    <w:rsid w:val="00CE3E6A"/>
    <w:rsid w:val="00CE400A"/>
    <w:rsid w:val="00CE4CD3"/>
    <w:rsid w:val="00CE4F83"/>
    <w:rsid w:val="00CE519A"/>
    <w:rsid w:val="00CE51A8"/>
    <w:rsid w:val="00CE5235"/>
    <w:rsid w:val="00CE540C"/>
    <w:rsid w:val="00CE5494"/>
    <w:rsid w:val="00CE5D7E"/>
    <w:rsid w:val="00CE659F"/>
    <w:rsid w:val="00CE67C2"/>
    <w:rsid w:val="00CE68F6"/>
    <w:rsid w:val="00CE6A85"/>
    <w:rsid w:val="00CE6AD0"/>
    <w:rsid w:val="00CE7134"/>
    <w:rsid w:val="00CE7373"/>
    <w:rsid w:val="00CE742E"/>
    <w:rsid w:val="00CE76F6"/>
    <w:rsid w:val="00CE777C"/>
    <w:rsid w:val="00CE78A8"/>
    <w:rsid w:val="00CE78B5"/>
    <w:rsid w:val="00CE7CEA"/>
    <w:rsid w:val="00CF02E8"/>
    <w:rsid w:val="00CF0450"/>
    <w:rsid w:val="00CF0594"/>
    <w:rsid w:val="00CF0856"/>
    <w:rsid w:val="00CF0907"/>
    <w:rsid w:val="00CF0BA3"/>
    <w:rsid w:val="00CF11F5"/>
    <w:rsid w:val="00CF1449"/>
    <w:rsid w:val="00CF1B9B"/>
    <w:rsid w:val="00CF1B9C"/>
    <w:rsid w:val="00CF1EA3"/>
    <w:rsid w:val="00CF20A2"/>
    <w:rsid w:val="00CF2307"/>
    <w:rsid w:val="00CF2434"/>
    <w:rsid w:val="00CF26C0"/>
    <w:rsid w:val="00CF2A52"/>
    <w:rsid w:val="00CF2BC2"/>
    <w:rsid w:val="00CF2CB5"/>
    <w:rsid w:val="00CF2CDA"/>
    <w:rsid w:val="00CF2D05"/>
    <w:rsid w:val="00CF2D2F"/>
    <w:rsid w:val="00CF2E9E"/>
    <w:rsid w:val="00CF2F87"/>
    <w:rsid w:val="00CF30D8"/>
    <w:rsid w:val="00CF31C3"/>
    <w:rsid w:val="00CF3316"/>
    <w:rsid w:val="00CF33AC"/>
    <w:rsid w:val="00CF3B3E"/>
    <w:rsid w:val="00CF3B67"/>
    <w:rsid w:val="00CF3BC5"/>
    <w:rsid w:val="00CF3DE7"/>
    <w:rsid w:val="00CF3F72"/>
    <w:rsid w:val="00CF4099"/>
    <w:rsid w:val="00CF4149"/>
    <w:rsid w:val="00CF4184"/>
    <w:rsid w:val="00CF4377"/>
    <w:rsid w:val="00CF440C"/>
    <w:rsid w:val="00CF46EE"/>
    <w:rsid w:val="00CF47C4"/>
    <w:rsid w:val="00CF509F"/>
    <w:rsid w:val="00CF513A"/>
    <w:rsid w:val="00CF52E9"/>
    <w:rsid w:val="00CF53FC"/>
    <w:rsid w:val="00CF5B7D"/>
    <w:rsid w:val="00CF5D5B"/>
    <w:rsid w:val="00CF5ECA"/>
    <w:rsid w:val="00CF618F"/>
    <w:rsid w:val="00CF62E4"/>
    <w:rsid w:val="00CF64E7"/>
    <w:rsid w:val="00CF67B8"/>
    <w:rsid w:val="00CF6F6D"/>
    <w:rsid w:val="00CF759B"/>
    <w:rsid w:val="00CF75D9"/>
    <w:rsid w:val="00CF784C"/>
    <w:rsid w:val="00CF7C6D"/>
    <w:rsid w:val="00CF7CE2"/>
    <w:rsid w:val="00CF7F79"/>
    <w:rsid w:val="00CF7F84"/>
    <w:rsid w:val="00D00369"/>
    <w:rsid w:val="00D0040C"/>
    <w:rsid w:val="00D00704"/>
    <w:rsid w:val="00D00731"/>
    <w:rsid w:val="00D00746"/>
    <w:rsid w:val="00D00796"/>
    <w:rsid w:val="00D007A8"/>
    <w:rsid w:val="00D00F69"/>
    <w:rsid w:val="00D00F9B"/>
    <w:rsid w:val="00D01629"/>
    <w:rsid w:val="00D01A0F"/>
    <w:rsid w:val="00D01A7B"/>
    <w:rsid w:val="00D01D7A"/>
    <w:rsid w:val="00D01FBB"/>
    <w:rsid w:val="00D021FB"/>
    <w:rsid w:val="00D033E1"/>
    <w:rsid w:val="00D03862"/>
    <w:rsid w:val="00D03C44"/>
    <w:rsid w:val="00D03D0A"/>
    <w:rsid w:val="00D04119"/>
    <w:rsid w:val="00D04403"/>
    <w:rsid w:val="00D04584"/>
    <w:rsid w:val="00D04756"/>
    <w:rsid w:val="00D0475F"/>
    <w:rsid w:val="00D04FD8"/>
    <w:rsid w:val="00D053E5"/>
    <w:rsid w:val="00D05957"/>
    <w:rsid w:val="00D05A87"/>
    <w:rsid w:val="00D05B01"/>
    <w:rsid w:val="00D06107"/>
    <w:rsid w:val="00D06CD8"/>
    <w:rsid w:val="00D06F62"/>
    <w:rsid w:val="00D07351"/>
    <w:rsid w:val="00D07A64"/>
    <w:rsid w:val="00D07BD1"/>
    <w:rsid w:val="00D07F52"/>
    <w:rsid w:val="00D07F72"/>
    <w:rsid w:val="00D07FBD"/>
    <w:rsid w:val="00D105CE"/>
    <w:rsid w:val="00D107F7"/>
    <w:rsid w:val="00D10866"/>
    <w:rsid w:val="00D10B0E"/>
    <w:rsid w:val="00D1123E"/>
    <w:rsid w:val="00D112B5"/>
    <w:rsid w:val="00D1169B"/>
    <w:rsid w:val="00D11A94"/>
    <w:rsid w:val="00D11BA2"/>
    <w:rsid w:val="00D11BB0"/>
    <w:rsid w:val="00D11C25"/>
    <w:rsid w:val="00D11EAC"/>
    <w:rsid w:val="00D126AB"/>
    <w:rsid w:val="00D12890"/>
    <w:rsid w:val="00D12B1C"/>
    <w:rsid w:val="00D12C5D"/>
    <w:rsid w:val="00D12C98"/>
    <w:rsid w:val="00D12D43"/>
    <w:rsid w:val="00D130F9"/>
    <w:rsid w:val="00D133D5"/>
    <w:rsid w:val="00D13418"/>
    <w:rsid w:val="00D135E2"/>
    <w:rsid w:val="00D13612"/>
    <w:rsid w:val="00D13727"/>
    <w:rsid w:val="00D137B2"/>
    <w:rsid w:val="00D139AF"/>
    <w:rsid w:val="00D13A3C"/>
    <w:rsid w:val="00D14189"/>
    <w:rsid w:val="00D14250"/>
    <w:rsid w:val="00D1478A"/>
    <w:rsid w:val="00D14AE4"/>
    <w:rsid w:val="00D14F84"/>
    <w:rsid w:val="00D15113"/>
    <w:rsid w:val="00D1539E"/>
    <w:rsid w:val="00D15523"/>
    <w:rsid w:val="00D1553A"/>
    <w:rsid w:val="00D15660"/>
    <w:rsid w:val="00D15BAA"/>
    <w:rsid w:val="00D15C24"/>
    <w:rsid w:val="00D15CB8"/>
    <w:rsid w:val="00D15DFE"/>
    <w:rsid w:val="00D15E52"/>
    <w:rsid w:val="00D15EDE"/>
    <w:rsid w:val="00D15F4E"/>
    <w:rsid w:val="00D163C4"/>
    <w:rsid w:val="00D16492"/>
    <w:rsid w:val="00D1658F"/>
    <w:rsid w:val="00D165B2"/>
    <w:rsid w:val="00D1675E"/>
    <w:rsid w:val="00D16DB3"/>
    <w:rsid w:val="00D1705F"/>
    <w:rsid w:val="00D17465"/>
    <w:rsid w:val="00D176B8"/>
    <w:rsid w:val="00D1796E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1BC5"/>
    <w:rsid w:val="00D22234"/>
    <w:rsid w:val="00D22A5D"/>
    <w:rsid w:val="00D22BD1"/>
    <w:rsid w:val="00D22C24"/>
    <w:rsid w:val="00D22D18"/>
    <w:rsid w:val="00D22EEA"/>
    <w:rsid w:val="00D234DE"/>
    <w:rsid w:val="00D23593"/>
    <w:rsid w:val="00D235F1"/>
    <w:rsid w:val="00D23759"/>
    <w:rsid w:val="00D23B7A"/>
    <w:rsid w:val="00D23D10"/>
    <w:rsid w:val="00D23D2A"/>
    <w:rsid w:val="00D24037"/>
    <w:rsid w:val="00D24185"/>
    <w:rsid w:val="00D242A9"/>
    <w:rsid w:val="00D246F9"/>
    <w:rsid w:val="00D24E73"/>
    <w:rsid w:val="00D24F25"/>
    <w:rsid w:val="00D24FA3"/>
    <w:rsid w:val="00D2503E"/>
    <w:rsid w:val="00D251DF"/>
    <w:rsid w:val="00D25235"/>
    <w:rsid w:val="00D252A8"/>
    <w:rsid w:val="00D253CF"/>
    <w:rsid w:val="00D255A4"/>
    <w:rsid w:val="00D25E5A"/>
    <w:rsid w:val="00D25FE0"/>
    <w:rsid w:val="00D26017"/>
    <w:rsid w:val="00D261A2"/>
    <w:rsid w:val="00D2630C"/>
    <w:rsid w:val="00D266D5"/>
    <w:rsid w:val="00D26839"/>
    <w:rsid w:val="00D269C7"/>
    <w:rsid w:val="00D26A26"/>
    <w:rsid w:val="00D26B5F"/>
    <w:rsid w:val="00D27056"/>
    <w:rsid w:val="00D273FC"/>
    <w:rsid w:val="00D2781B"/>
    <w:rsid w:val="00D27903"/>
    <w:rsid w:val="00D27B9D"/>
    <w:rsid w:val="00D27E54"/>
    <w:rsid w:val="00D27F4F"/>
    <w:rsid w:val="00D300D1"/>
    <w:rsid w:val="00D304AD"/>
    <w:rsid w:val="00D305B8"/>
    <w:rsid w:val="00D30B78"/>
    <w:rsid w:val="00D30E0D"/>
    <w:rsid w:val="00D30E26"/>
    <w:rsid w:val="00D30F9E"/>
    <w:rsid w:val="00D30FC3"/>
    <w:rsid w:val="00D312B3"/>
    <w:rsid w:val="00D319A4"/>
    <w:rsid w:val="00D31EE6"/>
    <w:rsid w:val="00D3207C"/>
    <w:rsid w:val="00D32227"/>
    <w:rsid w:val="00D32253"/>
    <w:rsid w:val="00D32549"/>
    <w:rsid w:val="00D32614"/>
    <w:rsid w:val="00D32A46"/>
    <w:rsid w:val="00D32AA9"/>
    <w:rsid w:val="00D32B0B"/>
    <w:rsid w:val="00D32ED4"/>
    <w:rsid w:val="00D332CC"/>
    <w:rsid w:val="00D3339D"/>
    <w:rsid w:val="00D334DD"/>
    <w:rsid w:val="00D33675"/>
    <w:rsid w:val="00D33AC1"/>
    <w:rsid w:val="00D33AFB"/>
    <w:rsid w:val="00D33CB6"/>
    <w:rsid w:val="00D342AB"/>
    <w:rsid w:val="00D345D0"/>
    <w:rsid w:val="00D34620"/>
    <w:rsid w:val="00D3492A"/>
    <w:rsid w:val="00D34CBE"/>
    <w:rsid w:val="00D3537C"/>
    <w:rsid w:val="00D353B0"/>
    <w:rsid w:val="00D35771"/>
    <w:rsid w:val="00D35943"/>
    <w:rsid w:val="00D35B3B"/>
    <w:rsid w:val="00D36078"/>
    <w:rsid w:val="00D36169"/>
    <w:rsid w:val="00D3629B"/>
    <w:rsid w:val="00D36342"/>
    <w:rsid w:val="00D365B8"/>
    <w:rsid w:val="00D3725F"/>
    <w:rsid w:val="00D3743D"/>
    <w:rsid w:val="00D377BD"/>
    <w:rsid w:val="00D37B39"/>
    <w:rsid w:val="00D37D8C"/>
    <w:rsid w:val="00D4012D"/>
    <w:rsid w:val="00D4014A"/>
    <w:rsid w:val="00D405E1"/>
    <w:rsid w:val="00D40639"/>
    <w:rsid w:val="00D40BE4"/>
    <w:rsid w:val="00D40FC8"/>
    <w:rsid w:val="00D413B4"/>
    <w:rsid w:val="00D41AB9"/>
    <w:rsid w:val="00D41D33"/>
    <w:rsid w:val="00D41EC0"/>
    <w:rsid w:val="00D41FB2"/>
    <w:rsid w:val="00D42833"/>
    <w:rsid w:val="00D42A04"/>
    <w:rsid w:val="00D42AA0"/>
    <w:rsid w:val="00D42AF3"/>
    <w:rsid w:val="00D42DC1"/>
    <w:rsid w:val="00D4326B"/>
    <w:rsid w:val="00D4348F"/>
    <w:rsid w:val="00D4353B"/>
    <w:rsid w:val="00D43D33"/>
    <w:rsid w:val="00D43DAE"/>
    <w:rsid w:val="00D44160"/>
    <w:rsid w:val="00D44555"/>
    <w:rsid w:val="00D44638"/>
    <w:rsid w:val="00D447C1"/>
    <w:rsid w:val="00D44DAF"/>
    <w:rsid w:val="00D44F7A"/>
    <w:rsid w:val="00D44FF6"/>
    <w:rsid w:val="00D451FA"/>
    <w:rsid w:val="00D451FB"/>
    <w:rsid w:val="00D453DF"/>
    <w:rsid w:val="00D4544A"/>
    <w:rsid w:val="00D45475"/>
    <w:rsid w:val="00D455AE"/>
    <w:rsid w:val="00D45A82"/>
    <w:rsid w:val="00D4619C"/>
    <w:rsid w:val="00D4627F"/>
    <w:rsid w:val="00D462B7"/>
    <w:rsid w:val="00D46BDE"/>
    <w:rsid w:val="00D470E4"/>
    <w:rsid w:val="00D475A0"/>
    <w:rsid w:val="00D47625"/>
    <w:rsid w:val="00D47718"/>
    <w:rsid w:val="00D477CA"/>
    <w:rsid w:val="00D4787F"/>
    <w:rsid w:val="00D478AF"/>
    <w:rsid w:val="00D479F3"/>
    <w:rsid w:val="00D47A05"/>
    <w:rsid w:val="00D47B03"/>
    <w:rsid w:val="00D500D3"/>
    <w:rsid w:val="00D500EB"/>
    <w:rsid w:val="00D5054E"/>
    <w:rsid w:val="00D50713"/>
    <w:rsid w:val="00D507B6"/>
    <w:rsid w:val="00D507C9"/>
    <w:rsid w:val="00D50946"/>
    <w:rsid w:val="00D50CD6"/>
    <w:rsid w:val="00D50FB6"/>
    <w:rsid w:val="00D510AC"/>
    <w:rsid w:val="00D511F3"/>
    <w:rsid w:val="00D513E4"/>
    <w:rsid w:val="00D518CB"/>
    <w:rsid w:val="00D51C0A"/>
    <w:rsid w:val="00D51CA0"/>
    <w:rsid w:val="00D51D11"/>
    <w:rsid w:val="00D520E9"/>
    <w:rsid w:val="00D52163"/>
    <w:rsid w:val="00D5218F"/>
    <w:rsid w:val="00D52233"/>
    <w:rsid w:val="00D522E0"/>
    <w:rsid w:val="00D528C4"/>
    <w:rsid w:val="00D52BF9"/>
    <w:rsid w:val="00D52E9D"/>
    <w:rsid w:val="00D5311E"/>
    <w:rsid w:val="00D5331B"/>
    <w:rsid w:val="00D533DC"/>
    <w:rsid w:val="00D5383C"/>
    <w:rsid w:val="00D53973"/>
    <w:rsid w:val="00D53C2C"/>
    <w:rsid w:val="00D53C2E"/>
    <w:rsid w:val="00D53CCF"/>
    <w:rsid w:val="00D53E26"/>
    <w:rsid w:val="00D5450B"/>
    <w:rsid w:val="00D547BF"/>
    <w:rsid w:val="00D54832"/>
    <w:rsid w:val="00D549EE"/>
    <w:rsid w:val="00D54A85"/>
    <w:rsid w:val="00D54DAE"/>
    <w:rsid w:val="00D54DE1"/>
    <w:rsid w:val="00D55540"/>
    <w:rsid w:val="00D55877"/>
    <w:rsid w:val="00D55A36"/>
    <w:rsid w:val="00D55B8E"/>
    <w:rsid w:val="00D55EF0"/>
    <w:rsid w:val="00D56319"/>
    <w:rsid w:val="00D564DF"/>
    <w:rsid w:val="00D569D0"/>
    <w:rsid w:val="00D56C17"/>
    <w:rsid w:val="00D56C6E"/>
    <w:rsid w:val="00D56DF2"/>
    <w:rsid w:val="00D56F54"/>
    <w:rsid w:val="00D57084"/>
    <w:rsid w:val="00D5720E"/>
    <w:rsid w:val="00D573FC"/>
    <w:rsid w:val="00D57416"/>
    <w:rsid w:val="00D57491"/>
    <w:rsid w:val="00D574F6"/>
    <w:rsid w:val="00D57A7A"/>
    <w:rsid w:val="00D57C6B"/>
    <w:rsid w:val="00D57FD7"/>
    <w:rsid w:val="00D60170"/>
    <w:rsid w:val="00D60294"/>
    <w:rsid w:val="00D60421"/>
    <w:rsid w:val="00D605D7"/>
    <w:rsid w:val="00D605F1"/>
    <w:rsid w:val="00D606BB"/>
    <w:rsid w:val="00D606EE"/>
    <w:rsid w:val="00D61110"/>
    <w:rsid w:val="00D611FA"/>
    <w:rsid w:val="00D61602"/>
    <w:rsid w:val="00D6164B"/>
    <w:rsid w:val="00D616D2"/>
    <w:rsid w:val="00D617F8"/>
    <w:rsid w:val="00D61B0B"/>
    <w:rsid w:val="00D61E48"/>
    <w:rsid w:val="00D61FC2"/>
    <w:rsid w:val="00D6222E"/>
    <w:rsid w:val="00D62372"/>
    <w:rsid w:val="00D624B4"/>
    <w:rsid w:val="00D6261C"/>
    <w:rsid w:val="00D626B6"/>
    <w:rsid w:val="00D62811"/>
    <w:rsid w:val="00D62B37"/>
    <w:rsid w:val="00D62B9E"/>
    <w:rsid w:val="00D63800"/>
    <w:rsid w:val="00D63B5F"/>
    <w:rsid w:val="00D63C14"/>
    <w:rsid w:val="00D6402D"/>
    <w:rsid w:val="00D641A0"/>
    <w:rsid w:val="00D64A88"/>
    <w:rsid w:val="00D64AC6"/>
    <w:rsid w:val="00D64D4B"/>
    <w:rsid w:val="00D64DD6"/>
    <w:rsid w:val="00D65010"/>
    <w:rsid w:val="00D652C2"/>
    <w:rsid w:val="00D652DE"/>
    <w:rsid w:val="00D6530E"/>
    <w:rsid w:val="00D654C3"/>
    <w:rsid w:val="00D6589A"/>
    <w:rsid w:val="00D663C8"/>
    <w:rsid w:val="00D667F4"/>
    <w:rsid w:val="00D66871"/>
    <w:rsid w:val="00D66C12"/>
    <w:rsid w:val="00D66F9C"/>
    <w:rsid w:val="00D670D1"/>
    <w:rsid w:val="00D67732"/>
    <w:rsid w:val="00D679F4"/>
    <w:rsid w:val="00D67ABF"/>
    <w:rsid w:val="00D67C02"/>
    <w:rsid w:val="00D67C03"/>
    <w:rsid w:val="00D67EC7"/>
    <w:rsid w:val="00D67ED7"/>
    <w:rsid w:val="00D67FF7"/>
    <w:rsid w:val="00D701A2"/>
    <w:rsid w:val="00D706D5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DA8"/>
    <w:rsid w:val="00D7355D"/>
    <w:rsid w:val="00D73C22"/>
    <w:rsid w:val="00D73C5A"/>
    <w:rsid w:val="00D74067"/>
    <w:rsid w:val="00D740BD"/>
    <w:rsid w:val="00D741F2"/>
    <w:rsid w:val="00D742F0"/>
    <w:rsid w:val="00D74530"/>
    <w:rsid w:val="00D7471A"/>
    <w:rsid w:val="00D7472A"/>
    <w:rsid w:val="00D749C9"/>
    <w:rsid w:val="00D74B2E"/>
    <w:rsid w:val="00D74E81"/>
    <w:rsid w:val="00D74F10"/>
    <w:rsid w:val="00D752F1"/>
    <w:rsid w:val="00D7547F"/>
    <w:rsid w:val="00D7562C"/>
    <w:rsid w:val="00D75A86"/>
    <w:rsid w:val="00D75C73"/>
    <w:rsid w:val="00D75DB1"/>
    <w:rsid w:val="00D75DBC"/>
    <w:rsid w:val="00D75FD1"/>
    <w:rsid w:val="00D76472"/>
    <w:rsid w:val="00D7657F"/>
    <w:rsid w:val="00D76684"/>
    <w:rsid w:val="00D76808"/>
    <w:rsid w:val="00D76CC1"/>
    <w:rsid w:val="00D76E3E"/>
    <w:rsid w:val="00D772D1"/>
    <w:rsid w:val="00D7778B"/>
    <w:rsid w:val="00D77AAC"/>
    <w:rsid w:val="00D77CD4"/>
    <w:rsid w:val="00D77D84"/>
    <w:rsid w:val="00D77ECD"/>
    <w:rsid w:val="00D80090"/>
    <w:rsid w:val="00D80869"/>
    <w:rsid w:val="00D8099C"/>
    <w:rsid w:val="00D809EB"/>
    <w:rsid w:val="00D81123"/>
    <w:rsid w:val="00D812D8"/>
    <w:rsid w:val="00D81301"/>
    <w:rsid w:val="00D81733"/>
    <w:rsid w:val="00D818BC"/>
    <w:rsid w:val="00D81F36"/>
    <w:rsid w:val="00D81FD3"/>
    <w:rsid w:val="00D823B1"/>
    <w:rsid w:val="00D8248D"/>
    <w:rsid w:val="00D824C1"/>
    <w:rsid w:val="00D826AD"/>
    <w:rsid w:val="00D828C9"/>
    <w:rsid w:val="00D82B2E"/>
    <w:rsid w:val="00D82C2E"/>
    <w:rsid w:val="00D82CCE"/>
    <w:rsid w:val="00D83033"/>
    <w:rsid w:val="00D8312A"/>
    <w:rsid w:val="00D8333F"/>
    <w:rsid w:val="00D83356"/>
    <w:rsid w:val="00D83506"/>
    <w:rsid w:val="00D838A8"/>
    <w:rsid w:val="00D8397C"/>
    <w:rsid w:val="00D83D85"/>
    <w:rsid w:val="00D83DBD"/>
    <w:rsid w:val="00D841B4"/>
    <w:rsid w:val="00D846F8"/>
    <w:rsid w:val="00D8470C"/>
    <w:rsid w:val="00D84AC5"/>
    <w:rsid w:val="00D84F62"/>
    <w:rsid w:val="00D850F2"/>
    <w:rsid w:val="00D85291"/>
    <w:rsid w:val="00D8546A"/>
    <w:rsid w:val="00D8551C"/>
    <w:rsid w:val="00D8551F"/>
    <w:rsid w:val="00D85744"/>
    <w:rsid w:val="00D85A9A"/>
    <w:rsid w:val="00D85CB2"/>
    <w:rsid w:val="00D86130"/>
    <w:rsid w:val="00D864AB"/>
    <w:rsid w:val="00D866BE"/>
    <w:rsid w:val="00D86BDC"/>
    <w:rsid w:val="00D86E20"/>
    <w:rsid w:val="00D87066"/>
    <w:rsid w:val="00D8771B"/>
    <w:rsid w:val="00D87B87"/>
    <w:rsid w:val="00D87C3E"/>
    <w:rsid w:val="00D87F26"/>
    <w:rsid w:val="00D90106"/>
    <w:rsid w:val="00D90416"/>
    <w:rsid w:val="00D90515"/>
    <w:rsid w:val="00D9058B"/>
    <w:rsid w:val="00D9060B"/>
    <w:rsid w:val="00D90A07"/>
    <w:rsid w:val="00D90A28"/>
    <w:rsid w:val="00D90AF2"/>
    <w:rsid w:val="00D90E39"/>
    <w:rsid w:val="00D91181"/>
    <w:rsid w:val="00D911C6"/>
    <w:rsid w:val="00D911F9"/>
    <w:rsid w:val="00D91813"/>
    <w:rsid w:val="00D918DD"/>
    <w:rsid w:val="00D918EB"/>
    <w:rsid w:val="00D91C59"/>
    <w:rsid w:val="00D91E70"/>
    <w:rsid w:val="00D92123"/>
    <w:rsid w:val="00D9212F"/>
    <w:rsid w:val="00D922BE"/>
    <w:rsid w:val="00D92321"/>
    <w:rsid w:val="00D925E0"/>
    <w:rsid w:val="00D92657"/>
    <w:rsid w:val="00D92A5D"/>
    <w:rsid w:val="00D92A69"/>
    <w:rsid w:val="00D92A77"/>
    <w:rsid w:val="00D92AD3"/>
    <w:rsid w:val="00D92D83"/>
    <w:rsid w:val="00D930D3"/>
    <w:rsid w:val="00D93218"/>
    <w:rsid w:val="00D9373F"/>
    <w:rsid w:val="00D93981"/>
    <w:rsid w:val="00D93BDE"/>
    <w:rsid w:val="00D93F5D"/>
    <w:rsid w:val="00D942FB"/>
    <w:rsid w:val="00D94AA3"/>
    <w:rsid w:val="00D94EED"/>
    <w:rsid w:val="00D95622"/>
    <w:rsid w:val="00D95628"/>
    <w:rsid w:val="00D95661"/>
    <w:rsid w:val="00D95716"/>
    <w:rsid w:val="00D95894"/>
    <w:rsid w:val="00D95B1D"/>
    <w:rsid w:val="00D95D3A"/>
    <w:rsid w:val="00D95DC3"/>
    <w:rsid w:val="00D95E76"/>
    <w:rsid w:val="00D95F99"/>
    <w:rsid w:val="00D96026"/>
    <w:rsid w:val="00D961E5"/>
    <w:rsid w:val="00D96700"/>
    <w:rsid w:val="00D96CAD"/>
    <w:rsid w:val="00D96D70"/>
    <w:rsid w:val="00D96FDE"/>
    <w:rsid w:val="00D9772B"/>
    <w:rsid w:val="00D97A0D"/>
    <w:rsid w:val="00D97A24"/>
    <w:rsid w:val="00DA0040"/>
    <w:rsid w:val="00DA04FA"/>
    <w:rsid w:val="00DA05AD"/>
    <w:rsid w:val="00DA068F"/>
    <w:rsid w:val="00DA0B1C"/>
    <w:rsid w:val="00DA0D27"/>
    <w:rsid w:val="00DA1613"/>
    <w:rsid w:val="00DA1A00"/>
    <w:rsid w:val="00DA1BEC"/>
    <w:rsid w:val="00DA1E43"/>
    <w:rsid w:val="00DA205F"/>
    <w:rsid w:val="00DA20B3"/>
    <w:rsid w:val="00DA2386"/>
    <w:rsid w:val="00DA24E3"/>
    <w:rsid w:val="00DA30F2"/>
    <w:rsid w:val="00DA3164"/>
    <w:rsid w:val="00DA36CA"/>
    <w:rsid w:val="00DA38C3"/>
    <w:rsid w:val="00DA3DE5"/>
    <w:rsid w:val="00DA3E81"/>
    <w:rsid w:val="00DA3F28"/>
    <w:rsid w:val="00DA40B7"/>
    <w:rsid w:val="00DA4139"/>
    <w:rsid w:val="00DA41BF"/>
    <w:rsid w:val="00DA43B0"/>
    <w:rsid w:val="00DA47D0"/>
    <w:rsid w:val="00DA4953"/>
    <w:rsid w:val="00DA49B2"/>
    <w:rsid w:val="00DA4B70"/>
    <w:rsid w:val="00DA4D23"/>
    <w:rsid w:val="00DA4D2F"/>
    <w:rsid w:val="00DA547E"/>
    <w:rsid w:val="00DA55CB"/>
    <w:rsid w:val="00DA56BB"/>
    <w:rsid w:val="00DA5843"/>
    <w:rsid w:val="00DA58E6"/>
    <w:rsid w:val="00DA5ADE"/>
    <w:rsid w:val="00DA68BF"/>
    <w:rsid w:val="00DA69A8"/>
    <w:rsid w:val="00DA6BC1"/>
    <w:rsid w:val="00DA6ED2"/>
    <w:rsid w:val="00DA7725"/>
    <w:rsid w:val="00DA7C1C"/>
    <w:rsid w:val="00DA7C32"/>
    <w:rsid w:val="00DA7E24"/>
    <w:rsid w:val="00DB0001"/>
    <w:rsid w:val="00DB02C8"/>
    <w:rsid w:val="00DB04DB"/>
    <w:rsid w:val="00DB0971"/>
    <w:rsid w:val="00DB0D2F"/>
    <w:rsid w:val="00DB0E49"/>
    <w:rsid w:val="00DB12C7"/>
    <w:rsid w:val="00DB147A"/>
    <w:rsid w:val="00DB1888"/>
    <w:rsid w:val="00DB1B7A"/>
    <w:rsid w:val="00DB2174"/>
    <w:rsid w:val="00DB2480"/>
    <w:rsid w:val="00DB24FD"/>
    <w:rsid w:val="00DB280F"/>
    <w:rsid w:val="00DB2DCA"/>
    <w:rsid w:val="00DB33E5"/>
    <w:rsid w:val="00DB33FB"/>
    <w:rsid w:val="00DB345F"/>
    <w:rsid w:val="00DB34F4"/>
    <w:rsid w:val="00DB36D6"/>
    <w:rsid w:val="00DB37E5"/>
    <w:rsid w:val="00DB3977"/>
    <w:rsid w:val="00DB3A4B"/>
    <w:rsid w:val="00DB3B9D"/>
    <w:rsid w:val="00DB415A"/>
    <w:rsid w:val="00DB42BC"/>
    <w:rsid w:val="00DB4981"/>
    <w:rsid w:val="00DB4D7A"/>
    <w:rsid w:val="00DB4F95"/>
    <w:rsid w:val="00DB5481"/>
    <w:rsid w:val="00DB5545"/>
    <w:rsid w:val="00DB5888"/>
    <w:rsid w:val="00DB5C07"/>
    <w:rsid w:val="00DB5E6C"/>
    <w:rsid w:val="00DB5F03"/>
    <w:rsid w:val="00DB60FF"/>
    <w:rsid w:val="00DB6140"/>
    <w:rsid w:val="00DB6504"/>
    <w:rsid w:val="00DB6A8F"/>
    <w:rsid w:val="00DB6D75"/>
    <w:rsid w:val="00DB6DD3"/>
    <w:rsid w:val="00DB6DDB"/>
    <w:rsid w:val="00DB7459"/>
    <w:rsid w:val="00DB7786"/>
    <w:rsid w:val="00DB79D8"/>
    <w:rsid w:val="00DB7DB1"/>
    <w:rsid w:val="00DC004D"/>
    <w:rsid w:val="00DC03EC"/>
    <w:rsid w:val="00DC0B4B"/>
    <w:rsid w:val="00DC0E9E"/>
    <w:rsid w:val="00DC124E"/>
    <w:rsid w:val="00DC15D3"/>
    <w:rsid w:val="00DC1BA8"/>
    <w:rsid w:val="00DC23B3"/>
    <w:rsid w:val="00DC262E"/>
    <w:rsid w:val="00DC2CB7"/>
    <w:rsid w:val="00DC2F64"/>
    <w:rsid w:val="00DC31B0"/>
    <w:rsid w:val="00DC31BF"/>
    <w:rsid w:val="00DC32A1"/>
    <w:rsid w:val="00DC3587"/>
    <w:rsid w:val="00DC3644"/>
    <w:rsid w:val="00DC3ACF"/>
    <w:rsid w:val="00DC3D0C"/>
    <w:rsid w:val="00DC405B"/>
    <w:rsid w:val="00DC4588"/>
    <w:rsid w:val="00DC46ED"/>
    <w:rsid w:val="00DC4804"/>
    <w:rsid w:val="00DC48DB"/>
    <w:rsid w:val="00DC49E5"/>
    <w:rsid w:val="00DC4D0B"/>
    <w:rsid w:val="00DC5384"/>
    <w:rsid w:val="00DC5612"/>
    <w:rsid w:val="00DC66DA"/>
    <w:rsid w:val="00DC6708"/>
    <w:rsid w:val="00DC6938"/>
    <w:rsid w:val="00DC69CD"/>
    <w:rsid w:val="00DC6BA2"/>
    <w:rsid w:val="00DC6C01"/>
    <w:rsid w:val="00DC7058"/>
    <w:rsid w:val="00DC7267"/>
    <w:rsid w:val="00DC73FF"/>
    <w:rsid w:val="00DC74DA"/>
    <w:rsid w:val="00DC787E"/>
    <w:rsid w:val="00DC7C5B"/>
    <w:rsid w:val="00DC7D1E"/>
    <w:rsid w:val="00DD038C"/>
    <w:rsid w:val="00DD049B"/>
    <w:rsid w:val="00DD0745"/>
    <w:rsid w:val="00DD07CC"/>
    <w:rsid w:val="00DD0929"/>
    <w:rsid w:val="00DD098C"/>
    <w:rsid w:val="00DD0B67"/>
    <w:rsid w:val="00DD0CDD"/>
    <w:rsid w:val="00DD0F27"/>
    <w:rsid w:val="00DD11CE"/>
    <w:rsid w:val="00DD1347"/>
    <w:rsid w:val="00DD140F"/>
    <w:rsid w:val="00DD141E"/>
    <w:rsid w:val="00DD1443"/>
    <w:rsid w:val="00DD15D9"/>
    <w:rsid w:val="00DD19E2"/>
    <w:rsid w:val="00DD1AFB"/>
    <w:rsid w:val="00DD1B3F"/>
    <w:rsid w:val="00DD219A"/>
    <w:rsid w:val="00DD22BC"/>
    <w:rsid w:val="00DD2567"/>
    <w:rsid w:val="00DD2607"/>
    <w:rsid w:val="00DD287E"/>
    <w:rsid w:val="00DD2C1C"/>
    <w:rsid w:val="00DD2FA3"/>
    <w:rsid w:val="00DD305C"/>
    <w:rsid w:val="00DD30B0"/>
    <w:rsid w:val="00DD3133"/>
    <w:rsid w:val="00DD31B3"/>
    <w:rsid w:val="00DD32F0"/>
    <w:rsid w:val="00DD3357"/>
    <w:rsid w:val="00DD33CA"/>
    <w:rsid w:val="00DD344E"/>
    <w:rsid w:val="00DD35D1"/>
    <w:rsid w:val="00DD3790"/>
    <w:rsid w:val="00DD39DD"/>
    <w:rsid w:val="00DD426C"/>
    <w:rsid w:val="00DD43E9"/>
    <w:rsid w:val="00DD47A8"/>
    <w:rsid w:val="00DD47F9"/>
    <w:rsid w:val="00DD491A"/>
    <w:rsid w:val="00DD4B77"/>
    <w:rsid w:val="00DD4B78"/>
    <w:rsid w:val="00DD4C42"/>
    <w:rsid w:val="00DD4CDC"/>
    <w:rsid w:val="00DD4FEC"/>
    <w:rsid w:val="00DD5720"/>
    <w:rsid w:val="00DD5AE4"/>
    <w:rsid w:val="00DD5C85"/>
    <w:rsid w:val="00DD5CB8"/>
    <w:rsid w:val="00DD5EA2"/>
    <w:rsid w:val="00DD6278"/>
    <w:rsid w:val="00DD6418"/>
    <w:rsid w:val="00DD685E"/>
    <w:rsid w:val="00DD6BF1"/>
    <w:rsid w:val="00DD6CA5"/>
    <w:rsid w:val="00DD6F65"/>
    <w:rsid w:val="00DD711F"/>
    <w:rsid w:val="00DD742C"/>
    <w:rsid w:val="00DD74CC"/>
    <w:rsid w:val="00DD7AB2"/>
    <w:rsid w:val="00DD7D49"/>
    <w:rsid w:val="00DD7D6F"/>
    <w:rsid w:val="00DD7E84"/>
    <w:rsid w:val="00DE003C"/>
    <w:rsid w:val="00DE0092"/>
    <w:rsid w:val="00DE0170"/>
    <w:rsid w:val="00DE05D3"/>
    <w:rsid w:val="00DE09C8"/>
    <w:rsid w:val="00DE0B24"/>
    <w:rsid w:val="00DE0D92"/>
    <w:rsid w:val="00DE0E66"/>
    <w:rsid w:val="00DE1371"/>
    <w:rsid w:val="00DE14D8"/>
    <w:rsid w:val="00DE17D0"/>
    <w:rsid w:val="00DE1A9F"/>
    <w:rsid w:val="00DE1AE5"/>
    <w:rsid w:val="00DE21F7"/>
    <w:rsid w:val="00DE22F1"/>
    <w:rsid w:val="00DE23E4"/>
    <w:rsid w:val="00DE291D"/>
    <w:rsid w:val="00DE2B14"/>
    <w:rsid w:val="00DE311B"/>
    <w:rsid w:val="00DE3B6C"/>
    <w:rsid w:val="00DE42BC"/>
    <w:rsid w:val="00DE4391"/>
    <w:rsid w:val="00DE43AD"/>
    <w:rsid w:val="00DE4626"/>
    <w:rsid w:val="00DE47A6"/>
    <w:rsid w:val="00DE48F3"/>
    <w:rsid w:val="00DE4E39"/>
    <w:rsid w:val="00DE4F38"/>
    <w:rsid w:val="00DE4FFB"/>
    <w:rsid w:val="00DE5413"/>
    <w:rsid w:val="00DE574C"/>
    <w:rsid w:val="00DE5775"/>
    <w:rsid w:val="00DE58DA"/>
    <w:rsid w:val="00DE5B24"/>
    <w:rsid w:val="00DE5C4A"/>
    <w:rsid w:val="00DE5ECD"/>
    <w:rsid w:val="00DE6320"/>
    <w:rsid w:val="00DE63D9"/>
    <w:rsid w:val="00DE6758"/>
    <w:rsid w:val="00DE6771"/>
    <w:rsid w:val="00DE691B"/>
    <w:rsid w:val="00DE6D44"/>
    <w:rsid w:val="00DE6FED"/>
    <w:rsid w:val="00DE764B"/>
    <w:rsid w:val="00DE76A9"/>
    <w:rsid w:val="00DE7955"/>
    <w:rsid w:val="00DF0124"/>
    <w:rsid w:val="00DF06E1"/>
    <w:rsid w:val="00DF0C93"/>
    <w:rsid w:val="00DF0CFA"/>
    <w:rsid w:val="00DF10BA"/>
    <w:rsid w:val="00DF12D2"/>
    <w:rsid w:val="00DF1710"/>
    <w:rsid w:val="00DF1772"/>
    <w:rsid w:val="00DF1F6B"/>
    <w:rsid w:val="00DF1FA7"/>
    <w:rsid w:val="00DF1FD4"/>
    <w:rsid w:val="00DF1FD6"/>
    <w:rsid w:val="00DF21B5"/>
    <w:rsid w:val="00DF2988"/>
    <w:rsid w:val="00DF2C6E"/>
    <w:rsid w:val="00DF3280"/>
    <w:rsid w:val="00DF3BAD"/>
    <w:rsid w:val="00DF3D9F"/>
    <w:rsid w:val="00DF44EC"/>
    <w:rsid w:val="00DF4CB9"/>
    <w:rsid w:val="00DF4FF5"/>
    <w:rsid w:val="00DF56EE"/>
    <w:rsid w:val="00DF5EC0"/>
    <w:rsid w:val="00DF64BC"/>
    <w:rsid w:val="00DF6745"/>
    <w:rsid w:val="00DF677F"/>
    <w:rsid w:val="00DF6968"/>
    <w:rsid w:val="00DF6BD7"/>
    <w:rsid w:val="00DF6EF5"/>
    <w:rsid w:val="00DF7861"/>
    <w:rsid w:val="00DF79CB"/>
    <w:rsid w:val="00DF7A22"/>
    <w:rsid w:val="00DF7A93"/>
    <w:rsid w:val="00DF7BE0"/>
    <w:rsid w:val="00DF7E0D"/>
    <w:rsid w:val="00E00193"/>
    <w:rsid w:val="00E00273"/>
    <w:rsid w:val="00E002FF"/>
    <w:rsid w:val="00E00977"/>
    <w:rsid w:val="00E009E6"/>
    <w:rsid w:val="00E00DDC"/>
    <w:rsid w:val="00E010BA"/>
    <w:rsid w:val="00E01436"/>
    <w:rsid w:val="00E01750"/>
    <w:rsid w:val="00E0196E"/>
    <w:rsid w:val="00E01D1F"/>
    <w:rsid w:val="00E02731"/>
    <w:rsid w:val="00E0290C"/>
    <w:rsid w:val="00E02D47"/>
    <w:rsid w:val="00E0307A"/>
    <w:rsid w:val="00E0337D"/>
    <w:rsid w:val="00E037DD"/>
    <w:rsid w:val="00E03961"/>
    <w:rsid w:val="00E03C64"/>
    <w:rsid w:val="00E042E0"/>
    <w:rsid w:val="00E045BD"/>
    <w:rsid w:val="00E0567A"/>
    <w:rsid w:val="00E058D6"/>
    <w:rsid w:val="00E058D9"/>
    <w:rsid w:val="00E05BC5"/>
    <w:rsid w:val="00E05CD5"/>
    <w:rsid w:val="00E05E8D"/>
    <w:rsid w:val="00E06091"/>
    <w:rsid w:val="00E06277"/>
    <w:rsid w:val="00E067E3"/>
    <w:rsid w:val="00E0695F"/>
    <w:rsid w:val="00E06A93"/>
    <w:rsid w:val="00E07092"/>
    <w:rsid w:val="00E074FF"/>
    <w:rsid w:val="00E075F5"/>
    <w:rsid w:val="00E07814"/>
    <w:rsid w:val="00E078BD"/>
    <w:rsid w:val="00E0792D"/>
    <w:rsid w:val="00E1013D"/>
    <w:rsid w:val="00E10181"/>
    <w:rsid w:val="00E101AD"/>
    <w:rsid w:val="00E102D0"/>
    <w:rsid w:val="00E10592"/>
    <w:rsid w:val="00E105FF"/>
    <w:rsid w:val="00E109CF"/>
    <w:rsid w:val="00E10AA0"/>
    <w:rsid w:val="00E10C85"/>
    <w:rsid w:val="00E11146"/>
    <w:rsid w:val="00E111B8"/>
    <w:rsid w:val="00E118AC"/>
    <w:rsid w:val="00E1190E"/>
    <w:rsid w:val="00E11AF3"/>
    <w:rsid w:val="00E11B7E"/>
    <w:rsid w:val="00E12357"/>
    <w:rsid w:val="00E1263C"/>
    <w:rsid w:val="00E126C0"/>
    <w:rsid w:val="00E128A6"/>
    <w:rsid w:val="00E1292B"/>
    <w:rsid w:val="00E1323F"/>
    <w:rsid w:val="00E13585"/>
    <w:rsid w:val="00E13B8C"/>
    <w:rsid w:val="00E13FCC"/>
    <w:rsid w:val="00E14541"/>
    <w:rsid w:val="00E145FD"/>
    <w:rsid w:val="00E148EB"/>
    <w:rsid w:val="00E14D39"/>
    <w:rsid w:val="00E153E6"/>
    <w:rsid w:val="00E15460"/>
    <w:rsid w:val="00E15C88"/>
    <w:rsid w:val="00E15FF3"/>
    <w:rsid w:val="00E163E2"/>
    <w:rsid w:val="00E167B2"/>
    <w:rsid w:val="00E167D4"/>
    <w:rsid w:val="00E16F29"/>
    <w:rsid w:val="00E171E8"/>
    <w:rsid w:val="00E1741E"/>
    <w:rsid w:val="00E176AC"/>
    <w:rsid w:val="00E177C9"/>
    <w:rsid w:val="00E179BD"/>
    <w:rsid w:val="00E17B77"/>
    <w:rsid w:val="00E202A6"/>
    <w:rsid w:val="00E203E8"/>
    <w:rsid w:val="00E204D2"/>
    <w:rsid w:val="00E2083B"/>
    <w:rsid w:val="00E215B1"/>
    <w:rsid w:val="00E217ED"/>
    <w:rsid w:val="00E21E1F"/>
    <w:rsid w:val="00E222CA"/>
    <w:rsid w:val="00E22602"/>
    <w:rsid w:val="00E229A6"/>
    <w:rsid w:val="00E22C88"/>
    <w:rsid w:val="00E22E4E"/>
    <w:rsid w:val="00E22EA3"/>
    <w:rsid w:val="00E22F0C"/>
    <w:rsid w:val="00E2306E"/>
    <w:rsid w:val="00E230CA"/>
    <w:rsid w:val="00E23160"/>
    <w:rsid w:val="00E23337"/>
    <w:rsid w:val="00E2347C"/>
    <w:rsid w:val="00E234B4"/>
    <w:rsid w:val="00E23597"/>
    <w:rsid w:val="00E23F83"/>
    <w:rsid w:val="00E23FCC"/>
    <w:rsid w:val="00E2438C"/>
    <w:rsid w:val="00E247F1"/>
    <w:rsid w:val="00E2500C"/>
    <w:rsid w:val="00E25295"/>
    <w:rsid w:val="00E253A4"/>
    <w:rsid w:val="00E255A2"/>
    <w:rsid w:val="00E2567B"/>
    <w:rsid w:val="00E259EA"/>
    <w:rsid w:val="00E25C0C"/>
    <w:rsid w:val="00E2653F"/>
    <w:rsid w:val="00E265EE"/>
    <w:rsid w:val="00E26735"/>
    <w:rsid w:val="00E26D52"/>
    <w:rsid w:val="00E26FF7"/>
    <w:rsid w:val="00E2700A"/>
    <w:rsid w:val="00E27650"/>
    <w:rsid w:val="00E27EB0"/>
    <w:rsid w:val="00E27F44"/>
    <w:rsid w:val="00E30A2E"/>
    <w:rsid w:val="00E30A8A"/>
    <w:rsid w:val="00E30B59"/>
    <w:rsid w:val="00E30BE7"/>
    <w:rsid w:val="00E30C07"/>
    <w:rsid w:val="00E30DE3"/>
    <w:rsid w:val="00E310A9"/>
    <w:rsid w:val="00E313E0"/>
    <w:rsid w:val="00E3145F"/>
    <w:rsid w:val="00E31595"/>
    <w:rsid w:val="00E315C0"/>
    <w:rsid w:val="00E3163F"/>
    <w:rsid w:val="00E316B8"/>
    <w:rsid w:val="00E32061"/>
    <w:rsid w:val="00E320C1"/>
    <w:rsid w:val="00E32186"/>
    <w:rsid w:val="00E32499"/>
    <w:rsid w:val="00E32894"/>
    <w:rsid w:val="00E335A5"/>
    <w:rsid w:val="00E33887"/>
    <w:rsid w:val="00E3402D"/>
    <w:rsid w:val="00E341AE"/>
    <w:rsid w:val="00E3422E"/>
    <w:rsid w:val="00E34249"/>
    <w:rsid w:val="00E34279"/>
    <w:rsid w:val="00E343F8"/>
    <w:rsid w:val="00E3472A"/>
    <w:rsid w:val="00E34937"/>
    <w:rsid w:val="00E34D6E"/>
    <w:rsid w:val="00E34FFC"/>
    <w:rsid w:val="00E353CD"/>
    <w:rsid w:val="00E35864"/>
    <w:rsid w:val="00E35B03"/>
    <w:rsid w:val="00E35B06"/>
    <w:rsid w:val="00E35C5B"/>
    <w:rsid w:val="00E363BC"/>
    <w:rsid w:val="00E36419"/>
    <w:rsid w:val="00E3664B"/>
    <w:rsid w:val="00E36846"/>
    <w:rsid w:val="00E3699A"/>
    <w:rsid w:val="00E36A39"/>
    <w:rsid w:val="00E36B50"/>
    <w:rsid w:val="00E36C51"/>
    <w:rsid w:val="00E371C5"/>
    <w:rsid w:val="00E37A08"/>
    <w:rsid w:val="00E37A4E"/>
    <w:rsid w:val="00E403DE"/>
    <w:rsid w:val="00E40456"/>
    <w:rsid w:val="00E40741"/>
    <w:rsid w:val="00E4082B"/>
    <w:rsid w:val="00E408FA"/>
    <w:rsid w:val="00E409A0"/>
    <w:rsid w:val="00E40C95"/>
    <w:rsid w:val="00E40D7A"/>
    <w:rsid w:val="00E40E32"/>
    <w:rsid w:val="00E40FEA"/>
    <w:rsid w:val="00E41128"/>
    <w:rsid w:val="00E41456"/>
    <w:rsid w:val="00E417CA"/>
    <w:rsid w:val="00E41802"/>
    <w:rsid w:val="00E41ABB"/>
    <w:rsid w:val="00E41C08"/>
    <w:rsid w:val="00E41C34"/>
    <w:rsid w:val="00E41C57"/>
    <w:rsid w:val="00E42122"/>
    <w:rsid w:val="00E42258"/>
    <w:rsid w:val="00E426A9"/>
    <w:rsid w:val="00E42B73"/>
    <w:rsid w:val="00E42F07"/>
    <w:rsid w:val="00E42FF9"/>
    <w:rsid w:val="00E43183"/>
    <w:rsid w:val="00E4360A"/>
    <w:rsid w:val="00E43932"/>
    <w:rsid w:val="00E43CA1"/>
    <w:rsid w:val="00E43FA4"/>
    <w:rsid w:val="00E4400C"/>
    <w:rsid w:val="00E443DE"/>
    <w:rsid w:val="00E444DC"/>
    <w:rsid w:val="00E4476E"/>
    <w:rsid w:val="00E44FA9"/>
    <w:rsid w:val="00E4511A"/>
    <w:rsid w:val="00E454C6"/>
    <w:rsid w:val="00E45554"/>
    <w:rsid w:val="00E45A5B"/>
    <w:rsid w:val="00E45D6E"/>
    <w:rsid w:val="00E45F68"/>
    <w:rsid w:val="00E45F75"/>
    <w:rsid w:val="00E46536"/>
    <w:rsid w:val="00E46736"/>
    <w:rsid w:val="00E467BA"/>
    <w:rsid w:val="00E4698B"/>
    <w:rsid w:val="00E46AA0"/>
    <w:rsid w:val="00E46E56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4E8"/>
    <w:rsid w:val="00E504F8"/>
    <w:rsid w:val="00E50A78"/>
    <w:rsid w:val="00E50BAB"/>
    <w:rsid w:val="00E50C08"/>
    <w:rsid w:val="00E50E5A"/>
    <w:rsid w:val="00E50FF3"/>
    <w:rsid w:val="00E510C2"/>
    <w:rsid w:val="00E51AEB"/>
    <w:rsid w:val="00E51C31"/>
    <w:rsid w:val="00E51F55"/>
    <w:rsid w:val="00E521C5"/>
    <w:rsid w:val="00E522A7"/>
    <w:rsid w:val="00E52549"/>
    <w:rsid w:val="00E5260D"/>
    <w:rsid w:val="00E527D9"/>
    <w:rsid w:val="00E53A13"/>
    <w:rsid w:val="00E53BC0"/>
    <w:rsid w:val="00E53C31"/>
    <w:rsid w:val="00E53EC1"/>
    <w:rsid w:val="00E54309"/>
    <w:rsid w:val="00E5436C"/>
    <w:rsid w:val="00E54452"/>
    <w:rsid w:val="00E5480F"/>
    <w:rsid w:val="00E54847"/>
    <w:rsid w:val="00E549B1"/>
    <w:rsid w:val="00E5522F"/>
    <w:rsid w:val="00E55571"/>
    <w:rsid w:val="00E55781"/>
    <w:rsid w:val="00E55C9D"/>
    <w:rsid w:val="00E55CC5"/>
    <w:rsid w:val="00E561F1"/>
    <w:rsid w:val="00E562CA"/>
    <w:rsid w:val="00E563D7"/>
    <w:rsid w:val="00E5645D"/>
    <w:rsid w:val="00E5673D"/>
    <w:rsid w:val="00E5684A"/>
    <w:rsid w:val="00E56994"/>
    <w:rsid w:val="00E56E02"/>
    <w:rsid w:val="00E56F91"/>
    <w:rsid w:val="00E573A8"/>
    <w:rsid w:val="00E57760"/>
    <w:rsid w:val="00E57A5D"/>
    <w:rsid w:val="00E601DE"/>
    <w:rsid w:val="00E6023E"/>
    <w:rsid w:val="00E60620"/>
    <w:rsid w:val="00E60947"/>
    <w:rsid w:val="00E60C27"/>
    <w:rsid w:val="00E60E15"/>
    <w:rsid w:val="00E60FDA"/>
    <w:rsid w:val="00E6181D"/>
    <w:rsid w:val="00E61AE0"/>
    <w:rsid w:val="00E61BEB"/>
    <w:rsid w:val="00E61E0E"/>
    <w:rsid w:val="00E61FFF"/>
    <w:rsid w:val="00E6205B"/>
    <w:rsid w:val="00E6220C"/>
    <w:rsid w:val="00E63018"/>
    <w:rsid w:val="00E631D5"/>
    <w:rsid w:val="00E6340E"/>
    <w:rsid w:val="00E637F2"/>
    <w:rsid w:val="00E63A91"/>
    <w:rsid w:val="00E63CDF"/>
    <w:rsid w:val="00E63D3B"/>
    <w:rsid w:val="00E63DC2"/>
    <w:rsid w:val="00E6408E"/>
    <w:rsid w:val="00E642F3"/>
    <w:rsid w:val="00E6457C"/>
    <w:rsid w:val="00E646D7"/>
    <w:rsid w:val="00E646E4"/>
    <w:rsid w:val="00E64A7C"/>
    <w:rsid w:val="00E64FEF"/>
    <w:rsid w:val="00E652A5"/>
    <w:rsid w:val="00E652DE"/>
    <w:rsid w:val="00E6561E"/>
    <w:rsid w:val="00E6581E"/>
    <w:rsid w:val="00E65B3A"/>
    <w:rsid w:val="00E65DAD"/>
    <w:rsid w:val="00E65DEB"/>
    <w:rsid w:val="00E65E5A"/>
    <w:rsid w:val="00E65EFC"/>
    <w:rsid w:val="00E65F0E"/>
    <w:rsid w:val="00E65F23"/>
    <w:rsid w:val="00E66190"/>
    <w:rsid w:val="00E661AE"/>
    <w:rsid w:val="00E664C5"/>
    <w:rsid w:val="00E66913"/>
    <w:rsid w:val="00E66A55"/>
    <w:rsid w:val="00E66B65"/>
    <w:rsid w:val="00E66EF2"/>
    <w:rsid w:val="00E671A2"/>
    <w:rsid w:val="00E67325"/>
    <w:rsid w:val="00E6755E"/>
    <w:rsid w:val="00E67666"/>
    <w:rsid w:val="00E677BD"/>
    <w:rsid w:val="00E679DF"/>
    <w:rsid w:val="00E67CA3"/>
    <w:rsid w:val="00E67D4F"/>
    <w:rsid w:val="00E67DBA"/>
    <w:rsid w:val="00E7040A"/>
    <w:rsid w:val="00E70796"/>
    <w:rsid w:val="00E707E7"/>
    <w:rsid w:val="00E708D9"/>
    <w:rsid w:val="00E7097D"/>
    <w:rsid w:val="00E70ABB"/>
    <w:rsid w:val="00E71228"/>
    <w:rsid w:val="00E7130F"/>
    <w:rsid w:val="00E71320"/>
    <w:rsid w:val="00E7141D"/>
    <w:rsid w:val="00E7145D"/>
    <w:rsid w:val="00E71494"/>
    <w:rsid w:val="00E715FB"/>
    <w:rsid w:val="00E71D6C"/>
    <w:rsid w:val="00E71E62"/>
    <w:rsid w:val="00E71F10"/>
    <w:rsid w:val="00E7203C"/>
    <w:rsid w:val="00E72123"/>
    <w:rsid w:val="00E7226E"/>
    <w:rsid w:val="00E727C5"/>
    <w:rsid w:val="00E72D84"/>
    <w:rsid w:val="00E72FFD"/>
    <w:rsid w:val="00E73014"/>
    <w:rsid w:val="00E73184"/>
    <w:rsid w:val="00E73187"/>
    <w:rsid w:val="00E731E9"/>
    <w:rsid w:val="00E73248"/>
    <w:rsid w:val="00E733CE"/>
    <w:rsid w:val="00E7354C"/>
    <w:rsid w:val="00E73593"/>
    <w:rsid w:val="00E73D8E"/>
    <w:rsid w:val="00E73E14"/>
    <w:rsid w:val="00E73F0F"/>
    <w:rsid w:val="00E7459A"/>
    <w:rsid w:val="00E746F3"/>
    <w:rsid w:val="00E74792"/>
    <w:rsid w:val="00E747B2"/>
    <w:rsid w:val="00E74872"/>
    <w:rsid w:val="00E74894"/>
    <w:rsid w:val="00E74AF4"/>
    <w:rsid w:val="00E74C2B"/>
    <w:rsid w:val="00E74C4F"/>
    <w:rsid w:val="00E74F69"/>
    <w:rsid w:val="00E75443"/>
    <w:rsid w:val="00E75631"/>
    <w:rsid w:val="00E75953"/>
    <w:rsid w:val="00E75CB2"/>
    <w:rsid w:val="00E75CD1"/>
    <w:rsid w:val="00E75DEF"/>
    <w:rsid w:val="00E767C2"/>
    <w:rsid w:val="00E769A8"/>
    <w:rsid w:val="00E76D26"/>
    <w:rsid w:val="00E76DC4"/>
    <w:rsid w:val="00E76F7C"/>
    <w:rsid w:val="00E7773F"/>
    <w:rsid w:val="00E7796A"/>
    <w:rsid w:val="00E77A2F"/>
    <w:rsid w:val="00E77B98"/>
    <w:rsid w:val="00E77BBD"/>
    <w:rsid w:val="00E80676"/>
    <w:rsid w:val="00E8071C"/>
    <w:rsid w:val="00E80745"/>
    <w:rsid w:val="00E809C1"/>
    <w:rsid w:val="00E80B84"/>
    <w:rsid w:val="00E80F80"/>
    <w:rsid w:val="00E80FB9"/>
    <w:rsid w:val="00E80FF2"/>
    <w:rsid w:val="00E8112D"/>
    <w:rsid w:val="00E8134E"/>
    <w:rsid w:val="00E81375"/>
    <w:rsid w:val="00E81678"/>
    <w:rsid w:val="00E81A42"/>
    <w:rsid w:val="00E81BDE"/>
    <w:rsid w:val="00E81EA2"/>
    <w:rsid w:val="00E81ECF"/>
    <w:rsid w:val="00E82212"/>
    <w:rsid w:val="00E82216"/>
    <w:rsid w:val="00E82956"/>
    <w:rsid w:val="00E829B4"/>
    <w:rsid w:val="00E829E8"/>
    <w:rsid w:val="00E82B7D"/>
    <w:rsid w:val="00E830D6"/>
    <w:rsid w:val="00E832CC"/>
    <w:rsid w:val="00E83342"/>
    <w:rsid w:val="00E837DB"/>
    <w:rsid w:val="00E839A3"/>
    <w:rsid w:val="00E839C9"/>
    <w:rsid w:val="00E83A8F"/>
    <w:rsid w:val="00E83BEE"/>
    <w:rsid w:val="00E83D05"/>
    <w:rsid w:val="00E83F8C"/>
    <w:rsid w:val="00E842A3"/>
    <w:rsid w:val="00E844B8"/>
    <w:rsid w:val="00E84504"/>
    <w:rsid w:val="00E84685"/>
    <w:rsid w:val="00E8483E"/>
    <w:rsid w:val="00E84B38"/>
    <w:rsid w:val="00E84CF2"/>
    <w:rsid w:val="00E84DB8"/>
    <w:rsid w:val="00E850FE"/>
    <w:rsid w:val="00E8536F"/>
    <w:rsid w:val="00E85761"/>
    <w:rsid w:val="00E857AC"/>
    <w:rsid w:val="00E8586F"/>
    <w:rsid w:val="00E858B9"/>
    <w:rsid w:val="00E85A40"/>
    <w:rsid w:val="00E86076"/>
    <w:rsid w:val="00E860F9"/>
    <w:rsid w:val="00E8648F"/>
    <w:rsid w:val="00E866C3"/>
    <w:rsid w:val="00E86939"/>
    <w:rsid w:val="00E86B71"/>
    <w:rsid w:val="00E86F02"/>
    <w:rsid w:val="00E87095"/>
    <w:rsid w:val="00E871B0"/>
    <w:rsid w:val="00E872AE"/>
    <w:rsid w:val="00E872DA"/>
    <w:rsid w:val="00E8749F"/>
    <w:rsid w:val="00E8796B"/>
    <w:rsid w:val="00E87BA2"/>
    <w:rsid w:val="00E87BAF"/>
    <w:rsid w:val="00E87CFD"/>
    <w:rsid w:val="00E90573"/>
    <w:rsid w:val="00E9095F"/>
    <w:rsid w:val="00E90BFF"/>
    <w:rsid w:val="00E91074"/>
    <w:rsid w:val="00E9152D"/>
    <w:rsid w:val="00E91555"/>
    <w:rsid w:val="00E9157B"/>
    <w:rsid w:val="00E91A99"/>
    <w:rsid w:val="00E91CF0"/>
    <w:rsid w:val="00E91D8E"/>
    <w:rsid w:val="00E91E52"/>
    <w:rsid w:val="00E92835"/>
    <w:rsid w:val="00E929AB"/>
    <w:rsid w:val="00E92AEA"/>
    <w:rsid w:val="00E92EB5"/>
    <w:rsid w:val="00E930FA"/>
    <w:rsid w:val="00E93155"/>
    <w:rsid w:val="00E93685"/>
    <w:rsid w:val="00E93770"/>
    <w:rsid w:val="00E93864"/>
    <w:rsid w:val="00E93C91"/>
    <w:rsid w:val="00E94176"/>
    <w:rsid w:val="00E94244"/>
    <w:rsid w:val="00E942BF"/>
    <w:rsid w:val="00E9459D"/>
    <w:rsid w:val="00E94749"/>
    <w:rsid w:val="00E94AEB"/>
    <w:rsid w:val="00E950A3"/>
    <w:rsid w:val="00E950BC"/>
    <w:rsid w:val="00E951AE"/>
    <w:rsid w:val="00E952ED"/>
    <w:rsid w:val="00E960EF"/>
    <w:rsid w:val="00E9629A"/>
    <w:rsid w:val="00E9633A"/>
    <w:rsid w:val="00E96C3C"/>
    <w:rsid w:val="00E96C64"/>
    <w:rsid w:val="00E96D95"/>
    <w:rsid w:val="00E97355"/>
    <w:rsid w:val="00E978C6"/>
    <w:rsid w:val="00EA00DA"/>
    <w:rsid w:val="00EA019E"/>
    <w:rsid w:val="00EA04BE"/>
    <w:rsid w:val="00EA058A"/>
    <w:rsid w:val="00EA078C"/>
    <w:rsid w:val="00EA07AE"/>
    <w:rsid w:val="00EA0968"/>
    <w:rsid w:val="00EA0A3F"/>
    <w:rsid w:val="00EA0BE2"/>
    <w:rsid w:val="00EA0C39"/>
    <w:rsid w:val="00EA0EBC"/>
    <w:rsid w:val="00EA175F"/>
    <w:rsid w:val="00EA1B89"/>
    <w:rsid w:val="00EA1DDD"/>
    <w:rsid w:val="00EA1E85"/>
    <w:rsid w:val="00EA20BB"/>
    <w:rsid w:val="00EA24C0"/>
    <w:rsid w:val="00EA262A"/>
    <w:rsid w:val="00EA2654"/>
    <w:rsid w:val="00EA3051"/>
    <w:rsid w:val="00EA30B6"/>
    <w:rsid w:val="00EA3969"/>
    <w:rsid w:val="00EA4253"/>
    <w:rsid w:val="00EA456F"/>
    <w:rsid w:val="00EA4710"/>
    <w:rsid w:val="00EA482E"/>
    <w:rsid w:val="00EA4A3A"/>
    <w:rsid w:val="00EA4B40"/>
    <w:rsid w:val="00EA4B6B"/>
    <w:rsid w:val="00EA4F61"/>
    <w:rsid w:val="00EA51FD"/>
    <w:rsid w:val="00EA5204"/>
    <w:rsid w:val="00EA5206"/>
    <w:rsid w:val="00EA53AC"/>
    <w:rsid w:val="00EA5CD7"/>
    <w:rsid w:val="00EA5E55"/>
    <w:rsid w:val="00EA64A7"/>
    <w:rsid w:val="00EA6534"/>
    <w:rsid w:val="00EA6926"/>
    <w:rsid w:val="00EA69D4"/>
    <w:rsid w:val="00EA69D6"/>
    <w:rsid w:val="00EA6AB3"/>
    <w:rsid w:val="00EA6BEA"/>
    <w:rsid w:val="00EA6C08"/>
    <w:rsid w:val="00EA6E4F"/>
    <w:rsid w:val="00EA6F20"/>
    <w:rsid w:val="00EA7009"/>
    <w:rsid w:val="00EA7468"/>
    <w:rsid w:val="00EA74EE"/>
    <w:rsid w:val="00EA75A5"/>
    <w:rsid w:val="00EA778B"/>
    <w:rsid w:val="00EA77C1"/>
    <w:rsid w:val="00EA7817"/>
    <w:rsid w:val="00EA7B7D"/>
    <w:rsid w:val="00EB008C"/>
    <w:rsid w:val="00EB0694"/>
    <w:rsid w:val="00EB072F"/>
    <w:rsid w:val="00EB07B8"/>
    <w:rsid w:val="00EB0964"/>
    <w:rsid w:val="00EB0C80"/>
    <w:rsid w:val="00EB1390"/>
    <w:rsid w:val="00EB15A9"/>
    <w:rsid w:val="00EB181E"/>
    <w:rsid w:val="00EB1B97"/>
    <w:rsid w:val="00EB1D8A"/>
    <w:rsid w:val="00EB2081"/>
    <w:rsid w:val="00EB2348"/>
    <w:rsid w:val="00EB2A31"/>
    <w:rsid w:val="00EB2C71"/>
    <w:rsid w:val="00EB2CBE"/>
    <w:rsid w:val="00EB2F72"/>
    <w:rsid w:val="00EB3969"/>
    <w:rsid w:val="00EB3CA1"/>
    <w:rsid w:val="00EB3F45"/>
    <w:rsid w:val="00EB4228"/>
    <w:rsid w:val="00EB4340"/>
    <w:rsid w:val="00EB43A8"/>
    <w:rsid w:val="00EB4914"/>
    <w:rsid w:val="00EB4A53"/>
    <w:rsid w:val="00EB4AF7"/>
    <w:rsid w:val="00EB4B7C"/>
    <w:rsid w:val="00EB4E87"/>
    <w:rsid w:val="00EB4F7A"/>
    <w:rsid w:val="00EB5240"/>
    <w:rsid w:val="00EB5243"/>
    <w:rsid w:val="00EB5246"/>
    <w:rsid w:val="00EB556D"/>
    <w:rsid w:val="00EB5796"/>
    <w:rsid w:val="00EB594E"/>
    <w:rsid w:val="00EB5A7D"/>
    <w:rsid w:val="00EB5C88"/>
    <w:rsid w:val="00EB5D2F"/>
    <w:rsid w:val="00EB5F1F"/>
    <w:rsid w:val="00EB601E"/>
    <w:rsid w:val="00EB60EC"/>
    <w:rsid w:val="00EB687B"/>
    <w:rsid w:val="00EB6A1B"/>
    <w:rsid w:val="00EB6C8A"/>
    <w:rsid w:val="00EB7330"/>
    <w:rsid w:val="00EB78DC"/>
    <w:rsid w:val="00EB799F"/>
    <w:rsid w:val="00EB7A0A"/>
    <w:rsid w:val="00EB7DCD"/>
    <w:rsid w:val="00EC00F4"/>
    <w:rsid w:val="00EC0216"/>
    <w:rsid w:val="00EC0E9B"/>
    <w:rsid w:val="00EC14C9"/>
    <w:rsid w:val="00EC14D7"/>
    <w:rsid w:val="00EC1683"/>
    <w:rsid w:val="00EC1BAB"/>
    <w:rsid w:val="00EC1E4E"/>
    <w:rsid w:val="00EC20AF"/>
    <w:rsid w:val="00EC20F2"/>
    <w:rsid w:val="00EC214F"/>
    <w:rsid w:val="00EC279D"/>
    <w:rsid w:val="00EC294F"/>
    <w:rsid w:val="00EC297B"/>
    <w:rsid w:val="00EC2F5B"/>
    <w:rsid w:val="00EC2FB8"/>
    <w:rsid w:val="00EC37AB"/>
    <w:rsid w:val="00EC380E"/>
    <w:rsid w:val="00EC3B4B"/>
    <w:rsid w:val="00EC425C"/>
    <w:rsid w:val="00EC43FF"/>
    <w:rsid w:val="00EC4512"/>
    <w:rsid w:val="00EC45AB"/>
    <w:rsid w:val="00EC4AA4"/>
    <w:rsid w:val="00EC4B38"/>
    <w:rsid w:val="00EC4B85"/>
    <w:rsid w:val="00EC4BC3"/>
    <w:rsid w:val="00EC4D7C"/>
    <w:rsid w:val="00EC4EAE"/>
    <w:rsid w:val="00EC4FD9"/>
    <w:rsid w:val="00EC5273"/>
    <w:rsid w:val="00EC546D"/>
    <w:rsid w:val="00EC56D8"/>
    <w:rsid w:val="00EC5780"/>
    <w:rsid w:val="00EC5862"/>
    <w:rsid w:val="00EC5BA5"/>
    <w:rsid w:val="00EC65AC"/>
    <w:rsid w:val="00EC65F2"/>
    <w:rsid w:val="00EC6CF6"/>
    <w:rsid w:val="00EC7033"/>
    <w:rsid w:val="00EC7055"/>
    <w:rsid w:val="00EC7145"/>
    <w:rsid w:val="00EC7873"/>
    <w:rsid w:val="00EC7D92"/>
    <w:rsid w:val="00EC7E3D"/>
    <w:rsid w:val="00EC7F4F"/>
    <w:rsid w:val="00ED0045"/>
    <w:rsid w:val="00ED0266"/>
    <w:rsid w:val="00ED02E6"/>
    <w:rsid w:val="00ED05D0"/>
    <w:rsid w:val="00ED06B7"/>
    <w:rsid w:val="00ED0910"/>
    <w:rsid w:val="00ED0968"/>
    <w:rsid w:val="00ED1346"/>
    <w:rsid w:val="00ED1398"/>
    <w:rsid w:val="00ED14D4"/>
    <w:rsid w:val="00ED175F"/>
    <w:rsid w:val="00ED1CEC"/>
    <w:rsid w:val="00ED1D5E"/>
    <w:rsid w:val="00ED1EC2"/>
    <w:rsid w:val="00ED215C"/>
    <w:rsid w:val="00ED21BE"/>
    <w:rsid w:val="00ED27B8"/>
    <w:rsid w:val="00ED27DD"/>
    <w:rsid w:val="00ED28CC"/>
    <w:rsid w:val="00ED298E"/>
    <w:rsid w:val="00ED2BF5"/>
    <w:rsid w:val="00ED2C21"/>
    <w:rsid w:val="00ED2D63"/>
    <w:rsid w:val="00ED2E2B"/>
    <w:rsid w:val="00ED2ED3"/>
    <w:rsid w:val="00ED2F34"/>
    <w:rsid w:val="00ED3266"/>
    <w:rsid w:val="00ED343F"/>
    <w:rsid w:val="00ED38FF"/>
    <w:rsid w:val="00ED3B0F"/>
    <w:rsid w:val="00ED4292"/>
    <w:rsid w:val="00ED445F"/>
    <w:rsid w:val="00ED4620"/>
    <w:rsid w:val="00ED4925"/>
    <w:rsid w:val="00ED4B4A"/>
    <w:rsid w:val="00ED5150"/>
    <w:rsid w:val="00ED545F"/>
    <w:rsid w:val="00ED54BD"/>
    <w:rsid w:val="00ED55C0"/>
    <w:rsid w:val="00ED5B8E"/>
    <w:rsid w:val="00ED5BF6"/>
    <w:rsid w:val="00ED5D8C"/>
    <w:rsid w:val="00ED61E7"/>
    <w:rsid w:val="00ED6412"/>
    <w:rsid w:val="00ED67E1"/>
    <w:rsid w:val="00ED680A"/>
    <w:rsid w:val="00ED682B"/>
    <w:rsid w:val="00ED6981"/>
    <w:rsid w:val="00ED6A05"/>
    <w:rsid w:val="00ED6CA7"/>
    <w:rsid w:val="00ED7065"/>
    <w:rsid w:val="00ED71FB"/>
    <w:rsid w:val="00ED7E8F"/>
    <w:rsid w:val="00EE0363"/>
    <w:rsid w:val="00EE056D"/>
    <w:rsid w:val="00EE0FFC"/>
    <w:rsid w:val="00EE10B3"/>
    <w:rsid w:val="00EE131A"/>
    <w:rsid w:val="00EE18F2"/>
    <w:rsid w:val="00EE1A29"/>
    <w:rsid w:val="00EE1A47"/>
    <w:rsid w:val="00EE1D96"/>
    <w:rsid w:val="00EE20A5"/>
    <w:rsid w:val="00EE20E3"/>
    <w:rsid w:val="00EE223A"/>
    <w:rsid w:val="00EE2284"/>
    <w:rsid w:val="00EE22B6"/>
    <w:rsid w:val="00EE23C0"/>
    <w:rsid w:val="00EE2401"/>
    <w:rsid w:val="00EE257B"/>
    <w:rsid w:val="00EE2750"/>
    <w:rsid w:val="00EE28E3"/>
    <w:rsid w:val="00EE2E3F"/>
    <w:rsid w:val="00EE2EB4"/>
    <w:rsid w:val="00EE3027"/>
    <w:rsid w:val="00EE327E"/>
    <w:rsid w:val="00EE34A1"/>
    <w:rsid w:val="00EE382B"/>
    <w:rsid w:val="00EE38C5"/>
    <w:rsid w:val="00EE39EC"/>
    <w:rsid w:val="00EE3B00"/>
    <w:rsid w:val="00EE40A8"/>
    <w:rsid w:val="00EE41D5"/>
    <w:rsid w:val="00EE41FB"/>
    <w:rsid w:val="00EE4524"/>
    <w:rsid w:val="00EE4589"/>
    <w:rsid w:val="00EE45EB"/>
    <w:rsid w:val="00EE48BD"/>
    <w:rsid w:val="00EE49B2"/>
    <w:rsid w:val="00EE4B06"/>
    <w:rsid w:val="00EE4B56"/>
    <w:rsid w:val="00EE4E8C"/>
    <w:rsid w:val="00EE52A1"/>
    <w:rsid w:val="00EE56BD"/>
    <w:rsid w:val="00EE56DD"/>
    <w:rsid w:val="00EE58BA"/>
    <w:rsid w:val="00EE59E1"/>
    <w:rsid w:val="00EE5D74"/>
    <w:rsid w:val="00EE5FBE"/>
    <w:rsid w:val="00EE61BA"/>
    <w:rsid w:val="00EE6984"/>
    <w:rsid w:val="00EE69CA"/>
    <w:rsid w:val="00EE6A90"/>
    <w:rsid w:val="00EE7050"/>
    <w:rsid w:val="00EE7670"/>
    <w:rsid w:val="00EE7781"/>
    <w:rsid w:val="00EE79BA"/>
    <w:rsid w:val="00EF0318"/>
    <w:rsid w:val="00EF031C"/>
    <w:rsid w:val="00EF0556"/>
    <w:rsid w:val="00EF0687"/>
    <w:rsid w:val="00EF0BBE"/>
    <w:rsid w:val="00EF0F7A"/>
    <w:rsid w:val="00EF105D"/>
    <w:rsid w:val="00EF12AE"/>
    <w:rsid w:val="00EF12D0"/>
    <w:rsid w:val="00EF15CD"/>
    <w:rsid w:val="00EF1AB7"/>
    <w:rsid w:val="00EF1B88"/>
    <w:rsid w:val="00EF1BE7"/>
    <w:rsid w:val="00EF1CD9"/>
    <w:rsid w:val="00EF1D5A"/>
    <w:rsid w:val="00EF1E39"/>
    <w:rsid w:val="00EF1F9D"/>
    <w:rsid w:val="00EF1FDB"/>
    <w:rsid w:val="00EF2014"/>
    <w:rsid w:val="00EF2627"/>
    <w:rsid w:val="00EF2769"/>
    <w:rsid w:val="00EF297B"/>
    <w:rsid w:val="00EF2C9D"/>
    <w:rsid w:val="00EF2F18"/>
    <w:rsid w:val="00EF315E"/>
    <w:rsid w:val="00EF32E7"/>
    <w:rsid w:val="00EF330A"/>
    <w:rsid w:val="00EF33A6"/>
    <w:rsid w:val="00EF383D"/>
    <w:rsid w:val="00EF3A09"/>
    <w:rsid w:val="00EF4057"/>
    <w:rsid w:val="00EF4712"/>
    <w:rsid w:val="00EF5186"/>
    <w:rsid w:val="00EF536B"/>
    <w:rsid w:val="00EF5F12"/>
    <w:rsid w:val="00EF6004"/>
    <w:rsid w:val="00EF602C"/>
    <w:rsid w:val="00EF65E0"/>
    <w:rsid w:val="00EF6BCD"/>
    <w:rsid w:val="00EF6C1C"/>
    <w:rsid w:val="00EF6EB2"/>
    <w:rsid w:val="00EF7154"/>
    <w:rsid w:val="00EF73A2"/>
    <w:rsid w:val="00EF76AE"/>
    <w:rsid w:val="00EF77DD"/>
    <w:rsid w:val="00F0035A"/>
    <w:rsid w:val="00F004DA"/>
    <w:rsid w:val="00F006C3"/>
    <w:rsid w:val="00F0081E"/>
    <w:rsid w:val="00F00954"/>
    <w:rsid w:val="00F00B15"/>
    <w:rsid w:val="00F00B21"/>
    <w:rsid w:val="00F00FDF"/>
    <w:rsid w:val="00F010D7"/>
    <w:rsid w:val="00F012D9"/>
    <w:rsid w:val="00F018B7"/>
    <w:rsid w:val="00F01988"/>
    <w:rsid w:val="00F01DDC"/>
    <w:rsid w:val="00F01DEA"/>
    <w:rsid w:val="00F01F08"/>
    <w:rsid w:val="00F01F8C"/>
    <w:rsid w:val="00F02194"/>
    <w:rsid w:val="00F028D5"/>
    <w:rsid w:val="00F0299B"/>
    <w:rsid w:val="00F02CE7"/>
    <w:rsid w:val="00F02E68"/>
    <w:rsid w:val="00F02F4F"/>
    <w:rsid w:val="00F032B1"/>
    <w:rsid w:val="00F035C9"/>
    <w:rsid w:val="00F037A4"/>
    <w:rsid w:val="00F03ABA"/>
    <w:rsid w:val="00F03B10"/>
    <w:rsid w:val="00F03C0C"/>
    <w:rsid w:val="00F03EAF"/>
    <w:rsid w:val="00F042AF"/>
    <w:rsid w:val="00F04361"/>
    <w:rsid w:val="00F045A7"/>
    <w:rsid w:val="00F04611"/>
    <w:rsid w:val="00F04931"/>
    <w:rsid w:val="00F04B01"/>
    <w:rsid w:val="00F04DA9"/>
    <w:rsid w:val="00F04E1B"/>
    <w:rsid w:val="00F05063"/>
    <w:rsid w:val="00F056F3"/>
    <w:rsid w:val="00F06507"/>
    <w:rsid w:val="00F065E3"/>
    <w:rsid w:val="00F06A77"/>
    <w:rsid w:val="00F06BF6"/>
    <w:rsid w:val="00F06C0D"/>
    <w:rsid w:val="00F06CD6"/>
    <w:rsid w:val="00F07400"/>
    <w:rsid w:val="00F0775A"/>
    <w:rsid w:val="00F07860"/>
    <w:rsid w:val="00F07877"/>
    <w:rsid w:val="00F07B50"/>
    <w:rsid w:val="00F07BE9"/>
    <w:rsid w:val="00F07CE6"/>
    <w:rsid w:val="00F07E78"/>
    <w:rsid w:val="00F07FA3"/>
    <w:rsid w:val="00F1036E"/>
    <w:rsid w:val="00F1059F"/>
    <w:rsid w:val="00F10722"/>
    <w:rsid w:val="00F1077A"/>
    <w:rsid w:val="00F10C18"/>
    <w:rsid w:val="00F10E97"/>
    <w:rsid w:val="00F11315"/>
    <w:rsid w:val="00F11BBB"/>
    <w:rsid w:val="00F11CBF"/>
    <w:rsid w:val="00F1226D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43CF"/>
    <w:rsid w:val="00F144B6"/>
    <w:rsid w:val="00F14612"/>
    <w:rsid w:val="00F14619"/>
    <w:rsid w:val="00F14732"/>
    <w:rsid w:val="00F149E3"/>
    <w:rsid w:val="00F14A32"/>
    <w:rsid w:val="00F14C67"/>
    <w:rsid w:val="00F14CFA"/>
    <w:rsid w:val="00F14D23"/>
    <w:rsid w:val="00F14D55"/>
    <w:rsid w:val="00F14E4B"/>
    <w:rsid w:val="00F15217"/>
    <w:rsid w:val="00F154CB"/>
    <w:rsid w:val="00F15797"/>
    <w:rsid w:val="00F15AEB"/>
    <w:rsid w:val="00F15C8B"/>
    <w:rsid w:val="00F16024"/>
    <w:rsid w:val="00F16054"/>
    <w:rsid w:val="00F1611E"/>
    <w:rsid w:val="00F16342"/>
    <w:rsid w:val="00F16856"/>
    <w:rsid w:val="00F169E3"/>
    <w:rsid w:val="00F169FE"/>
    <w:rsid w:val="00F16B10"/>
    <w:rsid w:val="00F16B43"/>
    <w:rsid w:val="00F16CFB"/>
    <w:rsid w:val="00F172BB"/>
    <w:rsid w:val="00F17884"/>
    <w:rsid w:val="00F178D9"/>
    <w:rsid w:val="00F17AA1"/>
    <w:rsid w:val="00F17C5E"/>
    <w:rsid w:val="00F20124"/>
    <w:rsid w:val="00F202C3"/>
    <w:rsid w:val="00F2094E"/>
    <w:rsid w:val="00F20DBA"/>
    <w:rsid w:val="00F21173"/>
    <w:rsid w:val="00F2127E"/>
    <w:rsid w:val="00F21A8E"/>
    <w:rsid w:val="00F21EC8"/>
    <w:rsid w:val="00F221E5"/>
    <w:rsid w:val="00F222C0"/>
    <w:rsid w:val="00F22317"/>
    <w:rsid w:val="00F2236E"/>
    <w:rsid w:val="00F227EE"/>
    <w:rsid w:val="00F22BE0"/>
    <w:rsid w:val="00F232A8"/>
    <w:rsid w:val="00F232C8"/>
    <w:rsid w:val="00F236F8"/>
    <w:rsid w:val="00F23F84"/>
    <w:rsid w:val="00F2407D"/>
    <w:rsid w:val="00F24448"/>
    <w:rsid w:val="00F244F5"/>
    <w:rsid w:val="00F24530"/>
    <w:rsid w:val="00F24575"/>
    <w:rsid w:val="00F245B0"/>
    <w:rsid w:val="00F245E7"/>
    <w:rsid w:val="00F24788"/>
    <w:rsid w:val="00F24AAE"/>
    <w:rsid w:val="00F25300"/>
    <w:rsid w:val="00F2539B"/>
    <w:rsid w:val="00F263D7"/>
    <w:rsid w:val="00F26437"/>
    <w:rsid w:val="00F264C8"/>
    <w:rsid w:val="00F264F9"/>
    <w:rsid w:val="00F2672D"/>
    <w:rsid w:val="00F26C40"/>
    <w:rsid w:val="00F26E6B"/>
    <w:rsid w:val="00F26FF9"/>
    <w:rsid w:val="00F27153"/>
    <w:rsid w:val="00F2769F"/>
    <w:rsid w:val="00F27730"/>
    <w:rsid w:val="00F2786E"/>
    <w:rsid w:val="00F279E9"/>
    <w:rsid w:val="00F27AEA"/>
    <w:rsid w:val="00F27B82"/>
    <w:rsid w:val="00F27B8C"/>
    <w:rsid w:val="00F27C8F"/>
    <w:rsid w:val="00F27CAB"/>
    <w:rsid w:val="00F27F9E"/>
    <w:rsid w:val="00F30544"/>
    <w:rsid w:val="00F30CEF"/>
    <w:rsid w:val="00F30DA8"/>
    <w:rsid w:val="00F30DBC"/>
    <w:rsid w:val="00F312C9"/>
    <w:rsid w:val="00F3162A"/>
    <w:rsid w:val="00F31B20"/>
    <w:rsid w:val="00F32179"/>
    <w:rsid w:val="00F3219A"/>
    <w:rsid w:val="00F322A4"/>
    <w:rsid w:val="00F324BC"/>
    <w:rsid w:val="00F32598"/>
    <w:rsid w:val="00F32749"/>
    <w:rsid w:val="00F327E4"/>
    <w:rsid w:val="00F32887"/>
    <w:rsid w:val="00F32A1B"/>
    <w:rsid w:val="00F32C24"/>
    <w:rsid w:val="00F32EFA"/>
    <w:rsid w:val="00F32F53"/>
    <w:rsid w:val="00F32FF4"/>
    <w:rsid w:val="00F3350A"/>
    <w:rsid w:val="00F3366A"/>
    <w:rsid w:val="00F33692"/>
    <w:rsid w:val="00F34193"/>
    <w:rsid w:val="00F34207"/>
    <w:rsid w:val="00F34755"/>
    <w:rsid w:val="00F351CC"/>
    <w:rsid w:val="00F355F5"/>
    <w:rsid w:val="00F36439"/>
    <w:rsid w:val="00F36567"/>
    <w:rsid w:val="00F3684B"/>
    <w:rsid w:val="00F368D4"/>
    <w:rsid w:val="00F3693A"/>
    <w:rsid w:val="00F36BF7"/>
    <w:rsid w:val="00F36D64"/>
    <w:rsid w:val="00F36FB3"/>
    <w:rsid w:val="00F36FD5"/>
    <w:rsid w:val="00F37172"/>
    <w:rsid w:val="00F372E6"/>
    <w:rsid w:val="00F37521"/>
    <w:rsid w:val="00F3757D"/>
    <w:rsid w:val="00F37696"/>
    <w:rsid w:val="00F377AC"/>
    <w:rsid w:val="00F37820"/>
    <w:rsid w:val="00F37C20"/>
    <w:rsid w:val="00F37D71"/>
    <w:rsid w:val="00F37E45"/>
    <w:rsid w:val="00F40027"/>
    <w:rsid w:val="00F4073F"/>
    <w:rsid w:val="00F40776"/>
    <w:rsid w:val="00F40D13"/>
    <w:rsid w:val="00F4102B"/>
    <w:rsid w:val="00F41534"/>
    <w:rsid w:val="00F417B2"/>
    <w:rsid w:val="00F41DEA"/>
    <w:rsid w:val="00F41E5E"/>
    <w:rsid w:val="00F42075"/>
    <w:rsid w:val="00F4242C"/>
    <w:rsid w:val="00F4274D"/>
    <w:rsid w:val="00F42871"/>
    <w:rsid w:val="00F42F8D"/>
    <w:rsid w:val="00F432AD"/>
    <w:rsid w:val="00F433C9"/>
    <w:rsid w:val="00F4381A"/>
    <w:rsid w:val="00F439B2"/>
    <w:rsid w:val="00F43A0E"/>
    <w:rsid w:val="00F44162"/>
    <w:rsid w:val="00F44185"/>
    <w:rsid w:val="00F444E2"/>
    <w:rsid w:val="00F4477E"/>
    <w:rsid w:val="00F448C2"/>
    <w:rsid w:val="00F454BE"/>
    <w:rsid w:val="00F455F1"/>
    <w:rsid w:val="00F455FC"/>
    <w:rsid w:val="00F45647"/>
    <w:rsid w:val="00F45E6A"/>
    <w:rsid w:val="00F45F44"/>
    <w:rsid w:val="00F461DB"/>
    <w:rsid w:val="00F4691D"/>
    <w:rsid w:val="00F4695E"/>
    <w:rsid w:val="00F469A3"/>
    <w:rsid w:val="00F46E3B"/>
    <w:rsid w:val="00F4710E"/>
    <w:rsid w:val="00F47182"/>
    <w:rsid w:val="00F471A6"/>
    <w:rsid w:val="00F47696"/>
    <w:rsid w:val="00F47723"/>
    <w:rsid w:val="00F47DAA"/>
    <w:rsid w:val="00F47E37"/>
    <w:rsid w:val="00F47F65"/>
    <w:rsid w:val="00F47FC5"/>
    <w:rsid w:val="00F5026E"/>
    <w:rsid w:val="00F506C9"/>
    <w:rsid w:val="00F50C51"/>
    <w:rsid w:val="00F50D78"/>
    <w:rsid w:val="00F5137D"/>
    <w:rsid w:val="00F516BD"/>
    <w:rsid w:val="00F5196C"/>
    <w:rsid w:val="00F51D73"/>
    <w:rsid w:val="00F52435"/>
    <w:rsid w:val="00F52513"/>
    <w:rsid w:val="00F525A0"/>
    <w:rsid w:val="00F52891"/>
    <w:rsid w:val="00F534AD"/>
    <w:rsid w:val="00F536E5"/>
    <w:rsid w:val="00F53895"/>
    <w:rsid w:val="00F540F5"/>
    <w:rsid w:val="00F5415B"/>
    <w:rsid w:val="00F5444D"/>
    <w:rsid w:val="00F545CB"/>
    <w:rsid w:val="00F5483B"/>
    <w:rsid w:val="00F548C6"/>
    <w:rsid w:val="00F5507A"/>
    <w:rsid w:val="00F55485"/>
    <w:rsid w:val="00F55A79"/>
    <w:rsid w:val="00F55B8D"/>
    <w:rsid w:val="00F55E3B"/>
    <w:rsid w:val="00F55EF8"/>
    <w:rsid w:val="00F55FE6"/>
    <w:rsid w:val="00F56557"/>
    <w:rsid w:val="00F566FB"/>
    <w:rsid w:val="00F56745"/>
    <w:rsid w:val="00F56749"/>
    <w:rsid w:val="00F56766"/>
    <w:rsid w:val="00F567E5"/>
    <w:rsid w:val="00F5697B"/>
    <w:rsid w:val="00F56ACF"/>
    <w:rsid w:val="00F56B63"/>
    <w:rsid w:val="00F5702B"/>
    <w:rsid w:val="00F5767E"/>
    <w:rsid w:val="00F5785A"/>
    <w:rsid w:val="00F578CE"/>
    <w:rsid w:val="00F57C23"/>
    <w:rsid w:val="00F57E14"/>
    <w:rsid w:val="00F57FFC"/>
    <w:rsid w:val="00F60B56"/>
    <w:rsid w:val="00F61D4B"/>
    <w:rsid w:val="00F61F3D"/>
    <w:rsid w:val="00F61F63"/>
    <w:rsid w:val="00F62763"/>
    <w:rsid w:val="00F628AF"/>
    <w:rsid w:val="00F62B61"/>
    <w:rsid w:val="00F62CBC"/>
    <w:rsid w:val="00F62E95"/>
    <w:rsid w:val="00F63233"/>
    <w:rsid w:val="00F63298"/>
    <w:rsid w:val="00F6342D"/>
    <w:rsid w:val="00F6372F"/>
    <w:rsid w:val="00F63AC8"/>
    <w:rsid w:val="00F64238"/>
    <w:rsid w:val="00F647F5"/>
    <w:rsid w:val="00F64917"/>
    <w:rsid w:val="00F64A0B"/>
    <w:rsid w:val="00F64AA5"/>
    <w:rsid w:val="00F64BBE"/>
    <w:rsid w:val="00F64BEF"/>
    <w:rsid w:val="00F64E70"/>
    <w:rsid w:val="00F65231"/>
    <w:rsid w:val="00F657AC"/>
    <w:rsid w:val="00F658A3"/>
    <w:rsid w:val="00F658C4"/>
    <w:rsid w:val="00F65A14"/>
    <w:rsid w:val="00F65A26"/>
    <w:rsid w:val="00F65CE0"/>
    <w:rsid w:val="00F65D8F"/>
    <w:rsid w:val="00F65DBC"/>
    <w:rsid w:val="00F65F8F"/>
    <w:rsid w:val="00F663AB"/>
    <w:rsid w:val="00F66AF4"/>
    <w:rsid w:val="00F66BF7"/>
    <w:rsid w:val="00F66DF2"/>
    <w:rsid w:val="00F66DF3"/>
    <w:rsid w:val="00F67333"/>
    <w:rsid w:val="00F6752E"/>
    <w:rsid w:val="00F67773"/>
    <w:rsid w:val="00F677E2"/>
    <w:rsid w:val="00F67941"/>
    <w:rsid w:val="00F67D30"/>
    <w:rsid w:val="00F67D8F"/>
    <w:rsid w:val="00F7034C"/>
    <w:rsid w:val="00F7038E"/>
    <w:rsid w:val="00F704A0"/>
    <w:rsid w:val="00F705A5"/>
    <w:rsid w:val="00F706E1"/>
    <w:rsid w:val="00F7080D"/>
    <w:rsid w:val="00F70FD6"/>
    <w:rsid w:val="00F70FFC"/>
    <w:rsid w:val="00F71124"/>
    <w:rsid w:val="00F717E5"/>
    <w:rsid w:val="00F71A4C"/>
    <w:rsid w:val="00F71B60"/>
    <w:rsid w:val="00F71D7A"/>
    <w:rsid w:val="00F71E54"/>
    <w:rsid w:val="00F71EFA"/>
    <w:rsid w:val="00F72684"/>
    <w:rsid w:val="00F7273F"/>
    <w:rsid w:val="00F7276D"/>
    <w:rsid w:val="00F72872"/>
    <w:rsid w:val="00F72DA7"/>
    <w:rsid w:val="00F72ECC"/>
    <w:rsid w:val="00F73023"/>
    <w:rsid w:val="00F7306B"/>
    <w:rsid w:val="00F73264"/>
    <w:rsid w:val="00F732AE"/>
    <w:rsid w:val="00F73394"/>
    <w:rsid w:val="00F7358F"/>
    <w:rsid w:val="00F739BA"/>
    <w:rsid w:val="00F743FB"/>
    <w:rsid w:val="00F747E7"/>
    <w:rsid w:val="00F74A41"/>
    <w:rsid w:val="00F74C74"/>
    <w:rsid w:val="00F74C7A"/>
    <w:rsid w:val="00F7539C"/>
    <w:rsid w:val="00F755DF"/>
    <w:rsid w:val="00F75897"/>
    <w:rsid w:val="00F75DD0"/>
    <w:rsid w:val="00F76311"/>
    <w:rsid w:val="00F76B37"/>
    <w:rsid w:val="00F76C1C"/>
    <w:rsid w:val="00F7729C"/>
    <w:rsid w:val="00F772C0"/>
    <w:rsid w:val="00F77604"/>
    <w:rsid w:val="00F7765D"/>
    <w:rsid w:val="00F778C5"/>
    <w:rsid w:val="00F779B9"/>
    <w:rsid w:val="00F77AF4"/>
    <w:rsid w:val="00F77B1A"/>
    <w:rsid w:val="00F77D14"/>
    <w:rsid w:val="00F8015C"/>
    <w:rsid w:val="00F8023F"/>
    <w:rsid w:val="00F80295"/>
    <w:rsid w:val="00F802BE"/>
    <w:rsid w:val="00F806EC"/>
    <w:rsid w:val="00F80E93"/>
    <w:rsid w:val="00F80EA7"/>
    <w:rsid w:val="00F811A2"/>
    <w:rsid w:val="00F812BD"/>
    <w:rsid w:val="00F8175A"/>
    <w:rsid w:val="00F81826"/>
    <w:rsid w:val="00F8191A"/>
    <w:rsid w:val="00F81C7C"/>
    <w:rsid w:val="00F8203F"/>
    <w:rsid w:val="00F82404"/>
    <w:rsid w:val="00F82A53"/>
    <w:rsid w:val="00F82E24"/>
    <w:rsid w:val="00F82FB8"/>
    <w:rsid w:val="00F83005"/>
    <w:rsid w:val="00F8306E"/>
    <w:rsid w:val="00F83145"/>
    <w:rsid w:val="00F83349"/>
    <w:rsid w:val="00F8346B"/>
    <w:rsid w:val="00F837C1"/>
    <w:rsid w:val="00F83A1B"/>
    <w:rsid w:val="00F83D80"/>
    <w:rsid w:val="00F842E0"/>
    <w:rsid w:val="00F8458A"/>
    <w:rsid w:val="00F84C13"/>
    <w:rsid w:val="00F84D5C"/>
    <w:rsid w:val="00F84EA1"/>
    <w:rsid w:val="00F85987"/>
    <w:rsid w:val="00F86024"/>
    <w:rsid w:val="00F8611A"/>
    <w:rsid w:val="00F861B0"/>
    <w:rsid w:val="00F861F6"/>
    <w:rsid w:val="00F862E6"/>
    <w:rsid w:val="00F865F2"/>
    <w:rsid w:val="00F867A2"/>
    <w:rsid w:val="00F86855"/>
    <w:rsid w:val="00F86B0C"/>
    <w:rsid w:val="00F8708B"/>
    <w:rsid w:val="00F87737"/>
    <w:rsid w:val="00F8773F"/>
    <w:rsid w:val="00F877BA"/>
    <w:rsid w:val="00F8780B"/>
    <w:rsid w:val="00F87A68"/>
    <w:rsid w:val="00F87AF3"/>
    <w:rsid w:val="00F87D8A"/>
    <w:rsid w:val="00F87FF2"/>
    <w:rsid w:val="00F900B6"/>
    <w:rsid w:val="00F90177"/>
    <w:rsid w:val="00F9066B"/>
    <w:rsid w:val="00F90747"/>
    <w:rsid w:val="00F90C6E"/>
    <w:rsid w:val="00F90D0A"/>
    <w:rsid w:val="00F90F6A"/>
    <w:rsid w:val="00F914A6"/>
    <w:rsid w:val="00F9160C"/>
    <w:rsid w:val="00F9175B"/>
    <w:rsid w:val="00F9192B"/>
    <w:rsid w:val="00F91C97"/>
    <w:rsid w:val="00F91D19"/>
    <w:rsid w:val="00F91D77"/>
    <w:rsid w:val="00F91D99"/>
    <w:rsid w:val="00F91EB0"/>
    <w:rsid w:val="00F920ED"/>
    <w:rsid w:val="00F9216D"/>
    <w:rsid w:val="00F92884"/>
    <w:rsid w:val="00F92957"/>
    <w:rsid w:val="00F9297C"/>
    <w:rsid w:val="00F933BD"/>
    <w:rsid w:val="00F93544"/>
    <w:rsid w:val="00F93659"/>
    <w:rsid w:val="00F93ED6"/>
    <w:rsid w:val="00F93EE6"/>
    <w:rsid w:val="00F94133"/>
    <w:rsid w:val="00F94445"/>
    <w:rsid w:val="00F944C8"/>
    <w:rsid w:val="00F94C91"/>
    <w:rsid w:val="00F94F09"/>
    <w:rsid w:val="00F95847"/>
    <w:rsid w:val="00F9592F"/>
    <w:rsid w:val="00F95D19"/>
    <w:rsid w:val="00F95D3C"/>
    <w:rsid w:val="00F95DE7"/>
    <w:rsid w:val="00F95FA5"/>
    <w:rsid w:val="00F95FF8"/>
    <w:rsid w:val="00F965DC"/>
    <w:rsid w:val="00F968F9"/>
    <w:rsid w:val="00F96CAA"/>
    <w:rsid w:val="00F97328"/>
    <w:rsid w:val="00F973C7"/>
    <w:rsid w:val="00F97401"/>
    <w:rsid w:val="00F9742D"/>
    <w:rsid w:val="00F9763B"/>
    <w:rsid w:val="00F979E2"/>
    <w:rsid w:val="00F97CE1"/>
    <w:rsid w:val="00F97D09"/>
    <w:rsid w:val="00F97DEA"/>
    <w:rsid w:val="00F97E4B"/>
    <w:rsid w:val="00F97E72"/>
    <w:rsid w:val="00FA00C4"/>
    <w:rsid w:val="00FA0207"/>
    <w:rsid w:val="00FA0E14"/>
    <w:rsid w:val="00FA0E25"/>
    <w:rsid w:val="00FA0EAC"/>
    <w:rsid w:val="00FA0FED"/>
    <w:rsid w:val="00FA10DE"/>
    <w:rsid w:val="00FA1128"/>
    <w:rsid w:val="00FA1455"/>
    <w:rsid w:val="00FA1527"/>
    <w:rsid w:val="00FA16D6"/>
    <w:rsid w:val="00FA16E0"/>
    <w:rsid w:val="00FA16FF"/>
    <w:rsid w:val="00FA18DD"/>
    <w:rsid w:val="00FA1B53"/>
    <w:rsid w:val="00FA1C39"/>
    <w:rsid w:val="00FA1C4C"/>
    <w:rsid w:val="00FA1CEB"/>
    <w:rsid w:val="00FA1F71"/>
    <w:rsid w:val="00FA2666"/>
    <w:rsid w:val="00FA354C"/>
    <w:rsid w:val="00FA371E"/>
    <w:rsid w:val="00FA3D98"/>
    <w:rsid w:val="00FA3DE6"/>
    <w:rsid w:val="00FA44B0"/>
    <w:rsid w:val="00FA49DC"/>
    <w:rsid w:val="00FA4CD5"/>
    <w:rsid w:val="00FA4D11"/>
    <w:rsid w:val="00FA4DDD"/>
    <w:rsid w:val="00FA5128"/>
    <w:rsid w:val="00FA5300"/>
    <w:rsid w:val="00FA5507"/>
    <w:rsid w:val="00FA58D7"/>
    <w:rsid w:val="00FA5B8C"/>
    <w:rsid w:val="00FA6018"/>
    <w:rsid w:val="00FA6487"/>
    <w:rsid w:val="00FA6E39"/>
    <w:rsid w:val="00FA7056"/>
    <w:rsid w:val="00FA70BB"/>
    <w:rsid w:val="00FA719B"/>
    <w:rsid w:val="00FA730B"/>
    <w:rsid w:val="00FA740F"/>
    <w:rsid w:val="00FA7579"/>
    <w:rsid w:val="00FA771F"/>
    <w:rsid w:val="00FA7B4A"/>
    <w:rsid w:val="00FB0096"/>
    <w:rsid w:val="00FB0147"/>
    <w:rsid w:val="00FB0186"/>
    <w:rsid w:val="00FB036A"/>
    <w:rsid w:val="00FB0922"/>
    <w:rsid w:val="00FB0A3A"/>
    <w:rsid w:val="00FB0C68"/>
    <w:rsid w:val="00FB0F41"/>
    <w:rsid w:val="00FB1123"/>
    <w:rsid w:val="00FB16D3"/>
    <w:rsid w:val="00FB1749"/>
    <w:rsid w:val="00FB1AC9"/>
    <w:rsid w:val="00FB1BE6"/>
    <w:rsid w:val="00FB2264"/>
    <w:rsid w:val="00FB22EC"/>
    <w:rsid w:val="00FB2673"/>
    <w:rsid w:val="00FB2753"/>
    <w:rsid w:val="00FB2C2A"/>
    <w:rsid w:val="00FB2C61"/>
    <w:rsid w:val="00FB30D9"/>
    <w:rsid w:val="00FB32D9"/>
    <w:rsid w:val="00FB335C"/>
    <w:rsid w:val="00FB3476"/>
    <w:rsid w:val="00FB3858"/>
    <w:rsid w:val="00FB3A90"/>
    <w:rsid w:val="00FB3B05"/>
    <w:rsid w:val="00FB3F50"/>
    <w:rsid w:val="00FB3FEA"/>
    <w:rsid w:val="00FB42D4"/>
    <w:rsid w:val="00FB43B0"/>
    <w:rsid w:val="00FB49DA"/>
    <w:rsid w:val="00FB4ABC"/>
    <w:rsid w:val="00FB4FE5"/>
    <w:rsid w:val="00FB51F4"/>
    <w:rsid w:val="00FB540F"/>
    <w:rsid w:val="00FB5906"/>
    <w:rsid w:val="00FB640C"/>
    <w:rsid w:val="00FB6524"/>
    <w:rsid w:val="00FB659B"/>
    <w:rsid w:val="00FB661D"/>
    <w:rsid w:val="00FB6987"/>
    <w:rsid w:val="00FB69C3"/>
    <w:rsid w:val="00FB69E1"/>
    <w:rsid w:val="00FB6C8D"/>
    <w:rsid w:val="00FB70C3"/>
    <w:rsid w:val="00FB7351"/>
    <w:rsid w:val="00FB762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EB5"/>
    <w:rsid w:val="00FC1586"/>
    <w:rsid w:val="00FC1A2E"/>
    <w:rsid w:val="00FC2134"/>
    <w:rsid w:val="00FC2356"/>
    <w:rsid w:val="00FC23D6"/>
    <w:rsid w:val="00FC2448"/>
    <w:rsid w:val="00FC27C1"/>
    <w:rsid w:val="00FC2AED"/>
    <w:rsid w:val="00FC2C6F"/>
    <w:rsid w:val="00FC30C1"/>
    <w:rsid w:val="00FC371D"/>
    <w:rsid w:val="00FC37A9"/>
    <w:rsid w:val="00FC3959"/>
    <w:rsid w:val="00FC3AC7"/>
    <w:rsid w:val="00FC3DDA"/>
    <w:rsid w:val="00FC3E17"/>
    <w:rsid w:val="00FC3F97"/>
    <w:rsid w:val="00FC454B"/>
    <w:rsid w:val="00FC4B05"/>
    <w:rsid w:val="00FC4F69"/>
    <w:rsid w:val="00FC508A"/>
    <w:rsid w:val="00FC523F"/>
    <w:rsid w:val="00FC5340"/>
    <w:rsid w:val="00FC54D7"/>
    <w:rsid w:val="00FC56F6"/>
    <w:rsid w:val="00FC57D6"/>
    <w:rsid w:val="00FC5965"/>
    <w:rsid w:val="00FC59CD"/>
    <w:rsid w:val="00FC5B84"/>
    <w:rsid w:val="00FC5CCA"/>
    <w:rsid w:val="00FC5D9B"/>
    <w:rsid w:val="00FC6062"/>
    <w:rsid w:val="00FC620D"/>
    <w:rsid w:val="00FC6240"/>
    <w:rsid w:val="00FC63B4"/>
    <w:rsid w:val="00FC68AC"/>
    <w:rsid w:val="00FC6B1E"/>
    <w:rsid w:val="00FC6B3D"/>
    <w:rsid w:val="00FC70AF"/>
    <w:rsid w:val="00FC718E"/>
    <w:rsid w:val="00FC76C2"/>
    <w:rsid w:val="00FC79A3"/>
    <w:rsid w:val="00FC7A9E"/>
    <w:rsid w:val="00FC7CEF"/>
    <w:rsid w:val="00FD0581"/>
    <w:rsid w:val="00FD0DAC"/>
    <w:rsid w:val="00FD114C"/>
    <w:rsid w:val="00FD1212"/>
    <w:rsid w:val="00FD1665"/>
    <w:rsid w:val="00FD1745"/>
    <w:rsid w:val="00FD186A"/>
    <w:rsid w:val="00FD190B"/>
    <w:rsid w:val="00FD1BA7"/>
    <w:rsid w:val="00FD1C28"/>
    <w:rsid w:val="00FD1DE1"/>
    <w:rsid w:val="00FD1E11"/>
    <w:rsid w:val="00FD1E84"/>
    <w:rsid w:val="00FD21E0"/>
    <w:rsid w:val="00FD2604"/>
    <w:rsid w:val="00FD264A"/>
    <w:rsid w:val="00FD2749"/>
    <w:rsid w:val="00FD27D6"/>
    <w:rsid w:val="00FD28B6"/>
    <w:rsid w:val="00FD28E5"/>
    <w:rsid w:val="00FD2C67"/>
    <w:rsid w:val="00FD2E81"/>
    <w:rsid w:val="00FD2FAF"/>
    <w:rsid w:val="00FD3368"/>
    <w:rsid w:val="00FD376A"/>
    <w:rsid w:val="00FD3A0F"/>
    <w:rsid w:val="00FD3AB0"/>
    <w:rsid w:val="00FD3C55"/>
    <w:rsid w:val="00FD3DF0"/>
    <w:rsid w:val="00FD3E6A"/>
    <w:rsid w:val="00FD4169"/>
    <w:rsid w:val="00FD45D1"/>
    <w:rsid w:val="00FD4950"/>
    <w:rsid w:val="00FD5567"/>
    <w:rsid w:val="00FD57E6"/>
    <w:rsid w:val="00FD57ED"/>
    <w:rsid w:val="00FD59A3"/>
    <w:rsid w:val="00FD5A9A"/>
    <w:rsid w:val="00FD5CB0"/>
    <w:rsid w:val="00FD5D71"/>
    <w:rsid w:val="00FD5EA7"/>
    <w:rsid w:val="00FD5F7C"/>
    <w:rsid w:val="00FD6285"/>
    <w:rsid w:val="00FD62E9"/>
    <w:rsid w:val="00FD63A5"/>
    <w:rsid w:val="00FD65D9"/>
    <w:rsid w:val="00FD6D19"/>
    <w:rsid w:val="00FD6D37"/>
    <w:rsid w:val="00FD6E03"/>
    <w:rsid w:val="00FD714C"/>
    <w:rsid w:val="00FD7333"/>
    <w:rsid w:val="00FD737C"/>
    <w:rsid w:val="00FD7389"/>
    <w:rsid w:val="00FD7703"/>
    <w:rsid w:val="00FD77E1"/>
    <w:rsid w:val="00FD783D"/>
    <w:rsid w:val="00FD79D3"/>
    <w:rsid w:val="00FD7AFE"/>
    <w:rsid w:val="00FD7EC1"/>
    <w:rsid w:val="00FE023D"/>
    <w:rsid w:val="00FE02C9"/>
    <w:rsid w:val="00FE0D0B"/>
    <w:rsid w:val="00FE0D7B"/>
    <w:rsid w:val="00FE0EF8"/>
    <w:rsid w:val="00FE1026"/>
    <w:rsid w:val="00FE1495"/>
    <w:rsid w:val="00FE15A5"/>
    <w:rsid w:val="00FE16BE"/>
    <w:rsid w:val="00FE17B1"/>
    <w:rsid w:val="00FE18E3"/>
    <w:rsid w:val="00FE2095"/>
    <w:rsid w:val="00FE210F"/>
    <w:rsid w:val="00FE21D9"/>
    <w:rsid w:val="00FE252A"/>
    <w:rsid w:val="00FE252C"/>
    <w:rsid w:val="00FE2563"/>
    <w:rsid w:val="00FE26FA"/>
    <w:rsid w:val="00FE28C2"/>
    <w:rsid w:val="00FE28E0"/>
    <w:rsid w:val="00FE29EC"/>
    <w:rsid w:val="00FE2A89"/>
    <w:rsid w:val="00FE2D39"/>
    <w:rsid w:val="00FE2DA3"/>
    <w:rsid w:val="00FE32F9"/>
    <w:rsid w:val="00FE3524"/>
    <w:rsid w:val="00FE3B00"/>
    <w:rsid w:val="00FE3B63"/>
    <w:rsid w:val="00FE3F23"/>
    <w:rsid w:val="00FE3FE0"/>
    <w:rsid w:val="00FE47CC"/>
    <w:rsid w:val="00FE52BC"/>
    <w:rsid w:val="00FE5618"/>
    <w:rsid w:val="00FE6350"/>
    <w:rsid w:val="00FE655F"/>
    <w:rsid w:val="00FE6855"/>
    <w:rsid w:val="00FE6972"/>
    <w:rsid w:val="00FE6E14"/>
    <w:rsid w:val="00FE6EB4"/>
    <w:rsid w:val="00FE75E4"/>
    <w:rsid w:val="00FE75EA"/>
    <w:rsid w:val="00FF0080"/>
    <w:rsid w:val="00FF013E"/>
    <w:rsid w:val="00FF06DA"/>
    <w:rsid w:val="00FF0714"/>
    <w:rsid w:val="00FF0BAD"/>
    <w:rsid w:val="00FF0EE5"/>
    <w:rsid w:val="00FF10A3"/>
    <w:rsid w:val="00FF11D4"/>
    <w:rsid w:val="00FF152C"/>
    <w:rsid w:val="00FF1BA9"/>
    <w:rsid w:val="00FF1EBE"/>
    <w:rsid w:val="00FF253C"/>
    <w:rsid w:val="00FF327F"/>
    <w:rsid w:val="00FF33FA"/>
    <w:rsid w:val="00FF3518"/>
    <w:rsid w:val="00FF39A9"/>
    <w:rsid w:val="00FF3E53"/>
    <w:rsid w:val="00FF3E71"/>
    <w:rsid w:val="00FF4274"/>
    <w:rsid w:val="00FF4414"/>
    <w:rsid w:val="00FF451A"/>
    <w:rsid w:val="00FF455E"/>
    <w:rsid w:val="00FF4681"/>
    <w:rsid w:val="00FF4A1F"/>
    <w:rsid w:val="00FF4A8F"/>
    <w:rsid w:val="00FF4CC3"/>
    <w:rsid w:val="00FF4CDE"/>
    <w:rsid w:val="00FF544E"/>
    <w:rsid w:val="00FF5B7F"/>
    <w:rsid w:val="00FF668F"/>
    <w:rsid w:val="00FF6696"/>
    <w:rsid w:val="00FF67C1"/>
    <w:rsid w:val="00FF6A56"/>
    <w:rsid w:val="00FF6C18"/>
    <w:rsid w:val="00FF6E9A"/>
    <w:rsid w:val="00FF6F01"/>
    <w:rsid w:val="00FF7294"/>
    <w:rsid w:val="00FF72DA"/>
    <w:rsid w:val="00FF73D2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  <w:style w:type="paragraph" w:customStyle="1" w:styleId="Tekstzwyky">
    <w:name w:val="Tekst zwykły"/>
    <w:basedOn w:val="Normalny"/>
    <w:qFormat/>
    <w:rsid w:val="00D73C5A"/>
    <w:rPr>
      <w:rFonts w:eastAsia="Times New Roman" w:cs="Times New Roman"/>
      <w:szCs w:val="20"/>
      <w:lang w:eastAsia="pl-PL"/>
    </w:rPr>
  </w:style>
  <w:style w:type="table" w:customStyle="1" w:styleId="Siatkatabelijasna132">
    <w:name w:val="Siatka tabeli — jasna132"/>
    <w:basedOn w:val="Standardowy"/>
    <w:uiPriority w:val="40"/>
    <w:rsid w:val="005F30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11">
    <w:name w:val="Siatka tabeli — jasna1311"/>
    <w:basedOn w:val="Standardowy"/>
    <w:uiPriority w:val="40"/>
    <w:rsid w:val="005006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402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2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41473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38907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74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9388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69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1661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072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92991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97460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4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99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6807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65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8254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721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8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47326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7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791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39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8488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801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369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4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2269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62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5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040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9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0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33921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2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2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8677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4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394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537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91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98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6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0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4663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2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25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917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5571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81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072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9603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0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2416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6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705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9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9217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978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45607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1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53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38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0847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9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4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4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5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48243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9029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108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31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62131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60928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0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11423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80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031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7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6917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14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8023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78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02513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0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920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5419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20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7155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7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61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115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09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6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91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652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0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938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9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176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908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8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319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9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201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0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9537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3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4871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8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8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680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7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42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5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05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9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195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89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1352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0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551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0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5428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0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264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4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91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4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5918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2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30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65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38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6521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9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88982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1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6610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9587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5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53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168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457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20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97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1175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88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074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42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985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7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5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706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9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4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043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9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7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1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9590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2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0551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7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1145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9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99657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14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041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928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3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035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8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2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9740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09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273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6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580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21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2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015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2620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1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164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00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38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220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04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9062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1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7924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7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85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730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661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18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059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0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9615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6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0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987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57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26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66354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9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6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6674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8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722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6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58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9029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1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4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378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25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4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91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0193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0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861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585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3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9271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9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0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5729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4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126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309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380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3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0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605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96440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045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529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16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53971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819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0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5950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149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86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0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78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9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9264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8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7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3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48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009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5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4525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585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7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3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5243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95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652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58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4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3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43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9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9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5002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2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3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34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030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4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48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2696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64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77011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8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3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6496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74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41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7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0252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26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6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19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4920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768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0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7981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497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4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8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1187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5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00985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7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3136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9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8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8947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57309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7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6517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05165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15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17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275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71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046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8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408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842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3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54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187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0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4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5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91705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6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4832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2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49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9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2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57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28836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2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7733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5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69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29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80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093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9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9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34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541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4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3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0533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6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72578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19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35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3926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19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1470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4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2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8892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54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52151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9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862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95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38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9699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43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01739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5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7005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35252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8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6354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24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20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705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2479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5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9737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2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099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8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6791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64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2445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80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383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1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144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9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5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4735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5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6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8538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6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1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8695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33196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4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0516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7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7130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100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005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2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4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26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8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4666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5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0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99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715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70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359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3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7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062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75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946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9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6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309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4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977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86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229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84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636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3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8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2694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2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132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846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80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61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98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8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72552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9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3102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82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817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9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120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42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976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46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7226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0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324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6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883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49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124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2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8530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036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0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276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0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9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344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6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5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819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13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253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3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47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8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16973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7504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57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776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9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4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310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9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18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132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05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4986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51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38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2741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3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2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9940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49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08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4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730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064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81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670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3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405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5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27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3491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595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39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8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97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3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5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387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47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99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1753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457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7048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2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1020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8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94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1556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176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0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3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7844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8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142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4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5196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962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64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6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130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96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6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3776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4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1293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6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037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5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32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42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1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21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05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646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2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182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3256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8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0468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2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5087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4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1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894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23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933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0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2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8146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2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40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232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3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850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5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87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8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46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5028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5983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9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93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7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953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0337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870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64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86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418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1352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6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0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640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89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712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6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5516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2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172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7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88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5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7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376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34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93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943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11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6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58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3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9648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9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3835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512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86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91071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2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7330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79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26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6095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91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9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5238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65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881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9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59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81748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0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5596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894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61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9364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70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26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86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5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0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019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788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6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377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1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4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2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1778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7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16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14238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909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6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5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3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390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357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646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6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346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42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5127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4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09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4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62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2952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4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12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406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6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1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409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0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1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15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85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5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580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70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3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0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812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2089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06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3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7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603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47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113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1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67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25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1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59046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1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30028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3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7349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9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1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4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385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02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6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114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9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1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039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0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259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95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24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34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178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3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5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0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6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14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28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7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26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21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4942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30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4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28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1441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0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78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4191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1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880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8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563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0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5852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08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8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023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6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23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636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6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22601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0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4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4627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2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3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448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9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095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64506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44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3393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3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8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72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994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072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93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2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37696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12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5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3517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2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8280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5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4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7906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3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2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51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0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584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896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991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46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6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9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39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8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53451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1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46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204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74922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2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6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629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2160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7699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0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1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543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3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7921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3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4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02719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963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37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116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2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997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22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276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57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1382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1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72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9930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14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6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6558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6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79276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3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0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4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85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8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132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3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546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75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1656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3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6338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8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1500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3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88900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1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1831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6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5550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0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29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94407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0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0387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1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63345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6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479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9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0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609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36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0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81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4972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2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0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575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82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30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3176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58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5976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80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27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52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3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916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0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144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6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6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082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9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58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768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2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5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6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6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597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341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81833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8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2534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8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53678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8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67326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1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2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65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512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0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13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380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8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4284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1004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46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40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9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97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7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84594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2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2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64479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5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05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28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1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63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350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8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352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6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8375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4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91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1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8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376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5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404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0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4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1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48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5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1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6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9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6737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49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9858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5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10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149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3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8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68309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8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026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21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5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512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57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0168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322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71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4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23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4349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7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16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2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744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9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8601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1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9198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9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5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922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8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50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8197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2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161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4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9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5128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71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9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251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9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0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158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40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15211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60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62679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820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7171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32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32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95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1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79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0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76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474571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7193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07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5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9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2888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3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1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83357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7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7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100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3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422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19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7298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2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5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6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623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7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201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1447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4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48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6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42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8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8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318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3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8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8944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01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9778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5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74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542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79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96922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2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0504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6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61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7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19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87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9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52024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1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7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7661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2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4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746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6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538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98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5450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16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55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4448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5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5378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59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2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958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2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5091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9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7549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2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8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7979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3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00417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4139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5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99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157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5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761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6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01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6107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75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3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7539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8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52550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51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5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195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5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627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5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6902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9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35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6468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3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449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1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199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8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3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56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4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1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5203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4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58303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7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2343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36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7000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6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08791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5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596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7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322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8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9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2226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0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1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940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11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652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2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82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5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934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9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0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394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1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5940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67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0558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1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733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6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88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2460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1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230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312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15489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6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5868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67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97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839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4953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4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0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5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24619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5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90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0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8921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83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7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097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8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89527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4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2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5186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576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2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566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3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12103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9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65268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9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6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764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305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615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1269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4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28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11362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80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7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523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789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51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58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64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79006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9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9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4185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8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4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2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1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20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1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7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923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1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71453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40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0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6842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375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6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5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957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4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951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4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2887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6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82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251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3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5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4473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7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79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82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4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3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59802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7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67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676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7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4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453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3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5353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0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373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71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808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89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5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1224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7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9472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7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4032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0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36534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228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14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65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3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66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804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7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31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6257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18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9120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46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1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90873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5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822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5198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6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0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0899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1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4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114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6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9947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207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1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85605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0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5332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92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1981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0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274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5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1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33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983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7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47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263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9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1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7952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48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3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00844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83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180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3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6973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3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32984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image" Target="media/image6.png"/><Relationship Id="rId26" Type="http://schemas.openxmlformats.org/officeDocument/2006/relationships/image" Target="media/image9.png"/><Relationship Id="rId39" Type="http://schemas.openxmlformats.org/officeDocument/2006/relationships/image" Target="media/image16.png"/><Relationship Id="rId21" Type="http://schemas.openxmlformats.org/officeDocument/2006/relationships/image" Target="media/image7.png"/><Relationship Id="rId34" Type="http://schemas.openxmlformats.org/officeDocument/2006/relationships/footer" Target="footer3.xml"/><Relationship Id="rId42" Type="http://schemas.openxmlformats.org/officeDocument/2006/relationships/hyperlink" Target="https://bdl.stat.gov.pl/BDL/start" TargetMode="External"/><Relationship Id="rId47" Type="http://schemas.openxmlformats.org/officeDocument/2006/relationships/hyperlink" Target="https://stat.gov.pl/metainformacje/slownik-pojec/pojecia-stosowane-w-statystyce-publicznej/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9" Type="http://schemas.openxmlformats.org/officeDocument/2006/relationships/image" Target="media/image12.png"/><Relationship Id="rId11" Type="http://schemas.openxmlformats.org/officeDocument/2006/relationships/hyperlink" Target="https://kielce.stat.gov.pl/" TargetMode="External"/><Relationship Id="rId24" Type="http://schemas.openxmlformats.org/officeDocument/2006/relationships/chart" Target="charts/chart8.xml"/><Relationship Id="rId32" Type="http://schemas.openxmlformats.org/officeDocument/2006/relationships/hyperlink" Target="https://zielonagora.stat.gov.pl/osrodki/osrodek-badan-koniunktury/obk-dane/" TargetMode="External"/><Relationship Id="rId37" Type="http://schemas.openxmlformats.org/officeDocument/2006/relationships/hyperlink" Target="https://twitter.com/Kielce_STAT" TargetMode="External"/><Relationship Id="rId40" Type="http://schemas.openxmlformats.org/officeDocument/2006/relationships/hyperlink" Target="https://www.facebook.com/UrzadStatystycznyKielce/" TargetMode="External"/><Relationship Id="rId45" Type="http://schemas.openxmlformats.org/officeDocument/2006/relationships/hyperlink" Target="https://bdl.stat.gov.pl/BDL/start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chart" Target="charts/chart7.xml"/><Relationship Id="rId28" Type="http://schemas.openxmlformats.org/officeDocument/2006/relationships/image" Target="media/image11.png"/><Relationship Id="rId36" Type="http://schemas.openxmlformats.org/officeDocument/2006/relationships/footer" Target="footer4.xml"/><Relationship Id="rId49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chart" Target="charts/chart5.xml"/><Relationship Id="rId31" Type="http://schemas.openxmlformats.org/officeDocument/2006/relationships/image" Target="media/image14.png"/><Relationship Id="rId44" Type="http://schemas.openxmlformats.org/officeDocument/2006/relationships/hyperlink" Target="https://stat.gov.pl/metainformacje/slownik-pojec/pojecia-stosowane-w-statystyce-publicznej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header" Target="header3.xml"/><Relationship Id="rId43" Type="http://schemas.openxmlformats.org/officeDocument/2006/relationships/hyperlink" Target="https://dbw.stat.gov.pl/" TargetMode="External"/><Relationship Id="rId48" Type="http://schemas.openxmlformats.org/officeDocument/2006/relationships/header" Target="header4.xml"/><Relationship Id="rId8" Type="http://schemas.openxmlformats.org/officeDocument/2006/relationships/footer" Target="footer1.xm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image" Target="media/image5.png"/><Relationship Id="rId25" Type="http://schemas.openxmlformats.org/officeDocument/2006/relationships/chart" Target="charts/chart9.xml"/><Relationship Id="rId33" Type="http://schemas.openxmlformats.org/officeDocument/2006/relationships/header" Target="header2.xml"/><Relationship Id="rId38" Type="http://schemas.openxmlformats.org/officeDocument/2006/relationships/image" Target="media/image15.png"/><Relationship Id="rId46" Type="http://schemas.openxmlformats.org/officeDocument/2006/relationships/hyperlink" Target="https://dbw.stat.gov.pl/" TargetMode="External"/><Relationship Id="rId20" Type="http://schemas.openxmlformats.org/officeDocument/2006/relationships/chart" Target="charts/chart6.xml"/><Relationship Id="rId41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8_2024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8_2024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4\Komunikat%2008_2024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8_2024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8_2024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8_2024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8_2024\Wykresy\Dynamika_mieszka&#324;_oddanych_do_u&#380;ytkowania_baza_2021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4\Komunikat%2008_2024\Wykresy\Mieszkania_08_20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9427600720921642E-2"/>
          <c:y val="8.3837949462916214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zatr_wynagr!$C$7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zatr_wynagr!$A$8:$B$51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zatr_wynagr!$C$8:$C$51</c:f>
              <c:numCache>
                <c:formatCode>0.0</c:formatCode>
                <c:ptCount val="44"/>
                <c:pt idx="0">
                  <c:v>99.7</c:v>
                </c:pt>
                <c:pt idx="1">
                  <c:v>100</c:v>
                </c:pt>
                <c:pt idx="2">
                  <c:v>99.9</c:v>
                </c:pt>
                <c:pt idx="3">
                  <c:v>99.7</c:v>
                </c:pt>
                <c:pt idx="4">
                  <c:v>100</c:v>
                </c:pt>
                <c:pt idx="5">
                  <c:v>100.3</c:v>
                </c:pt>
                <c:pt idx="6">
                  <c:v>100.3</c:v>
                </c:pt>
                <c:pt idx="7">
                  <c:v>100.1</c:v>
                </c:pt>
                <c:pt idx="8">
                  <c:v>100</c:v>
                </c:pt>
                <c:pt idx="9">
                  <c:v>100.1</c:v>
                </c:pt>
                <c:pt idx="10">
                  <c:v>100.3</c:v>
                </c:pt>
                <c:pt idx="11">
                  <c:v>100.3</c:v>
                </c:pt>
                <c:pt idx="12">
                  <c:v>101.8</c:v>
                </c:pt>
                <c:pt idx="13">
                  <c:v>102</c:v>
                </c:pt>
                <c:pt idx="14">
                  <c:v>102.2</c:v>
                </c:pt>
                <c:pt idx="15">
                  <c:v>102.4</c:v>
                </c:pt>
                <c:pt idx="16">
                  <c:v>102.3</c:v>
                </c:pt>
                <c:pt idx="17">
                  <c:v>102.4</c:v>
                </c:pt>
                <c:pt idx="18">
                  <c:v>102.6</c:v>
                </c:pt>
                <c:pt idx="19">
                  <c:v>102.5</c:v>
                </c:pt>
                <c:pt idx="20">
                  <c:v>102.4</c:v>
                </c:pt>
                <c:pt idx="21">
                  <c:v>102.5</c:v>
                </c:pt>
                <c:pt idx="22">
                  <c:v>102.6</c:v>
                </c:pt>
                <c:pt idx="23">
                  <c:v>102.6</c:v>
                </c:pt>
                <c:pt idx="24">
                  <c:v>103</c:v>
                </c:pt>
                <c:pt idx="25">
                  <c:v>102.9</c:v>
                </c:pt>
                <c:pt idx="26">
                  <c:v>102.8</c:v>
                </c:pt>
                <c:pt idx="27">
                  <c:v>102.9</c:v>
                </c:pt>
                <c:pt idx="28">
                  <c:v>102.8</c:v>
                </c:pt>
                <c:pt idx="29">
                  <c:v>102.7</c:v>
                </c:pt>
                <c:pt idx="30">
                  <c:v>102.7</c:v>
                </c:pt>
                <c:pt idx="31">
                  <c:v>102.5</c:v>
                </c:pt>
                <c:pt idx="32">
                  <c:v>102.4</c:v>
                </c:pt>
                <c:pt idx="33">
                  <c:v>102.4</c:v>
                </c:pt>
                <c:pt idx="34">
                  <c:v>102.4</c:v>
                </c:pt>
                <c:pt idx="35">
                  <c:v>102.4</c:v>
                </c:pt>
                <c:pt idx="36">
                  <c:v>102.7</c:v>
                </c:pt>
                <c:pt idx="37">
                  <c:v>102.6</c:v>
                </c:pt>
                <c:pt idx="38">
                  <c:v>102.5</c:v>
                </c:pt>
                <c:pt idx="39">
                  <c:v>102.5</c:v>
                </c:pt>
                <c:pt idx="40">
                  <c:v>102.3</c:v>
                </c:pt>
                <c:pt idx="41">
                  <c:v>102.3</c:v>
                </c:pt>
                <c:pt idx="42">
                  <c:v>102.4</c:v>
                </c:pt>
                <c:pt idx="43">
                  <c:v>102.1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04C-40A6-8E86-3794F9CBE7F3}"/>
            </c:ext>
          </c:extLst>
        </c:ser>
        <c:ser>
          <c:idx val="0"/>
          <c:order val="1"/>
          <c:tx>
            <c:strRef>
              <c:f>zatr_wynagr!$D$7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zatr_wynagr!$A$8:$B$51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zatr_wynagr!$D$8:$D$51</c:f>
              <c:numCache>
                <c:formatCode>0.0</c:formatCode>
                <c:ptCount val="44"/>
                <c:pt idx="0">
                  <c:v>99.4</c:v>
                </c:pt>
                <c:pt idx="1">
                  <c:v>100</c:v>
                </c:pt>
                <c:pt idx="2">
                  <c:v>100</c:v>
                </c:pt>
                <c:pt idx="3">
                  <c:v>99.7</c:v>
                </c:pt>
                <c:pt idx="4">
                  <c:v>100.1</c:v>
                </c:pt>
                <c:pt idx="5">
                  <c:v>100.2</c:v>
                </c:pt>
                <c:pt idx="6">
                  <c:v>100.5</c:v>
                </c:pt>
                <c:pt idx="7">
                  <c:v>100.5</c:v>
                </c:pt>
                <c:pt idx="8">
                  <c:v>100.6</c:v>
                </c:pt>
                <c:pt idx="9">
                  <c:v>100.8</c:v>
                </c:pt>
                <c:pt idx="10">
                  <c:v>100.8</c:v>
                </c:pt>
                <c:pt idx="11">
                  <c:v>100.1</c:v>
                </c:pt>
                <c:pt idx="12">
                  <c:v>100.5</c:v>
                </c:pt>
                <c:pt idx="13">
                  <c:v>100.6</c:v>
                </c:pt>
                <c:pt idx="14">
                  <c:v>101</c:v>
                </c:pt>
                <c:pt idx="15">
                  <c:v>101.5</c:v>
                </c:pt>
                <c:pt idx="16">
                  <c:v>101.2</c:v>
                </c:pt>
                <c:pt idx="17">
                  <c:v>101.1</c:v>
                </c:pt>
                <c:pt idx="18">
                  <c:v>101.2</c:v>
                </c:pt>
                <c:pt idx="19">
                  <c:v>100.6</c:v>
                </c:pt>
                <c:pt idx="20">
                  <c:v>100.3</c:v>
                </c:pt>
                <c:pt idx="21">
                  <c:v>99.9</c:v>
                </c:pt>
                <c:pt idx="22">
                  <c:v>99.7</c:v>
                </c:pt>
                <c:pt idx="23">
                  <c:v>99.3</c:v>
                </c:pt>
                <c:pt idx="24">
                  <c:v>98.6</c:v>
                </c:pt>
                <c:pt idx="25">
                  <c:v>98.4</c:v>
                </c:pt>
                <c:pt idx="26">
                  <c:v>98.5</c:v>
                </c:pt>
                <c:pt idx="27">
                  <c:v>98.8</c:v>
                </c:pt>
                <c:pt idx="28">
                  <c:v>98.8</c:v>
                </c:pt>
                <c:pt idx="29">
                  <c:v>99</c:v>
                </c:pt>
                <c:pt idx="30">
                  <c:v>99.3</c:v>
                </c:pt>
                <c:pt idx="31">
                  <c:v>98.9</c:v>
                </c:pt>
                <c:pt idx="32">
                  <c:v>98.7</c:v>
                </c:pt>
                <c:pt idx="33">
                  <c:v>98.5</c:v>
                </c:pt>
                <c:pt idx="34">
                  <c:v>98.5</c:v>
                </c:pt>
                <c:pt idx="35">
                  <c:v>98.5</c:v>
                </c:pt>
                <c:pt idx="36">
                  <c:v>98.4</c:v>
                </c:pt>
                <c:pt idx="37">
                  <c:v>98.4</c:v>
                </c:pt>
                <c:pt idx="38">
                  <c:v>98.3</c:v>
                </c:pt>
                <c:pt idx="39">
                  <c:v>98.3</c:v>
                </c:pt>
                <c:pt idx="40">
                  <c:v>98.1</c:v>
                </c:pt>
                <c:pt idx="41">
                  <c:v>97.7</c:v>
                </c:pt>
                <c:pt idx="42">
                  <c:v>97.9</c:v>
                </c:pt>
                <c:pt idx="43">
                  <c:v>97.4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04C-40A6-8E86-3794F9CBE7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8708335"/>
        <c:axId val="1"/>
      </c:lineChart>
      <c:catAx>
        <c:axId val="198708335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97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8708335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189393307682232"/>
          <c:y val="0.9324664292482111"/>
          <c:w val="0.31931369395769554"/>
          <c:h val="6.6447109049128206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7.7592329545454558E-2"/>
          <c:w val="0.95913439156066616"/>
          <c:h val="0.7121124507874016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bezrobocie!$B$195:$C$238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bezrobocie!$D$195:$D$238</c:f>
              <c:numCache>
                <c:formatCode>0.0</c:formatCode>
                <c:ptCount val="44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 formatCode="General">
                  <c:v>5.0999999999999996</c:v>
                </c:pt>
                <c:pt idx="21" formatCode="General">
                  <c:v>5.0999999999999996</c:v>
                </c:pt>
                <c:pt idx="22" formatCode="General">
                  <c:v>5.0999999999999996</c:v>
                </c:pt>
                <c:pt idx="23" formatCode="General">
                  <c:v>5.2</c:v>
                </c:pt>
                <c:pt idx="24" formatCode="General">
                  <c:v>5.5</c:v>
                </c:pt>
                <c:pt idx="25" formatCode="General">
                  <c:v>5.6</c:v>
                </c:pt>
                <c:pt idx="26" formatCode="General">
                  <c:v>5.4</c:v>
                </c:pt>
                <c:pt idx="27" formatCode="General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 formatCode="General">
                  <c:v>5.0999999999999996</c:v>
                </c:pt>
                <c:pt idx="36" formatCode="General">
                  <c:v>5.4</c:v>
                </c:pt>
                <c:pt idx="37" formatCode="General">
                  <c:v>5.4</c:v>
                </c:pt>
                <c:pt idx="38" formatCode="General">
                  <c:v>5.3</c:v>
                </c:pt>
                <c:pt idx="39" formatCode="General">
                  <c:v>5.0999999999999996</c:v>
                </c:pt>
                <c:pt idx="40">
                  <c:v>5</c:v>
                </c:pt>
                <c:pt idx="41" formatCode="General">
                  <c:v>4.9000000000000004</c:v>
                </c:pt>
                <c:pt idx="42">
                  <c:v>5</c:v>
                </c:pt>
                <c:pt idx="43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1C7-4FD6-AFCC-DFBA1592A7E4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bezrobocie!$B$195:$C$238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bezrobocie!$E$195:$E$238</c:f>
              <c:numCache>
                <c:formatCode>0.0</c:formatCode>
                <c:ptCount val="44"/>
                <c:pt idx="0">
                  <c:v>10.5</c:v>
                </c:pt>
                <c:pt idx="1">
                  <c:v>10.5</c:v>
                </c:pt>
                <c:pt idx="2">
                  <c:v>10.3</c:v>
                </c:pt>
                <c:pt idx="3">
                  <c:v>10</c:v>
                </c:pt>
                <c:pt idx="4">
                  <c:v>9.8000000000000007</c:v>
                </c:pt>
                <c:pt idx="5">
                  <c:v>9.5</c:v>
                </c:pt>
                <c:pt idx="6">
                  <c:v>9.3000000000000007</c:v>
                </c:pt>
                <c:pt idx="7">
                  <c:v>9.1999999999999993</c:v>
                </c:pt>
                <c:pt idx="8">
                  <c:v>8.9</c:v>
                </c:pt>
                <c:pt idx="9">
                  <c:v>8.6999999999999993</c:v>
                </c:pt>
                <c:pt idx="10">
                  <c:v>8.6</c:v>
                </c:pt>
                <c:pt idx="11">
                  <c:v>8.6999999999999993</c:v>
                </c:pt>
                <c:pt idx="12">
                  <c:v>9</c:v>
                </c:pt>
                <c:pt idx="13">
                  <c:v>8.9</c:v>
                </c:pt>
                <c:pt idx="14">
                  <c:v>8.6</c:v>
                </c:pt>
                <c:pt idx="15">
                  <c:v>8.3000000000000007</c:v>
                </c:pt>
                <c:pt idx="16">
                  <c:v>8.1</c:v>
                </c:pt>
                <c:pt idx="17">
                  <c:v>7.7</c:v>
                </c:pt>
                <c:pt idx="18">
                  <c:v>7.7</c:v>
                </c:pt>
                <c:pt idx="19">
                  <c:v>7.7</c:v>
                </c:pt>
                <c:pt idx="20" formatCode="General">
                  <c:v>7.6</c:v>
                </c:pt>
                <c:pt idx="21" formatCode="General">
                  <c:v>7.5</c:v>
                </c:pt>
                <c:pt idx="22" formatCode="General">
                  <c:v>7.5</c:v>
                </c:pt>
                <c:pt idx="23" formatCode="General">
                  <c:v>7.8</c:v>
                </c:pt>
                <c:pt idx="24" formatCode="General">
                  <c:v>8.4</c:v>
                </c:pt>
                <c:pt idx="25" formatCode="General">
                  <c:v>8.4</c:v>
                </c:pt>
                <c:pt idx="26">
                  <c:v>8.1</c:v>
                </c:pt>
                <c:pt idx="27">
                  <c:v>7.9</c:v>
                </c:pt>
                <c:pt idx="28">
                  <c:v>7.8</c:v>
                </c:pt>
                <c:pt idx="29" formatCode="General">
                  <c:v>7.7</c:v>
                </c:pt>
                <c:pt idx="30">
                  <c:v>7.7</c:v>
                </c:pt>
                <c:pt idx="31" formatCode="General">
                  <c:v>7.6</c:v>
                </c:pt>
                <c:pt idx="32" formatCode="General">
                  <c:v>7.6</c:v>
                </c:pt>
                <c:pt idx="33" formatCode="General">
                  <c:v>7.5</c:v>
                </c:pt>
                <c:pt idx="34" formatCode="General">
                  <c:v>7.5</c:v>
                </c:pt>
                <c:pt idx="35" formatCode="General">
                  <c:v>7.8</c:v>
                </c:pt>
                <c:pt idx="36" formatCode="General">
                  <c:v>8.1999999999999993</c:v>
                </c:pt>
                <c:pt idx="37" formatCode="General">
                  <c:v>8.1</c:v>
                </c:pt>
                <c:pt idx="38" formatCode="General">
                  <c:v>7.7</c:v>
                </c:pt>
                <c:pt idx="39" formatCode="General">
                  <c:v>7.5</c:v>
                </c:pt>
                <c:pt idx="40" formatCode="General">
                  <c:v>7.3</c:v>
                </c:pt>
                <c:pt idx="41" formatCode="General">
                  <c:v>7.2</c:v>
                </c:pt>
                <c:pt idx="42" formatCode="General">
                  <c:v>7.3</c:v>
                </c:pt>
                <c:pt idx="43" formatCode="General">
                  <c:v>7.3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1C7-4FD6-AFCC-DFBA1592A7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2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Arkusz1!$A$172:$B$215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Arkusz1!$C$172:$C$215</c:f>
              <c:numCache>
                <c:formatCode>0</c:formatCode>
                <c:ptCount val="44"/>
                <c:pt idx="0">
                  <c:v>39</c:v>
                </c:pt>
                <c:pt idx="1">
                  <c:v>24.96806812134114</c:v>
                </c:pt>
                <c:pt idx="2">
                  <c:v>27.267622461170848</c:v>
                </c:pt>
                <c:pt idx="3">
                  <c:v>22.055944055944057</c:v>
                </c:pt>
                <c:pt idx="4">
                  <c:v>20</c:v>
                </c:pt>
                <c:pt idx="5">
                  <c:v>18</c:v>
                </c:pt>
                <c:pt idx="6">
                  <c:v>20.633249370277078</c:v>
                </c:pt>
                <c:pt idx="7">
                  <c:v>18</c:v>
                </c:pt>
                <c:pt idx="8">
                  <c:v>17</c:v>
                </c:pt>
                <c:pt idx="9">
                  <c:v>16</c:v>
                </c:pt>
                <c:pt idx="10">
                  <c:v>18</c:v>
                </c:pt>
                <c:pt idx="11">
                  <c:v>25</c:v>
                </c:pt>
                <c:pt idx="12">
                  <c:v>24</c:v>
                </c:pt>
                <c:pt idx="13">
                  <c:v>15</c:v>
                </c:pt>
                <c:pt idx="14">
                  <c:v>13</c:v>
                </c:pt>
                <c:pt idx="15">
                  <c:v>17</c:v>
                </c:pt>
                <c:pt idx="16">
                  <c:v>14</c:v>
                </c:pt>
                <c:pt idx="17">
                  <c:v>15</c:v>
                </c:pt>
                <c:pt idx="18">
                  <c:v>17</c:v>
                </c:pt>
                <c:pt idx="19">
                  <c:v>14</c:v>
                </c:pt>
                <c:pt idx="20">
                  <c:v>13</c:v>
                </c:pt>
                <c:pt idx="21">
                  <c:v>15</c:v>
                </c:pt>
                <c:pt idx="22">
                  <c:v>16</c:v>
                </c:pt>
                <c:pt idx="23">
                  <c:v>29</c:v>
                </c:pt>
                <c:pt idx="24">
                  <c:v>23</c:v>
                </c:pt>
                <c:pt idx="25">
                  <c:v>20</c:v>
                </c:pt>
                <c:pt idx="26">
                  <c:v>17</c:v>
                </c:pt>
                <c:pt idx="27">
                  <c:v>22</c:v>
                </c:pt>
                <c:pt idx="28">
                  <c:v>17</c:v>
                </c:pt>
                <c:pt idx="29">
                  <c:v>16</c:v>
                </c:pt>
                <c:pt idx="30">
                  <c:v>14</c:v>
                </c:pt>
                <c:pt idx="31">
                  <c:v>19</c:v>
                </c:pt>
                <c:pt idx="32">
                  <c:v>16</c:v>
                </c:pt>
                <c:pt idx="33">
                  <c:v>18</c:v>
                </c:pt>
                <c:pt idx="34">
                  <c:v>25</c:v>
                </c:pt>
                <c:pt idx="35">
                  <c:v>32</c:v>
                </c:pt>
                <c:pt idx="36">
                  <c:v>23</c:v>
                </c:pt>
                <c:pt idx="37">
                  <c:v>21</c:v>
                </c:pt>
                <c:pt idx="38">
                  <c:v>23</c:v>
                </c:pt>
                <c:pt idx="39">
                  <c:v>20</c:v>
                </c:pt>
                <c:pt idx="40">
                  <c:v>19</c:v>
                </c:pt>
                <c:pt idx="41">
                  <c:v>21</c:v>
                </c:pt>
                <c:pt idx="42">
                  <c:v>19</c:v>
                </c:pt>
                <c:pt idx="43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92-475F-8355-3A1D16D486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103947007"/>
        <c:axId val="1"/>
      </c:barChart>
      <c:catAx>
        <c:axId val="103947007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45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03947007"/>
        <c:crosses val="autoZero"/>
        <c:crossBetween val="between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4.5714070687400632E-2"/>
          <c:w val="0.94822059613682308"/>
          <c:h val="0.6771972782399065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wynagrodzenia!$A$5:$B$48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wynagrodzenia!$C$5:$C$48</c:f>
              <c:numCache>
                <c:formatCode>0.0</c:formatCode>
                <c:ptCount val="44"/>
                <c:pt idx="0">
                  <c:v>94</c:v>
                </c:pt>
                <c:pt idx="1">
                  <c:v>94.6</c:v>
                </c:pt>
                <c:pt idx="2">
                  <c:v>100.7</c:v>
                </c:pt>
                <c:pt idx="3">
                  <c:v>98.6</c:v>
                </c:pt>
                <c:pt idx="4">
                  <c:v>95.7</c:v>
                </c:pt>
                <c:pt idx="5">
                  <c:v>98.5</c:v>
                </c:pt>
                <c:pt idx="6">
                  <c:v>99.4</c:v>
                </c:pt>
                <c:pt idx="7">
                  <c:v>99.3</c:v>
                </c:pt>
                <c:pt idx="8">
                  <c:v>99.3</c:v>
                </c:pt>
                <c:pt idx="9">
                  <c:v>100.6</c:v>
                </c:pt>
                <c:pt idx="10">
                  <c:v>102.4</c:v>
                </c:pt>
                <c:pt idx="11">
                  <c:v>112.9</c:v>
                </c:pt>
                <c:pt idx="12">
                  <c:v>103.1</c:v>
                </c:pt>
                <c:pt idx="13">
                  <c:v>105.8</c:v>
                </c:pt>
                <c:pt idx="14">
                  <c:v>113.4</c:v>
                </c:pt>
                <c:pt idx="15">
                  <c:v>112.7</c:v>
                </c:pt>
                <c:pt idx="16">
                  <c:v>108.9</c:v>
                </c:pt>
                <c:pt idx="17">
                  <c:v>111.5</c:v>
                </c:pt>
                <c:pt idx="18">
                  <c:v>115.3</c:v>
                </c:pt>
                <c:pt idx="19">
                  <c:v>112</c:v>
                </c:pt>
                <c:pt idx="20">
                  <c:v>113.8</c:v>
                </c:pt>
                <c:pt idx="21">
                  <c:v>113.8</c:v>
                </c:pt>
                <c:pt idx="22">
                  <c:v>116.6</c:v>
                </c:pt>
                <c:pt idx="23">
                  <c:v>124.6</c:v>
                </c:pt>
                <c:pt idx="24">
                  <c:v>117</c:v>
                </c:pt>
                <c:pt idx="25">
                  <c:v>120</c:v>
                </c:pt>
                <c:pt idx="26">
                  <c:v>127.6</c:v>
                </c:pt>
                <c:pt idx="27">
                  <c:v>126.3</c:v>
                </c:pt>
                <c:pt idx="28">
                  <c:v>122</c:v>
                </c:pt>
                <c:pt idx="29">
                  <c:v>124.6</c:v>
                </c:pt>
                <c:pt idx="30">
                  <c:v>127.1</c:v>
                </c:pt>
                <c:pt idx="31">
                  <c:v>125.1</c:v>
                </c:pt>
                <c:pt idx="32">
                  <c:v>125.2</c:v>
                </c:pt>
                <c:pt idx="33">
                  <c:v>128</c:v>
                </c:pt>
                <c:pt idx="34">
                  <c:v>130.19999999999999</c:v>
                </c:pt>
                <c:pt idx="35">
                  <c:v>136.30000000000001</c:v>
                </c:pt>
                <c:pt idx="36" formatCode="General">
                  <c:v>131.80000000000001</c:v>
                </c:pt>
                <c:pt idx="37" formatCode="General">
                  <c:v>135.4</c:v>
                </c:pt>
                <c:pt idx="38" formatCode="General">
                  <c:v>142.69999999999999</c:v>
                </c:pt>
                <c:pt idx="39" formatCode="General">
                  <c:v>140.4</c:v>
                </c:pt>
                <c:pt idx="40" formatCode="General">
                  <c:v>135.80000000000001</c:v>
                </c:pt>
                <c:pt idx="41" formatCode="General">
                  <c:v>138.19999999999999</c:v>
                </c:pt>
                <c:pt idx="42" formatCode="General">
                  <c:v>140.4</c:v>
                </c:pt>
                <c:pt idx="43" formatCode="General">
                  <c:v>138.9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75F-4EA7-B1F9-97256BD40B20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wynagrodzenia!$A$5:$B$48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wynagrodzenia!$D$5:$D$48</c:f>
              <c:numCache>
                <c:formatCode>0.0</c:formatCode>
                <c:ptCount val="44"/>
                <c:pt idx="0">
                  <c:v>95.6</c:v>
                </c:pt>
                <c:pt idx="1">
                  <c:v>94.9</c:v>
                </c:pt>
                <c:pt idx="2">
                  <c:v>99.3</c:v>
                </c:pt>
                <c:pt idx="3">
                  <c:v>97.6</c:v>
                </c:pt>
                <c:pt idx="4">
                  <c:v>97.2</c:v>
                </c:pt>
                <c:pt idx="5">
                  <c:v>97.6</c:v>
                </c:pt>
                <c:pt idx="6">
                  <c:v>102.7</c:v>
                </c:pt>
                <c:pt idx="7">
                  <c:v>100.4</c:v>
                </c:pt>
                <c:pt idx="8">
                  <c:v>100.6</c:v>
                </c:pt>
                <c:pt idx="9">
                  <c:v>101.7</c:v>
                </c:pt>
                <c:pt idx="10">
                  <c:v>104.5</c:v>
                </c:pt>
                <c:pt idx="11">
                  <c:v>109.2</c:v>
                </c:pt>
                <c:pt idx="12">
                  <c:v>102.2</c:v>
                </c:pt>
                <c:pt idx="13">
                  <c:v>102.9</c:v>
                </c:pt>
                <c:pt idx="14">
                  <c:v>110.2</c:v>
                </c:pt>
                <c:pt idx="15">
                  <c:v>110.9</c:v>
                </c:pt>
                <c:pt idx="16">
                  <c:v>111</c:v>
                </c:pt>
                <c:pt idx="17">
                  <c:v>110</c:v>
                </c:pt>
                <c:pt idx="18">
                  <c:v>115.4</c:v>
                </c:pt>
                <c:pt idx="19">
                  <c:v>112.9</c:v>
                </c:pt>
                <c:pt idx="20">
                  <c:v>115.4</c:v>
                </c:pt>
                <c:pt idx="21">
                  <c:v>115.7</c:v>
                </c:pt>
                <c:pt idx="22">
                  <c:v>118.2</c:v>
                </c:pt>
                <c:pt idx="23">
                  <c:v>121</c:v>
                </c:pt>
                <c:pt idx="24">
                  <c:v>117</c:v>
                </c:pt>
                <c:pt idx="25">
                  <c:v>119.1</c:v>
                </c:pt>
                <c:pt idx="26">
                  <c:v>126.1</c:v>
                </c:pt>
                <c:pt idx="27">
                  <c:v>123.3</c:v>
                </c:pt>
                <c:pt idx="28">
                  <c:v>123.8</c:v>
                </c:pt>
                <c:pt idx="29">
                  <c:v>122.7</c:v>
                </c:pt>
                <c:pt idx="30">
                  <c:v>129.6</c:v>
                </c:pt>
                <c:pt idx="31">
                  <c:v>125.3</c:v>
                </c:pt>
                <c:pt idx="32">
                  <c:v>125.2</c:v>
                </c:pt>
                <c:pt idx="33">
                  <c:v>128.6</c:v>
                </c:pt>
                <c:pt idx="34">
                  <c:v>130.80000000000001</c:v>
                </c:pt>
                <c:pt idx="35">
                  <c:v>133.80000000000001</c:v>
                </c:pt>
                <c:pt idx="36" formatCode="General">
                  <c:v>136.69999999999999</c:v>
                </c:pt>
                <c:pt idx="37">
                  <c:v>140</c:v>
                </c:pt>
                <c:pt idx="38" formatCode="General">
                  <c:v>142.4</c:v>
                </c:pt>
                <c:pt idx="39">
                  <c:v>141</c:v>
                </c:pt>
                <c:pt idx="40" formatCode="General">
                  <c:v>142.69999999999999</c:v>
                </c:pt>
                <c:pt idx="41" formatCode="General">
                  <c:v>140.6</c:v>
                </c:pt>
                <c:pt idx="42" formatCode="General">
                  <c:v>146.6</c:v>
                </c:pt>
                <c:pt idx="43" formatCode="General">
                  <c:v>145.4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75F-4EA7-B1F9-97256BD40B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22185135"/>
        <c:axId val="1"/>
      </c:lineChart>
      <c:catAx>
        <c:axId val="222185135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50"/>
          <c:min val="9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22185135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95499658325"/>
          <c:y val="0.8818894346670616"/>
          <c:w val="0.30764432555978355"/>
          <c:h val="8.6246305825944947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69764596943630219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przeciętne_c_skupu_żywca_i_mlek!$A$172:$B$215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przeciętne_c_skupu_żywca_i_mlek!$C$172:$C$215</c:f>
              <c:numCache>
                <c:formatCode>0.00</c:formatCode>
                <c:ptCount val="44"/>
                <c:pt idx="0">
                  <c:v>6.69</c:v>
                </c:pt>
                <c:pt idx="1">
                  <c:v>6.75</c:v>
                </c:pt>
                <c:pt idx="2">
                  <c:v>6.79</c:v>
                </c:pt>
                <c:pt idx="3">
                  <c:v>6.83</c:v>
                </c:pt>
                <c:pt idx="4">
                  <c:v>7</c:v>
                </c:pt>
                <c:pt idx="5">
                  <c:v>7.4</c:v>
                </c:pt>
                <c:pt idx="6">
                  <c:v>7.25</c:v>
                </c:pt>
                <c:pt idx="7">
                  <c:v>7.48</c:v>
                </c:pt>
                <c:pt idx="8">
                  <c:v>7.42</c:v>
                </c:pt>
                <c:pt idx="9">
                  <c:v>8.16</c:v>
                </c:pt>
                <c:pt idx="10">
                  <c:v>7.95</c:v>
                </c:pt>
                <c:pt idx="11">
                  <c:v>8.8000000000000007</c:v>
                </c:pt>
                <c:pt idx="12">
                  <c:v>9.48</c:v>
                </c:pt>
                <c:pt idx="13">
                  <c:v>9.3699999999999992</c:v>
                </c:pt>
                <c:pt idx="14">
                  <c:v>9.85</c:v>
                </c:pt>
                <c:pt idx="15">
                  <c:v>11.66</c:v>
                </c:pt>
                <c:pt idx="16">
                  <c:v>12.02</c:v>
                </c:pt>
                <c:pt idx="17">
                  <c:v>11.04</c:v>
                </c:pt>
                <c:pt idx="18">
                  <c:v>10.51</c:v>
                </c:pt>
                <c:pt idx="19">
                  <c:v>11.31</c:v>
                </c:pt>
                <c:pt idx="20">
                  <c:v>10.91</c:v>
                </c:pt>
                <c:pt idx="21">
                  <c:v>11.05</c:v>
                </c:pt>
                <c:pt idx="22">
                  <c:v>11.13</c:v>
                </c:pt>
                <c:pt idx="23">
                  <c:v>10.61</c:v>
                </c:pt>
                <c:pt idx="24">
                  <c:v>11.02</c:v>
                </c:pt>
                <c:pt idx="25">
                  <c:v>10.98</c:v>
                </c:pt>
                <c:pt idx="26">
                  <c:v>11.19</c:v>
                </c:pt>
                <c:pt idx="27">
                  <c:v>11.11</c:v>
                </c:pt>
                <c:pt idx="28">
                  <c:v>11.04</c:v>
                </c:pt>
                <c:pt idx="29">
                  <c:v>9.51</c:v>
                </c:pt>
                <c:pt idx="30">
                  <c:v>9.31</c:v>
                </c:pt>
                <c:pt idx="31">
                  <c:v>9.82</c:v>
                </c:pt>
                <c:pt idx="32">
                  <c:v>10.02</c:v>
                </c:pt>
                <c:pt idx="33">
                  <c:v>10.050000000000001</c:v>
                </c:pt>
                <c:pt idx="34">
                  <c:v>9.82</c:v>
                </c:pt>
                <c:pt idx="35">
                  <c:v>9.58</c:v>
                </c:pt>
                <c:pt idx="36">
                  <c:v>9.73</c:v>
                </c:pt>
                <c:pt idx="37">
                  <c:v>10.01</c:v>
                </c:pt>
                <c:pt idx="38">
                  <c:v>9.6999999999999993</c:v>
                </c:pt>
                <c:pt idx="39">
                  <c:v>9.9600000000000009</c:v>
                </c:pt>
                <c:pt idx="40">
                  <c:v>10.02</c:v>
                </c:pt>
                <c:pt idx="41">
                  <c:v>10.11</c:v>
                </c:pt>
                <c:pt idx="42">
                  <c:v>9.3699999999999992</c:v>
                </c:pt>
                <c:pt idx="43">
                  <c:v>9.73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5CC-4721-9795-BB554A673F21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przeciętne_c_skupu_żywca_i_mlek!$A$172:$B$215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przeciętne_c_skupu_żywca_i_mlek!$D$172:$D$215</c:f>
              <c:numCache>
                <c:formatCode>0.00</c:formatCode>
                <c:ptCount val="44"/>
                <c:pt idx="0">
                  <c:v>3.95</c:v>
                </c:pt>
                <c:pt idx="1">
                  <c:v>4.2699999999999996</c:v>
                </c:pt>
                <c:pt idx="2">
                  <c:v>5.33</c:v>
                </c:pt>
                <c:pt idx="3">
                  <c:v>5.18</c:v>
                </c:pt>
                <c:pt idx="4">
                  <c:v>5.34</c:v>
                </c:pt>
                <c:pt idx="5">
                  <c:v>5.29</c:v>
                </c:pt>
                <c:pt idx="6">
                  <c:v>5.04</c:v>
                </c:pt>
                <c:pt idx="7">
                  <c:v>5.23</c:v>
                </c:pt>
                <c:pt idx="8">
                  <c:v>4.5999999999999996</c:v>
                </c:pt>
                <c:pt idx="9">
                  <c:v>4.3899999999999997</c:v>
                </c:pt>
                <c:pt idx="10">
                  <c:v>4.2699999999999996</c:v>
                </c:pt>
                <c:pt idx="11">
                  <c:v>4.6900000000000004</c:v>
                </c:pt>
                <c:pt idx="12">
                  <c:v>4.4800000000000004</c:v>
                </c:pt>
                <c:pt idx="13">
                  <c:v>4.25</c:v>
                </c:pt>
                <c:pt idx="14">
                  <c:v>6.64</c:v>
                </c:pt>
                <c:pt idx="15">
                  <c:v>6.86</c:v>
                </c:pt>
                <c:pt idx="16">
                  <c:v>6.57</c:v>
                </c:pt>
                <c:pt idx="17">
                  <c:v>6.85</c:v>
                </c:pt>
                <c:pt idx="18">
                  <c:v>7.06</c:v>
                </c:pt>
                <c:pt idx="19">
                  <c:v>7.58</c:v>
                </c:pt>
                <c:pt idx="20">
                  <c:v>8.0399999999999991</c:v>
                </c:pt>
                <c:pt idx="21">
                  <c:v>7.35</c:v>
                </c:pt>
                <c:pt idx="22">
                  <c:v>7.52</c:v>
                </c:pt>
                <c:pt idx="23">
                  <c:v>7.78</c:v>
                </c:pt>
                <c:pt idx="24">
                  <c:v>7.62</c:v>
                </c:pt>
                <c:pt idx="25">
                  <c:v>8.24</c:v>
                </c:pt>
                <c:pt idx="26">
                  <c:v>8.69</c:v>
                </c:pt>
                <c:pt idx="27">
                  <c:v>9.19</c:v>
                </c:pt>
                <c:pt idx="28">
                  <c:v>8.89</c:v>
                </c:pt>
                <c:pt idx="29">
                  <c:v>9.4499999999999993</c:v>
                </c:pt>
                <c:pt idx="30">
                  <c:v>9.23</c:v>
                </c:pt>
                <c:pt idx="31">
                  <c:v>8.35</c:v>
                </c:pt>
                <c:pt idx="32">
                  <c:v>8.1999999999999993</c:v>
                </c:pt>
                <c:pt idx="33">
                  <c:v>7.86</c:v>
                </c:pt>
                <c:pt idx="34">
                  <c:v>7.79</c:v>
                </c:pt>
                <c:pt idx="35">
                  <c:v>7.42</c:v>
                </c:pt>
                <c:pt idx="36">
                  <c:v>6.58</c:v>
                </c:pt>
                <c:pt idx="37">
                  <c:v>7.14</c:v>
                </c:pt>
                <c:pt idx="38">
                  <c:v>7.23</c:v>
                </c:pt>
                <c:pt idx="39">
                  <c:v>7.55</c:v>
                </c:pt>
                <c:pt idx="40">
                  <c:v>7.58</c:v>
                </c:pt>
                <c:pt idx="41">
                  <c:v>7.59</c:v>
                </c:pt>
                <c:pt idx="42">
                  <c:v>7.23</c:v>
                </c:pt>
                <c:pt idx="43">
                  <c:v>7.1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5CC-4721-9795-BB554A673F21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przeciętne_c_skupu_żywca_i_mlek!$A$172:$B$215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przeciętne_c_skupu_żywca_i_mlek!$E$172:$E$215</c:f>
              <c:numCache>
                <c:formatCode>0.00</c:formatCode>
                <c:ptCount val="44"/>
                <c:pt idx="0">
                  <c:v>3.52</c:v>
                </c:pt>
                <c:pt idx="1">
                  <c:v>3.73</c:v>
                </c:pt>
                <c:pt idx="2">
                  <c:v>3.97</c:v>
                </c:pt>
                <c:pt idx="3">
                  <c:v>3.99</c:v>
                </c:pt>
                <c:pt idx="4">
                  <c:v>4.37</c:v>
                </c:pt>
                <c:pt idx="5">
                  <c:v>4.37</c:v>
                </c:pt>
                <c:pt idx="6">
                  <c:v>4.4400000000000004</c:v>
                </c:pt>
                <c:pt idx="7">
                  <c:v>4.5999999999999996</c:v>
                </c:pt>
                <c:pt idx="8">
                  <c:v>4.2699999999999996</c:v>
                </c:pt>
                <c:pt idx="9">
                  <c:v>4.04</c:v>
                </c:pt>
                <c:pt idx="10">
                  <c:v>4.18</c:v>
                </c:pt>
                <c:pt idx="11">
                  <c:v>4.59</c:v>
                </c:pt>
                <c:pt idx="12">
                  <c:v>4.6500000000000004</c:v>
                </c:pt>
                <c:pt idx="13">
                  <c:v>4.8099999999999996</c:v>
                </c:pt>
                <c:pt idx="14">
                  <c:v>6.02</c:v>
                </c:pt>
                <c:pt idx="15">
                  <c:v>6</c:v>
                </c:pt>
                <c:pt idx="16">
                  <c:v>6.75</c:v>
                </c:pt>
                <c:pt idx="17">
                  <c:v>5.91</c:v>
                </c:pt>
                <c:pt idx="18">
                  <c:v>5.88</c:v>
                </c:pt>
                <c:pt idx="19">
                  <c:v>6.94</c:v>
                </c:pt>
                <c:pt idx="20">
                  <c:v>6.23</c:v>
                </c:pt>
                <c:pt idx="21">
                  <c:v>5.84</c:v>
                </c:pt>
                <c:pt idx="22">
                  <c:v>5.84</c:v>
                </c:pt>
                <c:pt idx="23">
                  <c:v>5.85</c:v>
                </c:pt>
                <c:pt idx="24">
                  <c:v>5.3</c:v>
                </c:pt>
                <c:pt idx="25">
                  <c:v>5.8</c:v>
                </c:pt>
                <c:pt idx="26">
                  <c:v>6.01</c:v>
                </c:pt>
                <c:pt idx="27">
                  <c:v>5.52</c:v>
                </c:pt>
                <c:pt idx="28">
                  <c:v>6.13</c:v>
                </c:pt>
                <c:pt idx="29">
                  <c:v>5.53</c:v>
                </c:pt>
                <c:pt idx="30">
                  <c:v>5.59</c:v>
                </c:pt>
                <c:pt idx="31">
                  <c:v>5.32</c:v>
                </c:pt>
                <c:pt idx="32">
                  <c:v>5.43</c:v>
                </c:pt>
                <c:pt idx="33">
                  <c:v>4.84</c:v>
                </c:pt>
                <c:pt idx="34">
                  <c:v>5.0999999999999996</c:v>
                </c:pt>
                <c:pt idx="35">
                  <c:v>4.67</c:v>
                </c:pt>
                <c:pt idx="36">
                  <c:v>4.93</c:v>
                </c:pt>
                <c:pt idx="37">
                  <c:v>4.8600000000000003</c:v>
                </c:pt>
                <c:pt idx="38">
                  <c:v>5.26</c:v>
                </c:pt>
                <c:pt idx="39">
                  <c:v>5</c:v>
                </c:pt>
                <c:pt idx="40">
                  <c:v>4.9800000000000004</c:v>
                </c:pt>
                <c:pt idx="41">
                  <c:v>5.17</c:v>
                </c:pt>
                <c:pt idx="42">
                  <c:v>5.35</c:v>
                </c:pt>
                <c:pt idx="43">
                  <c:v>5.43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5CC-4721-9795-BB554A673F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przeciętne_c_skupu_żywca_i_mlek!$A$172:$B$215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przeciętne_c_skupu_żywca_i_mlek!$F$172:$F$215</c:f>
              <c:numCache>
                <c:formatCode>0.00</c:formatCode>
                <c:ptCount val="44"/>
                <c:pt idx="0">
                  <c:v>1.41</c:v>
                </c:pt>
                <c:pt idx="1">
                  <c:v>1.42</c:v>
                </c:pt>
                <c:pt idx="2">
                  <c:v>1.43</c:v>
                </c:pt>
                <c:pt idx="3">
                  <c:v>1.45</c:v>
                </c:pt>
                <c:pt idx="4">
                  <c:v>1.46</c:v>
                </c:pt>
                <c:pt idx="5">
                  <c:v>1.45</c:v>
                </c:pt>
                <c:pt idx="6">
                  <c:v>1.45</c:v>
                </c:pt>
                <c:pt idx="7">
                  <c:v>1.45</c:v>
                </c:pt>
                <c:pt idx="8">
                  <c:v>1.51</c:v>
                </c:pt>
                <c:pt idx="9">
                  <c:v>1.58</c:v>
                </c:pt>
                <c:pt idx="10">
                  <c:v>1.68</c:v>
                </c:pt>
                <c:pt idx="11">
                  <c:v>1.86</c:v>
                </c:pt>
                <c:pt idx="12">
                  <c:v>1.83</c:v>
                </c:pt>
                <c:pt idx="13">
                  <c:v>1.84</c:v>
                </c:pt>
                <c:pt idx="14">
                  <c:v>1.98</c:v>
                </c:pt>
                <c:pt idx="15">
                  <c:v>2.08</c:v>
                </c:pt>
                <c:pt idx="16">
                  <c:v>2.12</c:v>
                </c:pt>
                <c:pt idx="17">
                  <c:v>2.21</c:v>
                </c:pt>
                <c:pt idx="18">
                  <c:v>2.27</c:v>
                </c:pt>
                <c:pt idx="19">
                  <c:v>2.35</c:v>
                </c:pt>
                <c:pt idx="20">
                  <c:v>2.4700000000000002</c:v>
                </c:pt>
                <c:pt idx="21">
                  <c:v>2.61</c:v>
                </c:pt>
                <c:pt idx="22">
                  <c:v>2.66</c:v>
                </c:pt>
                <c:pt idx="23">
                  <c:v>2.65</c:v>
                </c:pt>
                <c:pt idx="24">
                  <c:v>2.31</c:v>
                </c:pt>
                <c:pt idx="25">
                  <c:v>2.1800000000000002</c:v>
                </c:pt>
                <c:pt idx="26">
                  <c:v>2.16</c:v>
                </c:pt>
                <c:pt idx="27">
                  <c:v>2.1</c:v>
                </c:pt>
                <c:pt idx="28">
                  <c:v>2.04</c:v>
                </c:pt>
                <c:pt idx="29">
                  <c:v>1.93</c:v>
                </c:pt>
                <c:pt idx="30">
                  <c:v>1.87</c:v>
                </c:pt>
                <c:pt idx="31">
                  <c:v>1.83</c:v>
                </c:pt>
                <c:pt idx="32">
                  <c:v>1.84</c:v>
                </c:pt>
                <c:pt idx="33">
                  <c:v>1.92</c:v>
                </c:pt>
                <c:pt idx="34">
                  <c:v>2</c:v>
                </c:pt>
                <c:pt idx="35">
                  <c:v>2.06</c:v>
                </c:pt>
                <c:pt idx="36">
                  <c:v>2.0499999999999998</c:v>
                </c:pt>
                <c:pt idx="37">
                  <c:v>2.0299999999999998</c:v>
                </c:pt>
                <c:pt idx="38">
                  <c:v>2.0099999999999998</c:v>
                </c:pt>
                <c:pt idx="39">
                  <c:v>1.98</c:v>
                </c:pt>
                <c:pt idx="40">
                  <c:v>1.95</c:v>
                </c:pt>
                <c:pt idx="41">
                  <c:v>1.93</c:v>
                </c:pt>
                <c:pt idx="42">
                  <c:v>1.92</c:v>
                </c:pt>
                <c:pt idx="43">
                  <c:v>1.94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5CC-4721-9795-BB554A673F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4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8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7935316182628E-2"/>
          <c:y val="3.2880521662837475E-2"/>
          <c:w val="0.94728790623931658"/>
          <c:h val="0.73313466128348692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rolnictwo!$A$196:$B$239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rolnictwo!$C$196:$C$239</c:f>
              <c:numCache>
                <c:formatCode>General</c:formatCode>
                <c:ptCount val="44"/>
                <c:pt idx="6">
                  <c:v>6.7</c:v>
                </c:pt>
                <c:pt idx="7">
                  <c:v>6.9</c:v>
                </c:pt>
                <c:pt idx="8">
                  <c:v>5.5</c:v>
                </c:pt>
                <c:pt idx="9">
                  <c:v>4.9000000000000004</c:v>
                </c:pt>
                <c:pt idx="10">
                  <c:v>4.9000000000000004</c:v>
                </c:pt>
                <c:pt idx="11">
                  <c:v>4.8</c:v>
                </c:pt>
                <c:pt idx="12">
                  <c:v>4.4000000000000004</c:v>
                </c:pt>
                <c:pt idx="13">
                  <c:v>4.0999999999999996</c:v>
                </c:pt>
                <c:pt idx="14">
                  <c:v>5.6</c:v>
                </c:pt>
                <c:pt idx="15">
                  <c:v>5.4</c:v>
                </c:pt>
                <c:pt idx="16">
                  <c:v>5.0999999999999996</c:v>
                </c:pt>
                <c:pt idx="17">
                  <c:v>5.2</c:v>
                </c:pt>
                <c:pt idx="18">
                  <c:v>5.5</c:v>
                </c:pt>
                <c:pt idx="19">
                  <c:v>5.9</c:v>
                </c:pt>
                <c:pt idx="20">
                  <c:v>6.1</c:v>
                </c:pt>
                <c:pt idx="21">
                  <c:v>5.4</c:v>
                </c:pt>
                <c:pt idx="22">
                  <c:v>5.3</c:v>
                </c:pt>
                <c:pt idx="23">
                  <c:v>5.8</c:v>
                </c:pt>
                <c:pt idx="24">
                  <c:v>5.7</c:v>
                </c:pt>
                <c:pt idx="25">
                  <c:v>6.5</c:v>
                </c:pt>
                <c:pt idx="26" formatCode="0.0">
                  <c:v>7</c:v>
                </c:pt>
                <c:pt idx="27" formatCode="0.0">
                  <c:v>8</c:v>
                </c:pt>
                <c:pt idx="28" formatCode="0.0">
                  <c:v>8.1</c:v>
                </c:pt>
                <c:pt idx="29" formatCode="0.0">
                  <c:v>9</c:v>
                </c:pt>
                <c:pt idx="30" formatCode="0.0">
                  <c:v>9</c:v>
                </c:pt>
                <c:pt idx="31" formatCode="0.0">
                  <c:v>8.6999999999999993</c:v>
                </c:pt>
                <c:pt idx="32" formatCode="0.0">
                  <c:v>8.8000000000000007</c:v>
                </c:pt>
                <c:pt idx="33" formatCode="0.0">
                  <c:v>8.6</c:v>
                </c:pt>
                <c:pt idx="34" formatCode="0.0">
                  <c:v>8.6999999999999993</c:v>
                </c:pt>
                <c:pt idx="35" formatCode="0.0">
                  <c:v>8.6</c:v>
                </c:pt>
                <c:pt idx="36" formatCode="0.0">
                  <c:v>8.3000000000000007</c:v>
                </c:pt>
                <c:pt idx="37" formatCode="0.0">
                  <c:v>8.6999999999999993</c:v>
                </c:pt>
                <c:pt idx="38" formatCode="0.0">
                  <c:v>8.9</c:v>
                </c:pt>
                <c:pt idx="39" formatCode="0.0">
                  <c:v>9.6</c:v>
                </c:pt>
                <c:pt idx="40" formatCode="0.0">
                  <c:v>9.6</c:v>
                </c:pt>
                <c:pt idx="41" formatCode="0.0">
                  <c:v>9.5</c:v>
                </c:pt>
                <c:pt idx="42" formatCode="0.0">
                  <c:v>9.1</c:v>
                </c:pt>
                <c:pt idx="43" formatCode="0.0">
                  <c:v>8.8000000000000007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4C2-4AF0-837F-0DF1E1EE4CFB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rolnictwo!$A$196:$B$239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rolnictwo!$D$196:$D$239</c:f>
              <c:numCache>
                <c:formatCode>General</c:formatCode>
                <c:ptCount val="44"/>
                <c:pt idx="6" formatCode="0.0">
                  <c:v>7</c:v>
                </c:pt>
                <c:pt idx="7">
                  <c:v>7.1</c:v>
                </c:pt>
                <c:pt idx="8">
                  <c:v>5.7</c:v>
                </c:pt>
                <c:pt idx="9">
                  <c:v>5.4</c:v>
                </c:pt>
                <c:pt idx="10">
                  <c:v>5.2</c:v>
                </c:pt>
                <c:pt idx="11">
                  <c:v>5.5</c:v>
                </c:pt>
                <c:pt idx="12" formatCode="0.0">
                  <c:v>5</c:v>
                </c:pt>
                <c:pt idx="13">
                  <c:v>4.3</c:v>
                </c:pt>
                <c:pt idx="14" formatCode="0.0">
                  <c:v>6</c:v>
                </c:pt>
                <c:pt idx="15" formatCode="0.0">
                  <c:v>5.6</c:v>
                </c:pt>
                <c:pt idx="16" formatCode="0.0">
                  <c:v>5.6</c:v>
                </c:pt>
                <c:pt idx="17" formatCode="0.0">
                  <c:v>5.7</c:v>
                </c:pt>
                <c:pt idx="18" formatCode="0.0">
                  <c:v>6</c:v>
                </c:pt>
                <c:pt idx="19" formatCode="0.0">
                  <c:v>6.4</c:v>
                </c:pt>
                <c:pt idx="20" formatCode="0.0">
                  <c:v>6.2</c:v>
                </c:pt>
                <c:pt idx="21" formatCode="0.0">
                  <c:v>5.7</c:v>
                </c:pt>
                <c:pt idx="22" formatCode="0.0">
                  <c:v>5.6</c:v>
                </c:pt>
                <c:pt idx="23" formatCode="0.0">
                  <c:v>6.1</c:v>
                </c:pt>
                <c:pt idx="24" formatCode="0.0">
                  <c:v>6.1</c:v>
                </c:pt>
                <c:pt idx="25" formatCode="0.0">
                  <c:v>6.7</c:v>
                </c:pt>
                <c:pt idx="26" formatCode="0.0">
                  <c:v>7.3</c:v>
                </c:pt>
                <c:pt idx="27" formatCode="0.0">
                  <c:v>8.6999999999999993</c:v>
                </c:pt>
                <c:pt idx="28" formatCode="0.0">
                  <c:v>8</c:v>
                </c:pt>
                <c:pt idx="29" formatCode="0.0">
                  <c:v>9.4</c:v>
                </c:pt>
                <c:pt idx="30" formatCode="0.0">
                  <c:v>8.6999999999999993</c:v>
                </c:pt>
                <c:pt idx="31" formatCode="0.0">
                  <c:v>8.8000000000000007</c:v>
                </c:pt>
                <c:pt idx="32" formatCode="0.0">
                  <c:v>9.6</c:v>
                </c:pt>
                <c:pt idx="33" formatCode="0.0">
                  <c:v>8.9</c:v>
                </c:pt>
                <c:pt idx="34" formatCode="0.0">
                  <c:v>9.3000000000000007</c:v>
                </c:pt>
                <c:pt idx="35" formatCode="0.0">
                  <c:v>9.1</c:v>
                </c:pt>
                <c:pt idx="36" formatCode="0.0">
                  <c:v>8.6</c:v>
                </c:pt>
                <c:pt idx="37" formatCode="0.0">
                  <c:v>9.1</c:v>
                </c:pt>
                <c:pt idx="38" formatCode="0.0">
                  <c:v>10.5</c:v>
                </c:pt>
                <c:pt idx="39" formatCode="0.0">
                  <c:v>10.5</c:v>
                </c:pt>
                <c:pt idx="40" formatCode="0.0">
                  <c:v>10.9</c:v>
                </c:pt>
                <c:pt idx="41" formatCode="0.0">
                  <c:v>10.7</c:v>
                </c:pt>
                <c:pt idx="42" formatCode="0.0">
                  <c:v>9.6</c:v>
                </c:pt>
                <c:pt idx="43" formatCode="0.0">
                  <c:v>9.9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4C2-4AF0-837F-0DF1E1EE4C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##,0\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3.7089860799326933E-2"/>
          <c:w val="0.94667469151387318"/>
          <c:h val="0.74351224306491615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(2)'!$A$20:$B$63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'Przemysł (2)'!$D$20:$D$63</c:f>
              <c:numCache>
                <c:formatCode>0.0</c:formatCode>
                <c:ptCount val="44"/>
                <c:pt idx="0">
                  <c:v>87.7</c:v>
                </c:pt>
                <c:pt idx="1">
                  <c:v>91</c:v>
                </c:pt>
                <c:pt idx="2">
                  <c:v>107.5</c:v>
                </c:pt>
                <c:pt idx="3">
                  <c:v>97.4</c:v>
                </c:pt>
                <c:pt idx="4">
                  <c:v>96.8</c:v>
                </c:pt>
                <c:pt idx="5">
                  <c:v>100.5</c:v>
                </c:pt>
                <c:pt idx="6">
                  <c:v>96.5</c:v>
                </c:pt>
                <c:pt idx="7">
                  <c:v>94.1</c:v>
                </c:pt>
                <c:pt idx="8">
                  <c:v>103.9</c:v>
                </c:pt>
                <c:pt idx="9">
                  <c:v>106.1</c:v>
                </c:pt>
                <c:pt idx="10">
                  <c:v>111.1</c:v>
                </c:pt>
                <c:pt idx="11">
                  <c:v>107.5</c:v>
                </c:pt>
                <c:pt idx="12">
                  <c:v>103.5</c:v>
                </c:pt>
                <c:pt idx="13">
                  <c:v>106.9</c:v>
                </c:pt>
                <c:pt idx="14">
                  <c:v>124.4</c:v>
                </c:pt>
                <c:pt idx="15">
                  <c:v>109.9</c:v>
                </c:pt>
                <c:pt idx="16">
                  <c:v>111.3</c:v>
                </c:pt>
                <c:pt idx="17">
                  <c:v>110.9</c:v>
                </c:pt>
                <c:pt idx="18">
                  <c:v>103.4</c:v>
                </c:pt>
                <c:pt idx="19">
                  <c:v>104.2</c:v>
                </c:pt>
                <c:pt idx="20">
                  <c:v>113.7</c:v>
                </c:pt>
                <c:pt idx="21">
                  <c:v>112.6</c:v>
                </c:pt>
                <c:pt idx="22">
                  <c:v>115.5</c:v>
                </c:pt>
                <c:pt idx="23">
                  <c:v>108.1</c:v>
                </c:pt>
                <c:pt idx="24">
                  <c:v>104.9</c:v>
                </c:pt>
                <c:pt idx="25">
                  <c:v>105.3</c:v>
                </c:pt>
                <c:pt idx="26">
                  <c:v>119.8</c:v>
                </c:pt>
                <c:pt idx="27">
                  <c:v>102.8</c:v>
                </c:pt>
                <c:pt idx="28">
                  <c:v>107.6</c:v>
                </c:pt>
                <c:pt idx="29">
                  <c:v>109.1</c:v>
                </c:pt>
                <c:pt idx="30">
                  <c:v>100.6</c:v>
                </c:pt>
                <c:pt idx="31">
                  <c:v>101.9</c:v>
                </c:pt>
                <c:pt idx="32">
                  <c:v>110</c:v>
                </c:pt>
                <c:pt idx="33">
                  <c:v>114.8</c:v>
                </c:pt>
                <c:pt idx="34">
                  <c:v>115.2</c:v>
                </c:pt>
                <c:pt idx="35">
                  <c:v>104.3</c:v>
                </c:pt>
                <c:pt idx="36">
                  <c:v>108</c:v>
                </c:pt>
                <c:pt idx="37">
                  <c:v>108.7</c:v>
                </c:pt>
                <c:pt idx="38">
                  <c:v>113</c:v>
                </c:pt>
                <c:pt idx="39">
                  <c:v>110.8</c:v>
                </c:pt>
                <c:pt idx="40">
                  <c:v>105.9</c:v>
                </c:pt>
                <c:pt idx="41">
                  <c:v>109.1</c:v>
                </c:pt>
                <c:pt idx="42">
                  <c:v>105.9</c:v>
                </c:pt>
                <c:pt idx="43">
                  <c:v>100.3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99C-49C7-82F4-9F16C59E4AE1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(2)'!$A$20:$B$63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'Przemysł (2)'!$C$20:$C$63</c:f>
              <c:numCache>
                <c:formatCode>0.0</c:formatCode>
                <c:ptCount val="44"/>
                <c:pt idx="0">
                  <c:v>80.2</c:v>
                </c:pt>
                <c:pt idx="1">
                  <c:v>85.5</c:v>
                </c:pt>
                <c:pt idx="2">
                  <c:v>107.6</c:v>
                </c:pt>
                <c:pt idx="3">
                  <c:v>99.5</c:v>
                </c:pt>
                <c:pt idx="4">
                  <c:v>100</c:v>
                </c:pt>
                <c:pt idx="5">
                  <c:v>104.1</c:v>
                </c:pt>
                <c:pt idx="6">
                  <c:v>101.2</c:v>
                </c:pt>
                <c:pt idx="7">
                  <c:v>95.4</c:v>
                </c:pt>
                <c:pt idx="8">
                  <c:v>104.9</c:v>
                </c:pt>
                <c:pt idx="9">
                  <c:v>104.5</c:v>
                </c:pt>
                <c:pt idx="10">
                  <c:v>117.6</c:v>
                </c:pt>
                <c:pt idx="11">
                  <c:v>115.6</c:v>
                </c:pt>
                <c:pt idx="12">
                  <c:v>87.7</c:v>
                </c:pt>
                <c:pt idx="13">
                  <c:v>99.4</c:v>
                </c:pt>
                <c:pt idx="14">
                  <c:v>133.9</c:v>
                </c:pt>
                <c:pt idx="15">
                  <c:v>116.4</c:v>
                </c:pt>
                <c:pt idx="16">
                  <c:v>116.7</c:v>
                </c:pt>
                <c:pt idx="17">
                  <c:v>115.3</c:v>
                </c:pt>
                <c:pt idx="18">
                  <c:v>109.9</c:v>
                </c:pt>
                <c:pt idx="19">
                  <c:v>107.7</c:v>
                </c:pt>
                <c:pt idx="20">
                  <c:v>117.1</c:v>
                </c:pt>
                <c:pt idx="21">
                  <c:v>108.8</c:v>
                </c:pt>
                <c:pt idx="22">
                  <c:v>121.6</c:v>
                </c:pt>
                <c:pt idx="23">
                  <c:v>113.5</c:v>
                </c:pt>
                <c:pt idx="24">
                  <c:v>97.8</c:v>
                </c:pt>
                <c:pt idx="25">
                  <c:v>104.7</c:v>
                </c:pt>
                <c:pt idx="26">
                  <c:v>123.3</c:v>
                </c:pt>
                <c:pt idx="27">
                  <c:v>107</c:v>
                </c:pt>
                <c:pt idx="28">
                  <c:v>113.2</c:v>
                </c:pt>
                <c:pt idx="29">
                  <c:v>115.6</c:v>
                </c:pt>
                <c:pt idx="30">
                  <c:v>101.2</c:v>
                </c:pt>
                <c:pt idx="31">
                  <c:v>112</c:v>
                </c:pt>
                <c:pt idx="32">
                  <c:v>116.5</c:v>
                </c:pt>
                <c:pt idx="33">
                  <c:v>115.6</c:v>
                </c:pt>
                <c:pt idx="34">
                  <c:v>120.3</c:v>
                </c:pt>
                <c:pt idx="35">
                  <c:v>112.6</c:v>
                </c:pt>
                <c:pt idx="36" formatCode="General">
                  <c:v>99.5</c:v>
                </c:pt>
                <c:pt idx="37">
                  <c:v>98.7</c:v>
                </c:pt>
                <c:pt idx="38" formatCode="General">
                  <c:v>108.1</c:v>
                </c:pt>
                <c:pt idx="39">
                  <c:v>103.2</c:v>
                </c:pt>
                <c:pt idx="40" formatCode="General">
                  <c:v>104.2</c:v>
                </c:pt>
                <c:pt idx="41">
                  <c:v>111</c:v>
                </c:pt>
                <c:pt idx="42">
                  <c:v>110.9</c:v>
                </c:pt>
                <c:pt idx="43">
                  <c:v>104.8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99C-49C7-82F4-9F16C59E4A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2749167"/>
        <c:axId val="1"/>
      </c:lineChart>
      <c:catAx>
        <c:axId val="102749167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7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02749167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3177589182675"/>
          <c:w val="0.27947882011437314"/>
          <c:h val="5.058529162453917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wykres_komunikat!$A$5:$B$36</c:f>
              <c:multiLvlStrCache>
                <c:ptCount val="32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wykres_komunikat!$C$5:$C$36</c:f>
              <c:numCache>
                <c:formatCode>0.0</c:formatCode>
                <c:ptCount val="32"/>
                <c:pt idx="0">
                  <c:v>95.859580804031609</c:v>
                </c:pt>
                <c:pt idx="1">
                  <c:v>103.9722945773147</c:v>
                </c:pt>
                <c:pt idx="2">
                  <c:v>103.01699770097615</c:v>
                </c:pt>
                <c:pt idx="3">
                  <c:v>101.68273565929111</c:v>
                </c:pt>
                <c:pt idx="4">
                  <c:v>104.04065697667801</c:v>
                </c:pt>
                <c:pt idx="5">
                  <c:v>103.55733849246992</c:v>
                </c:pt>
                <c:pt idx="6">
                  <c:v>101.79587768095438</c:v>
                </c:pt>
                <c:pt idx="7">
                  <c:v>101.62821113590108</c:v>
                </c:pt>
                <c:pt idx="8">
                  <c:v>101.77152398595943</c:v>
                </c:pt>
                <c:pt idx="9">
                  <c:v>101.5338922515884</c:v>
                </c:pt>
                <c:pt idx="10">
                  <c:v>102.04409084004253</c:v>
                </c:pt>
                <c:pt idx="11">
                  <c:v>101.62348730185784</c:v>
                </c:pt>
                <c:pt idx="12">
                  <c:v>109.05394571068605</c:v>
                </c:pt>
                <c:pt idx="13">
                  <c:v>103.35661851764148</c:v>
                </c:pt>
                <c:pt idx="14">
                  <c:v>103.74062488222214</c:v>
                </c:pt>
                <c:pt idx="15">
                  <c:v>105.25490740098495</c:v>
                </c:pt>
                <c:pt idx="16">
                  <c:v>106.52992931695823</c:v>
                </c:pt>
                <c:pt idx="17">
                  <c:v>106.08474640567505</c:v>
                </c:pt>
                <c:pt idx="18">
                  <c:v>101.92047975819159</c:v>
                </c:pt>
                <c:pt idx="19">
                  <c:v>101.10995320991194</c:v>
                </c:pt>
                <c:pt idx="20">
                  <c:v>98.017623829953195</c:v>
                </c:pt>
                <c:pt idx="21">
                  <c:v>97.516555402190193</c:v>
                </c:pt>
                <c:pt idx="22">
                  <c:v>94.921103600182292</c:v>
                </c:pt>
                <c:pt idx="23">
                  <c:v>94.281148798363731</c:v>
                </c:pt>
                <c:pt idx="24">
                  <c:v>85.379681594319095</c:v>
                </c:pt>
                <c:pt idx="25">
                  <c:v>91.791972531375805</c:v>
                </c:pt>
                <c:pt idx="26">
                  <c:v>90.992349150114947</c:v>
                </c:pt>
                <c:pt idx="27">
                  <c:v>89.121176388985219</c:v>
                </c:pt>
                <c:pt idx="28">
                  <c:v>90.105512366686781</c:v>
                </c:pt>
                <c:pt idx="29">
                  <c:v>90.678464398163953</c:v>
                </c:pt>
                <c:pt idx="30">
                  <c:v>91.838965883147367</c:v>
                </c:pt>
                <c:pt idx="31">
                  <c:v>90.104141167584046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6BE-4B60-AA03-794ED6826D60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wykres_komunikat!$A$5:$B$36</c:f>
              <c:multiLvlStrCache>
                <c:ptCount val="32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wykres_komunikat!$D$5:$D$36</c:f>
              <c:numCache>
                <c:formatCode>0.0</c:formatCode>
                <c:ptCount val="32"/>
                <c:pt idx="0">
                  <c:v>170.9163346613546</c:v>
                </c:pt>
                <c:pt idx="1">
                  <c:v>135.79335793357933</c:v>
                </c:pt>
                <c:pt idx="2">
                  <c:v>95.45078577336642</c:v>
                </c:pt>
                <c:pt idx="3">
                  <c:v>88.901408450704224</c:v>
                </c:pt>
                <c:pt idx="4">
                  <c:v>99.61051606621227</c:v>
                </c:pt>
                <c:pt idx="5">
                  <c:v>104.42930153321977</c:v>
                </c:pt>
                <c:pt idx="6">
                  <c:v>97.93738489871086</c:v>
                </c:pt>
                <c:pt idx="7">
                  <c:v>98.57427055702918</c:v>
                </c:pt>
                <c:pt idx="8">
                  <c:v>98.835820895522389</c:v>
                </c:pt>
                <c:pt idx="9">
                  <c:v>99.779917469050901</c:v>
                </c:pt>
                <c:pt idx="10">
                  <c:v>97.508549096238397</c:v>
                </c:pt>
                <c:pt idx="11">
                  <c:v>97.392265193370164</c:v>
                </c:pt>
                <c:pt idx="12">
                  <c:v>196.41434262948206</c:v>
                </c:pt>
                <c:pt idx="13">
                  <c:v>196.6789667896679</c:v>
                </c:pt>
                <c:pt idx="14">
                  <c:v>126.63358147229116</c:v>
                </c:pt>
                <c:pt idx="15">
                  <c:v>118.70422535211267</c:v>
                </c:pt>
                <c:pt idx="16">
                  <c:v>122.29795520934761</c:v>
                </c:pt>
                <c:pt idx="17">
                  <c:v>115.28960817717207</c:v>
                </c:pt>
                <c:pt idx="18">
                  <c:v>106.55616942909761</c:v>
                </c:pt>
                <c:pt idx="19">
                  <c:v>106.56498673740053</c:v>
                </c:pt>
                <c:pt idx="20">
                  <c:v>101.25373134328359</c:v>
                </c:pt>
                <c:pt idx="21">
                  <c:v>100.41265474552958</c:v>
                </c:pt>
                <c:pt idx="22">
                  <c:v>97.288715192965313</c:v>
                </c:pt>
                <c:pt idx="23">
                  <c:v>96.861878453038671</c:v>
                </c:pt>
                <c:pt idx="24">
                  <c:v>157.76892430278883</c:v>
                </c:pt>
                <c:pt idx="25">
                  <c:v>125.27675276752768</c:v>
                </c:pt>
                <c:pt idx="26">
                  <c:v>119.18941273779984</c:v>
                </c:pt>
                <c:pt idx="27">
                  <c:v>102.08450704225352</c:v>
                </c:pt>
                <c:pt idx="28">
                  <c:v>106.96202531645569</c:v>
                </c:pt>
                <c:pt idx="29">
                  <c:v>111.92504258943782</c:v>
                </c:pt>
                <c:pt idx="30">
                  <c:v>113.14917127071824</c:v>
                </c:pt>
                <c:pt idx="31">
                  <c:v>110.87533156498675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6BE-4B60-AA03-794ED6826D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ax val="220"/>
          <c:min val="6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154976755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870811162951832"/>
          <c:y val="2.3894862604540025E-2"/>
          <c:w val="0.83181599430630715"/>
          <c:h val="0.8840459458696693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opatowski</c:v>
                </c:pt>
                <c:pt idx="1">
                  <c:v>włoszczowski</c:v>
                </c:pt>
                <c:pt idx="2">
                  <c:v>kazimierski</c:v>
                </c:pt>
                <c:pt idx="3">
                  <c:v>pińczowski</c:v>
                </c:pt>
                <c:pt idx="4">
                  <c:v>jędrzejowski</c:v>
                </c:pt>
                <c:pt idx="5">
                  <c:v>staszowski</c:v>
                </c:pt>
                <c:pt idx="6">
                  <c:v>ostrowiecki</c:v>
                </c:pt>
                <c:pt idx="7">
                  <c:v>skarżyski</c:v>
                </c:pt>
                <c:pt idx="8">
                  <c:v>sandomierski</c:v>
                </c:pt>
                <c:pt idx="9">
                  <c:v>konecki</c:v>
                </c:pt>
                <c:pt idx="10">
                  <c:v>buski</c:v>
                </c:pt>
                <c:pt idx="11">
                  <c:v>starachowicki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 formatCode="General">
                  <c:v>62</c:v>
                </c:pt>
                <c:pt idx="1">
                  <c:v>91</c:v>
                </c:pt>
                <c:pt idx="2">
                  <c:v>91</c:v>
                </c:pt>
                <c:pt idx="3">
                  <c:v>109</c:v>
                </c:pt>
                <c:pt idx="4">
                  <c:v>113</c:v>
                </c:pt>
                <c:pt idx="5">
                  <c:v>125</c:v>
                </c:pt>
                <c:pt idx="6">
                  <c:v>127</c:v>
                </c:pt>
                <c:pt idx="7">
                  <c:v>131</c:v>
                </c:pt>
                <c:pt idx="8">
                  <c:v>163</c:v>
                </c:pt>
                <c:pt idx="9">
                  <c:v>179</c:v>
                </c:pt>
                <c:pt idx="10">
                  <c:v>251</c:v>
                </c:pt>
                <c:pt idx="11">
                  <c:v>254</c:v>
                </c:pt>
                <c:pt idx="12">
                  <c:v>643</c:v>
                </c:pt>
                <c:pt idx="13">
                  <c:v>1005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BB-419C-B8F8-122CAE2616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11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0.0304</cdr:x>
      <cdr:y>0.0268</cdr:y>
    </cdr:from>
    <cdr:to>
      <cdr:x>0.1178</cdr:x>
      <cdr:y>0.0803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0.00163</cdr:x>
      <cdr:y>0.0087</cdr:y>
    </cdr:from>
    <cdr:to>
      <cdr:x>0.12757</cdr:x>
      <cdr:y>0.06555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4064B-5C30-47C7-8C40-28FC923AB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8385</Words>
  <Characters>50310</Characters>
  <Application>Microsoft Office Word</Application>
  <DocSecurity>0</DocSecurity>
  <Lines>419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2024-09-30T05:42:00Z</dcterms:created>
  <dcterms:modified xsi:type="dcterms:W3CDTF">2024-09-30T05:52:00Z</dcterms:modified>
</cp:coreProperties>
</file>