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AEDF695" w:rsidR="00393761" w:rsidRPr="00330AF7" w:rsidRDefault="00B7515F" w:rsidP="003C0C8B">
      <w:pPr>
        <w:pStyle w:val="Nagwek1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01AE707">
                <wp:simplePos x="0" y="0"/>
                <wp:positionH relativeFrom="margin">
                  <wp:posOffset>-12065</wp:posOffset>
                </wp:positionH>
                <wp:positionV relativeFrom="paragraph">
                  <wp:posOffset>1007745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0CB35DA" w:rsidR="00566DC4" w:rsidRPr="00C82B94" w:rsidRDefault="00566DC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59,4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566DC4" w:rsidRDefault="00566DC4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566DC4" w:rsidRPr="00C82B94" w:rsidRDefault="00566DC4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566DC4" w:rsidRPr="007D605C" w:rsidRDefault="00566DC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9,4%" style="position:absolute;margin-left:-.95pt;margin-top:79.35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20CB35DA" w:rsidR="00566DC4" w:rsidRPr="00C82B94" w:rsidRDefault="00566DC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59,4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566DC4" w:rsidRDefault="00566DC4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566DC4" w:rsidRPr="00C82B94" w:rsidRDefault="00566DC4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566DC4" w:rsidRPr="007D605C" w:rsidRDefault="00566DC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>w województwie małopolskim</w:t>
      </w:r>
      <w:r w:rsidR="00B14856">
        <w:rPr>
          <w:rStyle w:val="Odwoanieprzypisudolnego"/>
        </w:rPr>
        <w:footnoteReference w:id="2"/>
      </w:r>
      <w:r w:rsidR="00840D63">
        <w:t xml:space="preserve"> – 4</w:t>
      </w:r>
      <w:r w:rsidR="00BC6121">
        <w:t xml:space="preserve"> kwartał 2023 r.</w:t>
      </w:r>
    </w:p>
    <w:p w14:paraId="666C5FAC" w14:textId="64AC3D14" w:rsidR="006D7409" w:rsidRPr="00B7515F" w:rsidRDefault="00716219" w:rsidP="001C6E5B">
      <w:pPr>
        <w:pStyle w:val="Lead"/>
        <w:spacing w:after="480"/>
      </w:pPr>
      <w:r w:rsidRPr="00B7515F">
        <w:t>Według Badania Aktywności</w:t>
      </w:r>
      <w:r w:rsidR="008C681C">
        <w:t xml:space="preserve"> Ekonomicznej Ludności (BAEL) </w:t>
      </w:r>
      <w:r w:rsidR="00840D63" w:rsidRPr="00B7515F">
        <w:t xml:space="preserve">w </w:t>
      </w:r>
      <w:r w:rsidR="00840D63">
        <w:t>czwartym</w:t>
      </w:r>
      <w:r w:rsidR="00840D63" w:rsidRPr="00B7515F">
        <w:t xml:space="preserve"> kwartale 2023 r., odnotowano wzrost li</w:t>
      </w:r>
      <w:r w:rsidR="008C681C">
        <w:t>czby osób aktywnych zawodowo. Zwięk</w:t>
      </w:r>
      <w:r w:rsidR="00840D63" w:rsidRPr="00B7515F">
        <w:t>szyła się</w:t>
      </w:r>
      <w:r w:rsidR="008C681C">
        <w:t xml:space="preserve"> liczba </w:t>
      </w:r>
      <w:r w:rsidR="00840D63" w:rsidRPr="00B7515F">
        <w:t>osób</w:t>
      </w:r>
      <w:r w:rsidR="008C681C">
        <w:t xml:space="preserve"> pracujących </w:t>
      </w:r>
      <w:r w:rsidR="008C681C">
        <w:br/>
        <w:t>i  b</w:t>
      </w:r>
      <w:r w:rsidR="00840D63" w:rsidRPr="00B7515F">
        <w:t>ezrobotnych</w:t>
      </w:r>
      <w:r w:rsidR="008C681C">
        <w:t>, a zmniejszyła – osób biernych zawodowo. Stopa bezrobocia była niższa od krajowej.</w:t>
      </w:r>
    </w:p>
    <w:p w14:paraId="3DB10F9F" w14:textId="4AC9BF2A" w:rsidR="00E95B8E" w:rsidRPr="00330AF7" w:rsidRDefault="000D4F03" w:rsidP="001C6E5B">
      <w:pPr>
        <w:pStyle w:val="Nagwek2"/>
        <w:spacing w:after="24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F02A8C">
                <wp:simplePos x="0" y="0"/>
                <wp:positionH relativeFrom="column">
                  <wp:posOffset>5277485</wp:posOffset>
                </wp:positionH>
                <wp:positionV relativeFrom="paragraph">
                  <wp:posOffset>112395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2" name="Pole tekstowe 2" descr="Liczba osób aktywnych zawodowo zwiększyła się zarówno w ujęciu rocznym, jak i w stosunku do poprzedniego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7F252E21" w:rsidR="00566DC4" w:rsidRPr="009A6450" w:rsidRDefault="00566DC4" w:rsidP="00330AF7">
                            <w:pPr>
                              <w:pStyle w:val="tekstzboku"/>
                              <w:spacing w:line="240" w:lineRule="exact"/>
                            </w:pPr>
                            <w:r w:rsidRPr="009A6450">
                              <w:t xml:space="preserve">Liczba osób </w:t>
                            </w:r>
                            <w:r>
                              <w:t>aktywnych zawodowo zwiększyła się zarówno w ujęciu rocznym, jak i w stosunku do poprzedniego kwartału</w:t>
                            </w:r>
                          </w:p>
                          <w:p w14:paraId="66113316" w14:textId="54FEF13E" w:rsidR="00566DC4" w:rsidRPr="00330AF7" w:rsidRDefault="00566DC4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zarówno w ujęciu rocznym, jak i w stosunku do poprzedniego kwartału" style="position:absolute;margin-left:415.55pt;margin-top:8.85pt;width:135.85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" filled="f" stroked="f">
                <v:textbox>
                  <w:txbxContent>
                    <w:p w14:paraId="5379BDF3" w14:textId="7F252E21" w:rsidR="00566DC4" w:rsidRPr="009A6450" w:rsidRDefault="00566DC4" w:rsidP="00330AF7">
                      <w:pPr>
                        <w:pStyle w:val="tekstzboku"/>
                        <w:spacing w:line="240" w:lineRule="exact"/>
                      </w:pPr>
                      <w:r w:rsidRPr="009A6450">
                        <w:t xml:space="preserve">Liczba osób </w:t>
                      </w:r>
                      <w:r>
                        <w:t>aktywnych zawodowo zwiększyła się zarówno w ujęciu rocznym, jak i w stosunku do poprzedniego kwartału</w:t>
                      </w:r>
                    </w:p>
                    <w:p w14:paraId="66113316" w14:textId="54FEF13E" w:rsidR="00566DC4" w:rsidRPr="00330AF7" w:rsidRDefault="00566DC4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</w:p>
    <w:p w14:paraId="3B920E7E" w14:textId="432D1D34" w:rsidR="00840D63" w:rsidRPr="00330AF7" w:rsidRDefault="00330AF7" w:rsidP="00840D63">
      <w:pPr>
        <w:rPr>
          <w:color w:val="FF0000"/>
          <w:shd w:val="clear" w:color="auto" w:fill="FFFFFF"/>
        </w:rPr>
      </w:pPr>
      <w:r w:rsidRPr="000B229A">
        <w:rPr>
          <w:rFonts w:cs="Arial"/>
        </w:rPr>
        <w:t>W</w:t>
      </w:r>
      <w:r w:rsidRPr="000B229A">
        <w:rPr>
          <w:shd w:val="clear" w:color="auto" w:fill="FFFFFF"/>
        </w:rPr>
        <w:t xml:space="preserve">edług </w:t>
      </w:r>
      <w:r w:rsidR="00840D63" w:rsidRPr="000B229A">
        <w:rPr>
          <w:shd w:val="clear" w:color="auto" w:fill="FFFFFF"/>
        </w:rPr>
        <w:t xml:space="preserve">Badania Aktywności Ekonomicznej Ludności (BAEL) w </w:t>
      </w:r>
      <w:r w:rsidR="00840D63">
        <w:rPr>
          <w:shd w:val="clear" w:color="auto" w:fill="FFFFFF"/>
        </w:rPr>
        <w:t>czwartym</w:t>
      </w:r>
      <w:r w:rsidR="00840D63" w:rsidRPr="000B229A">
        <w:rPr>
          <w:shd w:val="clear" w:color="auto" w:fill="FFFFFF"/>
        </w:rPr>
        <w:t xml:space="preserve"> kwartale 2023 r. liczba ludności w wieku 15–89 lat wyniosła</w:t>
      </w:r>
      <w:r w:rsidR="00840D63">
        <w:rPr>
          <w:shd w:val="clear" w:color="auto" w:fill="FFFFFF"/>
        </w:rPr>
        <w:t xml:space="preserve"> – 2710 tys. osób</w:t>
      </w:r>
      <w:r w:rsidR="00840D63" w:rsidRPr="000B229A">
        <w:rPr>
          <w:shd w:val="clear" w:color="auto" w:fill="FFFFFF"/>
        </w:rPr>
        <w:t>,</w:t>
      </w:r>
      <w:r w:rsidR="00840D63">
        <w:rPr>
          <w:shd w:val="clear" w:color="auto" w:fill="FFFFFF"/>
        </w:rPr>
        <w:t xml:space="preserve"> tj. o 6 tys. więcej w odniesieniu do analogicznego okresu poprzedniego roku. </w:t>
      </w:r>
      <w:r w:rsidR="00840D63" w:rsidRPr="000B229A">
        <w:rPr>
          <w:shd w:val="clear" w:color="auto" w:fill="FFFFFF"/>
        </w:rPr>
        <w:t xml:space="preserve">Zbiorowość osób aktywnych zawodowo liczyła </w:t>
      </w:r>
      <w:r w:rsidR="00840D63">
        <w:rPr>
          <w:shd w:val="clear" w:color="auto" w:fill="FFFFFF"/>
        </w:rPr>
        <w:t>1610</w:t>
      </w:r>
      <w:r w:rsidR="00840D63" w:rsidRPr="000B229A">
        <w:rPr>
          <w:shd w:val="clear" w:color="auto" w:fill="FFFFFF"/>
        </w:rPr>
        <w:t xml:space="preserve"> tys., co oznacza wzrost w </w:t>
      </w:r>
      <w:r w:rsidR="00840D63">
        <w:rPr>
          <w:shd w:val="clear" w:color="auto" w:fill="FFFFFF"/>
        </w:rPr>
        <w:t xml:space="preserve">ujęciu rocznym </w:t>
      </w:r>
      <w:r w:rsidR="00840D63" w:rsidRPr="000B229A">
        <w:rPr>
          <w:shd w:val="clear" w:color="auto" w:fill="FFFFFF"/>
        </w:rPr>
        <w:t>o 5</w:t>
      </w:r>
      <w:r w:rsidR="00840D63">
        <w:rPr>
          <w:shd w:val="clear" w:color="auto" w:fill="FFFFFF"/>
        </w:rPr>
        <w:t>9</w:t>
      </w:r>
      <w:r w:rsidR="00840D63" w:rsidRPr="000B229A">
        <w:rPr>
          <w:shd w:val="clear" w:color="auto" w:fill="FFFFFF"/>
        </w:rPr>
        <w:t xml:space="preserve"> tys., a w</w:t>
      </w:r>
      <w:r w:rsidR="00840D63">
        <w:rPr>
          <w:shd w:val="clear" w:color="auto" w:fill="FFFFFF"/>
        </w:rPr>
        <w:t> stosunku</w:t>
      </w:r>
      <w:r w:rsidR="00840D63" w:rsidRPr="000B229A">
        <w:rPr>
          <w:shd w:val="clear" w:color="auto" w:fill="FFFFFF"/>
        </w:rPr>
        <w:t xml:space="preserve"> do poprzedniego kwartału o </w:t>
      </w:r>
      <w:r w:rsidR="00840D63">
        <w:rPr>
          <w:shd w:val="clear" w:color="auto" w:fill="FFFFFF"/>
        </w:rPr>
        <w:t>62</w:t>
      </w:r>
      <w:r w:rsidR="00840D63" w:rsidRPr="000B229A">
        <w:rPr>
          <w:shd w:val="clear" w:color="auto" w:fill="FFFFFF"/>
        </w:rPr>
        <w:t xml:space="preserve"> tys. osób. </w:t>
      </w:r>
      <w:r w:rsidR="00840D63" w:rsidRPr="0038405C">
        <w:rPr>
          <w:spacing w:val="-4"/>
          <w:shd w:val="clear" w:color="auto" w:fill="FFFFFF"/>
        </w:rPr>
        <w:t xml:space="preserve">Aktywni zawodowo stanowili </w:t>
      </w:r>
      <w:r w:rsidR="00840D63">
        <w:rPr>
          <w:spacing w:val="-4"/>
          <w:shd w:val="clear" w:color="auto" w:fill="FFFFFF"/>
        </w:rPr>
        <w:t>59,4</w:t>
      </w:r>
      <w:r w:rsidR="00840D63" w:rsidRPr="0038405C">
        <w:rPr>
          <w:spacing w:val="-4"/>
          <w:shd w:val="clear" w:color="auto" w:fill="FFFFFF"/>
        </w:rPr>
        <w:t xml:space="preserve">% ogólnej liczby ludności w wieku </w:t>
      </w:r>
      <w:r w:rsidR="00410868">
        <w:rPr>
          <w:spacing w:val="-4"/>
          <w:shd w:val="clear" w:color="auto" w:fill="FFFFFF"/>
        </w:rPr>
        <w:br/>
      </w:r>
      <w:r w:rsidR="00840D63" w:rsidRPr="0038405C">
        <w:rPr>
          <w:spacing w:val="-4"/>
          <w:shd w:val="clear" w:color="auto" w:fill="FFFFFF"/>
        </w:rPr>
        <w:t>15–89 lat.</w:t>
      </w:r>
      <w:r w:rsidR="00840D63" w:rsidRPr="0038405C">
        <w:rPr>
          <w:shd w:val="clear" w:color="auto" w:fill="FFFFFF"/>
        </w:rPr>
        <w:t xml:space="preserve"> </w:t>
      </w:r>
      <w:r w:rsidR="00840D63" w:rsidRPr="00915D07">
        <w:rPr>
          <w:shd w:val="clear" w:color="auto" w:fill="FFFFFF"/>
        </w:rPr>
        <w:t>W omawianej grupie przeważali mężczyźni (53,</w:t>
      </w:r>
      <w:r w:rsidR="00840D63">
        <w:rPr>
          <w:shd w:val="clear" w:color="auto" w:fill="FFFFFF"/>
        </w:rPr>
        <w:t>7%) oraz mieszkańcy miast (50,1</w:t>
      </w:r>
      <w:r w:rsidR="00840D63" w:rsidRPr="00915D07">
        <w:rPr>
          <w:shd w:val="clear" w:color="auto" w:fill="FFFFFF"/>
        </w:rPr>
        <w:t>%). Wśród osób aktywnych zawodowo odsetek pracujących wyniósł 97,</w:t>
      </w:r>
      <w:r w:rsidR="00840D63">
        <w:rPr>
          <w:shd w:val="clear" w:color="auto" w:fill="FFFFFF"/>
        </w:rPr>
        <w:t>2</w:t>
      </w:r>
      <w:r w:rsidR="00840D63" w:rsidRPr="00915D07">
        <w:rPr>
          <w:shd w:val="clear" w:color="auto" w:fill="FFFFFF"/>
        </w:rPr>
        <w:t xml:space="preserve">%, co oznacza </w:t>
      </w:r>
      <w:r w:rsidR="00840D63">
        <w:rPr>
          <w:shd w:val="clear" w:color="auto" w:fill="FFFFFF"/>
        </w:rPr>
        <w:t>spadek zarówno</w:t>
      </w:r>
      <w:r w:rsidR="00840D63" w:rsidRPr="00915D07">
        <w:rPr>
          <w:shd w:val="clear" w:color="auto" w:fill="FFFFFF"/>
        </w:rPr>
        <w:t xml:space="preserve"> w ujęciu rocznym, jak i </w:t>
      </w:r>
      <w:r w:rsidR="00840D63">
        <w:rPr>
          <w:shd w:val="clear" w:color="auto" w:fill="FFFFFF"/>
        </w:rPr>
        <w:t>kwartalnym</w:t>
      </w:r>
      <w:r w:rsidR="00840D63" w:rsidRPr="00915D07">
        <w:rPr>
          <w:shd w:val="clear" w:color="auto" w:fill="FFFFFF"/>
        </w:rPr>
        <w:t xml:space="preserve"> </w:t>
      </w:r>
      <w:r w:rsidR="00566DC4">
        <w:rPr>
          <w:shd w:val="clear" w:color="auto" w:fill="FFFFFF"/>
        </w:rPr>
        <w:t>p</w:t>
      </w:r>
      <w:r w:rsidR="00840D63" w:rsidRPr="00915D07">
        <w:rPr>
          <w:shd w:val="clear" w:color="auto" w:fill="FFFFFF"/>
        </w:rPr>
        <w:t>o</w:t>
      </w:r>
      <w:r w:rsidR="00840D63">
        <w:rPr>
          <w:shd w:val="clear" w:color="auto" w:fill="FFFFFF"/>
        </w:rPr>
        <w:t> </w:t>
      </w:r>
      <w:r w:rsidR="00840D63" w:rsidRPr="00915D07">
        <w:rPr>
          <w:shd w:val="clear" w:color="auto" w:fill="FFFFFF"/>
        </w:rPr>
        <w:t>0,7</w:t>
      </w:r>
      <w:r w:rsidR="00840D63">
        <w:rPr>
          <w:shd w:val="clear" w:color="auto" w:fill="FFFFFF"/>
        </w:rPr>
        <w:t> p. proc.</w:t>
      </w:r>
      <w:r w:rsidR="00840D63" w:rsidRPr="00915D07">
        <w:rPr>
          <w:shd w:val="clear" w:color="auto" w:fill="FFFFFF"/>
        </w:rPr>
        <w:t xml:space="preserve"> </w:t>
      </w:r>
    </w:p>
    <w:p w14:paraId="76FBBB2A" w14:textId="050B1F8C" w:rsidR="00840D63" w:rsidRPr="00330AF7" w:rsidRDefault="00915D07" w:rsidP="00840D63">
      <w:pPr>
        <w:rPr>
          <w:color w:val="FF0000"/>
          <w:shd w:val="clear" w:color="auto" w:fill="FFFFFF"/>
        </w:rPr>
      </w:pPr>
      <w:r w:rsidRPr="00B172E9">
        <w:rPr>
          <w:shd w:val="clear" w:color="auto" w:fill="FFFFFF"/>
        </w:rPr>
        <w:t>Grupa</w:t>
      </w:r>
      <w:r w:rsidR="00330AF7" w:rsidRPr="00B172E9">
        <w:rPr>
          <w:shd w:val="clear" w:color="auto" w:fill="FFFFFF"/>
        </w:rPr>
        <w:t xml:space="preserve"> </w:t>
      </w:r>
      <w:r w:rsidR="00840D63" w:rsidRPr="00B172E9">
        <w:rPr>
          <w:shd w:val="clear" w:color="auto" w:fill="FFFFFF"/>
        </w:rPr>
        <w:t>biernych zawodowo, w omawianym kwartale wyniosła 11</w:t>
      </w:r>
      <w:r w:rsidR="00840D63">
        <w:rPr>
          <w:shd w:val="clear" w:color="auto" w:fill="FFFFFF"/>
        </w:rPr>
        <w:t>00 tys., tj. 40,6</w:t>
      </w:r>
      <w:r w:rsidR="00840D63" w:rsidRPr="00B172E9">
        <w:rPr>
          <w:shd w:val="clear" w:color="auto" w:fill="FFFFFF"/>
        </w:rPr>
        <w:t>% ogółu osób w </w:t>
      </w:r>
      <w:r w:rsidR="00840D63" w:rsidRPr="00D902A9">
        <w:rPr>
          <w:shd w:val="clear" w:color="auto" w:fill="FFFFFF"/>
        </w:rPr>
        <w:t>wieku 15–89 lat, co oznacza spadek w odniesieniu do</w:t>
      </w:r>
      <w:r w:rsidR="00840D63">
        <w:rPr>
          <w:shd w:val="clear" w:color="auto" w:fill="FFFFFF"/>
        </w:rPr>
        <w:t xml:space="preserve"> ubiegłego</w:t>
      </w:r>
      <w:r w:rsidR="00840D63" w:rsidRPr="00D902A9">
        <w:rPr>
          <w:shd w:val="clear" w:color="auto" w:fill="FFFFFF"/>
        </w:rPr>
        <w:t xml:space="preserve"> roku</w:t>
      </w:r>
      <w:r w:rsidR="00840D63">
        <w:rPr>
          <w:shd w:val="clear" w:color="auto" w:fill="FFFFFF"/>
        </w:rPr>
        <w:t>,</w:t>
      </w:r>
      <w:r w:rsidR="00840D63" w:rsidRPr="00D902A9">
        <w:rPr>
          <w:shd w:val="clear" w:color="auto" w:fill="FFFFFF"/>
        </w:rPr>
        <w:t xml:space="preserve"> jak i </w:t>
      </w:r>
      <w:r w:rsidR="00840D63">
        <w:rPr>
          <w:shd w:val="clear" w:color="auto" w:fill="FFFFFF"/>
        </w:rPr>
        <w:t xml:space="preserve">poprzedniego </w:t>
      </w:r>
      <w:r w:rsidR="00840D63" w:rsidRPr="00D902A9">
        <w:rPr>
          <w:shd w:val="clear" w:color="auto" w:fill="FFFFFF"/>
        </w:rPr>
        <w:t>kwartału</w:t>
      </w:r>
      <w:r w:rsidR="00840D63">
        <w:rPr>
          <w:shd w:val="clear" w:color="auto" w:fill="FFFFFF"/>
        </w:rPr>
        <w:t xml:space="preserve"> odpowiednio</w:t>
      </w:r>
      <w:r w:rsidR="00840D63" w:rsidRPr="00D902A9">
        <w:rPr>
          <w:shd w:val="clear" w:color="auto" w:fill="FFFFFF"/>
        </w:rPr>
        <w:t xml:space="preserve"> o </w:t>
      </w:r>
      <w:r w:rsidR="00840D63">
        <w:rPr>
          <w:shd w:val="clear" w:color="auto" w:fill="FFFFFF"/>
        </w:rPr>
        <w:t>53</w:t>
      </w:r>
      <w:r w:rsidR="00840D63" w:rsidRPr="00D902A9">
        <w:rPr>
          <w:shd w:val="clear" w:color="auto" w:fill="FFFFFF"/>
        </w:rPr>
        <w:t xml:space="preserve"> tys. i</w:t>
      </w:r>
      <w:r w:rsidR="00840D63">
        <w:rPr>
          <w:shd w:val="clear" w:color="auto" w:fill="FFFFFF"/>
        </w:rPr>
        <w:t> 60 </w:t>
      </w:r>
      <w:r w:rsidR="00840D63" w:rsidRPr="00D902A9">
        <w:rPr>
          <w:shd w:val="clear" w:color="auto" w:fill="FFFFFF"/>
        </w:rPr>
        <w:t>tys.</w:t>
      </w:r>
      <w:r w:rsidR="00840D63">
        <w:rPr>
          <w:shd w:val="clear" w:color="auto" w:fill="FFFFFF"/>
        </w:rPr>
        <w:t> </w:t>
      </w:r>
      <w:r w:rsidR="00840D63" w:rsidRPr="00D902A9">
        <w:rPr>
          <w:shd w:val="clear" w:color="auto" w:fill="FFFFFF"/>
        </w:rPr>
        <w:t xml:space="preserve">osób. Wśród biernych </w:t>
      </w:r>
      <w:r w:rsidR="00840D63">
        <w:rPr>
          <w:shd w:val="clear" w:color="auto" w:fill="FFFFFF"/>
        </w:rPr>
        <w:t>zawodowo przeważały kobiety (60,0</w:t>
      </w:r>
      <w:r w:rsidR="00840D63" w:rsidRPr="00D902A9">
        <w:rPr>
          <w:shd w:val="clear" w:color="auto" w:fill="FFFFFF"/>
        </w:rPr>
        <w:t>%) i</w:t>
      </w:r>
      <w:r w:rsidR="00840D63">
        <w:rPr>
          <w:shd w:val="clear" w:color="auto" w:fill="FFFFFF"/>
        </w:rPr>
        <w:t> mieszkańcy wsi (53,2</w:t>
      </w:r>
      <w:r w:rsidR="00840D63" w:rsidRPr="00D902A9">
        <w:rPr>
          <w:shd w:val="clear" w:color="auto" w:fill="FFFFFF"/>
        </w:rPr>
        <w:t>%).</w:t>
      </w:r>
    </w:p>
    <w:p w14:paraId="30D2BEDB" w14:textId="1FD6BF66" w:rsidR="00330AF7" w:rsidRPr="001C6E5B" w:rsidRDefault="00B14856" w:rsidP="001C6E5B">
      <w:pPr>
        <w:pStyle w:val="Tytuwykresu"/>
        <w:spacing w:after="360"/>
      </w:pPr>
      <w:r>
        <w:drawing>
          <wp:anchor distT="0" distB="0" distL="114300" distR="114300" simplePos="0" relativeHeight="251792384" behindDoc="0" locked="0" layoutInCell="1" allowOverlap="1" wp14:anchorId="48BD3F79" wp14:editId="12F63788">
            <wp:simplePos x="0" y="0"/>
            <wp:positionH relativeFrom="margin">
              <wp:posOffset>48895</wp:posOffset>
            </wp:positionH>
            <wp:positionV relativeFrom="paragraph">
              <wp:posOffset>379095</wp:posOffset>
            </wp:positionV>
            <wp:extent cx="4902200" cy="2515870"/>
            <wp:effectExtent l="0" t="0" r="0" b="0"/>
            <wp:wrapTopAndBottom/>
            <wp:docPr id="5" name="Obraz 5" descr="Wykres słupkowy prezentujący zmiany na rynku pracy w bieżącym kwartale w porównaniu z analogicznym okresem roku poprzedniego i 3 kwartałem 2023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kw20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1C6E5B">
        <w:t xml:space="preserve">Wykres 1. Zmiany na rynku pracy w </w:t>
      </w:r>
      <w:r w:rsidR="00840D63">
        <w:t>4</w:t>
      </w:r>
      <w:r w:rsidR="00330AF7" w:rsidRPr="001C6E5B">
        <w:t xml:space="preserve"> kwartale 2023 r.</w:t>
      </w:r>
    </w:p>
    <w:p w14:paraId="2FD295E3" w14:textId="00E13A07" w:rsidR="00330AF7" w:rsidRPr="00D902A9" w:rsidRDefault="000D4F03" w:rsidP="00B14856">
      <w:pPr>
        <w:suppressAutoHyphens w:val="0"/>
        <w:spacing w:before="0" w:after="160" w:line="259" w:lineRule="auto"/>
        <w:rPr>
          <w:color w:val="FF0000"/>
        </w:rPr>
      </w:pPr>
      <w:r w:rsidRPr="00C221AC">
        <w:br w:type="page"/>
      </w:r>
      <w:r w:rsidR="00330AF7" w:rsidRPr="00CE49F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4252C2E0">
                <wp:simplePos x="0" y="0"/>
                <wp:positionH relativeFrom="column">
                  <wp:posOffset>5280025</wp:posOffset>
                </wp:positionH>
                <wp:positionV relativeFrom="paragraph">
                  <wp:posOffset>83127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y 732 osoby niepracujące, tj. o 48 osób mni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95D" w14:textId="13AD473A" w:rsidR="00566DC4" w:rsidRPr="009A6450" w:rsidRDefault="00566DC4" w:rsidP="00330AF7">
                            <w:pPr>
                              <w:pStyle w:val="tekstzboku"/>
                              <w:spacing w:before="0" w:line="240" w:lineRule="exact"/>
                            </w:pPr>
                            <w:r w:rsidRPr="009C08FF">
                              <w:t>Na 1000 pracujących przypad</w:t>
                            </w:r>
                            <w:r>
                              <w:t>ały 732 osoby niepracujące</w:t>
                            </w:r>
                            <w:r w:rsidRPr="009C08FF">
                              <w:t xml:space="preserve">, tj. o </w:t>
                            </w:r>
                            <w:r>
                              <w:t>48 osób</w:t>
                            </w:r>
                            <w:r w:rsidRPr="009C08FF">
                              <w:t xml:space="preserve"> </w:t>
                            </w:r>
                            <w:r>
                              <w:t>mniej niż przed rokiem</w:t>
                            </w:r>
                          </w:p>
                          <w:p w14:paraId="0A106438" w14:textId="77777777" w:rsidR="00566DC4" w:rsidRPr="009A6450" w:rsidRDefault="00566DC4" w:rsidP="00330AF7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772B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Na 1000 pracujących przypadały 732 osoby niepracujące, tj. o 48 osób mniej niż przed rokiem" style="position:absolute;margin-left:415.75pt;margin-top:6.55pt;width:135.85pt;height:58.4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" filled="f" stroked="f">
                <v:textbox>
                  <w:txbxContent>
                    <w:p w14:paraId="0146895D" w14:textId="13AD473A" w:rsidR="00566DC4" w:rsidRPr="009A6450" w:rsidRDefault="00566DC4" w:rsidP="00330AF7">
                      <w:pPr>
                        <w:pStyle w:val="tekstzboku"/>
                        <w:spacing w:before="0" w:line="240" w:lineRule="exact"/>
                      </w:pPr>
                      <w:r w:rsidRPr="009C08FF">
                        <w:t>Na 1000 pracujących przypad</w:t>
                      </w:r>
                      <w:r>
                        <w:t>ały 732 osoby niepracujące</w:t>
                      </w:r>
                      <w:r w:rsidRPr="009C08FF">
                        <w:t xml:space="preserve">, tj. o </w:t>
                      </w:r>
                      <w:r>
                        <w:t>48 osób</w:t>
                      </w:r>
                      <w:r w:rsidRPr="009C08FF">
                        <w:t xml:space="preserve"> </w:t>
                      </w:r>
                      <w:r>
                        <w:t>mniej niż przed rokiem</w:t>
                      </w:r>
                    </w:p>
                    <w:p w14:paraId="0A106438" w14:textId="77777777" w:rsidR="00566DC4" w:rsidRPr="009A6450" w:rsidRDefault="00566DC4" w:rsidP="00330AF7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CE49F1">
        <w:t xml:space="preserve">W </w:t>
      </w:r>
      <w:r w:rsidR="000D572A">
        <w:t>czwartym</w:t>
      </w:r>
      <w:r w:rsidR="000D572A" w:rsidRPr="00CE49F1">
        <w:t xml:space="preserve"> kwartale 2023 r. </w:t>
      </w:r>
      <w:r w:rsidR="003A6ACB">
        <w:t xml:space="preserve">na </w:t>
      </w:r>
      <w:r w:rsidR="000B7E60">
        <w:t>1000 pracujących przypadały</w:t>
      </w:r>
      <w:r w:rsidR="000D572A" w:rsidRPr="00A557AF">
        <w:t xml:space="preserve"> </w:t>
      </w:r>
      <w:r w:rsidR="000D572A">
        <w:t>732</w:t>
      </w:r>
      <w:r w:rsidR="000D572A" w:rsidRPr="00A557AF">
        <w:t xml:space="preserve"> osoby bezrobotne i bierne zawodowo, tj. mniej o </w:t>
      </w:r>
      <w:r w:rsidR="000D572A">
        <w:t xml:space="preserve">48 </w:t>
      </w:r>
      <w:r w:rsidR="000D572A" w:rsidRPr="00A557AF">
        <w:t xml:space="preserve">osób w ujęciu rocznym i </w:t>
      </w:r>
      <w:r w:rsidR="000D572A">
        <w:t>55</w:t>
      </w:r>
      <w:r w:rsidR="000D572A" w:rsidRPr="00A557AF">
        <w:t xml:space="preserve"> osoby mniej niż w poprzednim kwartale.</w:t>
      </w:r>
    </w:p>
    <w:p w14:paraId="002BA761" w14:textId="77777777" w:rsidR="000D572A" w:rsidRPr="00E85FDE" w:rsidRDefault="00330AF7" w:rsidP="000D572A">
      <w:r w:rsidRPr="00E85FDE">
        <w:t xml:space="preserve">Na </w:t>
      </w:r>
      <w:r w:rsidR="000D572A" w:rsidRPr="00E85FDE">
        <w:t>100 p</w:t>
      </w:r>
      <w:r w:rsidR="000D572A">
        <w:t>racujących mężczyzn przypadało 52</w:t>
      </w:r>
      <w:r w:rsidR="000D572A" w:rsidRPr="00E85FDE">
        <w:t xml:space="preserve"> biernych zawodowo (5</w:t>
      </w:r>
      <w:r w:rsidR="000D572A">
        <w:t>3</w:t>
      </w:r>
      <w:r w:rsidR="000D572A" w:rsidRPr="00E85FDE">
        <w:t xml:space="preserve"> w analogicznym okresie poprzedniego roku i </w:t>
      </w:r>
      <w:r w:rsidR="000D572A">
        <w:t>59</w:t>
      </w:r>
      <w:r w:rsidR="000D572A" w:rsidRPr="00E85FDE">
        <w:t xml:space="preserve"> w poprzednim kwartale), natomiast na 100 pracujących kobiet przypadało 9</w:t>
      </w:r>
      <w:r w:rsidR="000D572A">
        <w:t>1</w:t>
      </w:r>
      <w:r w:rsidR="000D572A" w:rsidRPr="00E85FDE">
        <w:t xml:space="preserve"> biernych zawodowo (10</w:t>
      </w:r>
      <w:r w:rsidR="000D572A">
        <w:t>5 przed rokiem i 96</w:t>
      </w:r>
      <w:r w:rsidR="000D572A" w:rsidRPr="00E85FDE">
        <w:t> w poprzednim kwartale).</w:t>
      </w:r>
    </w:p>
    <w:p w14:paraId="651B4123" w14:textId="304E05CA" w:rsidR="00330AF7" w:rsidRPr="00E85FDE" w:rsidRDefault="00E2557B" w:rsidP="00B7515F">
      <w:pPr>
        <w:pStyle w:val="Tytuwykresu"/>
      </w:pPr>
      <w:r w:rsidRPr="00E85FDE">
        <w:rPr>
          <w:spacing w:val="-2"/>
        </w:rPr>
        <w:drawing>
          <wp:anchor distT="0" distB="0" distL="114300" distR="114300" simplePos="0" relativeHeight="251788288" behindDoc="0" locked="0" layoutInCell="1" allowOverlap="1" wp14:anchorId="3E11A0F2" wp14:editId="002E3B9B">
            <wp:simplePos x="0" y="0"/>
            <wp:positionH relativeFrom="column">
              <wp:posOffset>266700</wp:posOffset>
            </wp:positionH>
            <wp:positionV relativeFrom="page">
              <wp:posOffset>2364740</wp:posOffset>
            </wp:positionV>
            <wp:extent cx="4412615" cy="1914525"/>
            <wp:effectExtent l="0" t="0" r="6985" b="9525"/>
            <wp:wrapTopAndBottom/>
            <wp:docPr id="11" name="Obraz 11" descr="Wykres liniowy współczynnika aktywności zawodowej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E85FDE">
        <w:t xml:space="preserve">Wykres 2. Współczynnik aktywności </w:t>
      </w:r>
      <w:r w:rsidR="00330AF7" w:rsidRPr="00B7515F">
        <w:t>zawodowej</w:t>
      </w:r>
    </w:p>
    <w:p w14:paraId="356589A1" w14:textId="77777777" w:rsidR="00E2557B" w:rsidRPr="00AF74BC" w:rsidRDefault="00F54182" w:rsidP="00CD39CC">
      <w:pPr>
        <w:spacing w:before="480" w:after="240"/>
        <w:rPr>
          <w:rFonts w:eastAsia="Calibri" w:cs="Arial"/>
        </w:rPr>
      </w:pPr>
      <w:r w:rsidRPr="00E85FDE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4A16747F">
                <wp:simplePos x="0" y="0"/>
                <wp:positionH relativeFrom="column">
                  <wp:posOffset>5262880</wp:posOffset>
                </wp:positionH>
                <wp:positionV relativeFrom="paragraph">
                  <wp:posOffset>2424402</wp:posOffset>
                </wp:positionV>
                <wp:extent cx="1725295" cy="723900"/>
                <wp:effectExtent l="0" t="0" r="0" b="0"/>
                <wp:wrapTight wrapText="bothSides">
                  <wp:wrapPolygon edited="0">
                    <wp:start x="715" y="0"/>
                    <wp:lineTo x="715" y="21032"/>
                    <wp:lineTo x="20749" y="21032"/>
                    <wp:lineTo x="20749" y="0"/>
                    <wp:lineTo x="715" y="0"/>
                  </wp:wrapPolygon>
                </wp:wrapTight>
                <wp:docPr id="14" name="Pole tekstowe 14" descr="W omawianym okresie odnotowano wzrost współczynnika aktywności zawod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2DE363D1" w:rsidR="00566DC4" w:rsidRPr="009A6450" w:rsidRDefault="00566DC4" w:rsidP="009C295D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W omawianym okresie odnotowano wzrost współczynnika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W omawianym okresie odnotowano wzrost współczynnika aktywności zawodowej&#10;" style="position:absolute;margin-left:414.4pt;margin-top:190.9pt;width:135.85pt;height:5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" filled="f" stroked="f">
                <v:textbox>
                  <w:txbxContent>
                    <w:p w14:paraId="2EA5F418" w14:textId="2DE363D1" w:rsidR="00566DC4" w:rsidRPr="009A6450" w:rsidRDefault="00566DC4" w:rsidP="009C295D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W omawianym okresie odnotowano wzrost współczynnika aktywności zawodowej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E85FDE">
        <w:rPr>
          <w:rFonts w:eastAsia="Batang"/>
        </w:rPr>
        <w:t xml:space="preserve">Współczynnik </w:t>
      </w:r>
      <w:r w:rsidR="00E2557B" w:rsidRPr="00E85FDE">
        <w:rPr>
          <w:rFonts w:eastAsia="Batang"/>
        </w:rPr>
        <w:t>aktywności zawodowej wyniósł w omawianym okresie 5</w:t>
      </w:r>
      <w:r w:rsidR="00E2557B">
        <w:rPr>
          <w:rFonts w:eastAsia="Batang"/>
        </w:rPr>
        <w:t>9,4</w:t>
      </w:r>
      <w:r w:rsidR="00E2557B" w:rsidRPr="00E85FDE">
        <w:rPr>
          <w:rFonts w:eastAsia="Batang"/>
        </w:rPr>
        <w:t>%, co oznacza wzrost</w:t>
      </w:r>
      <w:r w:rsidR="00E2557B">
        <w:rPr>
          <w:rFonts w:eastAsia="Batang"/>
        </w:rPr>
        <w:t xml:space="preserve"> o 2,0 p. proc. w ujęciu rocznym i 2,2</w:t>
      </w:r>
      <w:r w:rsidR="00E2557B" w:rsidRPr="00E85FDE">
        <w:rPr>
          <w:rFonts w:eastAsia="Batang"/>
        </w:rPr>
        <w:t xml:space="preserve"> p. proc. w porównaniu z poprzednim kwartałem. </w:t>
      </w:r>
      <w:r w:rsidR="00E2557B" w:rsidRPr="00A65861">
        <w:rPr>
          <w:rFonts w:eastAsia="Batang"/>
          <w:shd w:val="clear" w:color="auto" w:fill="FFFFFF"/>
        </w:rPr>
        <w:t>W</w:t>
      </w:r>
      <w:r w:rsidR="00E2557B">
        <w:rPr>
          <w:rFonts w:eastAsia="Calibri" w:cs="Arial"/>
        </w:rPr>
        <w:t>śród mężczyzn wyniósł on 66,3% (o 13,3</w:t>
      </w:r>
      <w:r w:rsidR="00E2557B" w:rsidRPr="00A65861">
        <w:rPr>
          <w:rFonts w:eastAsia="Calibri" w:cs="Arial"/>
        </w:rPr>
        <w:t> p. proc. więcej niż u kobiet), a wśród mieszkańców miast – 61,</w:t>
      </w:r>
      <w:r w:rsidR="00E2557B">
        <w:rPr>
          <w:rFonts w:eastAsia="Calibri" w:cs="Arial"/>
        </w:rPr>
        <w:t>0% (o 3,1</w:t>
      </w:r>
      <w:r w:rsidR="00E2557B" w:rsidRPr="00A65861">
        <w:rPr>
          <w:rFonts w:eastAsia="Calibri" w:cs="Arial"/>
        </w:rPr>
        <w:t xml:space="preserve"> p. proc. więcej niż na wsi). </w:t>
      </w:r>
      <w:r w:rsidR="00E2557B" w:rsidRPr="00AF74BC">
        <w:rPr>
          <w:rFonts w:eastAsia="Batang"/>
        </w:rPr>
        <w:t>Najwyższą wartość współczynnika aktywności zawodowej odnotowano w grupie wiekowej 25–34 lata (</w:t>
      </w:r>
      <w:r w:rsidR="00E2557B">
        <w:rPr>
          <w:rFonts w:eastAsia="Batang"/>
        </w:rPr>
        <w:t>92</w:t>
      </w:r>
      <w:r w:rsidR="00E2557B" w:rsidRPr="00AF74BC">
        <w:rPr>
          <w:rFonts w:eastAsia="Batang"/>
        </w:rPr>
        <w:t>,9%), a </w:t>
      </w:r>
      <w:r w:rsidR="00E2557B">
        <w:rPr>
          <w:rFonts w:eastAsia="Calibri" w:cs="Arial"/>
        </w:rPr>
        <w:t>najniższą (26,3</w:t>
      </w:r>
      <w:r w:rsidR="00E2557B" w:rsidRPr="00AF74BC">
        <w:rPr>
          <w:rFonts w:eastAsia="Calibri" w:cs="Arial"/>
        </w:rPr>
        <w:t>%) w grupie osób 55–89 lat. N</w:t>
      </w:r>
      <w:r w:rsidR="00E2557B" w:rsidRPr="00AF74BC">
        <w:rPr>
          <w:rFonts w:eastAsia="Batang"/>
        </w:rPr>
        <w:t>ajwyższą wartość omawianego współczynnika</w:t>
      </w:r>
      <w:r w:rsidR="00E2557B" w:rsidRPr="00AF74BC">
        <w:rPr>
          <w:rFonts w:eastAsia="Calibri" w:cs="Arial"/>
        </w:rPr>
        <w:t xml:space="preserve"> zaobserwowano wśród osób z wykształceniem wyższym (</w:t>
      </w:r>
      <w:r w:rsidR="00E2557B">
        <w:rPr>
          <w:rFonts w:eastAsia="Calibri" w:cs="Arial"/>
        </w:rPr>
        <w:t>81</w:t>
      </w:r>
      <w:r w:rsidR="00E2557B" w:rsidRPr="00AF74BC">
        <w:rPr>
          <w:rFonts w:eastAsia="Calibri" w:cs="Arial"/>
        </w:rPr>
        <w:t>,9%), a najniższą u osób z wykształceniem gimnazjalnym i niższym (</w:t>
      </w:r>
      <w:r w:rsidR="00E2557B">
        <w:rPr>
          <w:rFonts w:eastAsia="Calibri" w:cs="Arial"/>
        </w:rPr>
        <w:t>8,7</w:t>
      </w:r>
      <w:r w:rsidR="00E2557B" w:rsidRPr="00AF74BC">
        <w:rPr>
          <w:rFonts w:eastAsia="Calibri" w:cs="Arial"/>
        </w:rPr>
        <w:t>%).</w:t>
      </w:r>
    </w:p>
    <w:p w14:paraId="494A335D" w14:textId="7341A0B8" w:rsidR="00330AF7" w:rsidRPr="00330AF7" w:rsidRDefault="00F54182" w:rsidP="00B7515F">
      <w:pPr>
        <w:pStyle w:val="Nagwek2"/>
        <w:rPr>
          <w:color w:val="FF0000"/>
        </w:rPr>
      </w:pPr>
      <w:r w:rsidRPr="00330AF7">
        <w:rPr>
          <w:rFonts w:ascii="Fira Sans SemiBold" w:hAnsi="Fira Sans SemiBold"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7C8FAB70">
                <wp:simplePos x="0" y="0"/>
                <wp:positionH relativeFrom="column">
                  <wp:posOffset>5212241</wp:posOffset>
                </wp:positionH>
                <wp:positionV relativeFrom="page">
                  <wp:posOffset>6483805</wp:posOffset>
                </wp:positionV>
                <wp:extent cx="1661160" cy="892175"/>
                <wp:effectExtent l="0" t="0" r="0" b="3175"/>
                <wp:wrapTight wrapText="bothSides">
                  <wp:wrapPolygon edited="0">
                    <wp:start x="743" y="0"/>
                    <wp:lineTo x="743" y="21216"/>
                    <wp:lineTo x="20807" y="21216"/>
                    <wp:lineTo x="20807" y="0"/>
                    <wp:lineTo x="743" y="0"/>
                  </wp:wrapPolygon>
                </wp:wrapTight>
                <wp:docPr id="25" name="Pole tekstowe 25" descr="Zwiększyła się zbiorowość osób pracujących, w której przeważali mężczyźni i mieszkańcy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151F6E04" w:rsidR="00566DC4" w:rsidRPr="006573AE" w:rsidRDefault="00566DC4" w:rsidP="00330AF7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Zwiększyła się zbiorowość osób pracujących, w której przeważali mężczyźni i mieszkańcy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Zwiększyła się zbiorowość osób pracujących, w której przeważali mężczyźni i mieszkańcy miast" style="position:absolute;margin-left:410.4pt;margin-top:510.55pt;width:130.8pt;height:70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" filled="f" stroked="f">
                <v:textbox inset=",0">
                  <w:txbxContent>
                    <w:p w14:paraId="03655FA0" w14:textId="151F6E04" w:rsidR="00566DC4" w:rsidRPr="006573AE" w:rsidRDefault="00566DC4" w:rsidP="00330AF7">
                      <w:pPr>
                        <w:pStyle w:val="tekstzboku"/>
                        <w:spacing w:before="0" w:line="240" w:lineRule="exact"/>
                      </w:pPr>
                      <w:r>
                        <w:t>Zwiększyła się zbiorowość osób pracujących, w której przeważali mężczyźni i mieszkańcy miast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330AF7">
        <w:t>Pracujący</w:t>
      </w:r>
    </w:p>
    <w:p w14:paraId="0C45C4ED" w14:textId="49ECF748" w:rsidR="00E2557B" w:rsidRPr="00E85FDE" w:rsidRDefault="00E2557B" w:rsidP="00E2557B">
      <w:pPr>
        <w:rPr>
          <w:rFonts w:eastAsia="Batang"/>
          <w:color w:val="FF0000"/>
          <w:lang w:eastAsia="pl-PL"/>
        </w:rPr>
      </w:pPr>
      <w:r w:rsidRPr="00A346E8">
        <w:rPr>
          <w:rFonts w:eastAsia="Batang"/>
          <w:lang w:eastAsia="pl-PL"/>
        </w:rPr>
        <w:t>Zbiorowość osób pracując</w:t>
      </w:r>
      <w:r>
        <w:rPr>
          <w:rFonts w:eastAsia="Batang"/>
          <w:lang w:eastAsia="pl-PL"/>
        </w:rPr>
        <w:t>ych w wieku 15–89 lat liczyła 1565</w:t>
      </w:r>
      <w:r w:rsidRPr="00A346E8">
        <w:rPr>
          <w:rFonts w:eastAsia="Batang"/>
          <w:lang w:eastAsia="pl-PL"/>
        </w:rPr>
        <w:t xml:space="preserve"> tys. i zwiększyła </w:t>
      </w:r>
      <w:r>
        <w:rPr>
          <w:rFonts w:eastAsia="Batang"/>
          <w:lang w:eastAsia="pl-PL"/>
        </w:rPr>
        <w:t>się o 46</w:t>
      </w:r>
      <w:r w:rsidRPr="00A346E8">
        <w:rPr>
          <w:rFonts w:eastAsia="Batang"/>
          <w:lang w:eastAsia="pl-PL"/>
        </w:rPr>
        <w:t xml:space="preserve"> tys. (o </w:t>
      </w:r>
      <w:r>
        <w:rPr>
          <w:rFonts w:eastAsia="Batang"/>
          <w:lang w:eastAsia="pl-PL"/>
        </w:rPr>
        <w:t>3,0%) w ujęciu rocznym i o 50</w:t>
      </w:r>
      <w:r w:rsidRPr="00A346E8">
        <w:rPr>
          <w:rFonts w:eastAsia="Batang"/>
          <w:lang w:eastAsia="pl-PL"/>
        </w:rPr>
        <w:t xml:space="preserve"> tys. (o </w:t>
      </w:r>
      <w:r>
        <w:rPr>
          <w:rFonts w:eastAsia="Batang"/>
          <w:lang w:eastAsia="pl-PL"/>
        </w:rPr>
        <w:t>3</w:t>
      </w:r>
      <w:r w:rsidRPr="00A346E8">
        <w:rPr>
          <w:rFonts w:eastAsia="Batang"/>
          <w:lang w:eastAsia="pl-PL"/>
        </w:rPr>
        <w:t xml:space="preserve">,3%) w porównaniu z poprzednim kwartałem. </w:t>
      </w:r>
      <w:r w:rsidRPr="000403DE">
        <w:rPr>
          <w:rFonts w:eastAsia="Batang"/>
          <w:lang w:eastAsia="pl-PL"/>
        </w:rPr>
        <w:t>Osoby pracujące stanowiły 5</w:t>
      </w:r>
      <w:r>
        <w:rPr>
          <w:rFonts w:eastAsia="Batang"/>
          <w:lang w:eastAsia="pl-PL"/>
        </w:rPr>
        <w:t>7</w:t>
      </w:r>
      <w:r w:rsidRPr="000403DE">
        <w:rPr>
          <w:rFonts w:eastAsia="Batang"/>
          <w:lang w:eastAsia="pl-PL"/>
        </w:rPr>
        <w:t xml:space="preserve">,7% ogółu populacji w wieku 15–89 lat, co oznacza wzrost w relacji zarówno do poprzedniego roku, jak i kwartału odpowiednio o </w:t>
      </w:r>
      <w:r>
        <w:rPr>
          <w:rFonts w:eastAsia="Batang"/>
          <w:lang w:eastAsia="pl-PL"/>
        </w:rPr>
        <w:t>1,6</w:t>
      </w:r>
      <w:r w:rsidRPr="000403DE">
        <w:rPr>
          <w:rFonts w:eastAsia="Batang"/>
          <w:lang w:eastAsia="pl-PL"/>
        </w:rPr>
        <w:t xml:space="preserve"> p. proc. i </w:t>
      </w:r>
      <w:r>
        <w:rPr>
          <w:rFonts w:eastAsia="Batang"/>
          <w:lang w:eastAsia="pl-PL"/>
        </w:rPr>
        <w:t>1,8</w:t>
      </w:r>
      <w:r w:rsidRPr="000403DE">
        <w:rPr>
          <w:rFonts w:eastAsia="Batang"/>
          <w:lang w:eastAsia="pl-PL"/>
        </w:rPr>
        <w:t xml:space="preserve"> p. proc. </w:t>
      </w:r>
      <w:r w:rsidRPr="00A346E8">
        <w:rPr>
          <w:rFonts w:eastAsia="Batang"/>
          <w:lang w:eastAsia="pl-PL"/>
        </w:rPr>
        <w:t>W </w:t>
      </w:r>
      <w:r>
        <w:rPr>
          <w:rFonts w:eastAsia="Batang"/>
          <w:lang w:eastAsia="pl-PL"/>
        </w:rPr>
        <w:t>czwartym</w:t>
      </w:r>
      <w:r w:rsidRPr="00A346E8">
        <w:rPr>
          <w:rFonts w:eastAsia="Batang"/>
          <w:lang w:eastAsia="pl-PL"/>
        </w:rPr>
        <w:t xml:space="preserve"> kwartale</w:t>
      </w:r>
      <w:r w:rsidR="00D21291">
        <w:rPr>
          <w:rFonts w:eastAsia="Batang"/>
          <w:lang w:eastAsia="pl-PL"/>
        </w:rPr>
        <w:t xml:space="preserve"> 2023 r.</w:t>
      </w:r>
      <w:r w:rsidRPr="00A346E8">
        <w:rPr>
          <w:rFonts w:eastAsia="Batang"/>
          <w:lang w:eastAsia="pl-PL"/>
        </w:rPr>
        <w:t xml:space="preserve"> w grupie pracujących przeważali mężczyźni (</w:t>
      </w:r>
      <w:r>
        <w:rPr>
          <w:rFonts w:eastAsia="Batang"/>
          <w:lang w:eastAsia="pl-PL"/>
        </w:rPr>
        <w:t>841</w:t>
      </w:r>
      <w:r w:rsidRPr="00A346E8">
        <w:rPr>
          <w:rFonts w:eastAsia="Batang"/>
          <w:lang w:eastAsia="pl-PL"/>
        </w:rPr>
        <w:t xml:space="preserve"> tys., tj. 53,</w:t>
      </w:r>
      <w:r>
        <w:rPr>
          <w:rFonts w:eastAsia="Batang"/>
          <w:lang w:eastAsia="pl-PL"/>
        </w:rPr>
        <w:t>7</w:t>
      </w:r>
      <w:r w:rsidRPr="00A346E8">
        <w:rPr>
          <w:rFonts w:eastAsia="Batang"/>
          <w:lang w:eastAsia="pl-PL"/>
        </w:rPr>
        <w:t>% ogólnej liczby osób pracujących)</w:t>
      </w:r>
      <w:r>
        <w:rPr>
          <w:rFonts w:eastAsia="Batang"/>
          <w:lang w:eastAsia="pl-PL"/>
        </w:rPr>
        <w:t>, a liczba mieszkańców miast była zbliżona do liczby mieszkańców wsi (odpowiednio 783 tys. i 781 tys.).</w:t>
      </w:r>
      <w:r w:rsidRPr="00A346E8">
        <w:rPr>
          <w:rFonts w:eastAsia="Batang"/>
          <w:lang w:eastAsia="pl-PL"/>
        </w:rPr>
        <w:t xml:space="preserve"> </w:t>
      </w:r>
    </w:p>
    <w:p w14:paraId="3B44A343" w14:textId="6128ABE8" w:rsidR="00E2557B" w:rsidRPr="000A6E90" w:rsidRDefault="00B71785" w:rsidP="00E2557B">
      <w:pPr>
        <w:spacing w:before="0" w:after="0"/>
        <w:rPr>
          <w:rFonts w:eastAsia="Batang"/>
          <w:color w:val="000000" w:themeColor="text1"/>
          <w:lang w:eastAsia="pl-PL"/>
        </w:rPr>
      </w:pPr>
      <w:r w:rsidRPr="000A6E90">
        <w:rPr>
          <w:rFonts w:eastAsia="Batang"/>
          <w:color w:val="000000" w:themeColor="text1"/>
          <w:lang w:eastAsia="pl-PL"/>
        </w:rPr>
        <w:t>Zarówno w relacji do poprzedniego roku, jak i kwartału zwiększyła się liczba pracujących mężczyzn (odpowiednio o 0,1% i 4,5%) i kobiet (o 6,6% i 2,0%). Pracujących mieszkańców miast było więcej w porównaniu z analogicznym okresem poprzedniego roku (o 1,0%) i mniej w odniesieniu do poprzedniego kwartału (o 2,0%). Liczba pracujących mieszkańców wsi zwiększyła się zarówno w ujęciu rocznym, jak i kwartalnym (odpowiednio o 4,8% i 9,1%).</w:t>
      </w:r>
    </w:p>
    <w:p w14:paraId="26C8AFCE" w14:textId="77777777" w:rsidR="00E2557B" w:rsidRPr="00F5573A" w:rsidRDefault="00E2557B" w:rsidP="00E2557B">
      <w:pPr>
        <w:rPr>
          <w:rFonts w:eastAsia="Batang"/>
          <w:lang w:eastAsia="pl-PL"/>
        </w:rPr>
      </w:pPr>
      <w:r w:rsidRPr="00F5573A">
        <w:rPr>
          <w:rFonts w:eastAsia="Batang"/>
          <w:lang w:eastAsia="pl-PL"/>
        </w:rPr>
        <w:t xml:space="preserve">Na 100 pracujących mężczyzn przypadało, podobnie jak przed rokiem – </w:t>
      </w:r>
      <w:r>
        <w:rPr>
          <w:rFonts w:eastAsia="Batang"/>
          <w:lang w:eastAsia="pl-PL"/>
        </w:rPr>
        <w:t>55</w:t>
      </w:r>
      <w:r w:rsidRPr="00F5573A">
        <w:rPr>
          <w:rFonts w:eastAsia="Batang"/>
          <w:lang w:eastAsia="pl-PL"/>
        </w:rPr>
        <w:t xml:space="preserve"> niepracujących mężczyzn, a wśród kobiet wskaźnik ten wyniósł </w:t>
      </w:r>
      <w:r>
        <w:rPr>
          <w:rFonts w:eastAsia="Batang"/>
          <w:lang w:eastAsia="pl-PL"/>
        </w:rPr>
        <w:t>94</w:t>
      </w:r>
      <w:r w:rsidRPr="00F5573A">
        <w:rPr>
          <w:rFonts w:eastAsia="Batang"/>
          <w:lang w:eastAsia="pl-PL"/>
        </w:rPr>
        <w:t xml:space="preserve"> (10</w:t>
      </w:r>
      <w:r>
        <w:rPr>
          <w:rFonts w:eastAsia="Batang"/>
          <w:lang w:eastAsia="pl-PL"/>
        </w:rPr>
        <w:t>7</w:t>
      </w:r>
      <w:r w:rsidRPr="00F5573A">
        <w:rPr>
          <w:rFonts w:eastAsia="Batang"/>
          <w:lang w:eastAsia="pl-PL"/>
        </w:rPr>
        <w:t xml:space="preserve"> rok wcześniej). W miastach na</w:t>
      </w:r>
      <w:r>
        <w:rPr>
          <w:rFonts w:eastAsia="Batang"/>
          <w:lang w:eastAsia="pl-PL"/>
        </w:rPr>
        <w:t> </w:t>
      </w:r>
      <w:r w:rsidRPr="00F5573A">
        <w:rPr>
          <w:rFonts w:eastAsia="Batang"/>
          <w:lang w:eastAsia="pl-PL"/>
        </w:rPr>
        <w:t>100</w:t>
      </w:r>
      <w:r>
        <w:rPr>
          <w:rFonts w:eastAsia="Batang"/>
          <w:lang w:eastAsia="pl-PL"/>
        </w:rPr>
        <w:t> </w:t>
      </w:r>
      <w:r w:rsidRPr="00F5573A">
        <w:rPr>
          <w:rFonts w:eastAsia="Batang"/>
          <w:lang w:eastAsia="pl-PL"/>
        </w:rPr>
        <w:t>pracujących przypadało 6</w:t>
      </w:r>
      <w:r>
        <w:rPr>
          <w:rFonts w:eastAsia="Batang"/>
          <w:lang w:eastAsia="pl-PL"/>
        </w:rPr>
        <w:t>9</w:t>
      </w:r>
      <w:r w:rsidRPr="00F5573A">
        <w:rPr>
          <w:rFonts w:eastAsia="Batang"/>
          <w:lang w:eastAsia="pl-PL"/>
        </w:rPr>
        <w:t xml:space="preserve"> niepracujących (przed rokiem 7</w:t>
      </w:r>
      <w:r>
        <w:rPr>
          <w:rFonts w:eastAsia="Batang"/>
          <w:lang w:eastAsia="pl-PL"/>
        </w:rPr>
        <w:t>0), a na obszarach wiejskich 78</w:t>
      </w:r>
      <w:r w:rsidRPr="00F5573A">
        <w:rPr>
          <w:rFonts w:eastAsia="Batang"/>
          <w:lang w:eastAsia="pl-PL"/>
        </w:rPr>
        <w:t> osób niepracujących (8</w:t>
      </w:r>
      <w:r>
        <w:rPr>
          <w:rFonts w:eastAsia="Batang"/>
          <w:lang w:eastAsia="pl-PL"/>
        </w:rPr>
        <w:t>6</w:t>
      </w:r>
      <w:r w:rsidRPr="00F5573A">
        <w:rPr>
          <w:rFonts w:eastAsia="Batang"/>
          <w:lang w:eastAsia="pl-PL"/>
        </w:rPr>
        <w:t xml:space="preserve"> rok wcześniej). </w:t>
      </w:r>
    </w:p>
    <w:p w14:paraId="0E6CE184" w14:textId="77777777" w:rsidR="00057444" w:rsidRDefault="00E2557B" w:rsidP="00E2557B">
      <w:pPr>
        <w:spacing w:after="0"/>
        <w:rPr>
          <w:rFonts w:eastAsia="Batang"/>
        </w:rPr>
      </w:pPr>
      <w:r w:rsidRPr="00E119C6">
        <w:rPr>
          <w:rFonts w:eastAsia="Batang"/>
        </w:rPr>
        <w:t>Według grup zawodów, wśród osób pracujących, największą zbio</w:t>
      </w:r>
      <w:r>
        <w:rPr>
          <w:rFonts w:eastAsia="Batang"/>
        </w:rPr>
        <w:t>rowość tworzyli specjaliści – 465</w:t>
      </w:r>
      <w:r w:rsidRPr="00E119C6">
        <w:rPr>
          <w:rFonts w:eastAsia="Batang"/>
        </w:rPr>
        <w:t xml:space="preserve"> tys. osób, a najmniejszą </w:t>
      </w:r>
      <w:r>
        <w:rPr>
          <w:rFonts w:eastAsia="Batang"/>
        </w:rPr>
        <w:t>rolnicy, ogrodnicy, leśnicy i rybacy</w:t>
      </w:r>
      <w:r w:rsidRPr="00E119C6">
        <w:rPr>
          <w:rFonts w:eastAsia="Batang"/>
        </w:rPr>
        <w:t xml:space="preserve"> – </w:t>
      </w:r>
      <w:r>
        <w:rPr>
          <w:rFonts w:eastAsia="Batang"/>
        </w:rPr>
        <w:t>45</w:t>
      </w:r>
      <w:r w:rsidRPr="00E119C6">
        <w:rPr>
          <w:rFonts w:eastAsia="Batang"/>
        </w:rPr>
        <w:t xml:space="preserve"> tys. osób. Najwyższy przyrost liczby pracujących w ciągu roku odnotowano w grupie rolników, ogrodników, </w:t>
      </w:r>
      <w:r w:rsidRPr="00E119C6">
        <w:rPr>
          <w:rFonts w:eastAsia="Batang"/>
        </w:rPr>
        <w:lastRenderedPageBreak/>
        <w:t>leśników i rybaków (o </w:t>
      </w:r>
      <w:r>
        <w:rPr>
          <w:rFonts w:eastAsia="Batang"/>
        </w:rPr>
        <w:t>25,0</w:t>
      </w:r>
      <w:r w:rsidRPr="00E119C6">
        <w:rPr>
          <w:rFonts w:eastAsia="Batang"/>
        </w:rPr>
        <w:t xml:space="preserve">%), a największy spadek wystąpił w grupie </w:t>
      </w:r>
      <w:r>
        <w:rPr>
          <w:rFonts w:eastAsia="Batang"/>
        </w:rPr>
        <w:t xml:space="preserve">pracowników biurowych </w:t>
      </w:r>
      <w:r w:rsidRPr="00E119C6">
        <w:rPr>
          <w:rFonts w:eastAsia="Batang"/>
        </w:rPr>
        <w:t xml:space="preserve">(o </w:t>
      </w:r>
      <w:r>
        <w:rPr>
          <w:rFonts w:eastAsia="Batang"/>
        </w:rPr>
        <w:t>29,3</w:t>
      </w:r>
      <w:r w:rsidRPr="00E119C6">
        <w:rPr>
          <w:rFonts w:eastAsia="Batang"/>
        </w:rPr>
        <w:t xml:space="preserve">%). </w:t>
      </w:r>
    </w:p>
    <w:p w14:paraId="20A4F0FE" w14:textId="02142AB9" w:rsidR="00E2557B" w:rsidRPr="00D4687C" w:rsidRDefault="00E2557B" w:rsidP="00E2557B">
      <w:pPr>
        <w:spacing w:after="0"/>
        <w:rPr>
          <w:rFonts w:eastAsia="Batang"/>
        </w:rPr>
      </w:pPr>
      <w:r w:rsidRPr="004922DA">
        <w:rPr>
          <w:rFonts w:eastAsia="Batang"/>
        </w:rPr>
        <w:t>W relacji do poprzedniego kwartału najw</w:t>
      </w:r>
      <w:r>
        <w:rPr>
          <w:rFonts w:eastAsia="Batang"/>
        </w:rPr>
        <w:t>iększy</w:t>
      </w:r>
      <w:r w:rsidRPr="004922DA">
        <w:rPr>
          <w:rFonts w:eastAsia="Batang"/>
        </w:rPr>
        <w:t xml:space="preserve"> przyrost liczby pracujących zanotowano w grupie</w:t>
      </w:r>
      <w:r>
        <w:rPr>
          <w:rFonts w:eastAsia="Batang"/>
        </w:rPr>
        <w:t xml:space="preserve"> przedstawicieli władz publicznych, wyższych urzędników i kierowników (o 48,3%), </w:t>
      </w:r>
      <w:r w:rsidRPr="004922DA">
        <w:rPr>
          <w:rFonts w:eastAsia="Batang"/>
        </w:rPr>
        <w:t>a</w:t>
      </w:r>
      <w:r>
        <w:rPr>
          <w:rFonts w:eastAsia="Batang"/>
        </w:rPr>
        <w:t> </w:t>
      </w:r>
      <w:r w:rsidRPr="004922DA">
        <w:rPr>
          <w:rFonts w:eastAsia="Batang"/>
        </w:rPr>
        <w:t xml:space="preserve">największy spadek wśród </w:t>
      </w:r>
      <w:r>
        <w:rPr>
          <w:rFonts w:eastAsia="Batang"/>
        </w:rPr>
        <w:t xml:space="preserve">pracowników biurowych </w:t>
      </w:r>
      <w:r w:rsidRPr="004922DA">
        <w:rPr>
          <w:rFonts w:eastAsia="Batang"/>
        </w:rPr>
        <w:t>(o </w:t>
      </w:r>
      <w:r>
        <w:rPr>
          <w:rFonts w:eastAsia="Batang"/>
        </w:rPr>
        <w:t>22,2</w:t>
      </w:r>
      <w:r w:rsidRPr="004922DA">
        <w:rPr>
          <w:rFonts w:eastAsia="Batang"/>
        </w:rPr>
        <w:t xml:space="preserve">%). </w:t>
      </w:r>
    </w:p>
    <w:p w14:paraId="46DDCB25" w14:textId="0D45BF6B" w:rsidR="00E2557B" w:rsidRPr="00D4687C" w:rsidRDefault="00E2557B" w:rsidP="00D4687C">
      <w:pPr>
        <w:spacing w:after="0"/>
        <w:rPr>
          <w:rFonts w:eastAsia="Batang"/>
          <w:color w:val="FF0000"/>
        </w:rPr>
      </w:pPr>
      <w:r w:rsidRPr="00E74F1C">
        <w:rPr>
          <w:rFonts w:eastAsia="Batang"/>
        </w:rPr>
        <w:t>Spośród ogółu pracujących, 1</w:t>
      </w:r>
      <w:r>
        <w:rPr>
          <w:rFonts w:eastAsia="Batang"/>
        </w:rPr>
        <w:t>193</w:t>
      </w:r>
      <w:r w:rsidRPr="00E74F1C">
        <w:rPr>
          <w:rFonts w:eastAsia="Batang"/>
        </w:rPr>
        <w:t xml:space="preserve"> tys. (tj. </w:t>
      </w:r>
      <w:r>
        <w:rPr>
          <w:rFonts w:eastAsia="Batang"/>
        </w:rPr>
        <w:t>76,2</w:t>
      </w:r>
      <w:r w:rsidRPr="00E74F1C">
        <w:rPr>
          <w:rFonts w:eastAsia="Batang"/>
        </w:rPr>
        <w:t>%) stanowiły osoby, które w badanym tygodniu przepracowały 40 godzin i więc</w:t>
      </w:r>
      <w:r>
        <w:rPr>
          <w:rFonts w:eastAsia="Batang"/>
        </w:rPr>
        <w:t>ej, a ich liczba zwiększyła się</w:t>
      </w:r>
      <w:r w:rsidRPr="00E74F1C">
        <w:rPr>
          <w:rFonts w:eastAsia="Batang"/>
        </w:rPr>
        <w:t xml:space="preserve"> w ujęciu rocznym (o</w:t>
      </w:r>
      <w:r>
        <w:rPr>
          <w:rFonts w:eastAsia="Batang"/>
        </w:rPr>
        <w:t> 4,5</w:t>
      </w:r>
      <w:r w:rsidRPr="001E60F9">
        <w:rPr>
          <w:rFonts w:eastAsia="Batang"/>
        </w:rPr>
        <w:t>%)</w:t>
      </w:r>
      <w:r w:rsidR="00566DC4">
        <w:rPr>
          <w:rFonts w:eastAsia="Batang"/>
        </w:rPr>
        <w:t xml:space="preserve">, natomiast była mniejsza w relacji do poprzedniego kwartału </w:t>
      </w:r>
      <w:r>
        <w:rPr>
          <w:rFonts w:eastAsia="Batang"/>
        </w:rPr>
        <w:t>(</w:t>
      </w:r>
      <w:r w:rsidRPr="001E60F9">
        <w:rPr>
          <w:rFonts w:eastAsia="Batang"/>
        </w:rPr>
        <w:t xml:space="preserve">o </w:t>
      </w:r>
      <w:r>
        <w:rPr>
          <w:rFonts w:eastAsia="Batang"/>
        </w:rPr>
        <w:t>4,5</w:t>
      </w:r>
      <w:r w:rsidRPr="001E60F9">
        <w:rPr>
          <w:rFonts w:eastAsia="Batang"/>
        </w:rPr>
        <w:t>%</w:t>
      </w:r>
      <w:r>
        <w:rPr>
          <w:rFonts w:eastAsia="Batang"/>
        </w:rPr>
        <w:t>)</w:t>
      </w:r>
      <w:r w:rsidRPr="001E60F9">
        <w:rPr>
          <w:rFonts w:eastAsia="Batang"/>
        </w:rPr>
        <w:t>. W niepełnym wymiarze czasu pracy pracowało</w:t>
      </w:r>
      <w:r>
        <w:rPr>
          <w:rFonts w:eastAsia="Batang"/>
        </w:rPr>
        <w:t xml:space="preserve"> 263</w:t>
      </w:r>
      <w:r w:rsidRPr="001E60F9">
        <w:rPr>
          <w:rFonts w:eastAsia="Batang"/>
        </w:rPr>
        <w:t xml:space="preserve"> tys. osób (tj. </w:t>
      </w:r>
      <w:r>
        <w:rPr>
          <w:rFonts w:eastAsia="Batang"/>
        </w:rPr>
        <w:t>16,8</w:t>
      </w:r>
      <w:r w:rsidRPr="001E60F9">
        <w:rPr>
          <w:rFonts w:eastAsia="Batang"/>
        </w:rPr>
        <w:t xml:space="preserve"> % ogólnej liczby osó</w:t>
      </w:r>
      <w:r w:rsidR="00222403">
        <w:rPr>
          <w:rFonts w:eastAsia="Batang"/>
        </w:rPr>
        <w:t>b pracujących), co oznacza wzrost</w:t>
      </w:r>
      <w:r w:rsidRPr="001E60F9">
        <w:rPr>
          <w:rFonts w:eastAsia="Batang"/>
        </w:rPr>
        <w:t xml:space="preserve"> w ujęciu rocznym o </w:t>
      </w:r>
      <w:r w:rsidR="00222403">
        <w:rPr>
          <w:rFonts w:eastAsia="Batang"/>
        </w:rPr>
        <w:t>10 tys. (tj. 4</w:t>
      </w:r>
      <w:r>
        <w:rPr>
          <w:rFonts w:eastAsia="Batang"/>
        </w:rPr>
        <w:t>,0</w:t>
      </w:r>
      <w:r w:rsidRPr="001E60F9">
        <w:rPr>
          <w:rFonts w:eastAsia="Batang"/>
        </w:rPr>
        <w:t xml:space="preserve">%), a w </w:t>
      </w:r>
      <w:r>
        <w:rPr>
          <w:rFonts w:eastAsia="Batang"/>
        </w:rPr>
        <w:t>porównaniu z trzecim</w:t>
      </w:r>
      <w:r w:rsidR="000A6E90">
        <w:rPr>
          <w:rFonts w:eastAsia="Batang"/>
        </w:rPr>
        <w:t xml:space="preserve"> kwartałem 2023 r.</w:t>
      </w:r>
      <w:r w:rsidR="00222403">
        <w:rPr>
          <w:rFonts w:eastAsia="Batang"/>
        </w:rPr>
        <w:t xml:space="preserve"> –</w:t>
      </w:r>
      <w:r>
        <w:rPr>
          <w:rFonts w:eastAsia="Batang"/>
        </w:rPr>
        <w:t xml:space="preserve"> </w:t>
      </w:r>
      <w:r w:rsidR="00222403">
        <w:rPr>
          <w:rFonts w:eastAsia="Batang"/>
        </w:rPr>
        <w:br/>
      </w:r>
      <w:r>
        <w:rPr>
          <w:rFonts w:eastAsia="Batang"/>
        </w:rPr>
        <w:t>o 147</w:t>
      </w:r>
      <w:r w:rsidRPr="001E60F9">
        <w:rPr>
          <w:rFonts w:eastAsia="Batang"/>
        </w:rPr>
        <w:t xml:space="preserve"> tys. osób (tj.</w:t>
      </w:r>
      <w:r>
        <w:rPr>
          <w:rFonts w:eastAsia="Batang"/>
        </w:rPr>
        <w:t> 126,7</w:t>
      </w:r>
      <w:r w:rsidRPr="001E60F9">
        <w:rPr>
          <w:rFonts w:eastAsia="Batang"/>
        </w:rPr>
        <w:t>%).</w:t>
      </w:r>
      <w:r w:rsidR="00D4687C">
        <w:rPr>
          <w:rFonts w:eastAsia="Batang"/>
          <w:color w:val="FF0000"/>
        </w:rPr>
        <w:br/>
      </w:r>
      <w:r w:rsidRPr="001E60F9">
        <w:rPr>
          <w:rFonts w:eastAsia="Batang"/>
        </w:rPr>
        <w:t>Pracujących, którzy posiadali pracę, ale w badanym t</w:t>
      </w:r>
      <w:r>
        <w:rPr>
          <w:rFonts w:eastAsia="Batang"/>
        </w:rPr>
        <w:t>ygodniu jej nie wykonywali było 109</w:t>
      </w:r>
      <w:r w:rsidRPr="001E60F9">
        <w:rPr>
          <w:rFonts w:eastAsia="Batang"/>
        </w:rPr>
        <w:t xml:space="preserve"> tys., tj. o </w:t>
      </w:r>
      <w:r>
        <w:rPr>
          <w:rFonts w:eastAsia="Batang"/>
        </w:rPr>
        <w:t>46</w:t>
      </w:r>
      <w:r w:rsidRPr="001E60F9">
        <w:rPr>
          <w:rFonts w:eastAsia="Batang"/>
        </w:rPr>
        <w:t xml:space="preserve"> tys. (</w:t>
      </w:r>
      <w:r>
        <w:rPr>
          <w:rFonts w:eastAsia="Batang"/>
        </w:rPr>
        <w:t>73,0</w:t>
      </w:r>
      <w:r w:rsidRPr="001E60F9">
        <w:rPr>
          <w:rFonts w:eastAsia="Batang"/>
        </w:rPr>
        <w:t>%) więcej niż w analogicznym okresie 202</w:t>
      </w:r>
      <w:r>
        <w:rPr>
          <w:rFonts w:eastAsia="Batang"/>
        </w:rPr>
        <w:t>2 r. i o 41</w:t>
      </w:r>
      <w:r w:rsidRPr="001E60F9">
        <w:rPr>
          <w:rFonts w:eastAsia="Batang"/>
        </w:rPr>
        <w:t> tys. (</w:t>
      </w:r>
      <w:r>
        <w:rPr>
          <w:rFonts w:eastAsia="Batang"/>
        </w:rPr>
        <w:t>27,3</w:t>
      </w:r>
      <w:r w:rsidRPr="001E60F9">
        <w:rPr>
          <w:rFonts w:eastAsia="Batang"/>
        </w:rPr>
        <w:t xml:space="preserve">%) </w:t>
      </w:r>
      <w:r>
        <w:rPr>
          <w:rFonts w:eastAsia="Batang"/>
        </w:rPr>
        <w:t xml:space="preserve">mniej </w:t>
      </w:r>
      <w:r w:rsidRPr="001E60F9">
        <w:rPr>
          <w:rFonts w:eastAsia="Batang"/>
        </w:rPr>
        <w:t>niż</w:t>
      </w:r>
      <w:r>
        <w:rPr>
          <w:rFonts w:eastAsia="Batang"/>
        </w:rPr>
        <w:t> </w:t>
      </w:r>
      <w:r w:rsidRPr="001E60F9">
        <w:rPr>
          <w:rFonts w:eastAsia="Batang"/>
        </w:rPr>
        <w:t>w poprzednim kwartale.</w:t>
      </w:r>
    </w:p>
    <w:p w14:paraId="7D52B145" w14:textId="47CD123C" w:rsidR="00B16871" w:rsidRPr="00C82B94" w:rsidRDefault="00057444" w:rsidP="00330AF7">
      <w:pPr>
        <w:pStyle w:val="Tytuwykresu"/>
        <w:spacing w:after="360"/>
      </w:pPr>
      <w:r w:rsidRPr="00B2326D">
        <w:rPr>
          <w:shd w:val="clear" w:color="auto" w:fill="FFFFFF"/>
        </w:rPr>
        <w:drawing>
          <wp:anchor distT="0" distB="0" distL="114300" distR="114300" simplePos="0" relativeHeight="251789312" behindDoc="0" locked="0" layoutInCell="1" allowOverlap="1" wp14:anchorId="1FAE66F4" wp14:editId="08B15FDC">
            <wp:simplePos x="0" y="0"/>
            <wp:positionH relativeFrom="margin">
              <wp:posOffset>172283</wp:posOffset>
            </wp:positionH>
            <wp:positionV relativeFrom="page">
              <wp:posOffset>3838345</wp:posOffset>
            </wp:positionV>
            <wp:extent cx="4622800" cy="1972945"/>
            <wp:effectExtent l="0" t="0" r="6350" b="8255"/>
            <wp:wrapTopAndBottom/>
            <wp:docPr id="13" name="Obraz 13" descr="Wykres liniowy wskaźnika zatrudnienia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>Wykres 3. Wskaźnik zatrudnienia</w:t>
      </w:r>
    </w:p>
    <w:p w14:paraId="7283FF29" w14:textId="4ACE484F" w:rsidR="00716219" w:rsidRPr="00716219" w:rsidRDefault="00716219" w:rsidP="00E14C4B">
      <w:pPr>
        <w:spacing w:before="880"/>
        <w:rPr>
          <w:shd w:val="clear" w:color="auto" w:fill="FFFFFF"/>
        </w:rPr>
      </w:pPr>
      <w:r w:rsidRPr="00B2326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41D4FDEC">
                <wp:simplePos x="0" y="0"/>
                <wp:positionH relativeFrom="column">
                  <wp:posOffset>5314315</wp:posOffset>
                </wp:positionH>
                <wp:positionV relativeFrom="paragraph">
                  <wp:posOffset>2270949</wp:posOffset>
                </wp:positionV>
                <wp:extent cx="1664335" cy="723900"/>
                <wp:effectExtent l="0" t="0" r="0" b="0"/>
                <wp:wrapTight wrapText="bothSides">
                  <wp:wrapPolygon edited="0">
                    <wp:start x="742" y="0"/>
                    <wp:lineTo x="742" y="21032"/>
                    <wp:lineTo x="20768" y="21032"/>
                    <wp:lineTo x="20768" y="0"/>
                    <wp:lineTo x="742" y="0"/>
                  </wp:wrapPolygon>
                </wp:wrapTight>
                <wp:docPr id="20" name="Pole tekstowe 20" descr="Wzrósł wskaźnik zatrudnienia w stosunku do poprzedniego roku, jak i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0FEE2FC2" w:rsidR="00566DC4" w:rsidRPr="006573AE" w:rsidRDefault="00566DC4" w:rsidP="00716219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Wzrósł wskaźnik zatrudnienia w stosunku do poprzedniego roku, jak i kwartału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1" type="#_x0000_t202" alt="Wzrósł wskaźnik zatrudnienia w stosunku do poprzedniego roku, jak i kwartału" style="position:absolute;margin-left:418.45pt;margin-top:178.8pt;width:131.05pt;height:5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" filled="f" stroked="f">
                <v:textbox inset=",0">
                  <w:txbxContent>
                    <w:p w14:paraId="5E064939" w14:textId="0FEE2FC2" w:rsidR="00566DC4" w:rsidRPr="006573AE" w:rsidRDefault="00566DC4" w:rsidP="00716219">
                      <w:pPr>
                        <w:pStyle w:val="tekstzboku"/>
                        <w:spacing w:before="0" w:line="240" w:lineRule="exact"/>
                      </w:pPr>
                      <w:r>
                        <w:t>Wzrósł wskaźnik zatrudnienia w stosunku do poprzedniego roku, jak i 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2326D">
        <w:rPr>
          <w:shd w:val="clear" w:color="auto" w:fill="FFFFFF"/>
        </w:rPr>
        <w:t xml:space="preserve">W omawianym </w:t>
      </w:r>
      <w:r w:rsidR="00740BAD" w:rsidRPr="00FE3EAB">
        <w:rPr>
          <w:shd w:val="clear" w:color="auto" w:fill="FFFFFF"/>
        </w:rPr>
        <w:t>okresie wskaźnik zatrudnienia, czyli udział pracujących w ogólnej liczbie ludności w wieku 15–89 lat wyniósł 57,7%, co oznacza wzrost zarówno w odniesieniu do poprzedniego roku, jak i kwartału (o 1,5 p. proc. i 1,7 p. proc.). Wskaźnik zatrudnienia był wyższy wśród mężczyzn – 64,5% i mieszkańców miast – 59,2% (51,5% wśród kobiet i 56,3% wśród mieszkańców wsi). Najwyższy wskaźnik zatrudnienia odnotowano w grupie wiekowej 25–34 lata – 89,7% oraz u osób z wykształceniem wyższym – 80,7%.</w:t>
      </w:r>
    </w:p>
    <w:p w14:paraId="642BF956" w14:textId="535F2D02" w:rsidR="00740BAD" w:rsidRPr="00F5573A" w:rsidRDefault="00716219" w:rsidP="00740BAD">
      <w:pPr>
        <w:rPr>
          <w:color w:val="FF0000"/>
          <w:shd w:val="clear" w:color="auto" w:fill="FFFFFF"/>
        </w:rPr>
      </w:pPr>
      <w:r w:rsidRPr="00B2326D">
        <w:rPr>
          <w:shd w:val="clear" w:color="auto" w:fill="FFFFFF"/>
        </w:rPr>
        <w:t xml:space="preserve">W </w:t>
      </w:r>
      <w:r w:rsidR="00740BAD">
        <w:rPr>
          <w:shd w:val="clear" w:color="auto" w:fill="FFFFFF"/>
        </w:rPr>
        <w:t>czwartym</w:t>
      </w:r>
      <w:r w:rsidR="00F64037">
        <w:rPr>
          <w:shd w:val="clear" w:color="auto" w:fill="FFFFFF"/>
        </w:rPr>
        <w:t xml:space="preserve"> kwartale 2023 r.</w:t>
      </w:r>
      <w:r w:rsidR="00740BAD" w:rsidRPr="00B2326D">
        <w:rPr>
          <w:shd w:val="clear" w:color="auto" w:fill="FFFFFF"/>
        </w:rPr>
        <w:t xml:space="preserve">, podobnie jak w poprzednich kwartałach, zatrudnionych </w:t>
      </w:r>
      <w:r w:rsidR="00B37050">
        <w:rPr>
          <w:shd w:val="clear" w:color="auto" w:fill="FFFFFF"/>
        </w:rPr>
        <w:br/>
      </w:r>
      <w:r w:rsidR="00740BAD" w:rsidRPr="00B2326D">
        <w:rPr>
          <w:shd w:val="clear" w:color="auto" w:fill="FFFFFF"/>
        </w:rPr>
        <w:t>w sektorze prywatnym było ponad dwukrotnie więcej niż w sektorze publicznym. Z o</w:t>
      </w:r>
      <w:r w:rsidR="00740BAD">
        <w:rPr>
          <w:shd w:val="clear" w:color="auto" w:fill="FFFFFF"/>
        </w:rPr>
        <w:t>gólnej liczby zatrudnionych (1291</w:t>
      </w:r>
      <w:r w:rsidR="00740BAD" w:rsidRPr="00B2326D">
        <w:rPr>
          <w:shd w:val="clear" w:color="auto" w:fill="FFFFFF"/>
        </w:rPr>
        <w:t xml:space="preserve"> tys. osób) </w:t>
      </w:r>
      <w:r w:rsidR="00740BAD">
        <w:rPr>
          <w:shd w:val="clear" w:color="auto" w:fill="FFFFFF"/>
        </w:rPr>
        <w:t>– 70,6</w:t>
      </w:r>
      <w:r w:rsidR="00740BAD" w:rsidRPr="00B2326D">
        <w:rPr>
          <w:shd w:val="clear" w:color="auto" w:fill="FFFFFF"/>
        </w:rPr>
        <w:t xml:space="preserve">% stanowili pracownicy sektora prywatnego </w:t>
      </w:r>
      <w:r w:rsidR="00B37050">
        <w:rPr>
          <w:shd w:val="clear" w:color="auto" w:fill="FFFFFF"/>
        </w:rPr>
        <w:br/>
      </w:r>
      <w:r w:rsidR="00740BAD" w:rsidRPr="00B2326D">
        <w:rPr>
          <w:shd w:val="clear" w:color="auto" w:fill="FFFFFF"/>
        </w:rPr>
        <w:t>(</w:t>
      </w:r>
      <w:r w:rsidR="00740BAD">
        <w:rPr>
          <w:shd w:val="clear" w:color="auto" w:fill="FFFFFF"/>
        </w:rPr>
        <w:t>911 tys.) wobec 380 tys. osób (tj. 29,4</w:t>
      </w:r>
      <w:r w:rsidR="00740BAD" w:rsidRPr="00B2326D">
        <w:rPr>
          <w:shd w:val="clear" w:color="auto" w:fill="FFFFFF"/>
        </w:rPr>
        <w:t>%) zatrudnionych w sektorze publicznym</w:t>
      </w:r>
      <w:r w:rsidR="00740BAD" w:rsidRPr="004B7E39">
        <w:rPr>
          <w:shd w:val="clear" w:color="auto" w:fill="FFFFFF"/>
        </w:rPr>
        <w:t>. Pracę na czas nieokreślony (stałą) wykonywało 8</w:t>
      </w:r>
      <w:r w:rsidR="00740BAD">
        <w:rPr>
          <w:shd w:val="clear" w:color="auto" w:fill="FFFFFF"/>
        </w:rPr>
        <w:t>9,1</w:t>
      </w:r>
      <w:r w:rsidR="00740BAD" w:rsidRPr="004B7E39">
        <w:rPr>
          <w:shd w:val="clear" w:color="auto" w:fill="FFFFFF"/>
        </w:rPr>
        <w:t>% zatrudnionych, natomiast pracodawcy i pracujący na własny rachunek (2</w:t>
      </w:r>
      <w:r w:rsidR="00740BAD">
        <w:rPr>
          <w:shd w:val="clear" w:color="auto" w:fill="FFFFFF"/>
        </w:rPr>
        <w:t>70 tys. osób) stanowili 17,3</w:t>
      </w:r>
      <w:r w:rsidR="00740BAD" w:rsidRPr="004B7E39">
        <w:rPr>
          <w:shd w:val="clear" w:color="auto" w:fill="FFFFFF"/>
        </w:rPr>
        <w:t>% ogólnej liczby pracujących.</w:t>
      </w:r>
    </w:p>
    <w:p w14:paraId="65FF347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0BB51E35">
                <wp:simplePos x="0" y="0"/>
                <wp:positionH relativeFrom="column">
                  <wp:posOffset>5243195</wp:posOffset>
                </wp:positionH>
                <wp:positionV relativeFrom="paragraph">
                  <wp:posOffset>325414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Liczba osób bezrobotnych zwiększyła się w ujęciu rocznym o 40,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2040FB31" w:rsidR="00566DC4" w:rsidRPr="006573AE" w:rsidRDefault="00566DC4" w:rsidP="00716219">
                            <w:pPr>
                              <w:pStyle w:val="tekstzboku"/>
                              <w:spacing w:before="0" w:line="240" w:lineRule="exact"/>
                            </w:pPr>
                            <w:r w:rsidRPr="001D36CC">
                              <w:t>Liczba osób bezrobotnych z</w:t>
                            </w:r>
                            <w:r>
                              <w:t xml:space="preserve">większyła </w:t>
                            </w:r>
                            <w:r w:rsidRPr="001D36CC">
                              <w:t xml:space="preserve">się w ujęciu rocznym o </w:t>
                            </w:r>
                            <w:r>
                              <w:t>40,6</w:t>
                            </w:r>
                            <w:r w:rsidRPr="001D36CC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2" type="#_x0000_t202" alt="Liczba osób bezrobotnych zwiększyła się w ujęciu rocznym o 40,6% " style="position:absolute;margin-left:412.85pt;margin-top:25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" filled="f" stroked="f">
                <v:textbox inset=",0">
                  <w:txbxContent>
                    <w:p w14:paraId="44435420" w14:textId="2040FB31" w:rsidR="00566DC4" w:rsidRPr="006573AE" w:rsidRDefault="00566DC4" w:rsidP="00716219">
                      <w:pPr>
                        <w:pStyle w:val="tekstzboku"/>
                        <w:spacing w:before="0" w:line="240" w:lineRule="exact"/>
                      </w:pPr>
                      <w:r w:rsidRPr="001D36CC">
                        <w:t>Liczba osób bezrobotnych z</w:t>
                      </w:r>
                      <w:r>
                        <w:t xml:space="preserve">większyła </w:t>
                      </w:r>
                      <w:r w:rsidRPr="001D36CC">
                        <w:t xml:space="preserve">się w ujęciu rocznym o </w:t>
                      </w:r>
                      <w:r>
                        <w:t>40,6</w:t>
                      </w:r>
                      <w:r w:rsidRPr="001D36C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16219">
        <w:t>Bezrobotni</w:t>
      </w:r>
    </w:p>
    <w:p w14:paraId="70D3328F" w14:textId="2A915B45" w:rsidR="00716219" w:rsidRPr="00F5573A" w:rsidRDefault="00716219" w:rsidP="00716219">
      <w:pPr>
        <w:spacing w:before="0" w:after="0"/>
        <w:rPr>
          <w:color w:val="FF0000"/>
        </w:rPr>
      </w:pPr>
      <w:r w:rsidRPr="00D754FE">
        <w:t xml:space="preserve">W </w:t>
      </w:r>
      <w:r w:rsidR="00740BAD">
        <w:t>czwartym</w:t>
      </w:r>
      <w:r w:rsidR="00740BAD" w:rsidRPr="00D754FE">
        <w:t xml:space="preserve"> kwartale 2023 r. z</w:t>
      </w:r>
      <w:r w:rsidR="00740BAD">
        <w:t>większyła</w:t>
      </w:r>
      <w:r w:rsidR="00740BAD" w:rsidRPr="00D754FE">
        <w:t xml:space="preserve"> się populacja osób bezrobotnych</w:t>
      </w:r>
      <w:r w:rsidR="00CA10B7">
        <w:t>,</w:t>
      </w:r>
      <w:r w:rsidR="00740BAD">
        <w:t xml:space="preserve"> których było </w:t>
      </w:r>
      <w:r w:rsidR="00CA10B7">
        <w:br/>
      </w:r>
      <w:r w:rsidR="00740BAD">
        <w:t>45</w:t>
      </w:r>
      <w:r w:rsidR="00CA10B7">
        <w:t xml:space="preserve"> tys. S</w:t>
      </w:r>
      <w:r w:rsidR="00740BAD" w:rsidRPr="00B32269">
        <w:t xml:space="preserve">tanowili </w:t>
      </w:r>
      <w:r w:rsidR="0044144A">
        <w:t xml:space="preserve">oni </w:t>
      </w:r>
      <w:bookmarkStart w:id="0" w:name="_GoBack"/>
      <w:bookmarkEnd w:id="0"/>
      <w:r w:rsidR="00740BAD" w:rsidRPr="00B32269">
        <w:t>2,</w:t>
      </w:r>
      <w:r w:rsidR="00740BAD">
        <w:t>8</w:t>
      </w:r>
      <w:r w:rsidR="00740BAD" w:rsidRPr="00B32269">
        <w:t xml:space="preserve">% ogółu osób aktywnych zawodowo. </w:t>
      </w:r>
      <w:r w:rsidR="00740BAD">
        <w:t xml:space="preserve">Wzrost </w:t>
      </w:r>
      <w:r w:rsidR="00740BAD" w:rsidRPr="00B32269">
        <w:t xml:space="preserve">liczby osób bezrobotnych był wyższy w ujęciu rocznym </w:t>
      </w:r>
      <w:r w:rsidR="00740BAD">
        <w:t>i wyniósł 13</w:t>
      </w:r>
      <w:r w:rsidR="00740BAD" w:rsidRPr="00B32269">
        <w:t xml:space="preserve"> tys. osób (tj. </w:t>
      </w:r>
      <w:r w:rsidR="00740BAD">
        <w:t>40,6</w:t>
      </w:r>
      <w:r w:rsidR="00740BAD" w:rsidRPr="00B32269">
        <w:t>%), a</w:t>
      </w:r>
      <w:r w:rsidR="00740BAD">
        <w:t> </w:t>
      </w:r>
      <w:r w:rsidR="00740BAD" w:rsidRPr="00B32269">
        <w:t>w</w:t>
      </w:r>
      <w:r w:rsidR="00740BAD">
        <w:t> </w:t>
      </w:r>
      <w:r w:rsidR="00740BAD" w:rsidRPr="00B32269">
        <w:t>relacji do poprzedniego kwartału licz</w:t>
      </w:r>
      <w:r w:rsidR="00740BAD">
        <w:t>ba osób bezrobotnych zwiększyła</w:t>
      </w:r>
      <w:r w:rsidR="00740BAD" w:rsidRPr="00B32269">
        <w:t xml:space="preserve"> się o 1</w:t>
      </w:r>
      <w:r w:rsidR="00740BAD">
        <w:t>2</w:t>
      </w:r>
      <w:r w:rsidR="00740BAD" w:rsidRPr="00B32269">
        <w:t xml:space="preserve"> tys. (tj.</w:t>
      </w:r>
      <w:r w:rsidR="00740BAD">
        <w:t> 36,4</w:t>
      </w:r>
      <w:r w:rsidR="00740BAD" w:rsidRPr="00B32269">
        <w:t>%).</w:t>
      </w:r>
    </w:p>
    <w:p w14:paraId="53FBD42F" w14:textId="2670A9CD" w:rsidR="00B47173" w:rsidRPr="00B47173" w:rsidRDefault="00B32269" w:rsidP="00B32269">
      <w:pPr>
        <w:spacing w:after="0"/>
      </w:pPr>
      <w:r w:rsidRPr="00340037">
        <w:t xml:space="preserve">W </w:t>
      </w:r>
      <w:r w:rsidR="00740BAD" w:rsidRPr="00340037">
        <w:t>omawianym okresie w grupie osób bezrobotnych przeważali mężczyźni oraz mieszkańcy miast, stanowiąc</w:t>
      </w:r>
      <w:r w:rsidR="00FA666E">
        <w:t xml:space="preserve"> w obu</w:t>
      </w:r>
      <w:r w:rsidR="00740BAD">
        <w:t xml:space="preserve"> </w:t>
      </w:r>
      <w:r w:rsidR="00740BAD" w:rsidRPr="00CF2208">
        <w:t>przypadkach 53,3%</w:t>
      </w:r>
      <w:r w:rsidR="00740BAD" w:rsidRPr="00340037">
        <w:t xml:space="preserve"> ogółu osób bezrobotnych. </w:t>
      </w:r>
      <w:r w:rsidR="00740BAD" w:rsidRPr="00684390">
        <w:t>W porównaniu z</w:t>
      </w:r>
      <w:r w:rsidR="00740BAD">
        <w:t> </w:t>
      </w:r>
      <w:r w:rsidR="00740BAD" w:rsidRPr="00684390">
        <w:t>analogicznym okres</w:t>
      </w:r>
      <w:r w:rsidR="00740BAD">
        <w:t>em poprzedniego roku zwiększyła</w:t>
      </w:r>
      <w:r w:rsidR="00740BAD" w:rsidRPr="00684390">
        <w:t xml:space="preserve"> się zarówno liczba bezrobotnych </w:t>
      </w:r>
      <w:r w:rsidR="00740BAD">
        <w:lastRenderedPageBreak/>
        <w:t>mężczyzn</w:t>
      </w:r>
      <w:r w:rsidR="00A71B29">
        <w:t>,</w:t>
      </w:r>
      <w:r w:rsidR="00740BAD">
        <w:t xml:space="preserve"> jak i kobiet (o 26,3% i 69,2</w:t>
      </w:r>
      <w:r w:rsidR="00740BAD" w:rsidRPr="00B47173">
        <w:t xml:space="preserve">%). </w:t>
      </w:r>
      <w:r w:rsidR="00740BAD">
        <w:t>Znacząco wzrosła</w:t>
      </w:r>
      <w:r w:rsidR="00740BAD" w:rsidRPr="00B47173">
        <w:t xml:space="preserve"> również li</w:t>
      </w:r>
      <w:r w:rsidR="00740BAD">
        <w:t xml:space="preserve">czba bezrobotnych </w:t>
      </w:r>
      <w:r w:rsidR="00410868">
        <w:br/>
      </w:r>
      <w:r w:rsidR="00740BAD">
        <w:t>w miastach (o 140,0%). Liczba bezrobotnych mieszkańców wsi pozostała bez zmian</w:t>
      </w:r>
      <w:r w:rsidR="00740BAD" w:rsidRPr="00B47173">
        <w:t>.</w:t>
      </w:r>
    </w:p>
    <w:p w14:paraId="5EF3979E" w14:textId="10F46415" w:rsidR="00740BAD" w:rsidRPr="007363CF" w:rsidRDefault="00740BAD" w:rsidP="00740BAD">
      <w:pPr>
        <w:spacing w:after="0"/>
      </w:pPr>
      <w:r w:rsidRPr="00684390">
        <w:t xml:space="preserve">W </w:t>
      </w:r>
      <w:r>
        <w:t>relacji</w:t>
      </w:r>
      <w:r w:rsidRPr="00684390">
        <w:t xml:space="preserve"> do poprzedniego kwartału </w:t>
      </w:r>
      <w:r>
        <w:t xml:space="preserve">powiększyła się grupa zarówno </w:t>
      </w:r>
      <w:r w:rsidRPr="00684390">
        <w:t>bezrobotnych mężczyzn</w:t>
      </w:r>
      <w:r>
        <w:t xml:space="preserve"> (o 20,0</w:t>
      </w:r>
      <w:r w:rsidRPr="00684390">
        <w:t xml:space="preserve">%), </w:t>
      </w:r>
      <w:r>
        <w:t>jak i kobiet (o 69,2</w:t>
      </w:r>
      <w:r w:rsidRPr="00684390">
        <w:t xml:space="preserve">%). </w:t>
      </w:r>
      <w:r>
        <w:t>Odnotowano</w:t>
      </w:r>
      <w:r w:rsidRPr="007363CF">
        <w:t xml:space="preserve"> wzrost liczby osób bezrobotnych</w:t>
      </w:r>
      <w:r>
        <w:t xml:space="preserve"> </w:t>
      </w:r>
      <w:r w:rsidR="00A71B29">
        <w:t xml:space="preserve">wśród </w:t>
      </w:r>
      <w:r w:rsidRPr="007363CF">
        <w:t>miesz</w:t>
      </w:r>
      <w:r>
        <w:t>kańców miast</w:t>
      </w:r>
      <w:r w:rsidR="00A71B29">
        <w:t xml:space="preserve"> (o 14,3%), a także wśród </w:t>
      </w:r>
      <w:r>
        <w:t>mieszk</w:t>
      </w:r>
      <w:r w:rsidR="00A71B29">
        <w:t>ańców wsi (o</w:t>
      </w:r>
      <w:r>
        <w:t xml:space="preserve"> 100,0%).</w:t>
      </w:r>
      <w:r w:rsidRPr="007363CF">
        <w:t xml:space="preserve"> </w:t>
      </w:r>
    </w:p>
    <w:p w14:paraId="41F24604" w14:textId="65285B14" w:rsidR="00740BAD" w:rsidRPr="00C82B94" w:rsidRDefault="00740BAD" w:rsidP="00740BAD">
      <w:pPr>
        <w:rPr>
          <w:rFonts w:cs="Arial"/>
          <w:highlight w:val="yellow"/>
        </w:rPr>
      </w:pPr>
      <w:r w:rsidRPr="00C82B94">
        <w:t xml:space="preserve">Najwyższy odsetek bezrobotnych notowano w grupie wiekowej </w:t>
      </w:r>
      <w:r>
        <w:t>2</w:t>
      </w:r>
      <w:r w:rsidRPr="00C82B94">
        <w:t>5–</w:t>
      </w:r>
      <w:r>
        <w:t>3</w:t>
      </w:r>
      <w:r w:rsidRPr="00C82B94">
        <w:t>4 lata</w:t>
      </w:r>
      <w:r>
        <w:t xml:space="preserve"> (tj. 33,3</w:t>
      </w:r>
      <w:r w:rsidRPr="00C82B94">
        <w:t xml:space="preserve">% ogółu bezrobotnych) oraz wśród osób z wykształceniem </w:t>
      </w:r>
      <w:r>
        <w:t xml:space="preserve">policealnym i średnim zawodowym </w:t>
      </w:r>
      <w:r w:rsidR="00410868">
        <w:br/>
      </w:r>
      <w:r>
        <w:t>(tj. 35,6%).</w:t>
      </w:r>
    </w:p>
    <w:p w14:paraId="76E8BB9E" w14:textId="3D35B8CF" w:rsidR="00716219" w:rsidRPr="00C82B94" w:rsidRDefault="00716219" w:rsidP="00B7515F">
      <w:pPr>
        <w:pStyle w:val="Tytuwykresu"/>
      </w:pPr>
      <w:r w:rsidRPr="00C82B94">
        <w:t xml:space="preserve">Wykres 4. Stopa bezrobocia </w:t>
      </w:r>
    </w:p>
    <w:p w14:paraId="712E10A5" w14:textId="50FFB025" w:rsidR="00716219" w:rsidRPr="00716219" w:rsidRDefault="00E14C4B" w:rsidP="00716219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0336" behindDoc="0" locked="0" layoutInCell="1" allowOverlap="1" wp14:anchorId="66EEDCD2" wp14:editId="17B73765">
            <wp:simplePos x="0" y="0"/>
            <wp:positionH relativeFrom="margin">
              <wp:align>center</wp:align>
            </wp:positionH>
            <wp:positionV relativeFrom="paragraph">
              <wp:posOffset>181890</wp:posOffset>
            </wp:positionV>
            <wp:extent cx="4647565" cy="2025015"/>
            <wp:effectExtent l="0" t="0" r="635" b="0"/>
            <wp:wrapTopAndBottom/>
            <wp:docPr id="16" name="Obraz 16" descr="Wykres liniowy prezentujący stopę bezrobocia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56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0319" w14:textId="054E8FAE" w:rsidR="00716219" w:rsidRPr="00530D36" w:rsidRDefault="00716219" w:rsidP="00E14C4B">
      <w:pPr>
        <w:spacing w:before="480"/>
        <w:rPr>
          <w:rFonts w:eastAsia="Batang"/>
          <w:noProof/>
          <w:lang w:eastAsia="pl-PL"/>
        </w:rPr>
      </w:pPr>
      <w:r w:rsidRPr="00530D36">
        <w:rPr>
          <w:rFonts w:eastAsia="Batang"/>
        </w:rPr>
        <w:t xml:space="preserve">Stopa </w:t>
      </w:r>
      <w:r w:rsidR="00740BAD" w:rsidRPr="00530D36">
        <w:rPr>
          <w:rFonts w:eastAsia="Batang"/>
        </w:rPr>
        <w:t>bezrobocia w województwie małopolskim wyniosła 2,</w:t>
      </w:r>
      <w:r w:rsidR="00740BAD">
        <w:rPr>
          <w:rFonts w:eastAsia="Batang"/>
        </w:rPr>
        <w:t>8</w:t>
      </w:r>
      <w:r w:rsidR="00740BAD" w:rsidRPr="00530D36">
        <w:rPr>
          <w:rFonts w:eastAsia="Batang"/>
        </w:rPr>
        <w:t>% i była niższa od krajowej o 0,</w:t>
      </w:r>
      <w:r w:rsidR="00740BAD">
        <w:rPr>
          <w:rFonts w:eastAsia="Batang"/>
        </w:rPr>
        <w:t>3</w:t>
      </w:r>
      <w:r w:rsidR="00740BAD" w:rsidRPr="00530D36">
        <w:rPr>
          <w:rFonts w:eastAsia="Batang"/>
        </w:rPr>
        <w:t xml:space="preserve"> p. proc. W </w:t>
      </w:r>
      <w:r w:rsidR="00740BAD">
        <w:rPr>
          <w:rFonts w:eastAsia="Batang"/>
        </w:rPr>
        <w:t>czwartym</w:t>
      </w:r>
      <w:r w:rsidR="00833AAC">
        <w:rPr>
          <w:rFonts w:eastAsia="Batang"/>
        </w:rPr>
        <w:t xml:space="preserve"> kwartale 2023 r</w:t>
      </w:r>
      <w:r w:rsidR="00740BAD" w:rsidRPr="00530D36">
        <w:rPr>
          <w:rFonts w:eastAsia="Batang"/>
        </w:rPr>
        <w:t>. niższą stopę</w:t>
      </w:r>
      <w:r w:rsidR="00740BAD" w:rsidRPr="00530D36">
        <w:rPr>
          <w:rFonts w:eastAsia="Batang"/>
          <w:noProof/>
          <w:lang w:eastAsia="pl-PL"/>
        </w:rPr>
        <w:t xml:space="preserve"> bezrobocia n</w:t>
      </w:r>
      <w:r w:rsidR="00740BAD">
        <w:rPr>
          <w:rFonts w:eastAsia="Batang"/>
          <w:noProof/>
          <w:lang w:eastAsia="pl-PL"/>
        </w:rPr>
        <w:t>iż województwo małopolskie miało sześć</w:t>
      </w:r>
      <w:r w:rsidR="00740BAD" w:rsidRPr="00530D36">
        <w:rPr>
          <w:rFonts w:eastAsia="Batang"/>
          <w:noProof/>
          <w:lang w:eastAsia="pl-PL"/>
        </w:rPr>
        <w:t xml:space="preserve"> województw</w:t>
      </w:r>
      <w:r w:rsidR="00740BAD">
        <w:rPr>
          <w:rFonts w:eastAsia="Batang"/>
          <w:noProof/>
          <w:lang w:eastAsia="pl-PL"/>
        </w:rPr>
        <w:t xml:space="preserve">. Najniższą stopę bezrobocia odnotowano </w:t>
      </w:r>
      <w:r w:rsidR="00B37050">
        <w:rPr>
          <w:rFonts w:eastAsia="Batang"/>
          <w:noProof/>
          <w:lang w:eastAsia="pl-PL"/>
        </w:rPr>
        <w:br/>
      </w:r>
      <w:r w:rsidR="00740BAD">
        <w:rPr>
          <w:rFonts w:eastAsia="Batang"/>
          <w:noProof/>
          <w:lang w:eastAsia="pl-PL"/>
        </w:rPr>
        <w:t>w województwie lubuskim  (</w:t>
      </w:r>
      <w:r w:rsidR="00740BAD">
        <w:t>1,5%), a n</w:t>
      </w:r>
      <w:r w:rsidR="00740BAD" w:rsidRPr="00530D36">
        <w:rPr>
          <w:rFonts w:eastAsia="Batang"/>
          <w:noProof/>
          <w:lang w:eastAsia="pl-PL"/>
        </w:rPr>
        <w:t>ajwyższą w </w:t>
      </w:r>
      <w:r w:rsidR="00740BAD">
        <w:rPr>
          <w:rFonts w:eastAsia="Batang"/>
          <w:noProof/>
          <w:lang w:eastAsia="pl-PL"/>
        </w:rPr>
        <w:t>podkarpackim (5,9%).</w:t>
      </w:r>
    </w:p>
    <w:p w14:paraId="47807785" w14:textId="27884C65" w:rsidR="00740BAD" w:rsidRDefault="005233C4" w:rsidP="00740BAD">
      <w:pPr>
        <w:spacing w:before="0"/>
        <w:rPr>
          <w:rFonts w:eastAsia="Batang"/>
        </w:rPr>
      </w:pPr>
      <w:r w:rsidRPr="00CF2208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4C18DC94">
                <wp:simplePos x="0" y="0"/>
                <wp:positionH relativeFrom="column">
                  <wp:posOffset>5219065</wp:posOffset>
                </wp:positionH>
                <wp:positionV relativeFrom="paragraph">
                  <wp:posOffset>720725</wp:posOffset>
                </wp:positionV>
                <wp:extent cx="1693985" cy="907085"/>
                <wp:effectExtent l="0" t="0" r="0" b="7620"/>
                <wp:wrapNone/>
                <wp:docPr id="32" name="Pole tekstowe 32" descr="Przeciętny czas poszukiwania pracy przez osoby bezrobotne wyniósł 8,6 miesią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9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77777777" w:rsidR="00566DC4" w:rsidRPr="00124B45" w:rsidRDefault="00566DC4" w:rsidP="00740BAD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Przeciętny czas poszukiwania pracy przez osoby bezrobotne wyniósł 8,6 miesiąca </w:t>
                            </w:r>
                          </w:p>
                          <w:p w14:paraId="67326958" w14:textId="05D9F9C1" w:rsidR="00566DC4" w:rsidRPr="00124B45" w:rsidRDefault="00566DC4" w:rsidP="00406B02">
                            <w:pPr>
                              <w:pStyle w:val="tekstzboku"/>
                              <w:spacing w:before="0" w:line="2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3" type="#_x0000_t202" alt="Przeciętny czas poszukiwania pracy przez osoby bezrobotne wyniósł 8,6 miesiąca " style="position:absolute;margin-left:410.95pt;margin-top:56.75pt;width:133.4pt;height:71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" filled="f" stroked="f" strokeweight=".5pt">
                <v:textbox>
                  <w:txbxContent>
                    <w:p w14:paraId="164F1677" w14:textId="77777777" w:rsidR="00566DC4" w:rsidRPr="00124B45" w:rsidRDefault="00566DC4" w:rsidP="00740BAD">
                      <w:pPr>
                        <w:pStyle w:val="tekstzboku"/>
                        <w:spacing w:before="0" w:line="240" w:lineRule="exact"/>
                      </w:pPr>
                      <w:r>
                        <w:t xml:space="preserve">Przeciętny czas poszukiwania pracy przez osoby bezrobotne wyniósł 8,6 miesiąca </w:t>
                      </w:r>
                    </w:p>
                    <w:p w14:paraId="67326958" w14:textId="05D9F9C1" w:rsidR="00566DC4" w:rsidRPr="00124B45" w:rsidRDefault="00566DC4" w:rsidP="00406B02">
                      <w:pPr>
                        <w:pStyle w:val="tekstzboku"/>
                        <w:spacing w:before="0"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CF2208">
        <w:rPr>
          <w:rFonts w:eastAsia="Batang"/>
        </w:rPr>
        <w:t xml:space="preserve">Spośród </w:t>
      </w:r>
      <w:r w:rsidR="00740BAD" w:rsidRPr="00CF2208">
        <w:rPr>
          <w:rFonts w:eastAsia="Batang"/>
        </w:rPr>
        <w:t>bezrobotnych, podobnie jak w omawianych wcześniejszych okresach, najliczniejszą grupę (tj. 44,4%) stanowiły osoby, które straciły pracę. Odsetek bezrobotnych</w:t>
      </w:r>
      <w:r w:rsidR="005D5F4B">
        <w:rPr>
          <w:rFonts w:eastAsia="Batang"/>
        </w:rPr>
        <w:t xml:space="preserve"> </w:t>
      </w:r>
      <w:r w:rsidR="00740BAD" w:rsidRPr="00CF2208">
        <w:rPr>
          <w:rFonts w:eastAsia="Batang"/>
        </w:rPr>
        <w:t>powracających do pracy</w:t>
      </w:r>
      <w:r w:rsidR="00F166F1" w:rsidRPr="00CF2208">
        <w:rPr>
          <w:rFonts w:eastAsia="Batang"/>
        </w:rPr>
        <w:t xml:space="preserve"> </w:t>
      </w:r>
      <w:r w:rsidR="00FF02D7">
        <w:rPr>
          <w:rFonts w:eastAsia="Batang"/>
        </w:rPr>
        <w:t>wyniósł 22,2% – tak samo jak pod</w:t>
      </w:r>
      <w:r w:rsidR="00F166F1" w:rsidRPr="00CF2208">
        <w:rPr>
          <w:rFonts w:eastAsia="Batang"/>
        </w:rPr>
        <w:t>ejmujących pracę po raz pierwszy</w:t>
      </w:r>
      <w:r w:rsidR="00FF02D7">
        <w:rPr>
          <w:rFonts w:eastAsia="Batang"/>
        </w:rPr>
        <w:t xml:space="preserve">. </w:t>
      </w:r>
      <w:r w:rsidR="00F166F1" w:rsidRPr="00CF2208">
        <w:rPr>
          <w:rFonts w:eastAsia="Batang"/>
        </w:rPr>
        <w:t xml:space="preserve">Bezrobotni, </w:t>
      </w:r>
      <w:r w:rsidR="00740BAD" w:rsidRPr="00CF2208">
        <w:rPr>
          <w:rFonts w:eastAsia="Batang"/>
        </w:rPr>
        <w:t>którzy zrezygnowali z pracy</w:t>
      </w:r>
      <w:r w:rsidR="00F166F1" w:rsidRPr="00CF2208">
        <w:rPr>
          <w:rFonts w:eastAsia="Batang"/>
        </w:rPr>
        <w:t xml:space="preserve"> stanowili </w:t>
      </w:r>
      <w:r w:rsidR="00740BAD" w:rsidRPr="00CF2208">
        <w:rPr>
          <w:rFonts w:eastAsia="Batang"/>
        </w:rPr>
        <w:t>11,2% ogółu osób bezrobotnych.</w:t>
      </w:r>
      <w:r w:rsidR="00740BAD" w:rsidRPr="00EB6644">
        <w:rPr>
          <w:rFonts w:eastAsia="Batang"/>
        </w:rPr>
        <w:t xml:space="preserve"> </w:t>
      </w:r>
    </w:p>
    <w:p w14:paraId="07AE6D03" w14:textId="57991A06" w:rsidR="00740BAD" w:rsidRPr="00716219" w:rsidRDefault="00716219" w:rsidP="00740BAD">
      <w:pPr>
        <w:spacing w:before="0" w:after="0"/>
        <w:rPr>
          <w:rFonts w:eastAsia="Batang"/>
        </w:rPr>
      </w:pPr>
      <w:r w:rsidRPr="00DB57FC">
        <w:rPr>
          <w:rFonts w:eastAsia="Batang"/>
        </w:rPr>
        <w:t xml:space="preserve">Przeciętny </w:t>
      </w:r>
      <w:r w:rsidR="00740BAD" w:rsidRPr="00DB57FC">
        <w:rPr>
          <w:rFonts w:eastAsia="Batang"/>
        </w:rPr>
        <w:t>czas poszukiwania pracy przez osoby bezrobotne wyniósł 8,</w:t>
      </w:r>
      <w:r w:rsidR="00740BAD">
        <w:rPr>
          <w:rFonts w:eastAsia="Batang"/>
        </w:rPr>
        <w:t>6</w:t>
      </w:r>
      <w:r w:rsidR="00740BAD" w:rsidRPr="00DB57FC">
        <w:rPr>
          <w:rFonts w:eastAsia="Batang"/>
        </w:rPr>
        <w:t xml:space="preserve"> miesiąca i sk</w:t>
      </w:r>
      <w:r w:rsidR="00740BAD">
        <w:rPr>
          <w:rFonts w:eastAsia="Batang"/>
        </w:rPr>
        <w:t>rócił się w ujęciu rocznym o 2,0</w:t>
      </w:r>
      <w:r w:rsidR="00AD3C49">
        <w:rPr>
          <w:rFonts w:eastAsia="Batang"/>
        </w:rPr>
        <w:t xml:space="preserve"> miesiące</w:t>
      </w:r>
      <w:r w:rsidR="00740BAD" w:rsidRPr="00DB57FC">
        <w:rPr>
          <w:rFonts w:eastAsia="Batang"/>
        </w:rPr>
        <w:t xml:space="preserve">, a w odniesieniu do poprzedniego kwartału </w:t>
      </w:r>
      <w:r w:rsidR="00740BAD">
        <w:rPr>
          <w:rFonts w:eastAsia="Batang"/>
        </w:rPr>
        <w:t xml:space="preserve">wydłużył się </w:t>
      </w:r>
      <w:r w:rsidR="00740BAD" w:rsidRPr="00DB57FC">
        <w:rPr>
          <w:rFonts w:eastAsia="Batang"/>
        </w:rPr>
        <w:t>o </w:t>
      </w:r>
      <w:r w:rsidR="00740BAD">
        <w:rPr>
          <w:rFonts w:eastAsia="Batang"/>
        </w:rPr>
        <w:t>0,3</w:t>
      </w:r>
      <w:r w:rsidR="00740BAD" w:rsidRPr="00DB57FC">
        <w:rPr>
          <w:rFonts w:eastAsia="Batang"/>
        </w:rPr>
        <w:t> miesiąca. W </w:t>
      </w:r>
      <w:r w:rsidR="00740BAD">
        <w:rPr>
          <w:rFonts w:eastAsia="Batang"/>
        </w:rPr>
        <w:t>czwartym</w:t>
      </w:r>
      <w:r w:rsidR="00740BAD" w:rsidRPr="00DB57FC">
        <w:rPr>
          <w:rFonts w:eastAsia="Batang"/>
        </w:rPr>
        <w:t xml:space="preserve"> kwartale</w:t>
      </w:r>
      <w:r w:rsidR="00AD3C49">
        <w:rPr>
          <w:rFonts w:eastAsia="Batang"/>
        </w:rPr>
        <w:t xml:space="preserve"> 2023 r</w:t>
      </w:r>
      <w:r w:rsidR="00740BAD">
        <w:rPr>
          <w:rFonts w:eastAsia="Batang"/>
        </w:rPr>
        <w:t>.</w:t>
      </w:r>
      <w:r w:rsidR="00740BAD" w:rsidRPr="00DB57FC">
        <w:rPr>
          <w:rFonts w:eastAsia="Batang"/>
        </w:rPr>
        <w:t xml:space="preserve"> krócej pracy poszukiwały kobiety (</w:t>
      </w:r>
      <w:r w:rsidR="00740BAD">
        <w:rPr>
          <w:rFonts w:eastAsia="Batang"/>
        </w:rPr>
        <w:t>7,4</w:t>
      </w:r>
      <w:r w:rsidR="00740BAD" w:rsidRPr="00DB57FC">
        <w:rPr>
          <w:rFonts w:eastAsia="Batang"/>
        </w:rPr>
        <w:t xml:space="preserve"> miesi</w:t>
      </w:r>
      <w:r w:rsidR="00740BAD">
        <w:rPr>
          <w:rFonts w:eastAsia="Batang"/>
        </w:rPr>
        <w:t>ą</w:t>
      </w:r>
      <w:r w:rsidR="00740BAD" w:rsidRPr="00DB57FC">
        <w:rPr>
          <w:rFonts w:eastAsia="Batang"/>
        </w:rPr>
        <w:t xml:space="preserve">ca) </w:t>
      </w:r>
      <w:r w:rsidR="00740BAD">
        <w:rPr>
          <w:rFonts w:eastAsia="Batang"/>
        </w:rPr>
        <w:t>oraz</w:t>
      </w:r>
      <w:r w:rsidR="00740BAD" w:rsidRPr="00DB57FC">
        <w:rPr>
          <w:rFonts w:eastAsia="Batang"/>
        </w:rPr>
        <w:t xml:space="preserve"> mieszkańcy </w:t>
      </w:r>
      <w:r w:rsidR="00740BAD">
        <w:rPr>
          <w:rFonts w:eastAsia="Batang"/>
        </w:rPr>
        <w:t>miast</w:t>
      </w:r>
      <w:r w:rsidR="00740BAD" w:rsidRPr="00DB57FC">
        <w:rPr>
          <w:rFonts w:eastAsia="Batang"/>
        </w:rPr>
        <w:t xml:space="preserve"> (</w:t>
      </w:r>
      <w:r w:rsidR="00740BAD">
        <w:rPr>
          <w:rFonts w:eastAsia="Batang"/>
        </w:rPr>
        <w:t>7,2 </w:t>
      </w:r>
      <w:r w:rsidR="00740BAD" w:rsidRPr="00DB57FC">
        <w:rPr>
          <w:rFonts w:eastAsia="Batang"/>
        </w:rPr>
        <w:t xml:space="preserve">miesiąca), a dłużej mężczyźni </w:t>
      </w:r>
      <w:r w:rsidR="00740BAD">
        <w:rPr>
          <w:rFonts w:eastAsia="Batang"/>
        </w:rPr>
        <w:t>(9,7</w:t>
      </w:r>
      <w:r w:rsidR="00740BAD" w:rsidRPr="00DB57FC">
        <w:rPr>
          <w:rFonts w:eastAsia="Batang"/>
        </w:rPr>
        <w:t xml:space="preserve"> miesi</w:t>
      </w:r>
      <w:r w:rsidR="00740BAD">
        <w:rPr>
          <w:rFonts w:eastAsia="Batang"/>
        </w:rPr>
        <w:t>ą</w:t>
      </w:r>
      <w:r w:rsidR="00740BAD" w:rsidRPr="00DB57FC">
        <w:rPr>
          <w:rFonts w:eastAsia="Batang"/>
        </w:rPr>
        <w:t>c</w:t>
      </w:r>
      <w:r w:rsidR="00740BAD">
        <w:rPr>
          <w:rFonts w:eastAsia="Batang"/>
        </w:rPr>
        <w:t>a</w:t>
      </w:r>
      <w:r w:rsidR="00740BAD" w:rsidRPr="00DB57FC">
        <w:rPr>
          <w:rFonts w:eastAsia="Batang"/>
        </w:rPr>
        <w:t xml:space="preserve">) i mieszkańcy </w:t>
      </w:r>
      <w:r w:rsidR="00740BAD">
        <w:rPr>
          <w:rFonts w:eastAsia="Batang"/>
        </w:rPr>
        <w:t>wsi</w:t>
      </w:r>
      <w:r w:rsidR="00740BAD" w:rsidRPr="00DB57FC">
        <w:rPr>
          <w:rFonts w:eastAsia="Batang"/>
        </w:rPr>
        <w:t xml:space="preserve"> (</w:t>
      </w:r>
      <w:r w:rsidR="00740BAD">
        <w:rPr>
          <w:rFonts w:eastAsia="Batang"/>
        </w:rPr>
        <w:t>10,3</w:t>
      </w:r>
      <w:r w:rsidR="00740BAD" w:rsidRPr="00DB57FC">
        <w:rPr>
          <w:rFonts w:eastAsia="Batang"/>
        </w:rPr>
        <w:t> miesiąca).</w:t>
      </w:r>
    </w:p>
    <w:p w14:paraId="76EBF98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t xml:space="preserve">Bierni </w:t>
      </w:r>
      <w:r w:rsidRPr="00B7515F">
        <w:t>zawodowo</w:t>
      </w:r>
    </w:p>
    <w:p w14:paraId="55D10A75" w14:textId="6CB76FC4" w:rsidR="00716219" w:rsidRPr="00F5573A" w:rsidRDefault="00716219" w:rsidP="00716219">
      <w:pPr>
        <w:rPr>
          <w:rFonts w:eastAsia="Times New Roman"/>
          <w:color w:val="FF0000"/>
          <w:lang w:eastAsia="pl-PL"/>
        </w:rPr>
      </w:pPr>
      <w:r w:rsidRPr="001A3006">
        <w:rPr>
          <w:rFonts w:eastAsia="Batang"/>
        </w:rPr>
        <w:t xml:space="preserve">Grupa </w:t>
      </w:r>
      <w:r w:rsidR="00740BAD" w:rsidRPr="001A3006">
        <w:rPr>
          <w:rFonts w:eastAsia="Batang"/>
        </w:rPr>
        <w:t>biernych zawodowo w omawianym kwartale liczyła 11</w:t>
      </w:r>
      <w:r w:rsidR="00740BAD">
        <w:rPr>
          <w:rFonts w:eastAsia="Batang"/>
        </w:rPr>
        <w:t>00</w:t>
      </w:r>
      <w:r w:rsidR="00740BAD" w:rsidRPr="001A3006">
        <w:rPr>
          <w:rFonts w:eastAsia="Batang"/>
        </w:rPr>
        <w:t xml:space="preserve"> tys.</w:t>
      </w:r>
      <w:r w:rsidR="00740BAD">
        <w:rPr>
          <w:rFonts w:eastAsia="Batang"/>
        </w:rPr>
        <w:t xml:space="preserve"> osób i stanowiła 40,6</w:t>
      </w:r>
      <w:r w:rsidR="00740BAD" w:rsidRPr="001A3006">
        <w:rPr>
          <w:rFonts w:eastAsia="Batang"/>
        </w:rPr>
        <w:t>% ogólnej liczby</w:t>
      </w:r>
      <w:r w:rsidR="00740BAD">
        <w:rPr>
          <w:rFonts w:eastAsia="Batang"/>
        </w:rPr>
        <w:t xml:space="preserve"> ludności w wieku 15–89 lat (42,6</w:t>
      </w:r>
      <w:r w:rsidR="00740BAD" w:rsidRPr="001A3006">
        <w:rPr>
          <w:rFonts w:eastAsia="Batang"/>
        </w:rPr>
        <w:t xml:space="preserve">% rok wcześniej). Omawiana populacja zmniejszyła się zarówno w ujęciu rocznym (o </w:t>
      </w:r>
      <w:r w:rsidR="00740BAD">
        <w:rPr>
          <w:rFonts w:eastAsia="Batang"/>
        </w:rPr>
        <w:t>4,6</w:t>
      </w:r>
      <w:r w:rsidR="00740BAD" w:rsidRPr="001A3006">
        <w:rPr>
          <w:rFonts w:eastAsia="Batang"/>
        </w:rPr>
        <w:t>%), jak i w porówna</w:t>
      </w:r>
      <w:r w:rsidR="00740BAD">
        <w:rPr>
          <w:rFonts w:eastAsia="Batang"/>
        </w:rPr>
        <w:t>niu z poprzednim kwartałem (o 5,2</w:t>
      </w:r>
      <w:r w:rsidR="00740BAD" w:rsidRPr="001A3006">
        <w:rPr>
          <w:rFonts w:eastAsia="Batang"/>
        </w:rPr>
        <w:t>%). Wśród osób biernych zawodowo</w:t>
      </w:r>
      <w:r w:rsidR="00740BAD" w:rsidRPr="001A3006">
        <w:rPr>
          <w:rFonts w:eastAsia="Times New Roman"/>
          <w:lang w:eastAsia="pl-PL"/>
        </w:rPr>
        <w:t>, podobnie jak przed rokiem i w poprzednim k</w:t>
      </w:r>
      <w:r w:rsidR="00740BAD">
        <w:rPr>
          <w:rFonts w:eastAsia="Times New Roman"/>
          <w:lang w:eastAsia="pl-PL"/>
        </w:rPr>
        <w:t>wartale, przeważały kobiety (60,0</w:t>
      </w:r>
      <w:r w:rsidR="00740BAD" w:rsidRPr="001A3006">
        <w:rPr>
          <w:rFonts w:eastAsia="Times New Roman"/>
          <w:lang w:eastAsia="pl-PL"/>
        </w:rPr>
        <w:t>%) oraz</w:t>
      </w:r>
      <w:r w:rsidR="00740BAD" w:rsidRPr="001A3006">
        <w:rPr>
          <w:rFonts w:eastAsia="Calibri"/>
        </w:rPr>
        <w:t xml:space="preserve"> </w:t>
      </w:r>
      <w:r w:rsidR="00740BAD">
        <w:rPr>
          <w:rFonts w:eastAsia="Times New Roman"/>
          <w:lang w:eastAsia="pl-PL"/>
        </w:rPr>
        <w:t>mieszkańcy wsi (53,2</w:t>
      </w:r>
      <w:r w:rsidR="00740BAD" w:rsidRPr="001A3006">
        <w:rPr>
          <w:rFonts w:eastAsia="Times New Roman"/>
          <w:lang w:eastAsia="pl-PL"/>
        </w:rPr>
        <w:t>%).</w:t>
      </w:r>
    </w:p>
    <w:p w14:paraId="4F8B16ED" w14:textId="54FAD2C2" w:rsidR="00716219" w:rsidRPr="00F5573A" w:rsidRDefault="00716219" w:rsidP="00716219">
      <w:pPr>
        <w:rPr>
          <w:rFonts w:eastAsia="Batang"/>
          <w:color w:val="FF0000"/>
        </w:rPr>
      </w:pPr>
      <w:r w:rsidRPr="001A3006">
        <w:rPr>
          <w:rFonts w:eastAsia="Batang"/>
        </w:rPr>
        <w:t xml:space="preserve">W </w:t>
      </w:r>
      <w:r w:rsidR="00740BAD" w:rsidRPr="001A3006">
        <w:rPr>
          <w:rFonts w:eastAsia="Batang"/>
        </w:rPr>
        <w:t>populacji biernych zawodowo dominowały osoby w grupie wiekowej 55–89 lat, których w analizowanym okresie było 7</w:t>
      </w:r>
      <w:r w:rsidR="00740BAD">
        <w:rPr>
          <w:rFonts w:eastAsia="Batang"/>
        </w:rPr>
        <w:t>30</w:t>
      </w:r>
      <w:r w:rsidR="00740BAD" w:rsidRPr="001A3006">
        <w:rPr>
          <w:rFonts w:eastAsia="Batang"/>
        </w:rPr>
        <w:t xml:space="preserve"> tys., </w:t>
      </w:r>
      <w:r w:rsidR="00740BAD">
        <w:rPr>
          <w:rFonts w:eastAsia="Batang"/>
        </w:rPr>
        <w:t>(</w:t>
      </w:r>
      <w:r w:rsidR="00740BAD" w:rsidRPr="001A3006">
        <w:rPr>
          <w:rFonts w:eastAsia="Batang"/>
        </w:rPr>
        <w:t>tj. 6</w:t>
      </w:r>
      <w:r w:rsidR="00740BAD">
        <w:rPr>
          <w:rFonts w:eastAsia="Batang"/>
        </w:rPr>
        <w:t>6,4</w:t>
      </w:r>
      <w:r w:rsidR="00740BAD" w:rsidRPr="001A3006">
        <w:rPr>
          <w:rFonts w:eastAsia="Batang"/>
        </w:rPr>
        <w:t>%</w:t>
      </w:r>
      <w:r w:rsidR="00740BAD">
        <w:rPr>
          <w:rFonts w:eastAsia="Batang"/>
        </w:rPr>
        <w:t xml:space="preserve">) </w:t>
      </w:r>
      <w:r w:rsidR="00F10C84">
        <w:rPr>
          <w:rFonts w:eastAsia="Batang"/>
        </w:rPr>
        <w:t>oraz</w:t>
      </w:r>
      <w:r w:rsidR="00740BAD">
        <w:rPr>
          <w:rFonts w:eastAsia="Batang"/>
        </w:rPr>
        <w:t xml:space="preserve"> osoby z wykształceniem </w:t>
      </w:r>
      <w:r w:rsidR="00740BAD" w:rsidRPr="001A3006">
        <w:rPr>
          <w:rFonts w:eastAsia="Batang"/>
        </w:rPr>
        <w:t>gimnazjaln</w:t>
      </w:r>
      <w:r w:rsidR="00740BAD">
        <w:rPr>
          <w:rFonts w:eastAsia="Batang"/>
        </w:rPr>
        <w:t>ym i niższym – 313 tys.</w:t>
      </w:r>
      <w:r w:rsidR="00740BAD" w:rsidRPr="001A3006">
        <w:rPr>
          <w:rFonts w:eastAsia="Batang"/>
        </w:rPr>
        <w:t xml:space="preserve"> (</w:t>
      </w:r>
      <w:r w:rsidR="00740BAD">
        <w:rPr>
          <w:rFonts w:eastAsia="Batang"/>
        </w:rPr>
        <w:t>tj. 28,5</w:t>
      </w:r>
      <w:r w:rsidR="00740BAD" w:rsidRPr="001A3006">
        <w:rPr>
          <w:rFonts w:eastAsia="Batang"/>
        </w:rPr>
        <w:t xml:space="preserve">%). </w:t>
      </w:r>
      <w:r w:rsidR="00740BAD">
        <w:rPr>
          <w:rFonts w:eastAsia="Batang"/>
        </w:rPr>
        <w:t>Z ogółu zbiorowości 15–89 lat – 32,0% stanowiły o</w:t>
      </w:r>
      <w:r w:rsidR="00740BAD" w:rsidRPr="001A3006">
        <w:rPr>
          <w:rFonts w:eastAsia="Batang"/>
        </w:rPr>
        <w:t>soby w wieku produkcyjnym</w:t>
      </w:r>
      <w:r w:rsidR="00740BAD">
        <w:rPr>
          <w:rFonts w:eastAsia="Batang"/>
        </w:rPr>
        <w:t>, a 69,9% osoby w wieku powyżej 50 lat.</w:t>
      </w:r>
    </w:p>
    <w:p w14:paraId="59AB0F29" w14:textId="3574429B" w:rsidR="00740BAD" w:rsidRDefault="00716219" w:rsidP="00740BAD">
      <w:pPr>
        <w:spacing w:after="0"/>
        <w:rPr>
          <w:rFonts w:eastAsia="Batang"/>
        </w:rPr>
      </w:pPr>
      <w:r w:rsidRPr="00A84BC7">
        <w:rPr>
          <w:rFonts w:eastAsia="Batang"/>
        </w:rPr>
        <w:t xml:space="preserve">Zbiorowość </w:t>
      </w:r>
      <w:r w:rsidR="00740BAD" w:rsidRPr="00A84BC7">
        <w:rPr>
          <w:rFonts w:eastAsia="Batang"/>
        </w:rPr>
        <w:t xml:space="preserve">osób biernych zawodowo w wieku 15–74 lata, według badania BAEL </w:t>
      </w:r>
      <w:r w:rsidR="00740BAD" w:rsidRPr="00BD050A">
        <w:rPr>
          <w:rFonts w:eastAsia="Batang"/>
        </w:rPr>
        <w:t xml:space="preserve">w </w:t>
      </w:r>
      <w:r w:rsidR="00740BAD">
        <w:rPr>
          <w:rFonts w:eastAsia="Batang"/>
        </w:rPr>
        <w:t>czwartym</w:t>
      </w:r>
      <w:r w:rsidR="00740BAD" w:rsidRPr="00BD050A">
        <w:rPr>
          <w:rFonts w:eastAsia="Batang"/>
        </w:rPr>
        <w:t xml:space="preserve"> kwartale </w:t>
      </w:r>
      <w:r w:rsidR="00740BAD">
        <w:rPr>
          <w:rFonts w:eastAsia="Batang"/>
        </w:rPr>
        <w:t>2023 r. liczyła 872</w:t>
      </w:r>
      <w:r w:rsidR="00740BAD" w:rsidRPr="008A0513">
        <w:rPr>
          <w:rFonts w:eastAsia="Batang"/>
        </w:rPr>
        <w:t xml:space="preserve"> tys. </w:t>
      </w:r>
      <w:r w:rsidR="00740BAD">
        <w:rPr>
          <w:rFonts w:eastAsia="Batang"/>
        </w:rPr>
        <w:t>i</w:t>
      </w:r>
      <w:r w:rsidR="00740BAD" w:rsidRPr="008A0513">
        <w:rPr>
          <w:rFonts w:eastAsia="Batang"/>
        </w:rPr>
        <w:t xml:space="preserve"> zmniejszyła</w:t>
      </w:r>
      <w:r w:rsidR="00F10C84">
        <w:rPr>
          <w:rFonts w:eastAsia="Batang"/>
        </w:rPr>
        <w:t xml:space="preserve"> się</w:t>
      </w:r>
      <w:r w:rsidR="00740BAD" w:rsidRPr="008A0513">
        <w:rPr>
          <w:rFonts w:eastAsia="Batang"/>
        </w:rPr>
        <w:t xml:space="preserve"> w stosunku do</w:t>
      </w:r>
      <w:r w:rsidR="00AD3C49">
        <w:rPr>
          <w:rFonts w:eastAsia="Batang"/>
        </w:rPr>
        <w:t xml:space="preserve"> poprzedniego</w:t>
      </w:r>
      <w:r w:rsidR="00740BAD" w:rsidRPr="008A0513">
        <w:rPr>
          <w:rFonts w:eastAsia="Batang"/>
        </w:rPr>
        <w:t xml:space="preserve"> roku o </w:t>
      </w:r>
      <w:r w:rsidR="00740BAD">
        <w:rPr>
          <w:rFonts w:eastAsia="Batang"/>
        </w:rPr>
        <w:t>6</w:t>
      </w:r>
      <w:r w:rsidR="00740BAD" w:rsidRPr="008A0513">
        <w:rPr>
          <w:rFonts w:eastAsia="Batang"/>
        </w:rPr>
        <w:t xml:space="preserve">7 tys. </w:t>
      </w:r>
      <w:r w:rsidR="00740BAD" w:rsidRPr="008A0513">
        <w:rPr>
          <w:rFonts w:eastAsia="Batang"/>
        </w:rPr>
        <w:lastRenderedPageBreak/>
        <w:t>osób (tj.</w:t>
      </w:r>
      <w:r w:rsidR="00740BAD">
        <w:rPr>
          <w:rFonts w:eastAsia="Batang"/>
        </w:rPr>
        <w:t> 7,1</w:t>
      </w:r>
      <w:r w:rsidR="00740BAD" w:rsidRPr="008A0513">
        <w:rPr>
          <w:rFonts w:eastAsia="Batang"/>
        </w:rPr>
        <w:t>%), a w porów</w:t>
      </w:r>
      <w:r w:rsidR="00740BAD">
        <w:rPr>
          <w:rFonts w:eastAsia="Batang"/>
        </w:rPr>
        <w:t>naniu z poprzednim kwartałem o 80</w:t>
      </w:r>
      <w:r w:rsidR="00740BAD" w:rsidRPr="008A0513">
        <w:rPr>
          <w:rFonts w:eastAsia="Batang"/>
        </w:rPr>
        <w:t xml:space="preserve"> tys. (tj.</w:t>
      </w:r>
      <w:r w:rsidR="00740BAD">
        <w:rPr>
          <w:rFonts w:eastAsia="Batang"/>
        </w:rPr>
        <w:t> 8,4</w:t>
      </w:r>
      <w:r w:rsidR="00740BAD" w:rsidRPr="008A0513">
        <w:rPr>
          <w:rFonts w:eastAsia="Batang"/>
        </w:rPr>
        <w:t>%). Osoby, które nie poszukiwały pracy stanowiły 99,</w:t>
      </w:r>
      <w:r w:rsidR="00740BAD">
        <w:rPr>
          <w:rFonts w:eastAsia="Batang"/>
        </w:rPr>
        <w:t>2% (865</w:t>
      </w:r>
      <w:r w:rsidR="00740BAD" w:rsidRPr="008A0513">
        <w:rPr>
          <w:rFonts w:eastAsia="Batang"/>
        </w:rPr>
        <w:t xml:space="preserve"> tys.) badanej zbiorowości.</w:t>
      </w:r>
    </w:p>
    <w:p w14:paraId="25FB5592" w14:textId="482BFDE3" w:rsidR="00716219" w:rsidRPr="00F5573A" w:rsidRDefault="00B1565C" w:rsidP="00716219">
      <w:pPr>
        <w:spacing w:after="0"/>
        <w:rPr>
          <w:rFonts w:eastAsia="Batang"/>
          <w:color w:val="FF0000"/>
        </w:rPr>
      </w:pPr>
      <w:r w:rsidRPr="00B1565C">
        <w:rPr>
          <w:rFonts w:eastAsia="Batang"/>
        </w:rPr>
        <w:t xml:space="preserve">Liczba </w:t>
      </w:r>
      <w:r w:rsidR="00740BAD" w:rsidRPr="00B1565C">
        <w:rPr>
          <w:rFonts w:eastAsia="Batang"/>
        </w:rPr>
        <w:t>osób nieposzukujących pracy zmniejszyła się zarówno w relacji do poprzedniego roku</w:t>
      </w:r>
      <w:r w:rsidR="00F10C84">
        <w:rPr>
          <w:rFonts w:eastAsia="Batang"/>
        </w:rPr>
        <w:t>,</w:t>
      </w:r>
      <w:r w:rsidR="00740BAD" w:rsidRPr="00B1565C">
        <w:rPr>
          <w:rFonts w:eastAsia="Batang"/>
        </w:rPr>
        <w:t xml:space="preserve"> jak i kwartału odpowiednio o 7</w:t>
      </w:r>
      <w:r w:rsidR="00740BAD">
        <w:rPr>
          <w:rFonts w:eastAsia="Batang"/>
        </w:rPr>
        <w:t>1 tys. i 85 tys. (tj. 7,6% i 8,9%). Ponad</w:t>
      </w:r>
      <w:r w:rsidR="00740BAD" w:rsidRPr="00B1565C">
        <w:rPr>
          <w:rFonts w:eastAsia="Batang"/>
        </w:rPr>
        <w:t xml:space="preserve"> połowa </w:t>
      </w:r>
      <w:r w:rsidR="00740BAD">
        <w:rPr>
          <w:rFonts w:eastAsia="Batang"/>
        </w:rPr>
        <w:t>(tj. 50,2</w:t>
      </w:r>
      <w:r w:rsidR="00740BAD" w:rsidRPr="00B1565C">
        <w:rPr>
          <w:rFonts w:eastAsia="Batang"/>
        </w:rPr>
        <w:t>%) omawianej grupy nie poszukiwała pracy z uwagi na pobieraną emeryturę. Najmniejszy odsetek (</w:t>
      </w:r>
      <w:r w:rsidR="00740BAD">
        <w:rPr>
          <w:rFonts w:eastAsia="Batang"/>
        </w:rPr>
        <w:t xml:space="preserve">tj. </w:t>
      </w:r>
      <w:r w:rsidR="00740BAD" w:rsidRPr="00B1565C">
        <w:rPr>
          <w:rFonts w:eastAsia="Batang"/>
        </w:rPr>
        <w:t>0,</w:t>
      </w:r>
      <w:r w:rsidR="00740BAD">
        <w:rPr>
          <w:rFonts w:eastAsia="Batang"/>
        </w:rPr>
        <w:t>7</w:t>
      </w:r>
      <w:r w:rsidR="00740BAD" w:rsidRPr="00B1565C">
        <w:rPr>
          <w:rFonts w:eastAsia="Batang"/>
        </w:rPr>
        <w:t>%) stanowiły osoby zniechęcone bezskutecznością poszukiwań pracy.</w:t>
      </w:r>
    </w:p>
    <w:p w14:paraId="05E8CCD2" w14:textId="05954BF4" w:rsidR="006871CC" w:rsidRDefault="005300EF" w:rsidP="0008032B">
      <w:pPr>
        <w:pStyle w:val="Tytuwykresu"/>
        <w:ind w:left="851" w:hanging="851"/>
      </w:pPr>
      <w:r w:rsidRPr="0008032B">
        <w:drawing>
          <wp:anchor distT="0" distB="0" distL="114300" distR="114300" simplePos="0" relativeHeight="251791360" behindDoc="0" locked="0" layoutInCell="1" allowOverlap="1" wp14:anchorId="55C0310D" wp14:editId="7121875F">
            <wp:simplePos x="0" y="0"/>
            <wp:positionH relativeFrom="margin">
              <wp:align>center</wp:align>
            </wp:positionH>
            <wp:positionV relativeFrom="paragraph">
              <wp:posOffset>734060</wp:posOffset>
            </wp:positionV>
            <wp:extent cx="4305300" cy="1886585"/>
            <wp:effectExtent l="0" t="0" r="0" b="0"/>
            <wp:wrapTopAndBottom/>
            <wp:docPr id="17" name="Obraz 17" descr="Wykres kołowy przedstawiający strukturę osób biernych zawodowo nieposzukujących pracy według przyczyn w 4 kwartale 2023 r. Dane liczbowy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kołowy_3 kw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Struktura </w:t>
      </w:r>
      <w:r w:rsidR="00716219" w:rsidRPr="00F2183F">
        <w:t>biernych</w:t>
      </w:r>
      <w:r w:rsidR="00716219" w:rsidRPr="00DE0CA6">
        <w:t xml:space="preserve"> zawodowo nieposzukujących pracy według przyczyn w </w:t>
      </w:r>
      <w:r w:rsidR="00740BAD">
        <w:t>4</w:t>
      </w:r>
      <w:r w:rsidR="00716219" w:rsidRPr="00DE0CA6">
        <w:t> kwartale 2023 r.</w:t>
      </w:r>
    </w:p>
    <w:p w14:paraId="17772BB2" w14:textId="7365059D" w:rsidR="006871CC" w:rsidRPr="006871CC" w:rsidRDefault="006871CC" w:rsidP="006871CC">
      <w:pPr>
        <w:rPr>
          <w:lang w:eastAsia="pl-PL"/>
        </w:rPr>
      </w:pPr>
    </w:p>
    <w:tbl>
      <w:tblPr>
        <w:tblStyle w:val="Tabela-Siatka1"/>
        <w:tblpPr w:leftFromText="142" w:rightFromText="142" w:vertAnchor="page" w:horzAnchor="margin" w:tblpY="8469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F2183F" w:rsidRPr="00F2183F" w14:paraId="062503CB" w14:textId="77777777" w:rsidTr="00DD2D5C">
        <w:trPr>
          <w:tblHeader/>
        </w:trPr>
        <w:tc>
          <w:tcPr>
            <w:tcW w:w="1238" w:type="pct"/>
            <w:gridSpan w:val="2"/>
            <w:vMerge w:val="restart"/>
            <w:vAlign w:val="center"/>
          </w:tcPr>
          <w:p w14:paraId="226A9FA8" w14:textId="77777777" w:rsidR="00F2183F" w:rsidRPr="00F2183F" w:rsidRDefault="00F2183F" w:rsidP="00631A8D">
            <w:pPr>
              <w:pStyle w:val="Tablicagwka"/>
            </w:pPr>
            <w:bookmarkStart w:id="1" w:name="_Hlk152580456"/>
            <w:r w:rsidRPr="00F2183F">
              <w:t>WYSZCZEGÓLNIENIE</w:t>
            </w:r>
          </w:p>
          <w:p w14:paraId="41D22793" w14:textId="77777777" w:rsidR="00F612C8" w:rsidRPr="00F2183F" w:rsidRDefault="00F612C8" w:rsidP="00F612C8">
            <w:pPr>
              <w:pStyle w:val="Tablicagwka"/>
            </w:pPr>
            <w:r w:rsidRPr="00F2183F">
              <w:t xml:space="preserve">a – </w:t>
            </w:r>
            <w:r>
              <w:t>4</w:t>
            </w:r>
            <w:r w:rsidRPr="00F2183F">
              <w:t xml:space="preserve"> kwartał 2022 r. </w:t>
            </w:r>
          </w:p>
          <w:p w14:paraId="3644FC5C" w14:textId="77777777" w:rsidR="00F612C8" w:rsidRPr="00F2183F" w:rsidRDefault="00F612C8" w:rsidP="00F612C8">
            <w:pPr>
              <w:pStyle w:val="Tablicagwka"/>
            </w:pPr>
            <w:r w:rsidRPr="00F2183F">
              <w:t xml:space="preserve">b – </w:t>
            </w:r>
            <w:r>
              <w:t>3</w:t>
            </w:r>
            <w:r w:rsidRPr="00F2183F">
              <w:t xml:space="preserve"> kwartał 2023 r.</w:t>
            </w:r>
          </w:p>
          <w:p w14:paraId="64B08E69" w14:textId="0F92139E" w:rsidR="00F2183F" w:rsidRPr="00F2183F" w:rsidRDefault="00F612C8" w:rsidP="00F612C8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kwartał 2023 r.</w:t>
            </w:r>
          </w:p>
        </w:tc>
        <w:tc>
          <w:tcPr>
            <w:tcW w:w="495" w:type="pct"/>
            <w:vMerge w:val="restart"/>
            <w:vAlign w:val="center"/>
          </w:tcPr>
          <w:p w14:paraId="645433C6" w14:textId="77777777" w:rsidR="00F2183F" w:rsidRPr="00F2183F" w:rsidRDefault="00F2183F" w:rsidP="00631A8D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0D5326C6" w14:textId="77777777" w:rsidR="00F2183F" w:rsidRPr="00F2183F" w:rsidRDefault="00F2183F" w:rsidP="00631A8D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4A03265D" w14:textId="77777777" w:rsidR="00F2183F" w:rsidRPr="00F2183F" w:rsidRDefault="00F2183F" w:rsidP="00631A8D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75E38C9B" w14:textId="77777777" w:rsidR="00F2183F" w:rsidRPr="00F2183F" w:rsidRDefault="00F2183F" w:rsidP="00631A8D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359619CF" w14:textId="77777777" w:rsidR="00F2183F" w:rsidRPr="00F2183F" w:rsidRDefault="00F2183F" w:rsidP="00631A8D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vAlign w:val="center"/>
          </w:tcPr>
          <w:p w14:paraId="5A68EBA5" w14:textId="77777777" w:rsidR="00F2183F" w:rsidRPr="00F2183F" w:rsidRDefault="00F2183F" w:rsidP="00631A8D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F2183F" w:rsidRPr="00F2183F" w14:paraId="43CD0D27" w14:textId="77777777" w:rsidTr="00DD2D5C">
        <w:trPr>
          <w:trHeight w:val="624"/>
          <w:tblHeader/>
        </w:trPr>
        <w:tc>
          <w:tcPr>
            <w:tcW w:w="1238" w:type="pct"/>
            <w:gridSpan w:val="2"/>
            <w:vMerge/>
            <w:vAlign w:val="center"/>
          </w:tcPr>
          <w:p w14:paraId="550F36F8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vAlign w:val="center"/>
          </w:tcPr>
          <w:p w14:paraId="43BCB916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3A155789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5FCBF4BD" w14:textId="77777777" w:rsidR="00F2183F" w:rsidRPr="00F2183F" w:rsidRDefault="00F2183F" w:rsidP="00631A8D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2E78EBED" w14:textId="77777777" w:rsidR="00F2183F" w:rsidRPr="00F2183F" w:rsidRDefault="00F2183F" w:rsidP="00DD2D5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6FFFA0D6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3CCA255B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3207F864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vAlign w:val="center"/>
          </w:tcPr>
          <w:p w14:paraId="76D0D01E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F2183F" w:rsidRPr="00F2183F" w14:paraId="33078989" w14:textId="77777777" w:rsidTr="00DD2D5C">
        <w:trPr>
          <w:trHeight w:val="340"/>
          <w:tblHeader/>
        </w:trPr>
        <w:tc>
          <w:tcPr>
            <w:tcW w:w="1238" w:type="pct"/>
            <w:gridSpan w:val="2"/>
            <w:vMerge/>
            <w:vAlign w:val="center"/>
          </w:tcPr>
          <w:p w14:paraId="2C7E6D8E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vAlign w:val="center"/>
          </w:tcPr>
          <w:p w14:paraId="093DB901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vAlign w:val="center"/>
          </w:tcPr>
          <w:p w14:paraId="1FEF1BBB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F612C8" w:rsidRPr="00F2183F" w14:paraId="162B2929" w14:textId="77777777" w:rsidTr="00791902">
        <w:trPr>
          <w:tblHeader/>
        </w:trPr>
        <w:tc>
          <w:tcPr>
            <w:tcW w:w="1072" w:type="pct"/>
            <w:vMerge w:val="restart"/>
            <w:vAlign w:val="center"/>
          </w:tcPr>
          <w:p w14:paraId="433413E0" w14:textId="77777777" w:rsidR="00F612C8" w:rsidRPr="00F2183F" w:rsidRDefault="00F612C8" w:rsidP="00F612C8">
            <w:pPr>
              <w:pStyle w:val="Tablicaboczek"/>
            </w:pPr>
            <w:r w:rsidRPr="00F2183F">
              <w:t>OGÓŁEM</w:t>
            </w:r>
          </w:p>
        </w:tc>
        <w:tc>
          <w:tcPr>
            <w:tcW w:w="167" w:type="pct"/>
            <w:vAlign w:val="center"/>
          </w:tcPr>
          <w:p w14:paraId="3FEB60AD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43E8A0B1" w14:textId="060F524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>2704</w:t>
            </w:r>
          </w:p>
        </w:tc>
        <w:tc>
          <w:tcPr>
            <w:tcW w:w="463" w:type="pct"/>
            <w:shd w:val="clear" w:color="auto" w:fill="auto"/>
          </w:tcPr>
          <w:p w14:paraId="4E6989F4" w14:textId="3E2C127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>1551</w:t>
            </w:r>
          </w:p>
        </w:tc>
        <w:tc>
          <w:tcPr>
            <w:tcW w:w="463" w:type="pct"/>
            <w:shd w:val="clear" w:color="auto" w:fill="auto"/>
          </w:tcPr>
          <w:p w14:paraId="41DE45CF" w14:textId="5BE8175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>1519</w:t>
            </w:r>
          </w:p>
        </w:tc>
        <w:tc>
          <w:tcPr>
            <w:tcW w:w="490" w:type="pct"/>
            <w:shd w:val="clear" w:color="auto" w:fill="auto"/>
          </w:tcPr>
          <w:p w14:paraId="0728ECD2" w14:textId="077508E7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>32</w:t>
            </w:r>
          </w:p>
        </w:tc>
        <w:tc>
          <w:tcPr>
            <w:tcW w:w="463" w:type="pct"/>
            <w:shd w:val="clear" w:color="auto" w:fill="auto"/>
          </w:tcPr>
          <w:p w14:paraId="4811E6DE" w14:textId="3B4BA74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1153 </w:t>
            </w:r>
          </w:p>
        </w:tc>
        <w:tc>
          <w:tcPr>
            <w:tcW w:w="463" w:type="pct"/>
            <w:shd w:val="clear" w:color="auto" w:fill="auto"/>
          </w:tcPr>
          <w:p w14:paraId="71D29D6D" w14:textId="097845D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57,4 </w:t>
            </w:r>
          </w:p>
        </w:tc>
        <w:tc>
          <w:tcPr>
            <w:tcW w:w="463" w:type="pct"/>
            <w:shd w:val="clear" w:color="auto" w:fill="auto"/>
          </w:tcPr>
          <w:p w14:paraId="37EE4314" w14:textId="3EE87203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56,2 </w:t>
            </w:r>
          </w:p>
        </w:tc>
        <w:tc>
          <w:tcPr>
            <w:tcW w:w="461" w:type="pct"/>
            <w:shd w:val="clear" w:color="auto" w:fill="auto"/>
          </w:tcPr>
          <w:p w14:paraId="4A902012" w14:textId="76C4DC7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2,1 </w:t>
            </w:r>
          </w:p>
        </w:tc>
      </w:tr>
      <w:tr w:rsidR="00F612C8" w:rsidRPr="00F2183F" w14:paraId="1D77F7BB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10D6BC79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190938BD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11D268C7" w14:textId="37F91AAD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2707 </w:t>
            </w:r>
          </w:p>
        </w:tc>
        <w:tc>
          <w:tcPr>
            <w:tcW w:w="463" w:type="pct"/>
            <w:shd w:val="clear" w:color="auto" w:fill="auto"/>
          </w:tcPr>
          <w:p w14:paraId="500A6406" w14:textId="775AACC8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1548 </w:t>
            </w:r>
          </w:p>
        </w:tc>
        <w:tc>
          <w:tcPr>
            <w:tcW w:w="463" w:type="pct"/>
            <w:shd w:val="clear" w:color="auto" w:fill="auto"/>
          </w:tcPr>
          <w:p w14:paraId="39AC09D4" w14:textId="56F79FF6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1515 </w:t>
            </w:r>
          </w:p>
        </w:tc>
        <w:tc>
          <w:tcPr>
            <w:tcW w:w="490" w:type="pct"/>
            <w:shd w:val="clear" w:color="auto" w:fill="auto"/>
          </w:tcPr>
          <w:p w14:paraId="1801E714" w14:textId="15E0E328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33 </w:t>
            </w:r>
          </w:p>
        </w:tc>
        <w:tc>
          <w:tcPr>
            <w:tcW w:w="463" w:type="pct"/>
            <w:shd w:val="clear" w:color="auto" w:fill="auto"/>
          </w:tcPr>
          <w:p w14:paraId="1C0AB4AC" w14:textId="484D905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1160 </w:t>
            </w:r>
          </w:p>
        </w:tc>
        <w:tc>
          <w:tcPr>
            <w:tcW w:w="463" w:type="pct"/>
            <w:shd w:val="clear" w:color="auto" w:fill="auto"/>
          </w:tcPr>
          <w:p w14:paraId="61C1EC1F" w14:textId="3667041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57,2 </w:t>
            </w:r>
          </w:p>
        </w:tc>
        <w:tc>
          <w:tcPr>
            <w:tcW w:w="463" w:type="pct"/>
            <w:shd w:val="clear" w:color="auto" w:fill="auto"/>
          </w:tcPr>
          <w:p w14:paraId="678C3F98" w14:textId="30CCE19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56,0 </w:t>
            </w:r>
          </w:p>
        </w:tc>
        <w:tc>
          <w:tcPr>
            <w:tcW w:w="461" w:type="pct"/>
            <w:shd w:val="clear" w:color="auto" w:fill="auto"/>
          </w:tcPr>
          <w:p w14:paraId="0A709E5C" w14:textId="560B221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2,1 </w:t>
            </w:r>
          </w:p>
        </w:tc>
      </w:tr>
      <w:tr w:rsidR="00F612C8" w:rsidRPr="00F2183F" w14:paraId="341AF939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1E677F47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038A7F11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73397275" w14:textId="668004F5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2710 </w:t>
            </w:r>
          </w:p>
        </w:tc>
        <w:tc>
          <w:tcPr>
            <w:tcW w:w="463" w:type="pct"/>
            <w:shd w:val="clear" w:color="auto" w:fill="auto"/>
          </w:tcPr>
          <w:p w14:paraId="7DE8F70C" w14:textId="51BD9BDD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1610 </w:t>
            </w:r>
          </w:p>
        </w:tc>
        <w:tc>
          <w:tcPr>
            <w:tcW w:w="463" w:type="pct"/>
            <w:shd w:val="clear" w:color="auto" w:fill="auto"/>
          </w:tcPr>
          <w:p w14:paraId="6D5A93FF" w14:textId="1C8920CC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1565 </w:t>
            </w:r>
          </w:p>
        </w:tc>
        <w:tc>
          <w:tcPr>
            <w:tcW w:w="490" w:type="pct"/>
            <w:shd w:val="clear" w:color="auto" w:fill="auto"/>
          </w:tcPr>
          <w:p w14:paraId="46EC9B97" w14:textId="6EBECAFC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45 </w:t>
            </w:r>
          </w:p>
        </w:tc>
        <w:tc>
          <w:tcPr>
            <w:tcW w:w="463" w:type="pct"/>
            <w:shd w:val="clear" w:color="auto" w:fill="auto"/>
          </w:tcPr>
          <w:p w14:paraId="7E19D6BB" w14:textId="06817648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1100 </w:t>
            </w:r>
          </w:p>
        </w:tc>
        <w:tc>
          <w:tcPr>
            <w:tcW w:w="463" w:type="pct"/>
            <w:shd w:val="clear" w:color="auto" w:fill="auto"/>
          </w:tcPr>
          <w:p w14:paraId="404FACD5" w14:textId="2A217A77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59,4 </w:t>
            </w:r>
          </w:p>
        </w:tc>
        <w:tc>
          <w:tcPr>
            <w:tcW w:w="463" w:type="pct"/>
            <w:shd w:val="clear" w:color="auto" w:fill="auto"/>
          </w:tcPr>
          <w:p w14:paraId="4BA64C9B" w14:textId="4F963A3E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57,7 </w:t>
            </w:r>
          </w:p>
        </w:tc>
        <w:tc>
          <w:tcPr>
            <w:tcW w:w="461" w:type="pct"/>
            <w:shd w:val="clear" w:color="auto" w:fill="auto"/>
          </w:tcPr>
          <w:p w14:paraId="45D5BF5C" w14:textId="69572788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2,8 </w:t>
            </w:r>
          </w:p>
        </w:tc>
      </w:tr>
      <w:tr w:rsidR="00F612C8" w:rsidRPr="00F2183F" w14:paraId="3AF6ED14" w14:textId="77777777" w:rsidTr="00791902">
        <w:trPr>
          <w:tblHeader/>
        </w:trPr>
        <w:tc>
          <w:tcPr>
            <w:tcW w:w="1072" w:type="pct"/>
            <w:vMerge w:val="restart"/>
            <w:vAlign w:val="center"/>
          </w:tcPr>
          <w:p w14:paraId="09D7E085" w14:textId="77777777" w:rsidR="00F612C8" w:rsidRPr="00F2183F" w:rsidRDefault="00F612C8" w:rsidP="00F612C8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vAlign w:val="center"/>
          </w:tcPr>
          <w:p w14:paraId="39CCF581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06F32FA2" w14:textId="0BCCE8EF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1302 </w:t>
            </w:r>
          </w:p>
        </w:tc>
        <w:tc>
          <w:tcPr>
            <w:tcW w:w="463" w:type="pct"/>
            <w:shd w:val="clear" w:color="auto" w:fill="auto"/>
          </w:tcPr>
          <w:p w14:paraId="3A76FE31" w14:textId="5077EEC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859 </w:t>
            </w:r>
          </w:p>
        </w:tc>
        <w:tc>
          <w:tcPr>
            <w:tcW w:w="463" w:type="pct"/>
            <w:shd w:val="clear" w:color="auto" w:fill="auto"/>
          </w:tcPr>
          <w:p w14:paraId="02027B51" w14:textId="32384CCF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840 </w:t>
            </w:r>
          </w:p>
        </w:tc>
        <w:tc>
          <w:tcPr>
            <w:tcW w:w="490" w:type="pct"/>
            <w:shd w:val="clear" w:color="auto" w:fill="auto"/>
          </w:tcPr>
          <w:p w14:paraId="344179EA" w14:textId="2FC6DC0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19 </w:t>
            </w:r>
          </w:p>
        </w:tc>
        <w:tc>
          <w:tcPr>
            <w:tcW w:w="463" w:type="pct"/>
            <w:shd w:val="clear" w:color="auto" w:fill="auto"/>
          </w:tcPr>
          <w:p w14:paraId="4EEED549" w14:textId="04E6C97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442 </w:t>
            </w:r>
          </w:p>
        </w:tc>
        <w:tc>
          <w:tcPr>
            <w:tcW w:w="463" w:type="pct"/>
            <w:shd w:val="clear" w:color="auto" w:fill="auto"/>
          </w:tcPr>
          <w:p w14:paraId="3B7922BE" w14:textId="5601B50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66,0 </w:t>
            </w:r>
          </w:p>
        </w:tc>
        <w:tc>
          <w:tcPr>
            <w:tcW w:w="463" w:type="pct"/>
            <w:shd w:val="clear" w:color="auto" w:fill="auto"/>
          </w:tcPr>
          <w:p w14:paraId="3136A8F8" w14:textId="6F36F5E4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64,5 </w:t>
            </w:r>
          </w:p>
        </w:tc>
        <w:tc>
          <w:tcPr>
            <w:tcW w:w="461" w:type="pct"/>
            <w:shd w:val="clear" w:color="auto" w:fill="auto"/>
          </w:tcPr>
          <w:p w14:paraId="18FCF2AF" w14:textId="26DCF73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2,2 </w:t>
            </w:r>
          </w:p>
        </w:tc>
      </w:tr>
      <w:tr w:rsidR="00F612C8" w:rsidRPr="00F2183F" w14:paraId="438D02DD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2DF1F960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36F89AF0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7A5CB277" w14:textId="163A8C1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1303 </w:t>
            </w:r>
          </w:p>
        </w:tc>
        <w:tc>
          <w:tcPr>
            <w:tcW w:w="463" w:type="pct"/>
            <w:shd w:val="clear" w:color="auto" w:fill="auto"/>
          </w:tcPr>
          <w:p w14:paraId="513771CC" w14:textId="6D8D254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825 </w:t>
            </w:r>
          </w:p>
        </w:tc>
        <w:tc>
          <w:tcPr>
            <w:tcW w:w="463" w:type="pct"/>
            <w:shd w:val="clear" w:color="auto" w:fill="auto"/>
          </w:tcPr>
          <w:p w14:paraId="57156E9B" w14:textId="2B9BF4A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805 </w:t>
            </w:r>
          </w:p>
        </w:tc>
        <w:tc>
          <w:tcPr>
            <w:tcW w:w="490" w:type="pct"/>
            <w:shd w:val="clear" w:color="auto" w:fill="auto"/>
          </w:tcPr>
          <w:p w14:paraId="6C4125CB" w14:textId="192E69C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20 </w:t>
            </w:r>
          </w:p>
        </w:tc>
        <w:tc>
          <w:tcPr>
            <w:tcW w:w="463" w:type="pct"/>
            <w:shd w:val="clear" w:color="auto" w:fill="auto"/>
          </w:tcPr>
          <w:p w14:paraId="1A53D5C2" w14:textId="109F15A1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478 </w:t>
            </w:r>
          </w:p>
        </w:tc>
        <w:tc>
          <w:tcPr>
            <w:tcW w:w="463" w:type="pct"/>
            <w:shd w:val="clear" w:color="auto" w:fill="auto"/>
          </w:tcPr>
          <w:p w14:paraId="1D3C3471" w14:textId="1A808B91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63,3 </w:t>
            </w:r>
          </w:p>
        </w:tc>
        <w:tc>
          <w:tcPr>
            <w:tcW w:w="463" w:type="pct"/>
            <w:shd w:val="clear" w:color="auto" w:fill="auto"/>
          </w:tcPr>
          <w:p w14:paraId="29B49909" w14:textId="004C0220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61,8 </w:t>
            </w:r>
          </w:p>
        </w:tc>
        <w:tc>
          <w:tcPr>
            <w:tcW w:w="461" w:type="pct"/>
            <w:shd w:val="clear" w:color="auto" w:fill="auto"/>
          </w:tcPr>
          <w:p w14:paraId="105FBAC6" w14:textId="5F5698A9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2,4 </w:t>
            </w:r>
          </w:p>
        </w:tc>
      </w:tr>
      <w:tr w:rsidR="00F612C8" w:rsidRPr="00F2183F" w14:paraId="04B6DF3C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13B3B653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7066400D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1DB431E1" w14:textId="585B0C7B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1304 </w:t>
            </w:r>
          </w:p>
        </w:tc>
        <w:tc>
          <w:tcPr>
            <w:tcW w:w="463" w:type="pct"/>
            <w:shd w:val="clear" w:color="auto" w:fill="auto"/>
          </w:tcPr>
          <w:p w14:paraId="24EA41A8" w14:textId="24670749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865 </w:t>
            </w:r>
          </w:p>
        </w:tc>
        <w:tc>
          <w:tcPr>
            <w:tcW w:w="463" w:type="pct"/>
            <w:shd w:val="clear" w:color="auto" w:fill="auto"/>
          </w:tcPr>
          <w:p w14:paraId="49E5975B" w14:textId="573DCDF1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841 </w:t>
            </w:r>
          </w:p>
        </w:tc>
        <w:tc>
          <w:tcPr>
            <w:tcW w:w="490" w:type="pct"/>
            <w:shd w:val="clear" w:color="auto" w:fill="auto"/>
          </w:tcPr>
          <w:p w14:paraId="07EC6949" w14:textId="525A8A6A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24 </w:t>
            </w:r>
          </w:p>
        </w:tc>
        <w:tc>
          <w:tcPr>
            <w:tcW w:w="463" w:type="pct"/>
            <w:shd w:val="clear" w:color="auto" w:fill="auto"/>
          </w:tcPr>
          <w:p w14:paraId="138FC63A" w14:textId="312B39D5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440 </w:t>
            </w:r>
          </w:p>
        </w:tc>
        <w:tc>
          <w:tcPr>
            <w:tcW w:w="463" w:type="pct"/>
            <w:shd w:val="clear" w:color="auto" w:fill="auto"/>
          </w:tcPr>
          <w:p w14:paraId="0DB45519" w14:textId="2634BAB7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66,3 </w:t>
            </w:r>
          </w:p>
        </w:tc>
        <w:tc>
          <w:tcPr>
            <w:tcW w:w="463" w:type="pct"/>
            <w:shd w:val="clear" w:color="auto" w:fill="auto"/>
          </w:tcPr>
          <w:p w14:paraId="5A315222" w14:textId="20A68F36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64,5 </w:t>
            </w:r>
          </w:p>
        </w:tc>
        <w:tc>
          <w:tcPr>
            <w:tcW w:w="461" w:type="pct"/>
            <w:shd w:val="clear" w:color="auto" w:fill="auto"/>
          </w:tcPr>
          <w:p w14:paraId="3128C914" w14:textId="56A5C786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2,8 </w:t>
            </w:r>
          </w:p>
        </w:tc>
      </w:tr>
      <w:tr w:rsidR="00F612C8" w:rsidRPr="00F2183F" w14:paraId="50D195CB" w14:textId="77777777" w:rsidTr="00791902">
        <w:trPr>
          <w:tblHeader/>
        </w:trPr>
        <w:tc>
          <w:tcPr>
            <w:tcW w:w="1072" w:type="pct"/>
            <w:vMerge w:val="restart"/>
            <w:vAlign w:val="center"/>
          </w:tcPr>
          <w:p w14:paraId="769EA18A" w14:textId="77777777" w:rsidR="00F612C8" w:rsidRPr="00F2183F" w:rsidRDefault="00F612C8" w:rsidP="00F612C8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vAlign w:val="center"/>
          </w:tcPr>
          <w:p w14:paraId="3EA8136F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50FE5D2B" w14:textId="3EBEB22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1403 </w:t>
            </w:r>
          </w:p>
        </w:tc>
        <w:tc>
          <w:tcPr>
            <w:tcW w:w="463" w:type="pct"/>
            <w:shd w:val="clear" w:color="auto" w:fill="auto"/>
          </w:tcPr>
          <w:p w14:paraId="49491E47" w14:textId="04C027A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692 </w:t>
            </w:r>
          </w:p>
        </w:tc>
        <w:tc>
          <w:tcPr>
            <w:tcW w:w="463" w:type="pct"/>
            <w:shd w:val="clear" w:color="auto" w:fill="auto"/>
          </w:tcPr>
          <w:p w14:paraId="151B539A" w14:textId="5112A113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679 </w:t>
            </w:r>
          </w:p>
        </w:tc>
        <w:tc>
          <w:tcPr>
            <w:tcW w:w="490" w:type="pct"/>
            <w:shd w:val="clear" w:color="auto" w:fill="auto"/>
          </w:tcPr>
          <w:p w14:paraId="5462EB33" w14:textId="4D41CCA0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 </w:t>
            </w:r>
          </w:p>
        </w:tc>
        <w:tc>
          <w:tcPr>
            <w:tcW w:w="463" w:type="pct"/>
            <w:shd w:val="clear" w:color="auto" w:fill="auto"/>
          </w:tcPr>
          <w:p w14:paraId="71E5DC77" w14:textId="5E0FF513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711 </w:t>
            </w:r>
          </w:p>
        </w:tc>
        <w:tc>
          <w:tcPr>
            <w:tcW w:w="463" w:type="pct"/>
            <w:shd w:val="clear" w:color="auto" w:fill="auto"/>
          </w:tcPr>
          <w:p w14:paraId="1A47B260" w14:textId="34A82F8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49,3 </w:t>
            </w:r>
          </w:p>
        </w:tc>
        <w:tc>
          <w:tcPr>
            <w:tcW w:w="463" w:type="pct"/>
            <w:shd w:val="clear" w:color="auto" w:fill="auto"/>
          </w:tcPr>
          <w:p w14:paraId="4B92CB24" w14:textId="1906E3D8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48,4 </w:t>
            </w:r>
          </w:p>
        </w:tc>
        <w:tc>
          <w:tcPr>
            <w:tcW w:w="461" w:type="pct"/>
            <w:shd w:val="clear" w:color="auto" w:fill="auto"/>
          </w:tcPr>
          <w:p w14:paraId="5987FBBE" w14:textId="465FE334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1,9 </w:t>
            </w:r>
          </w:p>
        </w:tc>
      </w:tr>
      <w:tr w:rsidR="00F612C8" w:rsidRPr="00F2183F" w14:paraId="68719793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136C6A8F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4140B34F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6A2BC2DA" w14:textId="6B4DE1B0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1404 </w:t>
            </w:r>
          </w:p>
        </w:tc>
        <w:tc>
          <w:tcPr>
            <w:tcW w:w="463" w:type="pct"/>
            <w:shd w:val="clear" w:color="auto" w:fill="auto"/>
          </w:tcPr>
          <w:p w14:paraId="2BDF0747" w14:textId="6E58C608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723 </w:t>
            </w:r>
          </w:p>
        </w:tc>
        <w:tc>
          <w:tcPr>
            <w:tcW w:w="463" w:type="pct"/>
            <w:shd w:val="clear" w:color="auto" w:fill="auto"/>
          </w:tcPr>
          <w:p w14:paraId="2626FFB8" w14:textId="6ECD4D9C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710 </w:t>
            </w:r>
          </w:p>
        </w:tc>
        <w:tc>
          <w:tcPr>
            <w:tcW w:w="490" w:type="pct"/>
            <w:shd w:val="clear" w:color="auto" w:fill="auto"/>
          </w:tcPr>
          <w:p w14:paraId="412CEFEA" w14:textId="5E4E7F1F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 </w:t>
            </w:r>
          </w:p>
        </w:tc>
        <w:tc>
          <w:tcPr>
            <w:tcW w:w="463" w:type="pct"/>
            <w:shd w:val="clear" w:color="auto" w:fill="auto"/>
          </w:tcPr>
          <w:p w14:paraId="73FCB514" w14:textId="4D9B83B9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682 </w:t>
            </w:r>
          </w:p>
        </w:tc>
        <w:tc>
          <w:tcPr>
            <w:tcW w:w="463" w:type="pct"/>
            <w:shd w:val="clear" w:color="auto" w:fill="auto"/>
          </w:tcPr>
          <w:p w14:paraId="40BBAEA3" w14:textId="7C0FAD47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51,5 </w:t>
            </w:r>
          </w:p>
        </w:tc>
        <w:tc>
          <w:tcPr>
            <w:tcW w:w="463" w:type="pct"/>
            <w:shd w:val="clear" w:color="auto" w:fill="auto"/>
          </w:tcPr>
          <w:p w14:paraId="7B276C1E" w14:textId="7FA1DB6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50,6 </w:t>
            </w:r>
          </w:p>
        </w:tc>
        <w:tc>
          <w:tcPr>
            <w:tcW w:w="461" w:type="pct"/>
            <w:shd w:val="clear" w:color="auto" w:fill="auto"/>
          </w:tcPr>
          <w:p w14:paraId="326BB0FD" w14:textId="282976DF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1,8 </w:t>
            </w:r>
          </w:p>
        </w:tc>
      </w:tr>
      <w:tr w:rsidR="00F612C8" w:rsidRPr="00F2183F" w14:paraId="0317B5D1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68D0CF0C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2DA3E7BC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03FDF21D" w14:textId="037B8804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1406 </w:t>
            </w:r>
          </w:p>
        </w:tc>
        <w:tc>
          <w:tcPr>
            <w:tcW w:w="463" w:type="pct"/>
            <w:shd w:val="clear" w:color="auto" w:fill="auto"/>
          </w:tcPr>
          <w:p w14:paraId="403DFBB5" w14:textId="4E992CCE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745 </w:t>
            </w:r>
          </w:p>
        </w:tc>
        <w:tc>
          <w:tcPr>
            <w:tcW w:w="463" w:type="pct"/>
            <w:shd w:val="clear" w:color="auto" w:fill="auto"/>
          </w:tcPr>
          <w:p w14:paraId="24EE18EF" w14:textId="1A0F0061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724 </w:t>
            </w:r>
          </w:p>
        </w:tc>
        <w:tc>
          <w:tcPr>
            <w:tcW w:w="490" w:type="pct"/>
            <w:shd w:val="clear" w:color="auto" w:fill="auto"/>
          </w:tcPr>
          <w:p w14:paraId="5D3F5BEB" w14:textId="0B59A083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22 </w:t>
            </w:r>
          </w:p>
        </w:tc>
        <w:tc>
          <w:tcPr>
            <w:tcW w:w="463" w:type="pct"/>
            <w:shd w:val="clear" w:color="auto" w:fill="auto"/>
          </w:tcPr>
          <w:p w14:paraId="62B63111" w14:textId="39354477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660 </w:t>
            </w:r>
          </w:p>
        </w:tc>
        <w:tc>
          <w:tcPr>
            <w:tcW w:w="463" w:type="pct"/>
            <w:shd w:val="clear" w:color="auto" w:fill="auto"/>
          </w:tcPr>
          <w:p w14:paraId="02854C32" w14:textId="7DA2B64B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53,0 </w:t>
            </w:r>
          </w:p>
        </w:tc>
        <w:tc>
          <w:tcPr>
            <w:tcW w:w="463" w:type="pct"/>
            <w:shd w:val="clear" w:color="auto" w:fill="auto"/>
          </w:tcPr>
          <w:p w14:paraId="4EC8C6AC" w14:textId="1A8F22BC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51,5 </w:t>
            </w:r>
          </w:p>
        </w:tc>
        <w:tc>
          <w:tcPr>
            <w:tcW w:w="461" w:type="pct"/>
            <w:shd w:val="clear" w:color="auto" w:fill="auto"/>
          </w:tcPr>
          <w:p w14:paraId="077A8A49" w14:textId="70793D00" w:rsidR="00F612C8" w:rsidRPr="00F612C8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612C8">
              <w:rPr>
                <w:b/>
              </w:rPr>
              <w:t xml:space="preserve"> 3,0 </w:t>
            </w:r>
          </w:p>
        </w:tc>
      </w:tr>
      <w:tr w:rsidR="00F612C8" w:rsidRPr="00F2183F" w14:paraId="2614D247" w14:textId="77777777" w:rsidTr="00791902">
        <w:trPr>
          <w:tblHeader/>
        </w:trPr>
        <w:tc>
          <w:tcPr>
            <w:tcW w:w="1072" w:type="pct"/>
            <w:vMerge w:val="restart"/>
            <w:vAlign w:val="center"/>
          </w:tcPr>
          <w:p w14:paraId="3FA6B53E" w14:textId="77777777" w:rsidR="00F612C8" w:rsidRPr="00F2183F" w:rsidRDefault="00F612C8" w:rsidP="00F612C8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vAlign w:val="center"/>
          </w:tcPr>
          <w:p w14:paraId="7983ECB4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551CBCC9" w14:textId="314F6CB7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1321 </w:t>
            </w:r>
          </w:p>
        </w:tc>
        <w:tc>
          <w:tcPr>
            <w:tcW w:w="463" w:type="pct"/>
            <w:shd w:val="clear" w:color="auto" w:fill="auto"/>
          </w:tcPr>
          <w:p w14:paraId="4A834D8D" w14:textId="623EC990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785 </w:t>
            </w:r>
          </w:p>
        </w:tc>
        <w:tc>
          <w:tcPr>
            <w:tcW w:w="463" w:type="pct"/>
            <w:shd w:val="clear" w:color="auto" w:fill="auto"/>
          </w:tcPr>
          <w:p w14:paraId="2A42EE98" w14:textId="0834A9DC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775 </w:t>
            </w:r>
          </w:p>
        </w:tc>
        <w:tc>
          <w:tcPr>
            <w:tcW w:w="490" w:type="pct"/>
            <w:shd w:val="clear" w:color="auto" w:fill="auto"/>
          </w:tcPr>
          <w:p w14:paraId="64C804EC" w14:textId="2C46DE50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10 </w:t>
            </w:r>
          </w:p>
        </w:tc>
        <w:tc>
          <w:tcPr>
            <w:tcW w:w="463" w:type="pct"/>
            <w:shd w:val="clear" w:color="auto" w:fill="auto"/>
          </w:tcPr>
          <w:p w14:paraId="6871CB6A" w14:textId="58A6510F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536 </w:t>
            </w:r>
          </w:p>
        </w:tc>
        <w:tc>
          <w:tcPr>
            <w:tcW w:w="463" w:type="pct"/>
            <w:shd w:val="clear" w:color="auto" w:fill="auto"/>
          </w:tcPr>
          <w:p w14:paraId="7095A11C" w14:textId="7FA42273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59,4 </w:t>
            </w:r>
          </w:p>
        </w:tc>
        <w:tc>
          <w:tcPr>
            <w:tcW w:w="463" w:type="pct"/>
            <w:shd w:val="clear" w:color="auto" w:fill="auto"/>
          </w:tcPr>
          <w:p w14:paraId="375295D3" w14:textId="3430983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58,7 </w:t>
            </w:r>
          </w:p>
        </w:tc>
        <w:tc>
          <w:tcPr>
            <w:tcW w:w="461" w:type="pct"/>
            <w:shd w:val="clear" w:color="auto" w:fill="auto"/>
          </w:tcPr>
          <w:p w14:paraId="764A93CB" w14:textId="4A619E6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1,3 </w:t>
            </w:r>
          </w:p>
        </w:tc>
      </w:tr>
      <w:tr w:rsidR="00F612C8" w:rsidRPr="00F2183F" w14:paraId="420EBD26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07D3A744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DC49B64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5A8A344D" w14:textId="15B73FBC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1322 </w:t>
            </w:r>
          </w:p>
        </w:tc>
        <w:tc>
          <w:tcPr>
            <w:tcW w:w="463" w:type="pct"/>
            <w:shd w:val="clear" w:color="auto" w:fill="auto"/>
          </w:tcPr>
          <w:p w14:paraId="03055A2C" w14:textId="64807512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820 </w:t>
            </w:r>
          </w:p>
        </w:tc>
        <w:tc>
          <w:tcPr>
            <w:tcW w:w="463" w:type="pct"/>
            <w:shd w:val="clear" w:color="auto" w:fill="auto"/>
          </w:tcPr>
          <w:p w14:paraId="7F61088C" w14:textId="4A895F9B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799 </w:t>
            </w:r>
          </w:p>
        </w:tc>
        <w:tc>
          <w:tcPr>
            <w:tcW w:w="490" w:type="pct"/>
            <w:shd w:val="clear" w:color="auto" w:fill="auto"/>
          </w:tcPr>
          <w:p w14:paraId="4891D667" w14:textId="24D97655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21 </w:t>
            </w:r>
          </w:p>
        </w:tc>
        <w:tc>
          <w:tcPr>
            <w:tcW w:w="463" w:type="pct"/>
            <w:shd w:val="clear" w:color="auto" w:fill="auto"/>
          </w:tcPr>
          <w:p w14:paraId="1DDAFB6C" w14:textId="40189C1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502 </w:t>
            </w:r>
          </w:p>
        </w:tc>
        <w:tc>
          <w:tcPr>
            <w:tcW w:w="463" w:type="pct"/>
            <w:shd w:val="clear" w:color="auto" w:fill="auto"/>
          </w:tcPr>
          <w:p w14:paraId="74EC1514" w14:textId="6527424A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62,0 </w:t>
            </w:r>
          </w:p>
        </w:tc>
        <w:tc>
          <w:tcPr>
            <w:tcW w:w="463" w:type="pct"/>
            <w:shd w:val="clear" w:color="auto" w:fill="auto"/>
          </w:tcPr>
          <w:p w14:paraId="1FF19EF9" w14:textId="2785DBA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60,4 </w:t>
            </w:r>
          </w:p>
        </w:tc>
        <w:tc>
          <w:tcPr>
            <w:tcW w:w="461" w:type="pct"/>
            <w:shd w:val="clear" w:color="auto" w:fill="auto"/>
          </w:tcPr>
          <w:p w14:paraId="136C6FEE" w14:textId="7D71042E" w:rsidR="00F612C8" w:rsidRPr="007F52DC" w:rsidRDefault="00F612C8" w:rsidP="00F612C8">
            <w:pPr>
              <w:pStyle w:val="Tablicadanerodek"/>
              <w:spacing w:before="40" w:after="0"/>
            </w:pPr>
            <w:r w:rsidRPr="00DA7D9D">
              <w:t xml:space="preserve"> 2,6 </w:t>
            </w:r>
          </w:p>
        </w:tc>
      </w:tr>
      <w:tr w:rsidR="00F612C8" w:rsidRPr="00F2183F" w14:paraId="4AB6296B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4A7B43C7" w14:textId="77777777" w:rsidR="00F612C8" w:rsidRPr="00F2183F" w:rsidRDefault="00F612C8" w:rsidP="00F612C8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75E4157D" w14:textId="77777777" w:rsidR="00F612C8" w:rsidRPr="00F2183F" w:rsidRDefault="00F612C8" w:rsidP="00F612C8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4A194157" w14:textId="4BA1E0D5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1322 </w:t>
            </w:r>
          </w:p>
        </w:tc>
        <w:tc>
          <w:tcPr>
            <w:tcW w:w="463" w:type="pct"/>
            <w:shd w:val="clear" w:color="auto" w:fill="auto"/>
          </w:tcPr>
          <w:p w14:paraId="45EC73DB" w14:textId="22383C3A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807 </w:t>
            </w:r>
          </w:p>
        </w:tc>
        <w:tc>
          <w:tcPr>
            <w:tcW w:w="463" w:type="pct"/>
            <w:shd w:val="clear" w:color="auto" w:fill="auto"/>
          </w:tcPr>
          <w:p w14:paraId="1B257CD1" w14:textId="48AD5471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783 </w:t>
            </w:r>
          </w:p>
        </w:tc>
        <w:tc>
          <w:tcPr>
            <w:tcW w:w="490" w:type="pct"/>
            <w:shd w:val="clear" w:color="auto" w:fill="auto"/>
          </w:tcPr>
          <w:p w14:paraId="083212C1" w14:textId="11FFAD32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24 </w:t>
            </w:r>
          </w:p>
        </w:tc>
        <w:tc>
          <w:tcPr>
            <w:tcW w:w="463" w:type="pct"/>
            <w:shd w:val="clear" w:color="auto" w:fill="auto"/>
          </w:tcPr>
          <w:p w14:paraId="04062BC4" w14:textId="693BBB9C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515 </w:t>
            </w:r>
          </w:p>
        </w:tc>
        <w:tc>
          <w:tcPr>
            <w:tcW w:w="463" w:type="pct"/>
            <w:shd w:val="clear" w:color="auto" w:fill="auto"/>
          </w:tcPr>
          <w:p w14:paraId="7BC9B3C6" w14:textId="17B1C30E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61,0 </w:t>
            </w:r>
          </w:p>
        </w:tc>
        <w:tc>
          <w:tcPr>
            <w:tcW w:w="463" w:type="pct"/>
            <w:shd w:val="clear" w:color="auto" w:fill="auto"/>
          </w:tcPr>
          <w:p w14:paraId="0402AE44" w14:textId="7875C469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59,2 </w:t>
            </w:r>
          </w:p>
        </w:tc>
        <w:tc>
          <w:tcPr>
            <w:tcW w:w="461" w:type="pct"/>
            <w:shd w:val="clear" w:color="auto" w:fill="auto"/>
          </w:tcPr>
          <w:p w14:paraId="75E41994" w14:textId="78307403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F612C8">
              <w:rPr>
                <w:b/>
              </w:rPr>
              <w:t xml:space="preserve"> 3,0 </w:t>
            </w:r>
          </w:p>
        </w:tc>
      </w:tr>
      <w:tr w:rsidR="00F612C8" w:rsidRPr="00F2183F" w14:paraId="3073F719" w14:textId="77777777" w:rsidTr="00791902">
        <w:trPr>
          <w:tblHeader/>
        </w:trPr>
        <w:tc>
          <w:tcPr>
            <w:tcW w:w="1072" w:type="pct"/>
            <w:vMerge w:val="restart"/>
            <w:vAlign w:val="center"/>
          </w:tcPr>
          <w:p w14:paraId="495FC204" w14:textId="77777777" w:rsidR="00F612C8" w:rsidRPr="00F2183F" w:rsidRDefault="00F612C8" w:rsidP="00F612C8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vAlign w:val="center"/>
          </w:tcPr>
          <w:p w14:paraId="79A2EC9D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7A5C4914" w14:textId="1A213396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1384 </w:t>
            </w:r>
          </w:p>
        </w:tc>
        <w:tc>
          <w:tcPr>
            <w:tcW w:w="463" w:type="pct"/>
            <w:shd w:val="clear" w:color="auto" w:fill="auto"/>
          </w:tcPr>
          <w:p w14:paraId="416C82D2" w14:textId="426DEAA1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766 </w:t>
            </w:r>
          </w:p>
        </w:tc>
        <w:tc>
          <w:tcPr>
            <w:tcW w:w="463" w:type="pct"/>
            <w:shd w:val="clear" w:color="auto" w:fill="auto"/>
          </w:tcPr>
          <w:p w14:paraId="7AE3842F" w14:textId="58C43369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745 </w:t>
            </w:r>
          </w:p>
        </w:tc>
        <w:tc>
          <w:tcPr>
            <w:tcW w:w="490" w:type="pct"/>
            <w:shd w:val="clear" w:color="auto" w:fill="auto"/>
          </w:tcPr>
          <w:p w14:paraId="0552ED5F" w14:textId="4D5FAA75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22 </w:t>
            </w:r>
          </w:p>
        </w:tc>
        <w:tc>
          <w:tcPr>
            <w:tcW w:w="463" w:type="pct"/>
            <w:shd w:val="clear" w:color="auto" w:fill="auto"/>
          </w:tcPr>
          <w:p w14:paraId="5969175F" w14:textId="2ECC8FF4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617 </w:t>
            </w:r>
          </w:p>
        </w:tc>
        <w:tc>
          <w:tcPr>
            <w:tcW w:w="463" w:type="pct"/>
            <w:shd w:val="clear" w:color="auto" w:fill="auto"/>
          </w:tcPr>
          <w:p w14:paraId="2FB28AC1" w14:textId="42BF7A3E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55,3 </w:t>
            </w:r>
          </w:p>
        </w:tc>
        <w:tc>
          <w:tcPr>
            <w:tcW w:w="463" w:type="pct"/>
            <w:shd w:val="clear" w:color="auto" w:fill="auto"/>
          </w:tcPr>
          <w:p w14:paraId="6F81CF86" w14:textId="0490BA5C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53,8 </w:t>
            </w:r>
          </w:p>
        </w:tc>
        <w:tc>
          <w:tcPr>
            <w:tcW w:w="461" w:type="pct"/>
            <w:shd w:val="clear" w:color="auto" w:fill="auto"/>
          </w:tcPr>
          <w:p w14:paraId="62033779" w14:textId="1913093E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DA7D9D">
              <w:t xml:space="preserve"> 2,9 </w:t>
            </w:r>
          </w:p>
        </w:tc>
      </w:tr>
      <w:tr w:rsidR="00F612C8" w:rsidRPr="00F2183F" w14:paraId="570EBCA4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6BDB4143" w14:textId="77777777" w:rsidR="00F612C8" w:rsidRPr="00F2183F" w:rsidRDefault="00F612C8" w:rsidP="00F612C8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5563969B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6895AE78" w14:textId="2E827890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1386 </w:t>
            </w:r>
          </w:p>
        </w:tc>
        <w:tc>
          <w:tcPr>
            <w:tcW w:w="463" w:type="pct"/>
            <w:shd w:val="clear" w:color="auto" w:fill="auto"/>
          </w:tcPr>
          <w:p w14:paraId="51531C97" w14:textId="72191607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727 </w:t>
            </w:r>
          </w:p>
        </w:tc>
        <w:tc>
          <w:tcPr>
            <w:tcW w:w="463" w:type="pct"/>
            <w:shd w:val="clear" w:color="auto" w:fill="auto"/>
          </w:tcPr>
          <w:p w14:paraId="7C7CB561" w14:textId="07053548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716 </w:t>
            </w:r>
          </w:p>
        </w:tc>
        <w:tc>
          <w:tcPr>
            <w:tcW w:w="490" w:type="pct"/>
            <w:shd w:val="clear" w:color="auto" w:fill="auto"/>
          </w:tcPr>
          <w:p w14:paraId="574732FD" w14:textId="52BE5DB1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11 </w:t>
            </w:r>
          </w:p>
        </w:tc>
        <w:tc>
          <w:tcPr>
            <w:tcW w:w="463" w:type="pct"/>
            <w:shd w:val="clear" w:color="auto" w:fill="auto"/>
          </w:tcPr>
          <w:p w14:paraId="617BEB5A" w14:textId="350DE3C5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658 </w:t>
            </w:r>
          </w:p>
        </w:tc>
        <w:tc>
          <w:tcPr>
            <w:tcW w:w="463" w:type="pct"/>
            <w:shd w:val="clear" w:color="auto" w:fill="auto"/>
          </w:tcPr>
          <w:p w14:paraId="6A00B48F" w14:textId="0713BCBC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52,5 </w:t>
            </w:r>
          </w:p>
        </w:tc>
        <w:tc>
          <w:tcPr>
            <w:tcW w:w="463" w:type="pct"/>
            <w:shd w:val="clear" w:color="auto" w:fill="auto"/>
          </w:tcPr>
          <w:p w14:paraId="381BBC20" w14:textId="704B06DF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51,7 </w:t>
            </w:r>
          </w:p>
        </w:tc>
        <w:tc>
          <w:tcPr>
            <w:tcW w:w="461" w:type="pct"/>
            <w:shd w:val="clear" w:color="auto" w:fill="auto"/>
          </w:tcPr>
          <w:p w14:paraId="1B0CD9DD" w14:textId="66D3689B" w:rsidR="00F612C8" w:rsidRPr="007F52DC" w:rsidRDefault="00F612C8" w:rsidP="00F612C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DA7D9D">
              <w:t xml:space="preserve"> 1,5 </w:t>
            </w:r>
          </w:p>
        </w:tc>
      </w:tr>
      <w:tr w:rsidR="00F612C8" w:rsidRPr="00F2183F" w14:paraId="29AAD97C" w14:textId="77777777" w:rsidTr="00791902">
        <w:trPr>
          <w:tblHeader/>
        </w:trPr>
        <w:tc>
          <w:tcPr>
            <w:tcW w:w="1072" w:type="pct"/>
            <w:vMerge/>
            <w:vAlign w:val="center"/>
          </w:tcPr>
          <w:p w14:paraId="6B67B2BF" w14:textId="77777777" w:rsidR="00F612C8" w:rsidRPr="00F2183F" w:rsidRDefault="00F612C8" w:rsidP="00F612C8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04413B0F" w14:textId="77777777" w:rsidR="00F612C8" w:rsidRPr="00F2183F" w:rsidRDefault="00F612C8" w:rsidP="00F612C8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558350B1" w14:textId="3C2C357C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1388 </w:t>
            </w:r>
          </w:p>
        </w:tc>
        <w:tc>
          <w:tcPr>
            <w:tcW w:w="463" w:type="pct"/>
            <w:shd w:val="clear" w:color="auto" w:fill="auto"/>
          </w:tcPr>
          <w:p w14:paraId="29BB7084" w14:textId="094C311A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803 </w:t>
            </w:r>
          </w:p>
        </w:tc>
        <w:tc>
          <w:tcPr>
            <w:tcW w:w="463" w:type="pct"/>
            <w:shd w:val="clear" w:color="auto" w:fill="auto"/>
          </w:tcPr>
          <w:p w14:paraId="16D8461B" w14:textId="03D23462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781 </w:t>
            </w:r>
          </w:p>
        </w:tc>
        <w:tc>
          <w:tcPr>
            <w:tcW w:w="490" w:type="pct"/>
            <w:shd w:val="clear" w:color="auto" w:fill="auto"/>
          </w:tcPr>
          <w:p w14:paraId="02063E99" w14:textId="0120BC12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22 </w:t>
            </w:r>
          </w:p>
        </w:tc>
        <w:tc>
          <w:tcPr>
            <w:tcW w:w="463" w:type="pct"/>
            <w:shd w:val="clear" w:color="auto" w:fill="auto"/>
          </w:tcPr>
          <w:p w14:paraId="449C1D51" w14:textId="0AD5EECB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585 </w:t>
            </w:r>
          </w:p>
        </w:tc>
        <w:tc>
          <w:tcPr>
            <w:tcW w:w="463" w:type="pct"/>
            <w:shd w:val="clear" w:color="auto" w:fill="auto"/>
          </w:tcPr>
          <w:p w14:paraId="341D8CF0" w14:textId="6529FBD3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57,9 </w:t>
            </w:r>
          </w:p>
        </w:tc>
        <w:tc>
          <w:tcPr>
            <w:tcW w:w="463" w:type="pct"/>
            <w:shd w:val="clear" w:color="auto" w:fill="auto"/>
          </w:tcPr>
          <w:p w14:paraId="6CB49BDE" w14:textId="49617025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56,3 </w:t>
            </w:r>
          </w:p>
        </w:tc>
        <w:tc>
          <w:tcPr>
            <w:tcW w:w="461" w:type="pct"/>
            <w:shd w:val="clear" w:color="auto" w:fill="auto"/>
          </w:tcPr>
          <w:p w14:paraId="67CC74D4" w14:textId="4C0319A7" w:rsidR="00F612C8" w:rsidRPr="00F612C8" w:rsidRDefault="00F612C8" w:rsidP="00F612C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F612C8">
              <w:rPr>
                <w:b/>
              </w:rPr>
              <w:t xml:space="preserve"> 2,7 </w:t>
            </w:r>
          </w:p>
        </w:tc>
      </w:tr>
      <w:bookmarkEnd w:id="1"/>
    </w:tbl>
    <w:p w14:paraId="34E134E5" w14:textId="77777777" w:rsidR="005300EF" w:rsidRDefault="005300EF" w:rsidP="005300EF">
      <w:pPr>
        <w:pStyle w:val="Tytutablicy"/>
        <w:spacing w:before="120"/>
      </w:pPr>
    </w:p>
    <w:p w14:paraId="4CCA7B6E" w14:textId="70923AA8" w:rsidR="006871CC" w:rsidRPr="006871CC" w:rsidRDefault="006871CC" w:rsidP="005300EF">
      <w:pPr>
        <w:pStyle w:val="Tytutablicy"/>
        <w:spacing w:after="360"/>
      </w:pPr>
      <w:r>
        <w:t>Tablica 1</w:t>
      </w:r>
      <w:r w:rsidR="00F2183F">
        <w:t>.</w:t>
      </w:r>
      <w:r>
        <w:t xml:space="preserve"> Aktywność ekonomiczna ludności w wieku 15–89 lat</w:t>
      </w:r>
    </w:p>
    <w:p w14:paraId="12E817FF" w14:textId="2D323F80" w:rsidR="00F37CBE" w:rsidRPr="005569C8" w:rsidRDefault="00F37CBE" w:rsidP="00D606DA">
      <w:pPr>
        <w:pStyle w:val="Tablicanotka"/>
        <w:spacing w:after="720"/>
      </w:pPr>
      <w:r w:rsidRPr="005569C8">
        <w:t xml:space="preserve">1 W wieku 15–74 lata. </w:t>
      </w:r>
    </w:p>
    <w:p w14:paraId="67105AEF" w14:textId="4D99B306" w:rsidR="005404BB" w:rsidRDefault="005404BB" w:rsidP="00631A8D">
      <w:pPr>
        <w:pStyle w:val="Tytutablicy"/>
        <w:spacing w:before="120" w:after="60"/>
      </w:pPr>
      <w:r>
        <w:lastRenderedPageBreak/>
        <w:t>Tablica 1</w:t>
      </w:r>
      <w:r w:rsidR="00F2183F">
        <w:t>.</w:t>
      </w:r>
      <w:r>
        <w:t xml:space="preserve"> Aktywność ekonomiczna ludności w wieku 15–89 lat (dok.)</w:t>
      </w:r>
    </w:p>
    <w:p w14:paraId="2189545F" w14:textId="77777777" w:rsidR="00F612C8" w:rsidRPr="005569C8" w:rsidRDefault="00F612C8" w:rsidP="00F612C8">
      <w:pPr>
        <w:pStyle w:val="Tablicanotka"/>
      </w:pPr>
      <w:r w:rsidRPr="005569C8">
        <w:t>1 W wieku 15–74 lata. 2 Mężczyźni w wieku 18–64 lata, kobiety w wieku 18–59 lat.</w:t>
      </w:r>
    </w:p>
    <w:p w14:paraId="3B55A095" w14:textId="797D6820" w:rsidR="00301E46" w:rsidRDefault="00301E46" w:rsidP="005404BB">
      <w:pPr>
        <w:pStyle w:val="Tytutablicy"/>
        <w:spacing w:before="60" w:after="60"/>
      </w:pP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F612C8">
        <w:trPr>
          <w:tblHeader/>
        </w:trPr>
        <w:tc>
          <w:tcPr>
            <w:tcW w:w="1258" w:type="pct"/>
            <w:gridSpan w:val="2"/>
            <w:vMerge w:val="restart"/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t>WYSZCZEGÓLNIENIE</w:t>
            </w:r>
          </w:p>
          <w:p w14:paraId="4282E449" w14:textId="087721CF" w:rsidR="005404BB" w:rsidRPr="00B1565C" w:rsidRDefault="005404BB" w:rsidP="00631A8D">
            <w:pPr>
              <w:pStyle w:val="Tablicagwka"/>
            </w:pPr>
            <w:r w:rsidRPr="00B1565C">
              <w:t xml:space="preserve">a – </w:t>
            </w:r>
            <w:r w:rsidR="00F10C84">
              <w:t>4</w:t>
            </w:r>
            <w:r w:rsidRPr="00B1565C">
              <w:t xml:space="preserve"> kwartał 2022 r. </w:t>
            </w:r>
          </w:p>
          <w:p w14:paraId="327CA148" w14:textId="3FEA5EAE" w:rsidR="005404BB" w:rsidRPr="00B1565C" w:rsidRDefault="005404BB" w:rsidP="00631A8D">
            <w:pPr>
              <w:pStyle w:val="Tablicagwka"/>
            </w:pPr>
            <w:r w:rsidRPr="00B1565C">
              <w:t xml:space="preserve">b – </w:t>
            </w:r>
            <w:r w:rsidR="00F10C84">
              <w:t>3</w:t>
            </w:r>
            <w:r w:rsidRPr="00B1565C">
              <w:t xml:space="preserve"> kwartał 2023 r.</w:t>
            </w:r>
          </w:p>
          <w:p w14:paraId="72441C0C" w14:textId="6ACAB817" w:rsidR="005404BB" w:rsidRPr="00B1565C" w:rsidRDefault="005404BB" w:rsidP="00631A8D">
            <w:pPr>
              <w:pStyle w:val="Tablicagwka"/>
              <w:rPr>
                <w:b/>
              </w:rPr>
            </w:pPr>
            <w:r w:rsidRPr="00B1565C">
              <w:rPr>
                <w:b/>
              </w:rPr>
              <w:t xml:space="preserve">c – </w:t>
            </w:r>
            <w:r w:rsidR="00F10C84">
              <w:rPr>
                <w:b/>
              </w:rPr>
              <w:t>4</w:t>
            </w:r>
            <w:r w:rsidRPr="00B1565C">
              <w:rPr>
                <w:b/>
              </w:rPr>
              <w:t xml:space="preserve"> kwartał 2023 r.</w:t>
            </w:r>
          </w:p>
        </w:tc>
        <w:tc>
          <w:tcPr>
            <w:tcW w:w="492" w:type="pct"/>
            <w:vMerge w:val="restart"/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F612C8">
        <w:trPr>
          <w:trHeight w:val="624"/>
          <w:tblHeader/>
        </w:trPr>
        <w:tc>
          <w:tcPr>
            <w:tcW w:w="1258" w:type="pct"/>
            <w:gridSpan w:val="2"/>
            <w:vMerge/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F612C8">
        <w:trPr>
          <w:trHeight w:val="340"/>
          <w:tblHeader/>
        </w:trPr>
        <w:tc>
          <w:tcPr>
            <w:tcW w:w="1258" w:type="pct"/>
            <w:gridSpan w:val="2"/>
            <w:vMerge/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566DC4" w:rsidRPr="00B1565C" w14:paraId="69A259AD" w14:textId="77777777" w:rsidTr="00566DC4">
        <w:trPr>
          <w:trHeight w:val="340"/>
          <w:tblHeader/>
        </w:trPr>
        <w:tc>
          <w:tcPr>
            <w:tcW w:w="1258" w:type="pct"/>
            <w:gridSpan w:val="2"/>
            <w:vAlign w:val="center"/>
          </w:tcPr>
          <w:p w14:paraId="0C5ABF81" w14:textId="77777777" w:rsidR="00566DC4" w:rsidRPr="00B1565C" w:rsidRDefault="00566DC4" w:rsidP="0008032B">
            <w:pPr>
              <w:spacing w:before="24" w:after="24" w:line="240" w:lineRule="auto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5569C8">
              <w:rPr>
                <w:b/>
                <w:szCs w:val="19"/>
              </w:rPr>
              <w:t>Według wieku</w:t>
            </w:r>
          </w:p>
        </w:tc>
        <w:tc>
          <w:tcPr>
            <w:tcW w:w="3742" w:type="pct"/>
            <w:gridSpan w:val="8"/>
            <w:vAlign w:val="center"/>
          </w:tcPr>
          <w:p w14:paraId="691BC6B1" w14:textId="77777777" w:rsidR="00566DC4" w:rsidRPr="00B1565C" w:rsidRDefault="00566DC4" w:rsidP="0008032B">
            <w:pPr>
              <w:spacing w:before="24" w:after="24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F612C8" w:rsidRPr="00B1565C" w14:paraId="4B4B4F4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145738D6" w14:textId="77777777" w:rsidR="00F612C8" w:rsidRPr="00B1565C" w:rsidRDefault="00F612C8" w:rsidP="00F612C8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4" w:type="pct"/>
            <w:vAlign w:val="center"/>
          </w:tcPr>
          <w:p w14:paraId="712C2E4D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6F92187" w14:textId="196BDBBF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331 </w:t>
            </w:r>
          </w:p>
        </w:tc>
        <w:tc>
          <w:tcPr>
            <w:tcW w:w="461" w:type="pct"/>
            <w:shd w:val="clear" w:color="auto" w:fill="auto"/>
          </w:tcPr>
          <w:p w14:paraId="5E882510" w14:textId="15AC791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101 </w:t>
            </w:r>
          </w:p>
        </w:tc>
        <w:tc>
          <w:tcPr>
            <w:tcW w:w="461" w:type="pct"/>
            <w:shd w:val="clear" w:color="auto" w:fill="auto"/>
          </w:tcPr>
          <w:p w14:paraId="2802BBAB" w14:textId="1F04D9D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97 </w:t>
            </w:r>
          </w:p>
        </w:tc>
        <w:tc>
          <w:tcPr>
            <w:tcW w:w="488" w:type="pct"/>
            <w:shd w:val="clear" w:color="auto" w:fill="auto"/>
          </w:tcPr>
          <w:p w14:paraId="0BE65555" w14:textId="1999C96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1E6458ED" w14:textId="394168C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230 </w:t>
            </w:r>
          </w:p>
        </w:tc>
        <w:tc>
          <w:tcPr>
            <w:tcW w:w="461" w:type="pct"/>
            <w:shd w:val="clear" w:color="auto" w:fill="auto"/>
          </w:tcPr>
          <w:p w14:paraId="0AB434AC" w14:textId="1026C0E7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30,5 </w:t>
            </w:r>
          </w:p>
        </w:tc>
        <w:tc>
          <w:tcPr>
            <w:tcW w:w="461" w:type="pct"/>
            <w:shd w:val="clear" w:color="auto" w:fill="auto"/>
          </w:tcPr>
          <w:p w14:paraId="3E556348" w14:textId="09ECB379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29,3 </w:t>
            </w:r>
          </w:p>
        </w:tc>
        <w:tc>
          <w:tcPr>
            <w:tcW w:w="456" w:type="pct"/>
            <w:shd w:val="clear" w:color="auto" w:fill="auto"/>
          </w:tcPr>
          <w:p w14:paraId="6CCE8EDB" w14:textId="21169E30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4,0 </w:t>
            </w:r>
          </w:p>
        </w:tc>
      </w:tr>
      <w:tr w:rsidR="00F612C8" w:rsidRPr="00B1565C" w14:paraId="3FD7F89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232C7FCE" w14:textId="77777777" w:rsidR="00F612C8" w:rsidRPr="00B1565C" w:rsidRDefault="00F612C8" w:rsidP="00F612C8">
            <w:pPr>
              <w:pStyle w:val="Tablicaboczek"/>
              <w:rPr>
                <w:b/>
              </w:rPr>
            </w:pPr>
          </w:p>
        </w:tc>
        <w:tc>
          <w:tcPr>
            <w:tcW w:w="164" w:type="pct"/>
            <w:vAlign w:val="center"/>
          </w:tcPr>
          <w:p w14:paraId="7D2FB9BB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AF5281B" w14:textId="7772A49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331 </w:t>
            </w:r>
          </w:p>
        </w:tc>
        <w:tc>
          <w:tcPr>
            <w:tcW w:w="461" w:type="pct"/>
            <w:shd w:val="clear" w:color="auto" w:fill="auto"/>
          </w:tcPr>
          <w:p w14:paraId="1A106050" w14:textId="1C41F44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94 </w:t>
            </w:r>
          </w:p>
        </w:tc>
        <w:tc>
          <w:tcPr>
            <w:tcW w:w="461" w:type="pct"/>
            <w:shd w:val="clear" w:color="auto" w:fill="auto"/>
          </w:tcPr>
          <w:p w14:paraId="014BA200" w14:textId="557402B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86 </w:t>
            </w:r>
          </w:p>
        </w:tc>
        <w:tc>
          <w:tcPr>
            <w:tcW w:w="488" w:type="pct"/>
            <w:shd w:val="clear" w:color="auto" w:fill="auto"/>
          </w:tcPr>
          <w:p w14:paraId="4D9291AC" w14:textId="465C6AB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0AEB4BC1" w14:textId="7EB108D5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237 </w:t>
            </w:r>
          </w:p>
        </w:tc>
        <w:tc>
          <w:tcPr>
            <w:tcW w:w="461" w:type="pct"/>
            <w:shd w:val="clear" w:color="auto" w:fill="auto"/>
          </w:tcPr>
          <w:p w14:paraId="7FC5E900" w14:textId="496EAA9A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28,4 </w:t>
            </w:r>
          </w:p>
        </w:tc>
        <w:tc>
          <w:tcPr>
            <w:tcW w:w="461" w:type="pct"/>
            <w:shd w:val="clear" w:color="auto" w:fill="auto"/>
          </w:tcPr>
          <w:p w14:paraId="6688A68D" w14:textId="7EBA18F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26,0 </w:t>
            </w:r>
          </w:p>
        </w:tc>
        <w:tc>
          <w:tcPr>
            <w:tcW w:w="456" w:type="pct"/>
            <w:shd w:val="clear" w:color="auto" w:fill="auto"/>
          </w:tcPr>
          <w:p w14:paraId="236A4B50" w14:textId="23CDB35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8,5 </w:t>
            </w:r>
          </w:p>
        </w:tc>
      </w:tr>
      <w:tr w:rsidR="00F612C8" w:rsidRPr="00B1565C" w14:paraId="7B3C6CA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B692328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B768EFE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E58A1D5" w14:textId="68F2FF5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331 </w:t>
            </w:r>
          </w:p>
        </w:tc>
        <w:tc>
          <w:tcPr>
            <w:tcW w:w="461" w:type="pct"/>
            <w:shd w:val="clear" w:color="auto" w:fill="auto"/>
          </w:tcPr>
          <w:p w14:paraId="69453015" w14:textId="3DE1B083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106 </w:t>
            </w:r>
          </w:p>
        </w:tc>
        <w:tc>
          <w:tcPr>
            <w:tcW w:w="461" w:type="pct"/>
            <w:shd w:val="clear" w:color="auto" w:fill="auto"/>
          </w:tcPr>
          <w:p w14:paraId="1E528F51" w14:textId="4D40CD47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93 </w:t>
            </w:r>
          </w:p>
        </w:tc>
        <w:tc>
          <w:tcPr>
            <w:tcW w:w="488" w:type="pct"/>
            <w:shd w:val="clear" w:color="auto" w:fill="auto"/>
          </w:tcPr>
          <w:p w14:paraId="6050C94D" w14:textId="647AB3BC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14 </w:t>
            </w:r>
          </w:p>
        </w:tc>
        <w:tc>
          <w:tcPr>
            <w:tcW w:w="461" w:type="pct"/>
            <w:shd w:val="clear" w:color="auto" w:fill="auto"/>
          </w:tcPr>
          <w:p w14:paraId="164775A1" w14:textId="17E1E350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225 </w:t>
            </w:r>
          </w:p>
        </w:tc>
        <w:tc>
          <w:tcPr>
            <w:tcW w:w="461" w:type="pct"/>
            <w:shd w:val="clear" w:color="auto" w:fill="auto"/>
          </w:tcPr>
          <w:p w14:paraId="4E784F1E" w14:textId="7ED28ECF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32,0 </w:t>
            </w:r>
          </w:p>
        </w:tc>
        <w:tc>
          <w:tcPr>
            <w:tcW w:w="461" w:type="pct"/>
            <w:shd w:val="clear" w:color="auto" w:fill="auto"/>
          </w:tcPr>
          <w:p w14:paraId="7880237D" w14:textId="7CD41B28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28,1 </w:t>
            </w:r>
          </w:p>
        </w:tc>
        <w:tc>
          <w:tcPr>
            <w:tcW w:w="456" w:type="pct"/>
            <w:shd w:val="clear" w:color="auto" w:fill="auto"/>
          </w:tcPr>
          <w:p w14:paraId="66DE5A55" w14:textId="01558165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13,2 </w:t>
            </w:r>
          </w:p>
        </w:tc>
      </w:tr>
      <w:tr w:rsidR="00F612C8" w:rsidRPr="00B1565C" w14:paraId="51BC3B17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224E70" w14:textId="77777777" w:rsidR="00F612C8" w:rsidRPr="00B1565C" w:rsidRDefault="00F612C8" w:rsidP="00F612C8">
            <w:pPr>
              <w:pStyle w:val="Tablicaboczek"/>
            </w:pPr>
            <w:r w:rsidRPr="005569C8">
              <w:t>25–34</w:t>
            </w:r>
          </w:p>
        </w:tc>
        <w:tc>
          <w:tcPr>
            <w:tcW w:w="164" w:type="pct"/>
            <w:vAlign w:val="center"/>
          </w:tcPr>
          <w:p w14:paraId="37280903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15EE8844" w14:textId="7FFA59CF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451 </w:t>
            </w:r>
          </w:p>
        </w:tc>
        <w:tc>
          <w:tcPr>
            <w:tcW w:w="461" w:type="pct"/>
            <w:shd w:val="clear" w:color="auto" w:fill="auto"/>
          </w:tcPr>
          <w:p w14:paraId="7AEE59D0" w14:textId="3A228779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414 </w:t>
            </w:r>
          </w:p>
        </w:tc>
        <w:tc>
          <w:tcPr>
            <w:tcW w:w="461" w:type="pct"/>
            <w:shd w:val="clear" w:color="auto" w:fill="auto"/>
          </w:tcPr>
          <w:p w14:paraId="24F87AD9" w14:textId="6805CDD8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398 </w:t>
            </w:r>
          </w:p>
        </w:tc>
        <w:tc>
          <w:tcPr>
            <w:tcW w:w="488" w:type="pct"/>
            <w:shd w:val="clear" w:color="auto" w:fill="auto"/>
          </w:tcPr>
          <w:p w14:paraId="6B8D9B17" w14:textId="1A74C196" w:rsidR="00F612C8" w:rsidRPr="00FA6C84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977862">
              <w:t xml:space="preserve"> 16 </w:t>
            </w:r>
          </w:p>
        </w:tc>
        <w:tc>
          <w:tcPr>
            <w:tcW w:w="461" w:type="pct"/>
            <w:shd w:val="clear" w:color="auto" w:fill="auto"/>
          </w:tcPr>
          <w:p w14:paraId="3283AD67" w14:textId="29FD592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38 </w:t>
            </w:r>
          </w:p>
        </w:tc>
        <w:tc>
          <w:tcPr>
            <w:tcW w:w="461" w:type="pct"/>
            <w:shd w:val="clear" w:color="auto" w:fill="auto"/>
          </w:tcPr>
          <w:p w14:paraId="00A01F90" w14:textId="35841BD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91,8 </w:t>
            </w:r>
          </w:p>
        </w:tc>
        <w:tc>
          <w:tcPr>
            <w:tcW w:w="461" w:type="pct"/>
            <w:shd w:val="clear" w:color="auto" w:fill="auto"/>
          </w:tcPr>
          <w:p w14:paraId="19E7944F" w14:textId="498552F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88,2 </w:t>
            </w:r>
          </w:p>
        </w:tc>
        <w:tc>
          <w:tcPr>
            <w:tcW w:w="456" w:type="pct"/>
            <w:shd w:val="clear" w:color="auto" w:fill="auto"/>
          </w:tcPr>
          <w:p w14:paraId="643148A1" w14:textId="5FE85530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3,9 </w:t>
            </w:r>
          </w:p>
        </w:tc>
      </w:tr>
      <w:tr w:rsidR="00F612C8" w:rsidRPr="00B1565C" w14:paraId="6601F47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D33C769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675C9C2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FC9DD4F" w14:textId="2EB67D38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439 </w:t>
            </w:r>
          </w:p>
        </w:tc>
        <w:tc>
          <w:tcPr>
            <w:tcW w:w="461" w:type="pct"/>
            <w:shd w:val="clear" w:color="auto" w:fill="auto"/>
          </w:tcPr>
          <w:p w14:paraId="2E3C04A1" w14:textId="413AA2A5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401 </w:t>
            </w:r>
          </w:p>
        </w:tc>
        <w:tc>
          <w:tcPr>
            <w:tcW w:w="461" w:type="pct"/>
            <w:shd w:val="clear" w:color="auto" w:fill="auto"/>
          </w:tcPr>
          <w:p w14:paraId="4F8A61BD" w14:textId="6C2F0D57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391 </w:t>
            </w:r>
          </w:p>
        </w:tc>
        <w:tc>
          <w:tcPr>
            <w:tcW w:w="488" w:type="pct"/>
            <w:shd w:val="clear" w:color="auto" w:fill="auto"/>
          </w:tcPr>
          <w:p w14:paraId="0AD473EB" w14:textId="2FEEEE98" w:rsidR="00F612C8" w:rsidRPr="007F52DC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977862">
              <w:t xml:space="preserve"> 11 </w:t>
            </w:r>
          </w:p>
        </w:tc>
        <w:tc>
          <w:tcPr>
            <w:tcW w:w="461" w:type="pct"/>
            <w:shd w:val="clear" w:color="auto" w:fill="auto"/>
          </w:tcPr>
          <w:p w14:paraId="136FB333" w14:textId="5681024F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38 </w:t>
            </w:r>
          </w:p>
        </w:tc>
        <w:tc>
          <w:tcPr>
            <w:tcW w:w="461" w:type="pct"/>
            <w:shd w:val="clear" w:color="auto" w:fill="auto"/>
          </w:tcPr>
          <w:p w14:paraId="3F3A612D" w14:textId="44FE01C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91,3 </w:t>
            </w:r>
          </w:p>
        </w:tc>
        <w:tc>
          <w:tcPr>
            <w:tcW w:w="461" w:type="pct"/>
            <w:shd w:val="clear" w:color="auto" w:fill="auto"/>
          </w:tcPr>
          <w:p w14:paraId="3DAED749" w14:textId="6873204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89,1 </w:t>
            </w:r>
          </w:p>
        </w:tc>
        <w:tc>
          <w:tcPr>
            <w:tcW w:w="456" w:type="pct"/>
            <w:shd w:val="clear" w:color="auto" w:fill="auto"/>
          </w:tcPr>
          <w:p w14:paraId="7785E07C" w14:textId="6AE1EEC3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2,7 </w:t>
            </w:r>
          </w:p>
        </w:tc>
      </w:tr>
      <w:tr w:rsidR="00F612C8" w:rsidRPr="00B1565C" w14:paraId="50AEB16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40DAB4A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B711916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CDC4DB6" w14:textId="034380CE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478 </w:t>
            </w:r>
          </w:p>
        </w:tc>
        <w:tc>
          <w:tcPr>
            <w:tcW w:w="461" w:type="pct"/>
            <w:shd w:val="clear" w:color="auto" w:fill="auto"/>
          </w:tcPr>
          <w:p w14:paraId="3A9E2E76" w14:textId="578593D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444 </w:t>
            </w:r>
          </w:p>
        </w:tc>
        <w:tc>
          <w:tcPr>
            <w:tcW w:w="461" w:type="pct"/>
            <w:shd w:val="clear" w:color="auto" w:fill="auto"/>
          </w:tcPr>
          <w:p w14:paraId="61693B8F" w14:textId="13A7772B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429 </w:t>
            </w:r>
          </w:p>
        </w:tc>
        <w:tc>
          <w:tcPr>
            <w:tcW w:w="488" w:type="pct"/>
            <w:shd w:val="clear" w:color="auto" w:fill="auto"/>
          </w:tcPr>
          <w:p w14:paraId="1D1EBCDC" w14:textId="23CEC5C3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15 </w:t>
            </w:r>
          </w:p>
        </w:tc>
        <w:tc>
          <w:tcPr>
            <w:tcW w:w="461" w:type="pct"/>
            <w:shd w:val="clear" w:color="auto" w:fill="auto"/>
          </w:tcPr>
          <w:p w14:paraId="3F400A94" w14:textId="7713455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34 </w:t>
            </w:r>
          </w:p>
        </w:tc>
        <w:tc>
          <w:tcPr>
            <w:tcW w:w="461" w:type="pct"/>
            <w:shd w:val="clear" w:color="auto" w:fill="auto"/>
          </w:tcPr>
          <w:p w14:paraId="16E2B49F" w14:textId="66507F3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92,9 </w:t>
            </w:r>
          </w:p>
        </w:tc>
        <w:tc>
          <w:tcPr>
            <w:tcW w:w="461" w:type="pct"/>
            <w:shd w:val="clear" w:color="auto" w:fill="auto"/>
          </w:tcPr>
          <w:p w14:paraId="1237FDF9" w14:textId="7C6330EB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89,7 </w:t>
            </w:r>
          </w:p>
        </w:tc>
        <w:tc>
          <w:tcPr>
            <w:tcW w:w="456" w:type="pct"/>
            <w:shd w:val="clear" w:color="auto" w:fill="auto"/>
          </w:tcPr>
          <w:p w14:paraId="0916F481" w14:textId="55F0FD4B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3,4 </w:t>
            </w:r>
          </w:p>
        </w:tc>
      </w:tr>
      <w:tr w:rsidR="00F612C8" w:rsidRPr="00B1565C" w14:paraId="5E1D1A3D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D9CE7B" w14:textId="77777777" w:rsidR="00F612C8" w:rsidRPr="00B1565C" w:rsidRDefault="00F612C8" w:rsidP="00F612C8">
            <w:pPr>
              <w:pStyle w:val="Tablicaboczek"/>
            </w:pPr>
            <w:r w:rsidRPr="005569C8">
              <w:t>35–44</w:t>
            </w:r>
          </w:p>
        </w:tc>
        <w:tc>
          <w:tcPr>
            <w:tcW w:w="164" w:type="pct"/>
            <w:vAlign w:val="center"/>
          </w:tcPr>
          <w:p w14:paraId="36D338C0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34DF16" w14:textId="2DDB41EF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525 </w:t>
            </w:r>
          </w:p>
        </w:tc>
        <w:tc>
          <w:tcPr>
            <w:tcW w:w="461" w:type="pct"/>
            <w:shd w:val="clear" w:color="auto" w:fill="auto"/>
          </w:tcPr>
          <w:p w14:paraId="675F37D1" w14:textId="11841557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451 </w:t>
            </w:r>
          </w:p>
        </w:tc>
        <w:tc>
          <w:tcPr>
            <w:tcW w:w="461" w:type="pct"/>
            <w:shd w:val="clear" w:color="auto" w:fill="auto"/>
          </w:tcPr>
          <w:p w14:paraId="4AED2B2F" w14:textId="387B917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444 </w:t>
            </w:r>
          </w:p>
        </w:tc>
        <w:tc>
          <w:tcPr>
            <w:tcW w:w="488" w:type="pct"/>
            <w:shd w:val="clear" w:color="auto" w:fill="auto"/>
          </w:tcPr>
          <w:p w14:paraId="079E9740" w14:textId="3D0BAEC0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6A1D1850" w14:textId="03B4F39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74 </w:t>
            </w:r>
          </w:p>
        </w:tc>
        <w:tc>
          <w:tcPr>
            <w:tcW w:w="461" w:type="pct"/>
            <w:shd w:val="clear" w:color="auto" w:fill="auto"/>
          </w:tcPr>
          <w:p w14:paraId="793A9963" w14:textId="17BDAD4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85,9 </w:t>
            </w:r>
          </w:p>
        </w:tc>
        <w:tc>
          <w:tcPr>
            <w:tcW w:w="461" w:type="pct"/>
            <w:shd w:val="clear" w:color="auto" w:fill="auto"/>
          </w:tcPr>
          <w:p w14:paraId="581B737C" w14:textId="1A2CC501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84,6 </w:t>
            </w:r>
          </w:p>
        </w:tc>
        <w:tc>
          <w:tcPr>
            <w:tcW w:w="456" w:type="pct"/>
            <w:shd w:val="clear" w:color="auto" w:fill="auto"/>
          </w:tcPr>
          <w:p w14:paraId="302A3417" w14:textId="6D12C6D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1,6 </w:t>
            </w:r>
          </w:p>
        </w:tc>
      </w:tr>
      <w:tr w:rsidR="00F612C8" w:rsidRPr="00B1565C" w14:paraId="5F96EDB5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D8485BB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00B1C2C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544712B" w14:textId="06F63195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527 </w:t>
            </w:r>
          </w:p>
        </w:tc>
        <w:tc>
          <w:tcPr>
            <w:tcW w:w="461" w:type="pct"/>
            <w:shd w:val="clear" w:color="auto" w:fill="auto"/>
          </w:tcPr>
          <w:p w14:paraId="6DB64667" w14:textId="74411A61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462 </w:t>
            </w:r>
          </w:p>
        </w:tc>
        <w:tc>
          <w:tcPr>
            <w:tcW w:w="461" w:type="pct"/>
            <w:shd w:val="clear" w:color="auto" w:fill="auto"/>
          </w:tcPr>
          <w:p w14:paraId="04B7C559" w14:textId="480BCC7D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458 </w:t>
            </w:r>
          </w:p>
        </w:tc>
        <w:tc>
          <w:tcPr>
            <w:tcW w:w="488" w:type="pct"/>
            <w:shd w:val="clear" w:color="auto" w:fill="auto"/>
          </w:tcPr>
          <w:p w14:paraId="191A986A" w14:textId="224A4D58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2C55CD03" w14:textId="06248A8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65 </w:t>
            </w:r>
          </w:p>
        </w:tc>
        <w:tc>
          <w:tcPr>
            <w:tcW w:w="461" w:type="pct"/>
            <w:shd w:val="clear" w:color="auto" w:fill="auto"/>
          </w:tcPr>
          <w:p w14:paraId="72A6AFE6" w14:textId="43A6473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87,7 </w:t>
            </w:r>
          </w:p>
        </w:tc>
        <w:tc>
          <w:tcPr>
            <w:tcW w:w="461" w:type="pct"/>
            <w:shd w:val="clear" w:color="auto" w:fill="auto"/>
          </w:tcPr>
          <w:p w14:paraId="7FB6F327" w14:textId="6406025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86,9 </w:t>
            </w:r>
          </w:p>
        </w:tc>
        <w:tc>
          <w:tcPr>
            <w:tcW w:w="456" w:type="pct"/>
            <w:shd w:val="clear" w:color="auto" w:fill="auto"/>
          </w:tcPr>
          <w:p w14:paraId="289B0EE3" w14:textId="6BFD05A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0,9 </w:t>
            </w:r>
          </w:p>
        </w:tc>
      </w:tr>
      <w:tr w:rsidR="00F612C8" w:rsidRPr="00B1565C" w14:paraId="1B40D873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C2A3164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9B58DBD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50B5F49" w14:textId="146F5FCB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486 </w:t>
            </w:r>
          </w:p>
        </w:tc>
        <w:tc>
          <w:tcPr>
            <w:tcW w:w="461" w:type="pct"/>
            <w:shd w:val="clear" w:color="auto" w:fill="auto"/>
          </w:tcPr>
          <w:p w14:paraId="20531BE8" w14:textId="0A12E6A9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443 </w:t>
            </w:r>
          </w:p>
        </w:tc>
        <w:tc>
          <w:tcPr>
            <w:tcW w:w="461" w:type="pct"/>
            <w:shd w:val="clear" w:color="auto" w:fill="auto"/>
          </w:tcPr>
          <w:p w14:paraId="2F626973" w14:textId="1589898A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433 </w:t>
            </w:r>
          </w:p>
        </w:tc>
        <w:tc>
          <w:tcPr>
            <w:tcW w:w="488" w:type="pct"/>
            <w:shd w:val="clear" w:color="auto" w:fill="auto"/>
          </w:tcPr>
          <w:p w14:paraId="6D743645" w14:textId="136A7041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10 </w:t>
            </w:r>
          </w:p>
        </w:tc>
        <w:tc>
          <w:tcPr>
            <w:tcW w:w="461" w:type="pct"/>
            <w:shd w:val="clear" w:color="auto" w:fill="auto"/>
          </w:tcPr>
          <w:p w14:paraId="1E52D893" w14:textId="2B6753B5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43 </w:t>
            </w:r>
          </w:p>
        </w:tc>
        <w:tc>
          <w:tcPr>
            <w:tcW w:w="461" w:type="pct"/>
            <w:shd w:val="clear" w:color="auto" w:fill="auto"/>
          </w:tcPr>
          <w:p w14:paraId="6B4B3B45" w14:textId="3098FDCE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91,2 </w:t>
            </w:r>
          </w:p>
        </w:tc>
        <w:tc>
          <w:tcPr>
            <w:tcW w:w="461" w:type="pct"/>
            <w:shd w:val="clear" w:color="auto" w:fill="auto"/>
          </w:tcPr>
          <w:p w14:paraId="402DA4ED" w14:textId="55A7B6DD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89,1 </w:t>
            </w:r>
          </w:p>
        </w:tc>
        <w:tc>
          <w:tcPr>
            <w:tcW w:w="456" w:type="pct"/>
            <w:shd w:val="clear" w:color="auto" w:fill="auto"/>
          </w:tcPr>
          <w:p w14:paraId="321CF070" w14:textId="2A589306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2,3 </w:t>
            </w:r>
          </w:p>
        </w:tc>
      </w:tr>
      <w:tr w:rsidR="00F612C8" w:rsidRPr="00B1565C" w14:paraId="09DAFE2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21BC6C80" w14:textId="77777777" w:rsidR="00F612C8" w:rsidRPr="00B1565C" w:rsidRDefault="00F612C8" w:rsidP="00F612C8">
            <w:pPr>
              <w:pStyle w:val="Tablicaboczek"/>
            </w:pPr>
            <w:r w:rsidRPr="005569C8">
              <w:t>45–54</w:t>
            </w:r>
          </w:p>
        </w:tc>
        <w:tc>
          <w:tcPr>
            <w:tcW w:w="164" w:type="pct"/>
            <w:vAlign w:val="center"/>
          </w:tcPr>
          <w:p w14:paraId="549B313B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BC9041" w14:textId="4585B73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411 </w:t>
            </w:r>
          </w:p>
        </w:tc>
        <w:tc>
          <w:tcPr>
            <w:tcW w:w="461" w:type="pct"/>
            <w:shd w:val="clear" w:color="auto" w:fill="auto"/>
          </w:tcPr>
          <w:p w14:paraId="3CF6F610" w14:textId="57B3AAA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335 </w:t>
            </w:r>
          </w:p>
        </w:tc>
        <w:tc>
          <w:tcPr>
            <w:tcW w:w="461" w:type="pct"/>
            <w:shd w:val="clear" w:color="auto" w:fill="auto"/>
          </w:tcPr>
          <w:p w14:paraId="694AA597" w14:textId="5E3C191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331 </w:t>
            </w:r>
          </w:p>
        </w:tc>
        <w:tc>
          <w:tcPr>
            <w:tcW w:w="488" w:type="pct"/>
            <w:shd w:val="clear" w:color="auto" w:fill="auto"/>
          </w:tcPr>
          <w:p w14:paraId="6FBF93A1" w14:textId="7AC240B9" w:rsidR="00F612C8" w:rsidRPr="000E3A5B" w:rsidRDefault="00F612C8" w:rsidP="00F612C8">
            <w:pPr>
              <w:pStyle w:val="Tablicadanerodek"/>
              <w:spacing w:before="40" w:after="40"/>
            </w:pPr>
            <w:r w:rsidRPr="00977862"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238F7868" w14:textId="10DFBA5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76 </w:t>
            </w:r>
          </w:p>
        </w:tc>
        <w:tc>
          <w:tcPr>
            <w:tcW w:w="461" w:type="pct"/>
            <w:shd w:val="clear" w:color="auto" w:fill="auto"/>
          </w:tcPr>
          <w:p w14:paraId="520AFD6E" w14:textId="14A739ED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81,5 </w:t>
            </w:r>
          </w:p>
        </w:tc>
        <w:tc>
          <w:tcPr>
            <w:tcW w:w="461" w:type="pct"/>
            <w:shd w:val="clear" w:color="auto" w:fill="auto"/>
          </w:tcPr>
          <w:p w14:paraId="0AA94207" w14:textId="5A8FEE4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80,5 </w:t>
            </w:r>
          </w:p>
        </w:tc>
        <w:tc>
          <w:tcPr>
            <w:tcW w:w="456" w:type="pct"/>
            <w:shd w:val="clear" w:color="auto" w:fill="auto"/>
          </w:tcPr>
          <w:p w14:paraId="1A56AA96" w14:textId="5D9A6F0B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1,2 </w:t>
            </w:r>
          </w:p>
        </w:tc>
      </w:tr>
      <w:tr w:rsidR="00F612C8" w:rsidRPr="00B1565C" w14:paraId="4BEAE2E1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1541653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1E93BEF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BACE1C4" w14:textId="68CCF56E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442 </w:t>
            </w:r>
          </w:p>
        </w:tc>
        <w:tc>
          <w:tcPr>
            <w:tcW w:w="461" w:type="pct"/>
            <w:shd w:val="clear" w:color="auto" w:fill="auto"/>
          </w:tcPr>
          <w:p w14:paraId="625E00E8" w14:textId="37F91D3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355 </w:t>
            </w:r>
          </w:p>
        </w:tc>
        <w:tc>
          <w:tcPr>
            <w:tcW w:w="461" w:type="pct"/>
            <w:shd w:val="clear" w:color="auto" w:fill="auto"/>
          </w:tcPr>
          <w:p w14:paraId="4B55B9FE" w14:textId="099E18ED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350 </w:t>
            </w:r>
          </w:p>
        </w:tc>
        <w:tc>
          <w:tcPr>
            <w:tcW w:w="488" w:type="pct"/>
            <w:shd w:val="clear" w:color="auto" w:fill="auto"/>
          </w:tcPr>
          <w:p w14:paraId="32CD2CD3" w14:textId="518FA1BA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043D758B" w14:textId="3944D1B1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88 </w:t>
            </w:r>
          </w:p>
        </w:tc>
        <w:tc>
          <w:tcPr>
            <w:tcW w:w="461" w:type="pct"/>
            <w:shd w:val="clear" w:color="auto" w:fill="auto"/>
          </w:tcPr>
          <w:p w14:paraId="44D315A2" w14:textId="069E9C9D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80,3 </w:t>
            </w:r>
          </w:p>
        </w:tc>
        <w:tc>
          <w:tcPr>
            <w:tcW w:w="461" w:type="pct"/>
            <w:shd w:val="clear" w:color="auto" w:fill="auto"/>
          </w:tcPr>
          <w:p w14:paraId="70F1D445" w14:textId="081E3B51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79,2 </w:t>
            </w:r>
          </w:p>
        </w:tc>
        <w:tc>
          <w:tcPr>
            <w:tcW w:w="456" w:type="pct"/>
            <w:shd w:val="clear" w:color="auto" w:fill="auto"/>
          </w:tcPr>
          <w:p w14:paraId="086954E7" w14:textId="59897D7C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1,4 </w:t>
            </w:r>
          </w:p>
        </w:tc>
      </w:tr>
      <w:tr w:rsidR="00F612C8" w:rsidRPr="00B1565C" w14:paraId="22F0070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D0EBE17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99F1E7F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861B312" w14:textId="338595FB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424 </w:t>
            </w:r>
          </w:p>
        </w:tc>
        <w:tc>
          <w:tcPr>
            <w:tcW w:w="461" w:type="pct"/>
            <w:shd w:val="clear" w:color="auto" w:fill="auto"/>
          </w:tcPr>
          <w:p w14:paraId="171F9794" w14:textId="34A8959E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356 </w:t>
            </w:r>
          </w:p>
        </w:tc>
        <w:tc>
          <w:tcPr>
            <w:tcW w:w="461" w:type="pct"/>
            <w:shd w:val="clear" w:color="auto" w:fill="auto"/>
          </w:tcPr>
          <w:p w14:paraId="3206BAAB" w14:textId="590E688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355 </w:t>
            </w:r>
          </w:p>
        </w:tc>
        <w:tc>
          <w:tcPr>
            <w:tcW w:w="488" w:type="pct"/>
            <w:shd w:val="clear" w:color="auto" w:fill="auto"/>
          </w:tcPr>
          <w:p w14:paraId="47340AE9" w14:textId="6C07C9E0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32936FDA" w14:textId="6CA8426D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68 </w:t>
            </w:r>
          </w:p>
        </w:tc>
        <w:tc>
          <w:tcPr>
            <w:tcW w:w="461" w:type="pct"/>
            <w:shd w:val="clear" w:color="auto" w:fill="auto"/>
          </w:tcPr>
          <w:p w14:paraId="5D36C48D" w14:textId="11FA65C2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84,0 </w:t>
            </w:r>
          </w:p>
        </w:tc>
        <w:tc>
          <w:tcPr>
            <w:tcW w:w="461" w:type="pct"/>
            <w:shd w:val="clear" w:color="auto" w:fill="auto"/>
          </w:tcPr>
          <w:p w14:paraId="191F4492" w14:textId="02365B46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83,7 </w:t>
            </w:r>
          </w:p>
        </w:tc>
        <w:tc>
          <w:tcPr>
            <w:tcW w:w="456" w:type="pct"/>
            <w:shd w:val="clear" w:color="auto" w:fill="auto"/>
          </w:tcPr>
          <w:p w14:paraId="5F96455E" w14:textId="25706647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0,3 </w:t>
            </w:r>
          </w:p>
        </w:tc>
      </w:tr>
      <w:tr w:rsidR="00F612C8" w:rsidRPr="00B1565C" w14:paraId="6CECB53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6D4B911B" w14:textId="77777777" w:rsidR="00F612C8" w:rsidRPr="00B1565C" w:rsidRDefault="00F612C8" w:rsidP="00F612C8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4" w:type="pct"/>
            <w:vAlign w:val="center"/>
          </w:tcPr>
          <w:p w14:paraId="070A9DAA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3D4F491E" w14:textId="67C9EE8B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986 </w:t>
            </w:r>
          </w:p>
        </w:tc>
        <w:tc>
          <w:tcPr>
            <w:tcW w:w="461" w:type="pct"/>
            <w:shd w:val="clear" w:color="auto" w:fill="auto"/>
          </w:tcPr>
          <w:p w14:paraId="25B4CCE1" w14:textId="1B0CC1A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250 </w:t>
            </w:r>
          </w:p>
        </w:tc>
        <w:tc>
          <w:tcPr>
            <w:tcW w:w="461" w:type="pct"/>
            <w:shd w:val="clear" w:color="auto" w:fill="auto"/>
          </w:tcPr>
          <w:p w14:paraId="2424AA6F" w14:textId="5A39ACA2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250 </w:t>
            </w:r>
          </w:p>
        </w:tc>
        <w:tc>
          <w:tcPr>
            <w:tcW w:w="488" w:type="pct"/>
            <w:shd w:val="clear" w:color="auto" w:fill="auto"/>
          </w:tcPr>
          <w:p w14:paraId="2DAB1DDF" w14:textId="3C7C6362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18A5BAAC" w14:textId="39C245E5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736 </w:t>
            </w:r>
          </w:p>
        </w:tc>
        <w:tc>
          <w:tcPr>
            <w:tcW w:w="461" w:type="pct"/>
            <w:shd w:val="clear" w:color="auto" w:fill="auto"/>
          </w:tcPr>
          <w:p w14:paraId="28F716FA" w14:textId="3EAF7DB2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25,4 </w:t>
            </w:r>
          </w:p>
        </w:tc>
        <w:tc>
          <w:tcPr>
            <w:tcW w:w="461" w:type="pct"/>
            <w:shd w:val="clear" w:color="auto" w:fill="auto"/>
          </w:tcPr>
          <w:p w14:paraId="2A393B08" w14:textId="6232655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25,4 </w:t>
            </w:r>
          </w:p>
        </w:tc>
        <w:tc>
          <w:tcPr>
            <w:tcW w:w="456" w:type="pct"/>
            <w:shd w:val="clear" w:color="auto" w:fill="auto"/>
          </w:tcPr>
          <w:p w14:paraId="709A5CF2" w14:textId="1271507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0,4 </w:t>
            </w:r>
          </w:p>
        </w:tc>
      </w:tr>
      <w:tr w:rsidR="00F612C8" w:rsidRPr="00B1565C" w14:paraId="628660B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4FF0B7DA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0C9FAF0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3FACB3BC" w14:textId="7F04D13D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967 </w:t>
            </w:r>
          </w:p>
        </w:tc>
        <w:tc>
          <w:tcPr>
            <w:tcW w:w="461" w:type="pct"/>
            <w:shd w:val="clear" w:color="auto" w:fill="auto"/>
          </w:tcPr>
          <w:p w14:paraId="5F781860" w14:textId="715F87E1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235 </w:t>
            </w:r>
          </w:p>
        </w:tc>
        <w:tc>
          <w:tcPr>
            <w:tcW w:w="461" w:type="pct"/>
            <w:shd w:val="clear" w:color="auto" w:fill="auto"/>
          </w:tcPr>
          <w:p w14:paraId="1D4BF5FE" w14:textId="298D1C83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230 </w:t>
            </w:r>
          </w:p>
        </w:tc>
        <w:tc>
          <w:tcPr>
            <w:tcW w:w="488" w:type="pct"/>
            <w:shd w:val="clear" w:color="auto" w:fill="auto"/>
          </w:tcPr>
          <w:p w14:paraId="0628BFF5" w14:textId="77F98BC5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6458D3B2" w14:textId="6C4112D0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732 </w:t>
            </w:r>
          </w:p>
        </w:tc>
        <w:tc>
          <w:tcPr>
            <w:tcW w:w="461" w:type="pct"/>
            <w:shd w:val="clear" w:color="auto" w:fill="auto"/>
          </w:tcPr>
          <w:p w14:paraId="3EBE4E9F" w14:textId="7C867993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24,3 </w:t>
            </w:r>
          </w:p>
        </w:tc>
        <w:tc>
          <w:tcPr>
            <w:tcW w:w="461" w:type="pct"/>
            <w:shd w:val="clear" w:color="auto" w:fill="auto"/>
          </w:tcPr>
          <w:p w14:paraId="25DB0660" w14:textId="7DA0BA53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23,8 </w:t>
            </w:r>
          </w:p>
        </w:tc>
        <w:tc>
          <w:tcPr>
            <w:tcW w:w="456" w:type="pct"/>
            <w:shd w:val="clear" w:color="auto" w:fill="auto"/>
          </w:tcPr>
          <w:p w14:paraId="5E9057D5" w14:textId="4D81C31C" w:rsidR="00F612C8" w:rsidRPr="007F52DC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77862">
              <w:t xml:space="preserve"> 1,7 </w:t>
            </w:r>
          </w:p>
        </w:tc>
      </w:tr>
      <w:tr w:rsidR="00F612C8" w:rsidRPr="00B1565C" w14:paraId="1452ACD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83A351C" w14:textId="77777777" w:rsidR="00F612C8" w:rsidRPr="00B1565C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C145614" w14:textId="77777777" w:rsidR="00F612C8" w:rsidRPr="00B1565C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3370E1D" w14:textId="202FB59D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991 </w:t>
            </w:r>
          </w:p>
        </w:tc>
        <w:tc>
          <w:tcPr>
            <w:tcW w:w="461" w:type="pct"/>
            <w:shd w:val="clear" w:color="auto" w:fill="auto"/>
          </w:tcPr>
          <w:p w14:paraId="32254800" w14:textId="62B36E79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261 </w:t>
            </w:r>
          </w:p>
        </w:tc>
        <w:tc>
          <w:tcPr>
            <w:tcW w:w="461" w:type="pct"/>
            <w:shd w:val="clear" w:color="auto" w:fill="auto"/>
          </w:tcPr>
          <w:p w14:paraId="5B47FD31" w14:textId="1AF36C2F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256 </w:t>
            </w:r>
          </w:p>
        </w:tc>
        <w:tc>
          <w:tcPr>
            <w:tcW w:w="488" w:type="pct"/>
            <w:shd w:val="clear" w:color="auto" w:fill="auto"/>
          </w:tcPr>
          <w:p w14:paraId="73C92ECB" w14:textId="56BEFDF7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08151477" w14:textId="468E9563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730 </w:t>
            </w:r>
          </w:p>
        </w:tc>
        <w:tc>
          <w:tcPr>
            <w:tcW w:w="461" w:type="pct"/>
            <w:shd w:val="clear" w:color="auto" w:fill="auto"/>
          </w:tcPr>
          <w:p w14:paraId="2BBED04E" w14:textId="652E003F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26,3 </w:t>
            </w:r>
          </w:p>
        </w:tc>
        <w:tc>
          <w:tcPr>
            <w:tcW w:w="461" w:type="pct"/>
            <w:shd w:val="clear" w:color="auto" w:fill="auto"/>
          </w:tcPr>
          <w:p w14:paraId="524A0738" w14:textId="2CCDE008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25,8 </w:t>
            </w:r>
          </w:p>
        </w:tc>
        <w:tc>
          <w:tcPr>
            <w:tcW w:w="456" w:type="pct"/>
            <w:shd w:val="clear" w:color="auto" w:fill="auto"/>
          </w:tcPr>
          <w:p w14:paraId="7D03C2BC" w14:textId="4DE61187" w:rsidR="00F612C8" w:rsidRPr="00F612C8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F612C8">
              <w:rPr>
                <w:b/>
              </w:rPr>
              <w:t xml:space="preserve"> 1,9 </w:t>
            </w:r>
          </w:p>
        </w:tc>
      </w:tr>
      <w:tr w:rsidR="00F612C8" w:rsidRPr="00B1565C" w14:paraId="01F483B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42BEA32E" w14:textId="77777777" w:rsidR="00F612C8" w:rsidRPr="00B1565C" w:rsidRDefault="00F612C8" w:rsidP="00F612C8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4" w:type="pct"/>
            <w:vAlign w:val="center"/>
          </w:tcPr>
          <w:p w14:paraId="2686F015" w14:textId="77777777" w:rsidR="00F612C8" w:rsidRPr="005569C8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21B51D56" w14:textId="13F93A2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1916 </w:t>
            </w:r>
          </w:p>
        </w:tc>
        <w:tc>
          <w:tcPr>
            <w:tcW w:w="461" w:type="pct"/>
            <w:shd w:val="clear" w:color="auto" w:fill="auto"/>
          </w:tcPr>
          <w:p w14:paraId="3C333F90" w14:textId="2901323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1489 </w:t>
            </w:r>
          </w:p>
        </w:tc>
        <w:tc>
          <w:tcPr>
            <w:tcW w:w="461" w:type="pct"/>
            <w:shd w:val="clear" w:color="auto" w:fill="auto"/>
          </w:tcPr>
          <w:p w14:paraId="151A508E" w14:textId="71BB8DC2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1457 </w:t>
            </w:r>
          </w:p>
        </w:tc>
        <w:tc>
          <w:tcPr>
            <w:tcW w:w="488" w:type="pct"/>
            <w:shd w:val="clear" w:color="auto" w:fill="auto"/>
          </w:tcPr>
          <w:p w14:paraId="2D9117E0" w14:textId="29F297F3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32 </w:t>
            </w:r>
          </w:p>
        </w:tc>
        <w:tc>
          <w:tcPr>
            <w:tcW w:w="461" w:type="pct"/>
            <w:shd w:val="clear" w:color="auto" w:fill="auto"/>
          </w:tcPr>
          <w:p w14:paraId="324DC05F" w14:textId="7A4B1E60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427 </w:t>
            </w:r>
          </w:p>
        </w:tc>
        <w:tc>
          <w:tcPr>
            <w:tcW w:w="461" w:type="pct"/>
            <w:shd w:val="clear" w:color="auto" w:fill="auto"/>
          </w:tcPr>
          <w:p w14:paraId="6BD9C7BD" w14:textId="5E379438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77,7 </w:t>
            </w:r>
          </w:p>
        </w:tc>
        <w:tc>
          <w:tcPr>
            <w:tcW w:w="461" w:type="pct"/>
            <w:shd w:val="clear" w:color="auto" w:fill="auto"/>
          </w:tcPr>
          <w:p w14:paraId="1CD08597" w14:textId="09171D88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76,0 </w:t>
            </w:r>
          </w:p>
        </w:tc>
        <w:tc>
          <w:tcPr>
            <w:tcW w:w="456" w:type="pct"/>
            <w:shd w:val="clear" w:color="auto" w:fill="auto"/>
          </w:tcPr>
          <w:p w14:paraId="06A1A2F0" w14:textId="35F6160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77862">
              <w:t xml:space="preserve"> 2,1 </w:t>
            </w:r>
          </w:p>
        </w:tc>
      </w:tr>
      <w:tr w:rsidR="00F612C8" w:rsidRPr="00B1565C" w14:paraId="1FBB30B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C6CE11D" w14:textId="77777777" w:rsidR="00F612C8" w:rsidRPr="005569C8" w:rsidRDefault="00F612C8" w:rsidP="00F612C8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1804D7C7" w14:textId="77777777" w:rsidR="00F612C8" w:rsidRPr="005569C8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CD6A74A" w14:textId="22357546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1904 </w:t>
            </w:r>
          </w:p>
        </w:tc>
        <w:tc>
          <w:tcPr>
            <w:tcW w:w="461" w:type="pct"/>
            <w:shd w:val="clear" w:color="auto" w:fill="auto"/>
          </w:tcPr>
          <w:p w14:paraId="21DC8BFD" w14:textId="06239445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1486 </w:t>
            </w:r>
          </w:p>
        </w:tc>
        <w:tc>
          <w:tcPr>
            <w:tcW w:w="461" w:type="pct"/>
            <w:shd w:val="clear" w:color="auto" w:fill="auto"/>
          </w:tcPr>
          <w:p w14:paraId="24F3350A" w14:textId="6165EE33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1453 </w:t>
            </w:r>
          </w:p>
        </w:tc>
        <w:tc>
          <w:tcPr>
            <w:tcW w:w="488" w:type="pct"/>
            <w:shd w:val="clear" w:color="auto" w:fill="auto"/>
          </w:tcPr>
          <w:p w14:paraId="21468917" w14:textId="4A37B237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33 </w:t>
            </w:r>
          </w:p>
        </w:tc>
        <w:tc>
          <w:tcPr>
            <w:tcW w:w="461" w:type="pct"/>
            <w:shd w:val="clear" w:color="auto" w:fill="auto"/>
          </w:tcPr>
          <w:p w14:paraId="2A0603A2" w14:textId="43C67995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417 </w:t>
            </w:r>
          </w:p>
        </w:tc>
        <w:tc>
          <w:tcPr>
            <w:tcW w:w="461" w:type="pct"/>
            <w:shd w:val="clear" w:color="auto" w:fill="auto"/>
          </w:tcPr>
          <w:p w14:paraId="43C6343E" w14:textId="3771F781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78,0 </w:t>
            </w:r>
          </w:p>
        </w:tc>
        <w:tc>
          <w:tcPr>
            <w:tcW w:w="461" w:type="pct"/>
            <w:shd w:val="clear" w:color="auto" w:fill="auto"/>
          </w:tcPr>
          <w:p w14:paraId="25CF18EC" w14:textId="30A7F9E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76,3 </w:t>
            </w:r>
          </w:p>
        </w:tc>
        <w:tc>
          <w:tcPr>
            <w:tcW w:w="456" w:type="pct"/>
            <w:shd w:val="clear" w:color="auto" w:fill="auto"/>
          </w:tcPr>
          <w:p w14:paraId="14FBECE1" w14:textId="746A9CB4" w:rsidR="00F612C8" w:rsidRPr="007F52DC" w:rsidRDefault="00F612C8" w:rsidP="00F612C8">
            <w:pPr>
              <w:pStyle w:val="Tablicadanerodek"/>
              <w:spacing w:before="40" w:after="40"/>
            </w:pPr>
            <w:r w:rsidRPr="00977862">
              <w:t xml:space="preserve"> 2,2 </w:t>
            </w:r>
          </w:p>
        </w:tc>
      </w:tr>
      <w:tr w:rsidR="00F612C8" w:rsidRPr="00B1565C" w14:paraId="5235E78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B494A3A" w14:textId="77777777" w:rsidR="00F612C8" w:rsidRPr="005569C8" w:rsidRDefault="00F612C8" w:rsidP="00F612C8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5B17A2B" w14:textId="77777777" w:rsidR="00F612C8" w:rsidRPr="005569C8" w:rsidRDefault="00F612C8" w:rsidP="00F612C8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4A8C16D" w14:textId="6640A3D4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1907 </w:t>
            </w:r>
          </w:p>
        </w:tc>
        <w:tc>
          <w:tcPr>
            <w:tcW w:w="461" w:type="pct"/>
            <w:shd w:val="clear" w:color="auto" w:fill="auto"/>
          </w:tcPr>
          <w:p w14:paraId="49114B8A" w14:textId="3BB0F8E8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1555 </w:t>
            </w:r>
          </w:p>
        </w:tc>
        <w:tc>
          <w:tcPr>
            <w:tcW w:w="461" w:type="pct"/>
            <w:shd w:val="clear" w:color="auto" w:fill="auto"/>
          </w:tcPr>
          <w:p w14:paraId="378BB7E9" w14:textId="19DF74CF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1511 </w:t>
            </w:r>
          </w:p>
        </w:tc>
        <w:tc>
          <w:tcPr>
            <w:tcW w:w="488" w:type="pct"/>
            <w:shd w:val="clear" w:color="auto" w:fill="auto"/>
          </w:tcPr>
          <w:p w14:paraId="061B4A21" w14:textId="4BBF5268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45 </w:t>
            </w:r>
          </w:p>
        </w:tc>
        <w:tc>
          <w:tcPr>
            <w:tcW w:w="461" w:type="pct"/>
            <w:shd w:val="clear" w:color="auto" w:fill="auto"/>
          </w:tcPr>
          <w:p w14:paraId="5FF7775A" w14:textId="16D0969D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352 </w:t>
            </w:r>
          </w:p>
        </w:tc>
        <w:tc>
          <w:tcPr>
            <w:tcW w:w="461" w:type="pct"/>
            <w:shd w:val="clear" w:color="auto" w:fill="auto"/>
          </w:tcPr>
          <w:p w14:paraId="33AAADB5" w14:textId="2BBF5BE0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81,5 </w:t>
            </w:r>
          </w:p>
        </w:tc>
        <w:tc>
          <w:tcPr>
            <w:tcW w:w="461" w:type="pct"/>
            <w:shd w:val="clear" w:color="auto" w:fill="auto"/>
          </w:tcPr>
          <w:p w14:paraId="35D6D5D1" w14:textId="5EAF7649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79,2 </w:t>
            </w:r>
          </w:p>
        </w:tc>
        <w:tc>
          <w:tcPr>
            <w:tcW w:w="456" w:type="pct"/>
            <w:shd w:val="clear" w:color="auto" w:fill="auto"/>
          </w:tcPr>
          <w:p w14:paraId="0DD57D55" w14:textId="6AB01425" w:rsidR="00F612C8" w:rsidRPr="00F612C8" w:rsidRDefault="00F612C8" w:rsidP="00F612C8">
            <w:pPr>
              <w:pStyle w:val="Tablicadanerodek"/>
              <w:spacing w:before="40" w:after="40"/>
              <w:rPr>
                <w:b/>
              </w:rPr>
            </w:pPr>
            <w:r w:rsidRPr="00F612C8">
              <w:rPr>
                <w:b/>
              </w:rPr>
              <w:t xml:space="preserve"> 2,9 </w:t>
            </w:r>
          </w:p>
        </w:tc>
      </w:tr>
      <w:tr w:rsidR="00F2183F" w:rsidRPr="00B1565C" w14:paraId="1A5FCE3D" w14:textId="77777777" w:rsidTr="00F612C8">
        <w:trPr>
          <w:tblHeader/>
        </w:trPr>
        <w:tc>
          <w:tcPr>
            <w:tcW w:w="1258" w:type="pct"/>
            <w:gridSpan w:val="2"/>
            <w:vAlign w:val="center"/>
          </w:tcPr>
          <w:p w14:paraId="64A96D23" w14:textId="1270A1E2" w:rsidR="00F2183F" w:rsidRPr="005569C8" w:rsidRDefault="00F2183F" w:rsidP="0008032B">
            <w:pPr>
              <w:spacing w:before="24" w:after="24" w:line="240" w:lineRule="auto"/>
              <w:ind w:left="176" w:hanging="176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3742" w:type="pct"/>
            <w:gridSpan w:val="8"/>
            <w:shd w:val="clear" w:color="auto" w:fill="auto"/>
            <w:vAlign w:val="bottom"/>
          </w:tcPr>
          <w:p w14:paraId="16642157" w14:textId="77777777" w:rsidR="00F2183F" w:rsidRPr="007F52DC" w:rsidRDefault="00F2183F" w:rsidP="00631A8D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F612C8" w:rsidRPr="00B1565C" w14:paraId="3AB08084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12C5878" w14:textId="30D5B1E6" w:rsidR="00F612C8" w:rsidRPr="005569C8" w:rsidRDefault="00F612C8" w:rsidP="00F612C8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vAlign w:val="center"/>
          </w:tcPr>
          <w:p w14:paraId="2D4AD00F" w14:textId="111693D5" w:rsidR="00F612C8" w:rsidRPr="005569C8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A1C8879" w14:textId="4288D5C7" w:rsidR="00F612C8" w:rsidRPr="00F612C8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F612C8">
              <w:rPr>
                <w:bCs/>
              </w:rPr>
              <w:t>827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AC4634" w14:textId="4996A64C" w:rsidR="00F612C8" w:rsidRPr="00F612C8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F612C8">
              <w:rPr>
                <w:bCs/>
              </w:rPr>
              <w:t>676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0DEDDE" w14:textId="2F7D34C9" w:rsidR="00F612C8" w:rsidRPr="00F612C8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F612C8">
              <w:rPr>
                <w:bCs/>
              </w:rPr>
              <w:t>672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86B213B" w14:textId="3A7ECACA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70E6CE7D" w14:textId="31BEB6CA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E3A8E">
              <w:t xml:space="preserve"> 151 </w:t>
            </w:r>
          </w:p>
        </w:tc>
        <w:tc>
          <w:tcPr>
            <w:tcW w:w="461" w:type="pct"/>
            <w:shd w:val="clear" w:color="auto" w:fill="auto"/>
          </w:tcPr>
          <w:p w14:paraId="618C8D7D" w14:textId="7C7729F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E3A8E">
              <w:t xml:space="preserve"> 81,7 </w:t>
            </w:r>
          </w:p>
        </w:tc>
        <w:tc>
          <w:tcPr>
            <w:tcW w:w="461" w:type="pct"/>
            <w:shd w:val="clear" w:color="auto" w:fill="auto"/>
          </w:tcPr>
          <w:p w14:paraId="681CECD1" w14:textId="0291C69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E3A8E">
              <w:t xml:space="preserve"> 81,3 </w:t>
            </w:r>
          </w:p>
        </w:tc>
        <w:tc>
          <w:tcPr>
            <w:tcW w:w="456" w:type="pct"/>
            <w:shd w:val="clear" w:color="auto" w:fill="auto"/>
          </w:tcPr>
          <w:p w14:paraId="38B60A28" w14:textId="2D7D65C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E3A8E">
              <w:t xml:space="preserve"> 0,6 </w:t>
            </w:r>
          </w:p>
        </w:tc>
      </w:tr>
      <w:tr w:rsidR="00F612C8" w:rsidRPr="00B1565C" w14:paraId="31FDE280" w14:textId="77777777" w:rsidTr="00791902">
        <w:trPr>
          <w:tblHeader/>
        </w:trPr>
        <w:tc>
          <w:tcPr>
            <w:tcW w:w="1095" w:type="pct"/>
            <w:vMerge/>
          </w:tcPr>
          <w:p w14:paraId="420ACC81" w14:textId="77777777" w:rsidR="00F612C8" w:rsidRPr="005569C8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3543EB7" w14:textId="4E895529" w:rsidR="00F612C8" w:rsidRPr="005569C8" w:rsidRDefault="00F612C8" w:rsidP="00F612C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1F6C1C1" w14:textId="306C42F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880 </w:t>
            </w:r>
          </w:p>
        </w:tc>
        <w:tc>
          <w:tcPr>
            <w:tcW w:w="461" w:type="pct"/>
            <w:shd w:val="clear" w:color="auto" w:fill="auto"/>
          </w:tcPr>
          <w:p w14:paraId="3273E9B2" w14:textId="4451A6D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716 </w:t>
            </w:r>
          </w:p>
        </w:tc>
        <w:tc>
          <w:tcPr>
            <w:tcW w:w="461" w:type="pct"/>
            <w:shd w:val="clear" w:color="auto" w:fill="auto"/>
          </w:tcPr>
          <w:p w14:paraId="23D930AD" w14:textId="0B7B61C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709 </w:t>
            </w:r>
          </w:p>
        </w:tc>
        <w:tc>
          <w:tcPr>
            <w:tcW w:w="488" w:type="pct"/>
            <w:shd w:val="clear" w:color="auto" w:fill="auto"/>
          </w:tcPr>
          <w:p w14:paraId="5E2D1C9C" w14:textId="1762BB94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</w:t>
            </w:r>
            <w:r w:rsidRPr="009F34DD">
              <w:rPr>
                <w:b/>
              </w:rPr>
              <w:t>.</w:t>
            </w:r>
            <w:r w:rsidRPr="0034230E">
              <w:t xml:space="preserve"> </w:t>
            </w:r>
          </w:p>
        </w:tc>
        <w:tc>
          <w:tcPr>
            <w:tcW w:w="461" w:type="pct"/>
            <w:shd w:val="clear" w:color="auto" w:fill="auto"/>
          </w:tcPr>
          <w:p w14:paraId="03AF7C9E" w14:textId="41C2DDA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164 </w:t>
            </w:r>
          </w:p>
        </w:tc>
        <w:tc>
          <w:tcPr>
            <w:tcW w:w="461" w:type="pct"/>
            <w:shd w:val="clear" w:color="auto" w:fill="auto"/>
          </w:tcPr>
          <w:p w14:paraId="7E4C7B1B" w14:textId="6BBE350B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81,4 </w:t>
            </w:r>
          </w:p>
        </w:tc>
        <w:tc>
          <w:tcPr>
            <w:tcW w:w="461" w:type="pct"/>
            <w:shd w:val="clear" w:color="auto" w:fill="auto"/>
          </w:tcPr>
          <w:p w14:paraId="571BC679" w14:textId="7B05DDFB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80,6 </w:t>
            </w:r>
          </w:p>
        </w:tc>
        <w:tc>
          <w:tcPr>
            <w:tcW w:w="456" w:type="pct"/>
            <w:shd w:val="clear" w:color="auto" w:fill="auto"/>
          </w:tcPr>
          <w:p w14:paraId="5F99FFF9" w14:textId="2B21D11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34230E">
              <w:t xml:space="preserve"> 1,0 </w:t>
            </w:r>
          </w:p>
        </w:tc>
      </w:tr>
      <w:tr w:rsidR="00F612C8" w:rsidRPr="00B1565C" w14:paraId="7F6BAF9E" w14:textId="77777777" w:rsidTr="00791902">
        <w:trPr>
          <w:tblHeader/>
        </w:trPr>
        <w:tc>
          <w:tcPr>
            <w:tcW w:w="1095" w:type="pct"/>
            <w:vMerge/>
          </w:tcPr>
          <w:p w14:paraId="762FFBF0" w14:textId="77777777" w:rsidR="00F612C8" w:rsidRPr="005569C8" w:rsidRDefault="00F612C8" w:rsidP="00F612C8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29E12711" w14:textId="613D4C4A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DA47AD6" w14:textId="12A9E8F9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908 </w:t>
            </w:r>
          </w:p>
        </w:tc>
        <w:tc>
          <w:tcPr>
            <w:tcW w:w="461" w:type="pct"/>
            <w:shd w:val="clear" w:color="auto" w:fill="auto"/>
          </w:tcPr>
          <w:p w14:paraId="6A093E67" w14:textId="1B5B5CB8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744 </w:t>
            </w:r>
          </w:p>
        </w:tc>
        <w:tc>
          <w:tcPr>
            <w:tcW w:w="461" w:type="pct"/>
            <w:shd w:val="clear" w:color="auto" w:fill="auto"/>
          </w:tcPr>
          <w:p w14:paraId="7FABED60" w14:textId="1B00C488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733 </w:t>
            </w:r>
          </w:p>
        </w:tc>
        <w:tc>
          <w:tcPr>
            <w:tcW w:w="488" w:type="pct"/>
            <w:shd w:val="clear" w:color="auto" w:fill="auto"/>
          </w:tcPr>
          <w:p w14:paraId="01BE74AA" w14:textId="0780460A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01A0D">
              <w:rPr>
                <w:b/>
              </w:rPr>
              <w:t xml:space="preserve"> 10 </w:t>
            </w:r>
          </w:p>
        </w:tc>
        <w:tc>
          <w:tcPr>
            <w:tcW w:w="461" w:type="pct"/>
            <w:shd w:val="clear" w:color="auto" w:fill="auto"/>
          </w:tcPr>
          <w:p w14:paraId="028E49BF" w14:textId="5F0B9CB0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165 </w:t>
            </w:r>
          </w:p>
        </w:tc>
        <w:tc>
          <w:tcPr>
            <w:tcW w:w="461" w:type="pct"/>
            <w:shd w:val="clear" w:color="auto" w:fill="auto"/>
          </w:tcPr>
          <w:p w14:paraId="27AFC968" w14:textId="5B86E879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81,9 </w:t>
            </w:r>
          </w:p>
        </w:tc>
        <w:tc>
          <w:tcPr>
            <w:tcW w:w="461" w:type="pct"/>
            <w:shd w:val="clear" w:color="auto" w:fill="auto"/>
          </w:tcPr>
          <w:p w14:paraId="1DCE5AEB" w14:textId="6191504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80,7 </w:t>
            </w:r>
          </w:p>
        </w:tc>
        <w:tc>
          <w:tcPr>
            <w:tcW w:w="456" w:type="pct"/>
            <w:shd w:val="clear" w:color="auto" w:fill="auto"/>
          </w:tcPr>
          <w:p w14:paraId="1082A7CA" w14:textId="1EC2C530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1,3 </w:t>
            </w:r>
          </w:p>
        </w:tc>
      </w:tr>
      <w:tr w:rsidR="00F612C8" w:rsidRPr="00B1565C" w14:paraId="5772D064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1454168" w14:textId="6AB17513" w:rsidR="00F612C8" w:rsidRPr="005569C8" w:rsidRDefault="00F612C8" w:rsidP="00F612C8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vAlign w:val="center"/>
          </w:tcPr>
          <w:p w14:paraId="48EB04E7" w14:textId="34E5578F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B27EEC0" w14:textId="7F66558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625 </w:t>
            </w:r>
          </w:p>
        </w:tc>
        <w:tc>
          <w:tcPr>
            <w:tcW w:w="461" w:type="pct"/>
            <w:shd w:val="clear" w:color="auto" w:fill="auto"/>
          </w:tcPr>
          <w:p w14:paraId="45FF3DFA" w14:textId="13ECFF95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383 </w:t>
            </w:r>
          </w:p>
        </w:tc>
        <w:tc>
          <w:tcPr>
            <w:tcW w:w="461" w:type="pct"/>
            <w:shd w:val="clear" w:color="auto" w:fill="auto"/>
          </w:tcPr>
          <w:p w14:paraId="6BF96DF8" w14:textId="0615A643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370 </w:t>
            </w:r>
          </w:p>
        </w:tc>
        <w:tc>
          <w:tcPr>
            <w:tcW w:w="488" w:type="pct"/>
            <w:shd w:val="clear" w:color="auto" w:fill="auto"/>
          </w:tcPr>
          <w:p w14:paraId="5AFCAE3D" w14:textId="0798157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13 </w:t>
            </w:r>
          </w:p>
        </w:tc>
        <w:tc>
          <w:tcPr>
            <w:tcW w:w="461" w:type="pct"/>
            <w:shd w:val="clear" w:color="auto" w:fill="auto"/>
          </w:tcPr>
          <w:p w14:paraId="2AB550C6" w14:textId="707CF1E9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241 </w:t>
            </w:r>
          </w:p>
        </w:tc>
        <w:tc>
          <w:tcPr>
            <w:tcW w:w="461" w:type="pct"/>
            <w:shd w:val="clear" w:color="auto" w:fill="auto"/>
          </w:tcPr>
          <w:p w14:paraId="08E88404" w14:textId="04597CD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61,3 </w:t>
            </w:r>
          </w:p>
        </w:tc>
        <w:tc>
          <w:tcPr>
            <w:tcW w:w="461" w:type="pct"/>
            <w:shd w:val="clear" w:color="auto" w:fill="auto"/>
          </w:tcPr>
          <w:p w14:paraId="5B1D36E3" w14:textId="781828F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59,2 </w:t>
            </w:r>
          </w:p>
        </w:tc>
        <w:tc>
          <w:tcPr>
            <w:tcW w:w="456" w:type="pct"/>
            <w:shd w:val="clear" w:color="auto" w:fill="auto"/>
          </w:tcPr>
          <w:p w14:paraId="0ACF8D77" w14:textId="51E951AB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4011B">
              <w:t xml:space="preserve"> 3,4 </w:t>
            </w:r>
          </w:p>
        </w:tc>
      </w:tr>
      <w:tr w:rsidR="00F612C8" w:rsidRPr="00B1565C" w14:paraId="0B7A4700" w14:textId="77777777" w:rsidTr="00791902">
        <w:trPr>
          <w:tblHeader/>
        </w:trPr>
        <w:tc>
          <w:tcPr>
            <w:tcW w:w="1095" w:type="pct"/>
            <w:vMerge/>
          </w:tcPr>
          <w:p w14:paraId="3F9EB629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6BF280C" w14:textId="6D028DAF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E703671" w14:textId="7EEEEC5A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594 </w:t>
            </w:r>
          </w:p>
        </w:tc>
        <w:tc>
          <w:tcPr>
            <w:tcW w:w="461" w:type="pct"/>
            <w:shd w:val="clear" w:color="auto" w:fill="auto"/>
          </w:tcPr>
          <w:p w14:paraId="21E55DFA" w14:textId="2EEE33BB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347 </w:t>
            </w:r>
          </w:p>
        </w:tc>
        <w:tc>
          <w:tcPr>
            <w:tcW w:w="461" w:type="pct"/>
            <w:shd w:val="clear" w:color="auto" w:fill="auto"/>
          </w:tcPr>
          <w:p w14:paraId="7752F9E3" w14:textId="03434A4E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341 </w:t>
            </w:r>
          </w:p>
        </w:tc>
        <w:tc>
          <w:tcPr>
            <w:tcW w:w="488" w:type="pct"/>
            <w:shd w:val="clear" w:color="auto" w:fill="auto"/>
          </w:tcPr>
          <w:p w14:paraId="454970E7" w14:textId="47863CBF" w:rsidR="00F612C8" w:rsidRPr="00FA6C84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9F34DD">
              <w:rPr>
                <w:b/>
              </w:rPr>
              <w:t>.</w:t>
            </w:r>
            <w:r w:rsidRPr="00C42104">
              <w:t xml:space="preserve"> </w:t>
            </w:r>
          </w:p>
        </w:tc>
        <w:tc>
          <w:tcPr>
            <w:tcW w:w="461" w:type="pct"/>
            <w:shd w:val="clear" w:color="auto" w:fill="auto"/>
          </w:tcPr>
          <w:p w14:paraId="2D7D1613" w14:textId="03D53DE4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247 </w:t>
            </w:r>
          </w:p>
        </w:tc>
        <w:tc>
          <w:tcPr>
            <w:tcW w:w="461" w:type="pct"/>
            <w:shd w:val="clear" w:color="auto" w:fill="auto"/>
          </w:tcPr>
          <w:p w14:paraId="32C4ADAC" w14:textId="26B3F76C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58,4 </w:t>
            </w:r>
          </w:p>
        </w:tc>
        <w:tc>
          <w:tcPr>
            <w:tcW w:w="461" w:type="pct"/>
            <w:shd w:val="clear" w:color="auto" w:fill="auto"/>
          </w:tcPr>
          <w:p w14:paraId="3E476000" w14:textId="6127A86C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57,4 </w:t>
            </w:r>
          </w:p>
        </w:tc>
        <w:tc>
          <w:tcPr>
            <w:tcW w:w="456" w:type="pct"/>
            <w:shd w:val="clear" w:color="auto" w:fill="auto"/>
          </w:tcPr>
          <w:p w14:paraId="533AA289" w14:textId="49752E4C" w:rsidR="00F612C8" w:rsidRPr="007F52DC" w:rsidRDefault="00F612C8" w:rsidP="00F612C8">
            <w:pPr>
              <w:pStyle w:val="Tablicadanerodek"/>
              <w:spacing w:before="40" w:after="40"/>
            </w:pPr>
            <w:r w:rsidRPr="00C42104">
              <w:t xml:space="preserve"> 1,7 </w:t>
            </w:r>
          </w:p>
        </w:tc>
      </w:tr>
      <w:tr w:rsidR="00F612C8" w:rsidRPr="00B1565C" w14:paraId="550C7699" w14:textId="77777777" w:rsidTr="00791902">
        <w:trPr>
          <w:tblHeader/>
        </w:trPr>
        <w:tc>
          <w:tcPr>
            <w:tcW w:w="1095" w:type="pct"/>
            <w:vMerge/>
          </w:tcPr>
          <w:p w14:paraId="10461B2D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6C8D49D0" w14:textId="5A2EAEB6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355A0CF" w14:textId="2F7DE523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621 </w:t>
            </w:r>
          </w:p>
        </w:tc>
        <w:tc>
          <w:tcPr>
            <w:tcW w:w="461" w:type="pct"/>
            <w:shd w:val="clear" w:color="auto" w:fill="auto"/>
          </w:tcPr>
          <w:p w14:paraId="0706DC93" w14:textId="0BCC4D27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395 </w:t>
            </w:r>
          </w:p>
        </w:tc>
        <w:tc>
          <w:tcPr>
            <w:tcW w:w="461" w:type="pct"/>
            <w:shd w:val="clear" w:color="auto" w:fill="auto"/>
          </w:tcPr>
          <w:p w14:paraId="2D48AFCC" w14:textId="37B8980D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380 </w:t>
            </w:r>
          </w:p>
        </w:tc>
        <w:tc>
          <w:tcPr>
            <w:tcW w:w="488" w:type="pct"/>
            <w:shd w:val="clear" w:color="auto" w:fill="auto"/>
          </w:tcPr>
          <w:p w14:paraId="588CE805" w14:textId="3FADFE1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01A0D">
              <w:rPr>
                <w:b/>
              </w:rPr>
              <w:t xml:space="preserve"> 16 </w:t>
            </w:r>
          </w:p>
        </w:tc>
        <w:tc>
          <w:tcPr>
            <w:tcW w:w="461" w:type="pct"/>
            <w:shd w:val="clear" w:color="auto" w:fill="auto"/>
          </w:tcPr>
          <w:p w14:paraId="30ADE986" w14:textId="10FAA51C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226 </w:t>
            </w:r>
          </w:p>
        </w:tc>
        <w:tc>
          <w:tcPr>
            <w:tcW w:w="461" w:type="pct"/>
            <w:shd w:val="clear" w:color="auto" w:fill="auto"/>
          </w:tcPr>
          <w:p w14:paraId="1AE48E20" w14:textId="7A9CDF56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63,6 </w:t>
            </w:r>
          </w:p>
        </w:tc>
        <w:tc>
          <w:tcPr>
            <w:tcW w:w="461" w:type="pct"/>
            <w:shd w:val="clear" w:color="auto" w:fill="auto"/>
          </w:tcPr>
          <w:p w14:paraId="4D2D304D" w14:textId="6F30E0F9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61,2 </w:t>
            </w:r>
          </w:p>
        </w:tc>
        <w:tc>
          <w:tcPr>
            <w:tcW w:w="456" w:type="pct"/>
            <w:shd w:val="clear" w:color="auto" w:fill="auto"/>
          </w:tcPr>
          <w:p w14:paraId="59A2C92C" w14:textId="41339EAD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4,1 </w:t>
            </w:r>
          </w:p>
        </w:tc>
      </w:tr>
      <w:tr w:rsidR="00F612C8" w:rsidRPr="00B1565C" w14:paraId="6F5DBD18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A2C35A1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 xml:space="preserve">Średnie </w:t>
            </w:r>
          </w:p>
          <w:p w14:paraId="06DB3179" w14:textId="0D1261B2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vAlign w:val="center"/>
          </w:tcPr>
          <w:p w14:paraId="220599BE" w14:textId="153A950D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BE7DCFF" w14:textId="745B342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244 </w:t>
            </w:r>
          </w:p>
        </w:tc>
        <w:tc>
          <w:tcPr>
            <w:tcW w:w="461" w:type="pct"/>
            <w:shd w:val="clear" w:color="auto" w:fill="auto"/>
          </w:tcPr>
          <w:p w14:paraId="19160DB6" w14:textId="69EDA0A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130 </w:t>
            </w:r>
          </w:p>
        </w:tc>
        <w:tc>
          <w:tcPr>
            <w:tcW w:w="461" w:type="pct"/>
            <w:shd w:val="clear" w:color="auto" w:fill="auto"/>
          </w:tcPr>
          <w:p w14:paraId="7E18C83E" w14:textId="5C39F04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128 </w:t>
            </w:r>
          </w:p>
        </w:tc>
        <w:tc>
          <w:tcPr>
            <w:tcW w:w="488" w:type="pct"/>
            <w:shd w:val="clear" w:color="auto" w:fill="auto"/>
          </w:tcPr>
          <w:p w14:paraId="17C6FD85" w14:textId="35C3AF0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</w:t>
            </w:r>
            <w:r w:rsidRPr="009F34DD">
              <w:rPr>
                <w:b/>
              </w:rPr>
              <w:t>.</w:t>
            </w:r>
            <w:r w:rsidRPr="00EE551E">
              <w:t xml:space="preserve"> </w:t>
            </w:r>
          </w:p>
        </w:tc>
        <w:tc>
          <w:tcPr>
            <w:tcW w:w="461" w:type="pct"/>
            <w:shd w:val="clear" w:color="auto" w:fill="auto"/>
          </w:tcPr>
          <w:p w14:paraId="47F888B2" w14:textId="2F1F8F11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114 </w:t>
            </w:r>
          </w:p>
        </w:tc>
        <w:tc>
          <w:tcPr>
            <w:tcW w:w="461" w:type="pct"/>
            <w:shd w:val="clear" w:color="auto" w:fill="auto"/>
          </w:tcPr>
          <w:p w14:paraId="24A0E30B" w14:textId="68C056F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53,3 </w:t>
            </w:r>
          </w:p>
        </w:tc>
        <w:tc>
          <w:tcPr>
            <w:tcW w:w="461" w:type="pct"/>
            <w:shd w:val="clear" w:color="auto" w:fill="auto"/>
          </w:tcPr>
          <w:p w14:paraId="4B32D052" w14:textId="35D6239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52,5 </w:t>
            </w:r>
          </w:p>
        </w:tc>
        <w:tc>
          <w:tcPr>
            <w:tcW w:w="456" w:type="pct"/>
            <w:shd w:val="clear" w:color="auto" w:fill="auto"/>
          </w:tcPr>
          <w:p w14:paraId="776EC3E2" w14:textId="732139F7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EE551E">
              <w:t xml:space="preserve"> 1,5 </w:t>
            </w:r>
          </w:p>
        </w:tc>
      </w:tr>
      <w:tr w:rsidR="00F612C8" w:rsidRPr="00B1565C" w14:paraId="0C7678FE" w14:textId="77777777" w:rsidTr="00791902">
        <w:trPr>
          <w:tblHeader/>
        </w:trPr>
        <w:tc>
          <w:tcPr>
            <w:tcW w:w="1095" w:type="pct"/>
            <w:vMerge/>
          </w:tcPr>
          <w:p w14:paraId="2FF01269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7FF223C" w14:textId="380C64F7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1D11458" w14:textId="5CB9A334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292 </w:t>
            </w:r>
          </w:p>
        </w:tc>
        <w:tc>
          <w:tcPr>
            <w:tcW w:w="461" w:type="pct"/>
            <w:shd w:val="clear" w:color="auto" w:fill="auto"/>
          </w:tcPr>
          <w:p w14:paraId="4D061E74" w14:textId="58B6E013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168 </w:t>
            </w:r>
          </w:p>
        </w:tc>
        <w:tc>
          <w:tcPr>
            <w:tcW w:w="461" w:type="pct"/>
            <w:shd w:val="clear" w:color="auto" w:fill="auto"/>
          </w:tcPr>
          <w:p w14:paraId="7ECB219B" w14:textId="7ABF1F1A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166 </w:t>
            </w:r>
          </w:p>
        </w:tc>
        <w:tc>
          <w:tcPr>
            <w:tcW w:w="488" w:type="pct"/>
            <w:shd w:val="clear" w:color="auto" w:fill="auto"/>
          </w:tcPr>
          <w:p w14:paraId="51D52381" w14:textId="11191F5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8873A4">
              <w:t xml:space="preserve"> </w:t>
            </w:r>
            <w:r w:rsidRPr="009F34DD">
              <w:rPr>
                <w:b/>
              </w:rPr>
              <w:t>.</w:t>
            </w:r>
            <w:r w:rsidRPr="008873A4">
              <w:t xml:space="preserve"> </w:t>
            </w:r>
          </w:p>
        </w:tc>
        <w:tc>
          <w:tcPr>
            <w:tcW w:w="461" w:type="pct"/>
            <w:shd w:val="clear" w:color="auto" w:fill="auto"/>
          </w:tcPr>
          <w:p w14:paraId="78BFF0CA" w14:textId="0BD4CA17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124 </w:t>
            </w:r>
          </w:p>
        </w:tc>
        <w:tc>
          <w:tcPr>
            <w:tcW w:w="461" w:type="pct"/>
            <w:shd w:val="clear" w:color="auto" w:fill="auto"/>
          </w:tcPr>
          <w:p w14:paraId="768568EB" w14:textId="7D599AA3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57,5 </w:t>
            </w:r>
          </w:p>
        </w:tc>
        <w:tc>
          <w:tcPr>
            <w:tcW w:w="461" w:type="pct"/>
            <w:shd w:val="clear" w:color="auto" w:fill="auto"/>
          </w:tcPr>
          <w:p w14:paraId="7717032B" w14:textId="718E4796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56,8 </w:t>
            </w:r>
          </w:p>
        </w:tc>
        <w:tc>
          <w:tcPr>
            <w:tcW w:w="456" w:type="pct"/>
            <w:shd w:val="clear" w:color="auto" w:fill="auto"/>
          </w:tcPr>
          <w:p w14:paraId="48E175F1" w14:textId="7A5D46BE" w:rsidR="00F612C8" w:rsidRPr="007F52DC" w:rsidRDefault="00F612C8" w:rsidP="00F612C8">
            <w:pPr>
              <w:pStyle w:val="Tablicadanerodek"/>
              <w:spacing w:before="40" w:after="40"/>
            </w:pPr>
            <w:r w:rsidRPr="008873A4">
              <w:t xml:space="preserve"> 1,2 </w:t>
            </w:r>
          </w:p>
        </w:tc>
      </w:tr>
      <w:tr w:rsidR="00F612C8" w:rsidRPr="00B1565C" w14:paraId="349570E4" w14:textId="77777777" w:rsidTr="00791902">
        <w:trPr>
          <w:tblHeader/>
        </w:trPr>
        <w:tc>
          <w:tcPr>
            <w:tcW w:w="1095" w:type="pct"/>
            <w:vMerge/>
          </w:tcPr>
          <w:p w14:paraId="7301A61E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14EB9EC" w14:textId="6418A634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643F514C" w14:textId="676FCD99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277 </w:t>
            </w:r>
          </w:p>
        </w:tc>
        <w:tc>
          <w:tcPr>
            <w:tcW w:w="461" w:type="pct"/>
            <w:shd w:val="clear" w:color="auto" w:fill="auto"/>
          </w:tcPr>
          <w:p w14:paraId="6C1EC425" w14:textId="472F5A0C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157 </w:t>
            </w:r>
          </w:p>
        </w:tc>
        <w:tc>
          <w:tcPr>
            <w:tcW w:w="461" w:type="pct"/>
            <w:shd w:val="clear" w:color="auto" w:fill="auto"/>
          </w:tcPr>
          <w:p w14:paraId="7357C316" w14:textId="7E9E54AC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152 </w:t>
            </w:r>
          </w:p>
        </w:tc>
        <w:tc>
          <w:tcPr>
            <w:tcW w:w="488" w:type="pct"/>
            <w:shd w:val="clear" w:color="auto" w:fill="auto"/>
          </w:tcPr>
          <w:p w14:paraId="08E428BE" w14:textId="1B235448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01A0D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33FBBD57" w14:textId="35650322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120 </w:t>
            </w:r>
          </w:p>
        </w:tc>
        <w:tc>
          <w:tcPr>
            <w:tcW w:w="461" w:type="pct"/>
            <w:shd w:val="clear" w:color="auto" w:fill="auto"/>
          </w:tcPr>
          <w:p w14:paraId="5B9B94E9" w14:textId="7F35F2E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56,7 </w:t>
            </w:r>
          </w:p>
        </w:tc>
        <w:tc>
          <w:tcPr>
            <w:tcW w:w="461" w:type="pct"/>
            <w:shd w:val="clear" w:color="auto" w:fill="auto"/>
          </w:tcPr>
          <w:p w14:paraId="7AAC9478" w14:textId="53B5B4E2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54,9 </w:t>
            </w:r>
          </w:p>
        </w:tc>
        <w:tc>
          <w:tcPr>
            <w:tcW w:w="456" w:type="pct"/>
            <w:shd w:val="clear" w:color="auto" w:fill="auto"/>
          </w:tcPr>
          <w:p w14:paraId="49C8BA07" w14:textId="7CE917E4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3,2 </w:t>
            </w:r>
          </w:p>
        </w:tc>
      </w:tr>
      <w:tr w:rsidR="00F612C8" w:rsidRPr="00B1565C" w14:paraId="03A62C5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5E83D75" w14:textId="18FEDB4C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vAlign w:val="center"/>
          </w:tcPr>
          <w:p w14:paraId="698AAFE8" w14:textId="042FAB1C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088B419C" w14:textId="167BC5F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622 </w:t>
            </w:r>
          </w:p>
        </w:tc>
        <w:tc>
          <w:tcPr>
            <w:tcW w:w="461" w:type="pct"/>
            <w:shd w:val="clear" w:color="auto" w:fill="auto"/>
          </w:tcPr>
          <w:p w14:paraId="6160A77B" w14:textId="25663BD8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322 </w:t>
            </w:r>
          </w:p>
        </w:tc>
        <w:tc>
          <w:tcPr>
            <w:tcW w:w="461" w:type="pct"/>
            <w:shd w:val="clear" w:color="auto" w:fill="auto"/>
          </w:tcPr>
          <w:p w14:paraId="54060129" w14:textId="5E12A043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309 </w:t>
            </w:r>
          </w:p>
        </w:tc>
        <w:tc>
          <w:tcPr>
            <w:tcW w:w="488" w:type="pct"/>
            <w:shd w:val="clear" w:color="auto" w:fill="auto"/>
          </w:tcPr>
          <w:p w14:paraId="056755D1" w14:textId="0B9B1F88" w:rsidR="00F612C8" w:rsidRPr="00FA6C84" w:rsidRDefault="00F612C8" w:rsidP="00F612C8">
            <w:pPr>
              <w:pStyle w:val="Tablicadanerodek"/>
              <w:spacing w:before="40" w:after="40"/>
              <w:rPr>
                <w:bCs/>
              </w:rPr>
            </w:pPr>
            <w:r w:rsidRPr="00C864F7">
              <w:t xml:space="preserve"> 13 </w:t>
            </w:r>
          </w:p>
        </w:tc>
        <w:tc>
          <w:tcPr>
            <w:tcW w:w="461" w:type="pct"/>
            <w:shd w:val="clear" w:color="auto" w:fill="auto"/>
          </w:tcPr>
          <w:p w14:paraId="6853F72F" w14:textId="59155B2D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300 </w:t>
            </w:r>
          </w:p>
        </w:tc>
        <w:tc>
          <w:tcPr>
            <w:tcW w:w="461" w:type="pct"/>
            <w:shd w:val="clear" w:color="auto" w:fill="auto"/>
          </w:tcPr>
          <w:p w14:paraId="783EB21E" w14:textId="2357C51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51,8 </w:t>
            </w:r>
          </w:p>
        </w:tc>
        <w:tc>
          <w:tcPr>
            <w:tcW w:w="461" w:type="pct"/>
            <w:shd w:val="clear" w:color="auto" w:fill="auto"/>
          </w:tcPr>
          <w:p w14:paraId="18442642" w14:textId="79309A81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49,7 </w:t>
            </w:r>
          </w:p>
        </w:tc>
        <w:tc>
          <w:tcPr>
            <w:tcW w:w="456" w:type="pct"/>
            <w:shd w:val="clear" w:color="auto" w:fill="auto"/>
          </w:tcPr>
          <w:p w14:paraId="097C611C" w14:textId="58A44BE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C864F7">
              <w:t xml:space="preserve"> 4,0 </w:t>
            </w:r>
          </w:p>
        </w:tc>
      </w:tr>
      <w:tr w:rsidR="00F612C8" w:rsidRPr="00B1565C" w14:paraId="1E633C3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3A94690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7004F09B" w14:textId="600AEC9D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88F528A" w14:textId="32020071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581 </w:t>
            </w:r>
          </w:p>
        </w:tc>
        <w:tc>
          <w:tcPr>
            <w:tcW w:w="461" w:type="pct"/>
            <w:shd w:val="clear" w:color="auto" w:fill="auto"/>
          </w:tcPr>
          <w:p w14:paraId="7D5E1EB8" w14:textId="11D7C91E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284 </w:t>
            </w:r>
          </w:p>
        </w:tc>
        <w:tc>
          <w:tcPr>
            <w:tcW w:w="461" w:type="pct"/>
            <w:shd w:val="clear" w:color="auto" w:fill="auto"/>
          </w:tcPr>
          <w:p w14:paraId="1ECD6797" w14:textId="1E4B441D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268 </w:t>
            </w:r>
          </w:p>
        </w:tc>
        <w:tc>
          <w:tcPr>
            <w:tcW w:w="488" w:type="pct"/>
            <w:shd w:val="clear" w:color="auto" w:fill="auto"/>
          </w:tcPr>
          <w:p w14:paraId="490BD150" w14:textId="4880D990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236396">
              <w:t xml:space="preserve"> 16 </w:t>
            </w:r>
          </w:p>
        </w:tc>
        <w:tc>
          <w:tcPr>
            <w:tcW w:w="461" w:type="pct"/>
            <w:shd w:val="clear" w:color="auto" w:fill="auto"/>
          </w:tcPr>
          <w:p w14:paraId="6569D283" w14:textId="122738AA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298 </w:t>
            </w:r>
          </w:p>
        </w:tc>
        <w:tc>
          <w:tcPr>
            <w:tcW w:w="461" w:type="pct"/>
            <w:shd w:val="clear" w:color="auto" w:fill="auto"/>
          </w:tcPr>
          <w:p w14:paraId="27BDCD60" w14:textId="05B592F3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48,9 </w:t>
            </w:r>
          </w:p>
        </w:tc>
        <w:tc>
          <w:tcPr>
            <w:tcW w:w="461" w:type="pct"/>
            <w:shd w:val="clear" w:color="auto" w:fill="auto"/>
          </w:tcPr>
          <w:p w14:paraId="377C90ED" w14:textId="21D328CE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46,1 </w:t>
            </w:r>
          </w:p>
        </w:tc>
        <w:tc>
          <w:tcPr>
            <w:tcW w:w="456" w:type="pct"/>
            <w:shd w:val="clear" w:color="auto" w:fill="auto"/>
          </w:tcPr>
          <w:p w14:paraId="40D09EA7" w14:textId="3CD126FA" w:rsidR="00F612C8" w:rsidRPr="007F52DC" w:rsidRDefault="00F612C8" w:rsidP="00F612C8">
            <w:pPr>
              <w:pStyle w:val="Tablicadanerodek"/>
              <w:spacing w:before="40" w:after="40"/>
            </w:pPr>
            <w:r w:rsidRPr="00236396">
              <w:t xml:space="preserve"> 5,6 </w:t>
            </w:r>
          </w:p>
        </w:tc>
      </w:tr>
      <w:tr w:rsidR="00F612C8" w:rsidRPr="00B1565C" w14:paraId="5552862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1E3D3E8" w14:textId="77777777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C454EC9" w14:textId="59F0EB58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9EC5741" w14:textId="3ED10AE1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560 </w:t>
            </w:r>
          </w:p>
        </w:tc>
        <w:tc>
          <w:tcPr>
            <w:tcW w:w="461" w:type="pct"/>
            <w:shd w:val="clear" w:color="auto" w:fill="auto"/>
          </w:tcPr>
          <w:p w14:paraId="1ADC111D" w14:textId="749B2D35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284 </w:t>
            </w:r>
          </w:p>
        </w:tc>
        <w:tc>
          <w:tcPr>
            <w:tcW w:w="461" w:type="pct"/>
            <w:shd w:val="clear" w:color="auto" w:fill="auto"/>
          </w:tcPr>
          <w:p w14:paraId="0789375E" w14:textId="0022316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271 </w:t>
            </w:r>
          </w:p>
        </w:tc>
        <w:tc>
          <w:tcPr>
            <w:tcW w:w="488" w:type="pct"/>
            <w:shd w:val="clear" w:color="auto" w:fill="auto"/>
          </w:tcPr>
          <w:p w14:paraId="361DBC9C" w14:textId="3ACF2772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01A0D">
              <w:rPr>
                <w:b/>
              </w:rPr>
              <w:t xml:space="preserve"> 13 </w:t>
            </w:r>
          </w:p>
        </w:tc>
        <w:tc>
          <w:tcPr>
            <w:tcW w:w="461" w:type="pct"/>
            <w:shd w:val="clear" w:color="auto" w:fill="auto"/>
          </w:tcPr>
          <w:p w14:paraId="2DD96DA3" w14:textId="38291C21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276 </w:t>
            </w:r>
          </w:p>
        </w:tc>
        <w:tc>
          <w:tcPr>
            <w:tcW w:w="461" w:type="pct"/>
            <w:shd w:val="clear" w:color="auto" w:fill="auto"/>
          </w:tcPr>
          <w:p w14:paraId="094FCC34" w14:textId="1C28EC71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50,7 </w:t>
            </w:r>
          </w:p>
        </w:tc>
        <w:tc>
          <w:tcPr>
            <w:tcW w:w="461" w:type="pct"/>
            <w:shd w:val="clear" w:color="auto" w:fill="auto"/>
          </w:tcPr>
          <w:p w14:paraId="55598D07" w14:textId="69036558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48,4 </w:t>
            </w:r>
          </w:p>
        </w:tc>
        <w:tc>
          <w:tcPr>
            <w:tcW w:w="456" w:type="pct"/>
            <w:shd w:val="clear" w:color="auto" w:fill="auto"/>
          </w:tcPr>
          <w:p w14:paraId="678430D7" w14:textId="4253C6F2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4,6 </w:t>
            </w:r>
          </w:p>
        </w:tc>
      </w:tr>
      <w:tr w:rsidR="00F612C8" w:rsidRPr="00B1565C" w14:paraId="544F5FB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EF6E2EE" w14:textId="0417B1F2" w:rsidR="00F612C8" w:rsidRPr="005569C8" w:rsidRDefault="00F612C8" w:rsidP="00F612C8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vAlign w:val="center"/>
          </w:tcPr>
          <w:p w14:paraId="206C88B9" w14:textId="1C1248D0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EC5E6E3" w14:textId="230413E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388 </w:t>
            </w:r>
          </w:p>
        </w:tc>
        <w:tc>
          <w:tcPr>
            <w:tcW w:w="461" w:type="pct"/>
            <w:shd w:val="clear" w:color="auto" w:fill="auto"/>
          </w:tcPr>
          <w:p w14:paraId="09378FD3" w14:textId="6E7D0EB0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40 </w:t>
            </w:r>
          </w:p>
        </w:tc>
        <w:tc>
          <w:tcPr>
            <w:tcW w:w="461" w:type="pct"/>
            <w:shd w:val="clear" w:color="auto" w:fill="auto"/>
          </w:tcPr>
          <w:p w14:paraId="339540C9" w14:textId="4EA95A7E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40 </w:t>
            </w:r>
          </w:p>
        </w:tc>
        <w:tc>
          <w:tcPr>
            <w:tcW w:w="488" w:type="pct"/>
            <w:shd w:val="clear" w:color="auto" w:fill="auto"/>
          </w:tcPr>
          <w:p w14:paraId="7FE31C28" w14:textId="5201649F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- </w:t>
            </w:r>
          </w:p>
        </w:tc>
        <w:tc>
          <w:tcPr>
            <w:tcW w:w="461" w:type="pct"/>
            <w:shd w:val="clear" w:color="auto" w:fill="auto"/>
          </w:tcPr>
          <w:p w14:paraId="46BC3320" w14:textId="1A7E013B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347 </w:t>
            </w:r>
          </w:p>
        </w:tc>
        <w:tc>
          <w:tcPr>
            <w:tcW w:w="461" w:type="pct"/>
            <w:shd w:val="clear" w:color="auto" w:fill="auto"/>
          </w:tcPr>
          <w:p w14:paraId="3D02318F" w14:textId="6F01E343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10,3 </w:t>
            </w:r>
          </w:p>
        </w:tc>
        <w:tc>
          <w:tcPr>
            <w:tcW w:w="461" w:type="pct"/>
            <w:shd w:val="clear" w:color="auto" w:fill="auto"/>
          </w:tcPr>
          <w:p w14:paraId="18341A1C" w14:textId="36786F5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10,3 </w:t>
            </w:r>
          </w:p>
        </w:tc>
        <w:tc>
          <w:tcPr>
            <w:tcW w:w="456" w:type="pct"/>
            <w:shd w:val="clear" w:color="auto" w:fill="auto"/>
          </w:tcPr>
          <w:p w14:paraId="21DA71E0" w14:textId="45540298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7656E5">
              <w:t xml:space="preserve"> - </w:t>
            </w:r>
          </w:p>
        </w:tc>
      </w:tr>
      <w:tr w:rsidR="00F612C8" w:rsidRPr="00B1565C" w14:paraId="427C6EDA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01E53D9" w14:textId="77777777" w:rsidR="00F612C8" w:rsidRPr="005569C8" w:rsidRDefault="00F612C8" w:rsidP="00F612C8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6836260" w14:textId="3AB57471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9620612" w14:textId="42F45E94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360 </w:t>
            </w:r>
          </w:p>
        </w:tc>
        <w:tc>
          <w:tcPr>
            <w:tcW w:w="461" w:type="pct"/>
            <w:shd w:val="clear" w:color="auto" w:fill="auto"/>
          </w:tcPr>
          <w:p w14:paraId="308FAA7F" w14:textId="33DD3A0B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33 </w:t>
            </w:r>
          </w:p>
        </w:tc>
        <w:tc>
          <w:tcPr>
            <w:tcW w:w="461" w:type="pct"/>
            <w:shd w:val="clear" w:color="auto" w:fill="auto"/>
          </w:tcPr>
          <w:p w14:paraId="128C8855" w14:textId="49088F83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31 </w:t>
            </w:r>
          </w:p>
        </w:tc>
        <w:tc>
          <w:tcPr>
            <w:tcW w:w="488" w:type="pct"/>
            <w:shd w:val="clear" w:color="auto" w:fill="auto"/>
          </w:tcPr>
          <w:p w14:paraId="3456CF37" w14:textId="6876746C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9F34DD">
              <w:rPr>
                <w:b/>
              </w:rPr>
              <w:t>.</w:t>
            </w:r>
            <w:r w:rsidRPr="00931CA3">
              <w:t xml:space="preserve"> </w:t>
            </w:r>
          </w:p>
        </w:tc>
        <w:tc>
          <w:tcPr>
            <w:tcW w:w="461" w:type="pct"/>
            <w:shd w:val="clear" w:color="auto" w:fill="auto"/>
          </w:tcPr>
          <w:p w14:paraId="01583C83" w14:textId="235D394A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327 </w:t>
            </w:r>
          </w:p>
        </w:tc>
        <w:tc>
          <w:tcPr>
            <w:tcW w:w="461" w:type="pct"/>
            <w:shd w:val="clear" w:color="auto" w:fill="auto"/>
          </w:tcPr>
          <w:p w14:paraId="311624AA" w14:textId="4A6B8E7E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9,2 </w:t>
            </w:r>
          </w:p>
        </w:tc>
        <w:tc>
          <w:tcPr>
            <w:tcW w:w="461" w:type="pct"/>
            <w:shd w:val="clear" w:color="auto" w:fill="auto"/>
          </w:tcPr>
          <w:p w14:paraId="398954A4" w14:textId="1B4663F9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8,6 </w:t>
            </w:r>
          </w:p>
        </w:tc>
        <w:tc>
          <w:tcPr>
            <w:tcW w:w="456" w:type="pct"/>
            <w:shd w:val="clear" w:color="auto" w:fill="auto"/>
          </w:tcPr>
          <w:p w14:paraId="6480F679" w14:textId="76760605" w:rsidR="00F612C8" w:rsidRPr="007F52DC" w:rsidRDefault="00F612C8" w:rsidP="00F612C8">
            <w:pPr>
              <w:pStyle w:val="Tablicadanerodek"/>
              <w:spacing w:before="40" w:after="40"/>
            </w:pPr>
            <w:r w:rsidRPr="00931CA3">
              <w:t xml:space="preserve"> 6,1 </w:t>
            </w:r>
          </w:p>
        </w:tc>
      </w:tr>
      <w:tr w:rsidR="00F612C8" w:rsidRPr="00B1565C" w14:paraId="047716BD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17AA740" w14:textId="77777777" w:rsidR="00F612C8" w:rsidRPr="005569C8" w:rsidRDefault="00F612C8" w:rsidP="00F612C8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596EF367" w14:textId="67B005C8" w:rsidR="00F612C8" w:rsidRPr="005569C8" w:rsidRDefault="00F612C8" w:rsidP="00F612C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07C9641" w14:textId="28D1E15C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343 </w:t>
            </w:r>
          </w:p>
        </w:tc>
        <w:tc>
          <w:tcPr>
            <w:tcW w:w="461" w:type="pct"/>
            <w:shd w:val="clear" w:color="auto" w:fill="auto"/>
          </w:tcPr>
          <w:p w14:paraId="169D06C5" w14:textId="16BF3D7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30 </w:t>
            </w:r>
          </w:p>
        </w:tc>
        <w:tc>
          <w:tcPr>
            <w:tcW w:w="461" w:type="pct"/>
            <w:shd w:val="clear" w:color="auto" w:fill="auto"/>
          </w:tcPr>
          <w:p w14:paraId="21196E2A" w14:textId="41A6F805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29 </w:t>
            </w:r>
          </w:p>
        </w:tc>
        <w:tc>
          <w:tcPr>
            <w:tcW w:w="488" w:type="pct"/>
            <w:shd w:val="clear" w:color="auto" w:fill="auto"/>
          </w:tcPr>
          <w:p w14:paraId="67A3F661" w14:textId="3D85AB36" w:rsidR="00F612C8" w:rsidRPr="007F52DC" w:rsidRDefault="00F612C8" w:rsidP="00F612C8">
            <w:pPr>
              <w:pStyle w:val="Tablicadanerodek"/>
              <w:spacing w:before="40" w:after="40"/>
              <w:rPr>
                <w:b/>
                <w:bCs/>
              </w:rPr>
            </w:pPr>
            <w:r w:rsidRPr="00401A0D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182FDF20" w14:textId="4C0616D3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313 </w:t>
            </w:r>
          </w:p>
        </w:tc>
        <w:tc>
          <w:tcPr>
            <w:tcW w:w="461" w:type="pct"/>
            <w:shd w:val="clear" w:color="auto" w:fill="auto"/>
          </w:tcPr>
          <w:p w14:paraId="7F8F9A13" w14:textId="20A67F2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8,7 </w:t>
            </w:r>
          </w:p>
        </w:tc>
        <w:tc>
          <w:tcPr>
            <w:tcW w:w="461" w:type="pct"/>
            <w:shd w:val="clear" w:color="auto" w:fill="auto"/>
          </w:tcPr>
          <w:p w14:paraId="4316C7BC" w14:textId="2E6A0272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8,5 </w:t>
            </w:r>
          </w:p>
        </w:tc>
        <w:tc>
          <w:tcPr>
            <w:tcW w:w="456" w:type="pct"/>
            <w:shd w:val="clear" w:color="auto" w:fill="auto"/>
          </w:tcPr>
          <w:p w14:paraId="5BF94273" w14:textId="33EC971F" w:rsidR="00F612C8" w:rsidRPr="007F52DC" w:rsidRDefault="00F612C8" w:rsidP="00F612C8">
            <w:pPr>
              <w:pStyle w:val="Tablicadanerodek"/>
              <w:spacing w:before="40" w:after="40"/>
            </w:pPr>
            <w:r w:rsidRPr="00401A0D">
              <w:rPr>
                <w:b/>
              </w:rPr>
              <w:t xml:space="preserve"> 3,3 </w:t>
            </w:r>
          </w:p>
        </w:tc>
      </w:tr>
    </w:tbl>
    <w:p w14:paraId="6169323D" w14:textId="77777777" w:rsidR="00791902" w:rsidRDefault="00F2183F" w:rsidP="00791902">
      <w:pPr>
        <w:spacing w:before="60" w:after="12120"/>
      </w:pPr>
      <w:r w:rsidRPr="005569C8">
        <w:rPr>
          <w:b/>
        </w:rPr>
        <w:lastRenderedPageBreak/>
        <w:t>Uwaga.</w:t>
      </w:r>
      <w:r w:rsidRPr="005569C8">
        <w:t xml:space="preserve"> Sumy niektórych danych mogą być różne od wielkości „ogółem”. 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  <w:r w:rsidR="00791902">
        <w:br/>
      </w:r>
    </w:p>
    <w:p w14:paraId="29C7A86C" w14:textId="1BB939E9" w:rsidR="00301E46" w:rsidRDefault="00F2183F" w:rsidP="00791902">
      <w:pPr>
        <w:spacing w:before="60" w:after="1212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>reprezentacyjnego Badania Aktywności Ekonomicznej Ludności (BAEL).</w:t>
      </w:r>
    </w:p>
    <w:p w14:paraId="2C50C880" w14:textId="3EB224A1" w:rsidR="00791902" w:rsidRDefault="00014E74" w:rsidP="00014E74">
      <w:r>
        <w:t xml:space="preserve">Od </w:t>
      </w:r>
      <w:r w:rsidR="007564C9">
        <w:t>czwartego</w:t>
      </w:r>
      <w:r>
        <w:t xml:space="preserve"> kwartału 2023 r. do uogólniania wyników badania na populację generalną zastosowano dane o ludności rezydującej Polski zamieszkałej w mieszkaniach, pochodzące </w:t>
      </w:r>
      <w:r w:rsidR="007564C9">
        <w:br/>
      </w:r>
      <w:r>
        <w:t xml:space="preserve">z bilansów opracowanych na podstawie wyników Narodowego Spisu Powszechnego Ludności </w:t>
      </w:r>
      <w:r w:rsidR="007564C9">
        <w:br/>
        <w:t>i Mieszkań z 2021 (do trzeciego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 bilansów opracowanych na podstawie wyników NSP 2011). Dane opublikowane w niniejszej informacji sygnalnej za okres od </w:t>
      </w:r>
      <w:r w:rsidR="007564C9">
        <w:t>pierwszego kwartału</w:t>
      </w:r>
      <w:r>
        <w:t xml:space="preserve"> 2021 r. do </w:t>
      </w:r>
      <w:r w:rsidR="007564C9">
        <w:t>trzeciego kwartału</w:t>
      </w:r>
      <w:r>
        <w:t xml:space="preserve"> 2023 r., zostały przeliczone zgodnie </w:t>
      </w:r>
      <w:r w:rsidR="007564C9">
        <w:br/>
      </w:r>
      <w:r>
        <w:t xml:space="preserve">z nową podstawą uogólniania danych, są zatem porównywalne z wynikami dla </w:t>
      </w:r>
      <w:r w:rsidR="007564C9">
        <w:t>czwartego kwartału</w:t>
      </w:r>
      <w:r>
        <w:t xml:space="preserve"> 2023 r.</w:t>
      </w:r>
    </w:p>
    <w:p w14:paraId="0B3E0F10" w14:textId="66490978" w:rsidR="00014E74" w:rsidRDefault="00014E74" w:rsidP="00014E74">
      <w:r>
        <w:t>Wyniki BAEL odnoszą się do ludności 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</w:t>
      </w:r>
      <w:proofErr w:type="spellStart"/>
      <w:r>
        <w:t>Labour</w:t>
      </w:r>
      <w:proofErr w:type="spellEnd"/>
      <w:r>
        <w:t xml:space="preserve">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2ACE5A03" w:rsidR="00014E74" w:rsidRDefault="00014E74" w:rsidP="00014E74">
      <w:r>
        <w:t xml:space="preserve">Podstawą metodologii BAEL od </w:t>
      </w:r>
      <w:r w:rsidR="007564C9">
        <w:t>pierwszego kwartału</w:t>
      </w:r>
      <w:r>
        <w:t xml:space="preserve"> 2021 r. są definicje pracujących, bezrobotnych oraz biernych zawodowo zgodne z Rezolucją dotyczącą statystyki pracy, zatrudnienia i niepełnego wykorzystania siły roboczej, wypracowaną w 2013 r. podczas </w:t>
      </w:r>
      <w:r w:rsidR="007564C9">
        <w:br/>
      </w:r>
      <w:r>
        <w:t>19 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4DDC3450" w:rsidR="00014E74" w:rsidRDefault="00014E74" w:rsidP="00014E74">
      <w:r>
        <w:t>Szczegółowe wyniki badania, jak również aktualna metodologia – obowiązująca od 1 kwartału 2021 r., znajdują się w kwartalnej publikacji „Aktywność ekonomiczna ludności Polski” oraz w Zeszycie metodologicznym BAEL, ww. opracowania dostępne są na stronie internetowej GUS:</w:t>
      </w:r>
    </w:p>
    <w:p w14:paraId="0295887B" w14:textId="1060AE15" w:rsidR="00014E74" w:rsidRDefault="00CB694F" w:rsidP="00014E74">
      <w:hyperlink r:id="rId17" w:tooltip="Kwartalna publikacja &quot;Aktywność ekonomiczna ludności Polski - 3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F00A8A">
          <w:rPr>
            <w:rStyle w:val="Hipercze"/>
            <w:rFonts w:cstheme="minorBidi"/>
          </w:rPr>
          <w:t xml:space="preserve">3 </w:t>
        </w:r>
        <w:r w:rsidR="00014E74" w:rsidRPr="00014E74">
          <w:rPr>
            <w:rStyle w:val="Hipercze"/>
            <w:rFonts w:cstheme="minorBidi"/>
          </w:rPr>
          <w:t>kwartał 2023 roku</w:t>
        </w:r>
      </w:hyperlink>
    </w:p>
    <w:p w14:paraId="0DA0D831" w14:textId="79DB4C84" w:rsidR="00014E74" w:rsidRDefault="00CB694F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D4E9E27" w:rsidR="00014E74" w:rsidRPr="00301E46" w:rsidRDefault="00014E74" w:rsidP="00014E74">
      <w:pPr>
        <w:sectPr w:rsidR="00014E74" w:rsidRPr="00301E46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  <w:gridSpan w:val="2"/>
          </w:tcPr>
          <w:p w14:paraId="2ACD197B" w14:textId="09190EF5" w:rsidR="00A65C31" w:rsidRPr="008C4CF4" w:rsidRDefault="00DE2400" w:rsidP="00DD2D5C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7B4B24" w:rsidRPr="007B2AA8" w14:paraId="59126264" w14:textId="77777777" w:rsidTr="006A15F4">
        <w:trPr>
          <w:cantSplit/>
          <w:trHeight w:val="3117"/>
        </w:trPr>
        <w:tc>
          <w:tcPr>
            <w:tcW w:w="3284" w:type="dxa"/>
          </w:tcPr>
          <w:p w14:paraId="2F08D4DA" w14:textId="4C3A1B83" w:rsidR="007B4B24" w:rsidRPr="007B4B24" w:rsidRDefault="007B4B24" w:rsidP="006072B3">
            <w:pPr>
              <w:ind w:firstLine="567"/>
              <w:rPr>
                <w:color w:val="000000" w:themeColor="text1"/>
                <w:sz w:val="18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1558047" wp14:editId="175E1B4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00DA849E" w14:textId="477E7E8A" w:rsidR="007B4B24" w:rsidRPr="007B4B24" w:rsidRDefault="00D33279" w:rsidP="006A15F4">
            <w:pPr>
              <w:ind w:left="708"/>
              <w:rPr>
                <w:color w:val="000000" w:themeColor="text1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AC9522B" wp14:editId="1B1FC3E9">
                  <wp:simplePos x="0" y="0"/>
                  <wp:positionH relativeFrom="column">
                    <wp:posOffset>62436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twitter" w:history="1">
              <w:r w:rsidR="007B4B24"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  <w:tc>
          <w:tcPr>
            <w:tcW w:w="3285" w:type="dxa"/>
          </w:tcPr>
          <w:p w14:paraId="5A1E5792" w14:textId="42041DD4" w:rsidR="007B4B24" w:rsidRPr="007B4B24" w:rsidRDefault="007B4B24" w:rsidP="006A15F4">
            <w:pPr>
              <w:ind w:left="708"/>
              <w:rPr>
                <w:color w:val="000000" w:themeColor="text1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2B0F22" wp14:editId="7783B6E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34925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716219" w:rsidRPr="00BC6121" w14:paraId="385E56CC" w14:textId="77777777" w:rsidTr="001F3471">
        <w:trPr>
          <w:cantSplit/>
          <w:trHeight w:val="4114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2BC9F02E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7D0FD4EC" w14:textId="6C23CC6B" w:rsidR="00716219" w:rsidRPr="005569C8" w:rsidRDefault="00CB694F" w:rsidP="00716219">
            <w:pPr>
              <w:shd w:val="clear" w:color="auto" w:fill="D9D9D9" w:themeFill="background1" w:themeFillShade="D9"/>
              <w:rPr>
                <w:u w:val="single"/>
              </w:rPr>
            </w:pPr>
            <w:hyperlink r:id="rId31" w:tooltip="&quot;Zeszyt metodologiczny. Badanie Aktywności Ekonomicznej Ludności&quot; " w:history="1">
              <w:r w:rsidR="00716219" w:rsidRPr="005569C8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6368551F" w14:textId="78196269" w:rsidR="00716219" w:rsidRPr="005569C8" w:rsidRDefault="00716219" w:rsidP="00716219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5569C8">
              <w:fldChar w:fldCharType="begin"/>
            </w:r>
            <w:r w:rsidR="00E60F3E">
              <w:instrText>HYPERLINK "https://stat.gov.pl/obszary-tematyczne/rynek-pracy/pracujacy-bezrobotni-bierni-zawodowo-wg-bael/aktywnosc-ekonomiczna-ludnosci-polski-3-kwartal-2023-roku,4,52.html" \o "\"Aktywność ekonomiczna ludności Polski\" "</w:instrText>
            </w:r>
            <w:r w:rsidRPr="005569C8">
              <w:fldChar w:fldCharType="separate"/>
            </w:r>
            <w:r w:rsidRPr="005569C8">
              <w:rPr>
                <w:rStyle w:val="Hipercze"/>
              </w:rPr>
              <w:t>Aktywność ekonomiczna ludności Polski – publikacja kwartalna</w:t>
            </w:r>
          </w:p>
          <w:p w14:paraId="34967BFA" w14:textId="1D818C2B" w:rsidR="00716219" w:rsidRPr="005569C8" w:rsidRDefault="00716219" w:rsidP="00716219">
            <w:pPr>
              <w:shd w:val="clear" w:color="auto" w:fill="D9D9D9" w:themeFill="background1" w:themeFillShade="D9"/>
              <w:rPr>
                <w:u w:val="single"/>
              </w:rPr>
            </w:pPr>
            <w:r w:rsidRPr="005569C8">
              <w:fldChar w:fldCharType="end"/>
            </w:r>
            <w:hyperlink r:id="rId32" w:tooltip="Kwartalna informacja sygnalna &quot;Pracujący, bezrobotni i bierni zawodowo (wyniki wstępne BAEL) w 4 kwartale 2023 r.&quot; " w:history="1">
              <w:r w:rsidRPr="005569C8">
                <w:rPr>
                  <w:rStyle w:val="Hipercze"/>
                </w:rPr>
                <w:t xml:space="preserve">Pracujący, bezrobotni i bierni zawodowo (wyniki wstępne BAEL) – </w:t>
              </w:r>
              <w:r w:rsidR="00E60F3E">
                <w:rPr>
                  <w:rStyle w:val="Hipercze"/>
                </w:rPr>
                <w:t>4</w:t>
              </w:r>
              <w:r w:rsidRPr="005569C8">
                <w:rPr>
                  <w:rStyle w:val="Hipercze"/>
                </w:rPr>
                <w:t xml:space="preserve"> kwartał 2023 roku</w:t>
              </w:r>
            </w:hyperlink>
          </w:p>
          <w:p w14:paraId="0C1EE703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891129E" w14:textId="77777777" w:rsidR="00716219" w:rsidRPr="005569C8" w:rsidRDefault="00CB694F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716219" w:rsidRPr="005569C8">
                <w:rPr>
                  <w:rStyle w:val="Hipercze"/>
                </w:rPr>
                <w:t>Dziedzinowe Bazy Wiedzy – Rynek pracy</w:t>
              </w:r>
            </w:hyperlink>
            <w:r w:rsidR="00716219" w:rsidRPr="005569C8">
              <w:rPr>
                <w:rFonts w:cs="Times New Roman"/>
                <w:u w:val="single"/>
              </w:rPr>
              <w:t xml:space="preserve"> </w:t>
            </w:r>
          </w:p>
          <w:p w14:paraId="1083F78A" w14:textId="77777777" w:rsidR="00716219" w:rsidRPr="005569C8" w:rsidRDefault="00CB694F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716219" w:rsidRPr="005569C8">
                <w:rPr>
                  <w:rStyle w:val="Hipercze"/>
                </w:rPr>
                <w:t xml:space="preserve">Strateg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Obszary tematyczne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Rynek pracy</w:t>
              </w:r>
            </w:hyperlink>
          </w:p>
          <w:p w14:paraId="31BC2F31" w14:textId="40C0D04A" w:rsidR="00716219" w:rsidRPr="005569C8" w:rsidRDefault="00CB694F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716219" w:rsidRPr="005569C8">
                <w:rPr>
                  <w:rStyle w:val="Hipercze"/>
                </w:rPr>
                <w:t xml:space="preserve">Bank Danych Lokalnych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Rynek pracy</w:t>
              </w:r>
            </w:hyperlink>
          </w:p>
          <w:p w14:paraId="1B6B3E46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40C43D" w14:textId="77777777" w:rsidR="00716219" w:rsidRPr="005569C8" w:rsidRDefault="00CB694F" w:rsidP="00716219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czas pracy według BAEL" w:history="1">
              <w:r w:rsidR="00716219" w:rsidRPr="005569C8">
                <w:rPr>
                  <w:rStyle w:val="Hipercze"/>
                </w:rPr>
                <w:t>Czas pracy według BAEL</w:t>
              </w:r>
            </w:hyperlink>
          </w:p>
          <w:p w14:paraId="5BB55CEF" w14:textId="77777777" w:rsidR="00716219" w:rsidRPr="005569C8" w:rsidRDefault="00CB694F" w:rsidP="00716219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pracujący według BAEL" w:history="1">
              <w:r w:rsidR="00716219" w:rsidRPr="005569C8">
                <w:rPr>
                  <w:rStyle w:val="Hipercze"/>
                </w:rPr>
                <w:t>Pracujący według BAEL</w:t>
              </w:r>
            </w:hyperlink>
          </w:p>
          <w:p w14:paraId="57BB1191" w14:textId="77777777" w:rsidR="00716219" w:rsidRPr="005569C8" w:rsidRDefault="00CB694F" w:rsidP="00716219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bezrobotni według BAEL" w:history="1">
              <w:r w:rsidR="00716219" w:rsidRPr="005569C8">
                <w:rPr>
                  <w:rStyle w:val="Hipercze"/>
                </w:rPr>
                <w:t>Bezrobotni według BAEL</w:t>
              </w:r>
            </w:hyperlink>
          </w:p>
          <w:p w14:paraId="3E9DD239" w14:textId="77777777" w:rsidR="00716219" w:rsidRPr="005569C8" w:rsidRDefault="00CB694F" w:rsidP="00716219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ludność aktywna zwodowo według BAEL" w:history="1">
              <w:r w:rsidR="00716219" w:rsidRPr="005569C8">
                <w:rPr>
                  <w:rStyle w:val="Hipercze"/>
                </w:rPr>
                <w:t>Ludność aktywna zawodowo według BAEL</w:t>
              </w:r>
            </w:hyperlink>
          </w:p>
          <w:p w14:paraId="59EB7117" w14:textId="746041D1" w:rsidR="00716219" w:rsidRPr="00BC6121" w:rsidRDefault="00716219" w:rsidP="00716219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687D4040" w:rsidR="00D261A2" w:rsidRPr="00BC6121" w:rsidRDefault="00D261A2" w:rsidP="002D37FA">
      <w:pPr>
        <w:rPr>
          <w:sz w:val="18"/>
          <w:lang w:val="en-GB"/>
        </w:rPr>
      </w:pPr>
    </w:p>
    <w:sectPr w:rsidR="00D261A2" w:rsidRPr="00BC6121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E1F36" w14:textId="77777777" w:rsidR="00CB694F" w:rsidRDefault="00CB694F" w:rsidP="000662E2">
      <w:pPr>
        <w:spacing w:after="0" w:line="240" w:lineRule="auto"/>
      </w:pPr>
      <w:r>
        <w:separator/>
      </w:r>
    </w:p>
    <w:p w14:paraId="07303CC7" w14:textId="77777777" w:rsidR="00CB694F" w:rsidRDefault="00CB694F"/>
    <w:p w14:paraId="60984FD2" w14:textId="77777777" w:rsidR="00CB694F" w:rsidRDefault="00CB694F"/>
    <w:p w14:paraId="4E3B079A" w14:textId="77777777" w:rsidR="00CB694F" w:rsidRDefault="00CB694F"/>
    <w:p w14:paraId="499F7064" w14:textId="77777777" w:rsidR="00CB694F" w:rsidRDefault="00CB694F"/>
    <w:p w14:paraId="04A7972E" w14:textId="77777777" w:rsidR="00CB694F" w:rsidRDefault="00CB694F"/>
  </w:endnote>
  <w:endnote w:type="continuationSeparator" w:id="0">
    <w:p w14:paraId="64EF88D0" w14:textId="77777777" w:rsidR="00CB694F" w:rsidRDefault="00CB694F" w:rsidP="000662E2">
      <w:pPr>
        <w:spacing w:after="0" w:line="240" w:lineRule="auto"/>
      </w:pPr>
      <w:r>
        <w:continuationSeparator/>
      </w:r>
    </w:p>
    <w:p w14:paraId="54609078" w14:textId="77777777" w:rsidR="00CB694F" w:rsidRDefault="00CB694F"/>
    <w:p w14:paraId="17931D91" w14:textId="77777777" w:rsidR="00CB694F" w:rsidRDefault="00CB694F"/>
    <w:p w14:paraId="01E21294" w14:textId="77777777" w:rsidR="00CB694F" w:rsidRDefault="00CB694F"/>
    <w:p w14:paraId="58EF7581" w14:textId="77777777" w:rsidR="00CB694F" w:rsidRDefault="00CB694F"/>
    <w:p w14:paraId="757BC97A" w14:textId="77777777" w:rsidR="00CB694F" w:rsidRDefault="00CB69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3086306-451D-4018-A50D-55E498903F8F}"/>
    <w:embedBold r:id="rId2" w:fontKey="{9A852414-9C3C-4A1C-BACD-16A331CCE1D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E938DB1-6A27-48DE-8FB5-E3E26D0682FA}"/>
    <w:embedBold r:id="rId4" w:fontKey="{1E4913E0-4E78-4262-878E-B8C359D9A5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4257C01-CE55-4755-AC4D-757EB3CEBE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C25F879-061B-4765-B623-D962A18F3F06}"/>
    <w:embedItalic r:id="rId7" w:fontKey="{6BB60FF8-A0BC-4C4E-AEAE-1F219731EC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3A8F5DF-9863-4878-A933-2312B7C684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EC2D0CE-C914-4DA7-A2D0-24070F0CDEEC}"/>
    <w:embedBold r:id="rId10" w:fontKey="{E952C0F6-436A-4FC2-9576-1E74622CD4F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E9A5329-B9DC-4363-8D3F-88BF78EC6B7F}"/>
    <w:embedBold r:id="rId12" w:fontKey="{F658FD5A-9470-469B-B1C0-79993262A0C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EndPr/>
    <w:sdtContent>
      <w:p w14:paraId="6E91F2FF" w14:textId="77777777" w:rsidR="00566DC4" w:rsidRDefault="00566DC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2E6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EndPr/>
    <w:sdtContent>
      <w:p w14:paraId="7A63DCE2" w14:textId="77777777" w:rsidR="00566DC4" w:rsidRDefault="00566DC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9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566DC4" w:rsidRPr="002D37FA" w:rsidRDefault="00566DC4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872E6"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06C01" w14:textId="77777777" w:rsidR="00CB694F" w:rsidRDefault="00CB694F" w:rsidP="000662E2">
      <w:pPr>
        <w:spacing w:after="0" w:line="240" w:lineRule="auto"/>
      </w:pPr>
      <w:r>
        <w:separator/>
      </w:r>
    </w:p>
  </w:footnote>
  <w:footnote w:type="continuationSeparator" w:id="0">
    <w:p w14:paraId="5CCA7F61" w14:textId="77777777" w:rsidR="00CB694F" w:rsidRDefault="00CB694F" w:rsidP="000662E2">
      <w:pPr>
        <w:spacing w:after="0" w:line="240" w:lineRule="auto"/>
      </w:pPr>
      <w:r>
        <w:continuationSeparator/>
      </w:r>
    </w:p>
    <w:p w14:paraId="5F8593F0" w14:textId="77777777" w:rsidR="00CB694F" w:rsidRDefault="00CB694F"/>
  </w:footnote>
  <w:footnote w:type="continuationNotice" w:id="1">
    <w:p w14:paraId="07761C5A" w14:textId="77777777" w:rsidR="00CB694F" w:rsidRDefault="00CB694F">
      <w:pPr>
        <w:spacing w:before="0" w:after="0" w:line="240" w:lineRule="auto"/>
      </w:pPr>
    </w:p>
    <w:p w14:paraId="592A6F80" w14:textId="77777777" w:rsidR="00CB694F" w:rsidRDefault="00CB694F"/>
  </w:footnote>
  <w:footnote w:id="2">
    <w:p w14:paraId="04CB7BFA" w14:textId="171AF2D5" w:rsidR="00566DC4" w:rsidRDefault="00566D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856">
        <w:rPr>
          <w:sz w:val="19"/>
          <w:szCs w:val="19"/>
        </w:rPr>
        <w:t xml:space="preserve">Do uogólniania wyników badania na populację generalną zastosowano dane o ludności rezydującej Polski pochodzące z bilansów opracowanych na podstawie wyników Narodowego Spisu Powszechnego Ludności i Mieszkań/NSP 2021. Dane za okres od </w:t>
      </w:r>
      <w:r>
        <w:rPr>
          <w:sz w:val="19"/>
          <w:szCs w:val="19"/>
        </w:rPr>
        <w:t>pierwszego kwartału</w:t>
      </w:r>
      <w:r w:rsidRPr="00B14856">
        <w:rPr>
          <w:sz w:val="19"/>
          <w:szCs w:val="19"/>
        </w:rPr>
        <w:t xml:space="preserve"> 2021 r. do </w:t>
      </w:r>
      <w:r>
        <w:rPr>
          <w:sz w:val="19"/>
          <w:szCs w:val="19"/>
        </w:rPr>
        <w:t xml:space="preserve">trzeciego kwartału </w:t>
      </w:r>
      <w:r w:rsidRPr="00B14856">
        <w:rPr>
          <w:sz w:val="19"/>
          <w:szCs w:val="19"/>
        </w:rPr>
        <w:t xml:space="preserve">2023 r. zostały przeliczone zgodnie z nową podstawą uogólniania wyników, w związku z czym różnią się od prezentowanych we wcześniejszych edycjach informacji sygnalnej. Patrz uwagi metodologiczne na str. </w:t>
      </w:r>
      <w:r>
        <w:rPr>
          <w:sz w:val="19"/>
          <w:szCs w:val="19"/>
        </w:rPr>
        <w:t>8</w:t>
      </w:r>
      <w:r w:rsidRPr="00B14856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566DC4" w:rsidRDefault="00566DC4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566DC4" w:rsidRDefault="00566DC4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1ED5AE2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452FAE1" w:rsidR="00566DC4" w:rsidRPr="00A01B40" w:rsidRDefault="00566DC4" w:rsidP="00F049AB">
                          <w:pPr>
                            <w:pStyle w:val="Datainformacjisygnalnej"/>
                          </w:pPr>
                          <w:r>
                            <w:t>28.03.2024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8.03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" filled="f" stroked="f">
              <v:textbox>
                <w:txbxContent>
                  <w:p w14:paraId="71967FEA" w14:textId="5452FAE1" w:rsidR="00566DC4" w:rsidRPr="00A01B40" w:rsidRDefault="00566DC4" w:rsidP="00F049AB">
                    <w:pPr>
                      <w:pStyle w:val="Datainformacjisygnalnej"/>
                    </w:pPr>
                    <w:r>
                      <w:t>28.03.2024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34" name="Obraz 34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566DC4" w:rsidRPr="003C6C8D" w:rsidRDefault="00566DC4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566DC4" w:rsidRPr="003C6C8D" w:rsidRDefault="00566DC4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566DC4" w:rsidRDefault="00566DC4"/>
  <w:p w14:paraId="3F80A880" w14:textId="77777777" w:rsidR="00566DC4" w:rsidRDefault="00566D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8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39" type="#_x0000_t75" style="width:19.5pt;height:22.5pt;visibility:visible;mso-wrap-style:square" o:bullet="t">
        <v:imagedata r:id="rId3" o:title=""/>
      </v:shape>
    </w:pict>
  </w:numPicBullet>
  <w:numPicBullet w:numPicBulletId="3">
    <w:pict>
      <v:shape id="_x0000_i1040" type="#_x0000_t75" style="width:19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1FE"/>
    <w:rsid w:val="00014E74"/>
    <w:rsid w:val="000152F5"/>
    <w:rsid w:val="000231C6"/>
    <w:rsid w:val="000403DE"/>
    <w:rsid w:val="0004582E"/>
    <w:rsid w:val="000470AA"/>
    <w:rsid w:val="000572A8"/>
    <w:rsid w:val="00057444"/>
    <w:rsid w:val="00057CA1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FCD"/>
    <w:rsid w:val="00083274"/>
    <w:rsid w:val="00083F1E"/>
    <w:rsid w:val="000872E6"/>
    <w:rsid w:val="00097840"/>
    <w:rsid w:val="000A6E90"/>
    <w:rsid w:val="000A7C20"/>
    <w:rsid w:val="000B0727"/>
    <w:rsid w:val="000B229A"/>
    <w:rsid w:val="000B4FBB"/>
    <w:rsid w:val="000B7E60"/>
    <w:rsid w:val="000C135D"/>
    <w:rsid w:val="000C6CC1"/>
    <w:rsid w:val="000C7A3C"/>
    <w:rsid w:val="000D1D43"/>
    <w:rsid w:val="000D225C"/>
    <w:rsid w:val="000D2A5C"/>
    <w:rsid w:val="000D39F0"/>
    <w:rsid w:val="000D4F03"/>
    <w:rsid w:val="000D572A"/>
    <w:rsid w:val="000D77CA"/>
    <w:rsid w:val="000E0918"/>
    <w:rsid w:val="000E3A5B"/>
    <w:rsid w:val="000E7594"/>
    <w:rsid w:val="000E79A9"/>
    <w:rsid w:val="001011C3"/>
    <w:rsid w:val="00106DA3"/>
    <w:rsid w:val="00110214"/>
    <w:rsid w:val="001106BD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951DA"/>
    <w:rsid w:val="00197A7A"/>
    <w:rsid w:val="001A3006"/>
    <w:rsid w:val="001A3C1E"/>
    <w:rsid w:val="001A3DE2"/>
    <w:rsid w:val="001B053D"/>
    <w:rsid w:val="001B22E0"/>
    <w:rsid w:val="001C3269"/>
    <w:rsid w:val="001C6E5B"/>
    <w:rsid w:val="001D19B6"/>
    <w:rsid w:val="001D1DB4"/>
    <w:rsid w:val="001D23F1"/>
    <w:rsid w:val="001D25F9"/>
    <w:rsid w:val="001D36CC"/>
    <w:rsid w:val="001D61ED"/>
    <w:rsid w:val="001E5B2D"/>
    <w:rsid w:val="001E60F9"/>
    <w:rsid w:val="001F01B5"/>
    <w:rsid w:val="001F13DB"/>
    <w:rsid w:val="001F2A62"/>
    <w:rsid w:val="001F2B33"/>
    <w:rsid w:val="001F3471"/>
    <w:rsid w:val="0020156C"/>
    <w:rsid w:val="00201813"/>
    <w:rsid w:val="00206987"/>
    <w:rsid w:val="00213F06"/>
    <w:rsid w:val="00216634"/>
    <w:rsid w:val="00217A35"/>
    <w:rsid w:val="00222403"/>
    <w:rsid w:val="00222898"/>
    <w:rsid w:val="00225C1E"/>
    <w:rsid w:val="00233C51"/>
    <w:rsid w:val="00242D31"/>
    <w:rsid w:val="0024374B"/>
    <w:rsid w:val="00253AB6"/>
    <w:rsid w:val="0025481E"/>
    <w:rsid w:val="002574F9"/>
    <w:rsid w:val="00260D78"/>
    <w:rsid w:val="00262B61"/>
    <w:rsid w:val="00262CC6"/>
    <w:rsid w:val="00263BA9"/>
    <w:rsid w:val="00263E08"/>
    <w:rsid w:val="00274985"/>
    <w:rsid w:val="002762FD"/>
    <w:rsid w:val="00276811"/>
    <w:rsid w:val="00282699"/>
    <w:rsid w:val="002877DE"/>
    <w:rsid w:val="002926DF"/>
    <w:rsid w:val="00296697"/>
    <w:rsid w:val="002A21E1"/>
    <w:rsid w:val="002A22BA"/>
    <w:rsid w:val="002A3233"/>
    <w:rsid w:val="002B0472"/>
    <w:rsid w:val="002B6B12"/>
    <w:rsid w:val="002C21F0"/>
    <w:rsid w:val="002D01DF"/>
    <w:rsid w:val="002D37FA"/>
    <w:rsid w:val="002E3EB3"/>
    <w:rsid w:val="002E6140"/>
    <w:rsid w:val="002E6433"/>
    <w:rsid w:val="002E6985"/>
    <w:rsid w:val="002E71B6"/>
    <w:rsid w:val="002F35F6"/>
    <w:rsid w:val="002F77C8"/>
    <w:rsid w:val="002F7CBF"/>
    <w:rsid w:val="0030079A"/>
    <w:rsid w:val="00301E46"/>
    <w:rsid w:val="00304F22"/>
    <w:rsid w:val="00306C7C"/>
    <w:rsid w:val="00313F5C"/>
    <w:rsid w:val="00314F86"/>
    <w:rsid w:val="00317F4D"/>
    <w:rsid w:val="00322EDD"/>
    <w:rsid w:val="003309FA"/>
    <w:rsid w:val="00330AF7"/>
    <w:rsid w:val="00331135"/>
    <w:rsid w:val="00332320"/>
    <w:rsid w:val="00332485"/>
    <w:rsid w:val="00340037"/>
    <w:rsid w:val="00340F5D"/>
    <w:rsid w:val="00347D72"/>
    <w:rsid w:val="00353F45"/>
    <w:rsid w:val="00357611"/>
    <w:rsid w:val="00361621"/>
    <w:rsid w:val="00362C3A"/>
    <w:rsid w:val="00362D72"/>
    <w:rsid w:val="0036432A"/>
    <w:rsid w:val="00364AF9"/>
    <w:rsid w:val="00367237"/>
    <w:rsid w:val="0037077F"/>
    <w:rsid w:val="0037230A"/>
    <w:rsid w:val="00372411"/>
    <w:rsid w:val="00373296"/>
    <w:rsid w:val="00373882"/>
    <w:rsid w:val="003826FC"/>
    <w:rsid w:val="0038405C"/>
    <w:rsid w:val="003843DB"/>
    <w:rsid w:val="003877B8"/>
    <w:rsid w:val="00390529"/>
    <w:rsid w:val="00393761"/>
    <w:rsid w:val="003937A5"/>
    <w:rsid w:val="00394E26"/>
    <w:rsid w:val="00396691"/>
    <w:rsid w:val="00397D18"/>
    <w:rsid w:val="003A1B36"/>
    <w:rsid w:val="003A6ACB"/>
    <w:rsid w:val="003B1454"/>
    <w:rsid w:val="003B18B6"/>
    <w:rsid w:val="003B3C3F"/>
    <w:rsid w:val="003C0C8B"/>
    <w:rsid w:val="003C161B"/>
    <w:rsid w:val="003C59E0"/>
    <w:rsid w:val="003C6A24"/>
    <w:rsid w:val="003C6C8D"/>
    <w:rsid w:val="003D0A8D"/>
    <w:rsid w:val="003D2656"/>
    <w:rsid w:val="003D430C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6B02"/>
    <w:rsid w:val="00410868"/>
    <w:rsid w:val="00413CA5"/>
    <w:rsid w:val="00416EAF"/>
    <w:rsid w:val="004212E7"/>
    <w:rsid w:val="00423C88"/>
    <w:rsid w:val="0042446D"/>
    <w:rsid w:val="00427BF8"/>
    <w:rsid w:val="00431C02"/>
    <w:rsid w:val="004350AB"/>
    <w:rsid w:val="00437395"/>
    <w:rsid w:val="0044144A"/>
    <w:rsid w:val="00441ACE"/>
    <w:rsid w:val="00445047"/>
    <w:rsid w:val="00445911"/>
    <w:rsid w:val="00446749"/>
    <w:rsid w:val="00453EB7"/>
    <w:rsid w:val="00461232"/>
    <w:rsid w:val="0046144E"/>
    <w:rsid w:val="00463E39"/>
    <w:rsid w:val="004657FC"/>
    <w:rsid w:val="004733F6"/>
    <w:rsid w:val="00474E69"/>
    <w:rsid w:val="00483E9F"/>
    <w:rsid w:val="004858A8"/>
    <w:rsid w:val="00485A2C"/>
    <w:rsid w:val="004922DA"/>
    <w:rsid w:val="0049621B"/>
    <w:rsid w:val="004A1D19"/>
    <w:rsid w:val="004B4292"/>
    <w:rsid w:val="004B7E39"/>
    <w:rsid w:val="004C1895"/>
    <w:rsid w:val="004C6D40"/>
    <w:rsid w:val="004D1F9A"/>
    <w:rsid w:val="004D5710"/>
    <w:rsid w:val="004E6AA8"/>
    <w:rsid w:val="004E6B5B"/>
    <w:rsid w:val="004F0C3C"/>
    <w:rsid w:val="004F2280"/>
    <w:rsid w:val="004F23BB"/>
    <w:rsid w:val="004F63FC"/>
    <w:rsid w:val="00503641"/>
    <w:rsid w:val="00505A92"/>
    <w:rsid w:val="005203F1"/>
    <w:rsid w:val="00521BC3"/>
    <w:rsid w:val="005233C4"/>
    <w:rsid w:val="005300EF"/>
    <w:rsid w:val="00530D36"/>
    <w:rsid w:val="00531873"/>
    <w:rsid w:val="0053294A"/>
    <w:rsid w:val="00533632"/>
    <w:rsid w:val="00534013"/>
    <w:rsid w:val="00534339"/>
    <w:rsid w:val="005404BB"/>
    <w:rsid w:val="00540C5C"/>
    <w:rsid w:val="00541E6E"/>
    <w:rsid w:val="0054251F"/>
    <w:rsid w:val="0054317F"/>
    <w:rsid w:val="0055184A"/>
    <w:rsid w:val="005520D8"/>
    <w:rsid w:val="00553507"/>
    <w:rsid w:val="00555CFB"/>
    <w:rsid w:val="00556106"/>
    <w:rsid w:val="00556ADB"/>
    <w:rsid w:val="00556CF1"/>
    <w:rsid w:val="00562831"/>
    <w:rsid w:val="00566DC4"/>
    <w:rsid w:val="005762A7"/>
    <w:rsid w:val="00586255"/>
    <w:rsid w:val="00587CEE"/>
    <w:rsid w:val="005916D7"/>
    <w:rsid w:val="0059427F"/>
    <w:rsid w:val="005944FA"/>
    <w:rsid w:val="00596B64"/>
    <w:rsid w:val="00597475"/>
    <w:rsid w:val="005A698C"/>
    <w:rsid w:val="005B6AE9"/>
    <w:rsid w:val="005B7EBC"/>
    <w:rsid w:val="005C0CAC"/>
    <w:rsid w:val="005D062E"/>
    <w:rsid w:val="005D2F6B"/>
    <w:rsid w:val="005D334E"/>
    <w:rsid w:val="005D5F4B"/>
    <w:rsid w:val="005E0799"/>
    <w:rsid w:val="005E10F9"/>
    <w:rsid w:val="005E1200"/>
    <w:rsid w:val="005E7B2A"/>
    <w:rsid w:val="005F45EE"/>
    <w:rsid w:val="005F5A80"/>
    <w:rsid w:val="005F7611"/>
    <w:rsid w:val="006044FF"/>
    <w:rsid w:val="006072B3"/>
    <w:rsid w:val="00607CC5"/>
    <w:rsid w:val="0061179B"/>
    <w:rsid w:val="006125F9"/>
    <w:rsid w:val="00621F4B"/>
    <w:rsid w:val="00631A8D"/>
    <w:rsid w:val="00633014"/>
    <w:rsid w:val="0063437B"/>
    <w:rsid w:val="0063660D"/>
    <w:rsid w:val="0064017E"/>
    <w:rsid w:val="00654BB6"/>
    <w:rsid w:val="00656392"/>
    <w:rsid w:val="006673CA"/>
    <w:rsid w:val="00673C26"/>
    <w:rsid w:val="00674DE5"/>
    <w:rsid w:val="00677ACA"/>
    <w:rsid w:val="006800B9"/>
    <w:rsid w:val="006812AF"/>
    <w:rsid w:val="0068327D"/>
    <w:rsid w:val="00684390"/>
    <w:rsid w:val="006871CC"/>
    <w:rsid w:val="00691534"/>
    <w:rsid w:val="00693880"/>
    <w:rsid w:val="00694AF0"/>
    <w:rsid w:val="006A15F4"/>
    <w:rsid w:val="006A4686"/>
    <w:rsid w:val="006B0E9E"/>
    <w:rsid w:val="006B486D"/>
    <w:rsid w:val="006B5AE4"/>
    <w:rsid w:val="006C0494"/>
    <w:rsid w:val="006D1507"/>
    <w:rsid w:val="006D1608"/>
    <w:rsid w:val="006D24A1"/>
    <w:rsid w:val="006D4054"/>
    <w:rsid w:val="006D7409"/>
    <w:rsid w:val="006E02EC"/>
    <w:rsid w:val="006E3C4F"/>
    <w:rsid w:val="006E6F41"/>
    <w:rsid w:val="006E73E6"/>
    <w:rsid w:val="006F04CD"/>
    <w:rsid w:val="006F67D7"/>
    <w:rsid w:val="006F6B9F"/>
    <w:rsid w:val="007102D5"/>
    <w:rsid w:val="00710E54"/>
    <w:rsid w:val="00716219"/>
    <w:rsid w:val="00720882"/>
    <w:rsid w:val="007211B1"/>
    <w:rsid w:val="00727166"/>
    <w:rsid w:val="007277DA"/>
    <w:rsid w:val="00731D27"/>
    <w:rsid w:val="007357EB"/>
    <w:rsid w:val="007363CF"/>
    <w:rsid w:val="00740BAD"/>
    <w:rsid w:val="00746187"/>
    <w:rsid w:val="007508F8"/>
    <w:rsid w:val="007564C9"/>
    <w:rsid w:val="00757244"/>
    <w:rsid w:val="0076254F"/>
    <w:rsid w:val="007645A7"/>
    <w:rsid w:val="00765637"/>
    <w:rsid w:val="007801F5"/>
    <w:rsid w:val="0078250D"/>
    <w:rsid w:val="00783CA4"/>
    <w:rsid w:val="007842FB"/>
    <w:rsid w:val="00786124"/>
    <w:rsid w:val="00786578"/>
    <w:rsid w:val="00791902"/>
    <w:rsid w:val="0079514B"/>
    <w:rsid w:val="00795252"/>
    <w:rsid w:val="007A2DC1"/>
    <w:rsid w:val="007A7AF5"/>
    <w:rsid w:val="007B4B24"/>
    <w:rsid w:val="007B6A21"/>
    <w:rsid w:val="007C2068"/>
    <w:rsid w:val="007C597D"/>
    <w:rsid w:val="007C655E"/>
    <w:rsid w:val="007D0869"/>
    <w:rsid w:val="007D14C4"/>
    <w:rsid w:val="007D3319"/>
    <w:rsid w:val="007D335D"/>
    <w:rsid w:val="007D605C"/>
    <w:rsid w:val="007E0C96"/>
    <w:rsid w:val="007E3314"/>
    <w:rsid w:val="007E3514"/>
    <w:rsid w:val="007E4B03"/>
    <w:rsid w:val="007E5A69"/>
    <w:rsid w:val="007F324B"/>
    <w:rsid w:val="007F52DC"/>
    <w:rsid w:val="007F6493"/>
    <w:rsid w:val="0080489D"/>
    <w:rsid w:val="0080553C"/>
    <w:rsid w:val="00805B46"/>
    <w:rsid w:val="00805DB4"/>
    <w:rsid w:val="00815D44"/>
    <w:rsid w:val="00823593"/>
    <w:rsid w:val="00825DC2"/>
    <w:rsid w:val="00833AAC"/>
    <w:rsid w:val="00834AD3"/>
    <w:rsid w:val="008353DB"/>
    <w:rsid w:val="00840D63"/>
    <w:rsid w:val="00843795"/>
    <w:rsid w:val="00847F0F"/>
    <w:rsid w:val="00852448"/>
    <w:rsid w:val="00852466"/>
    <w:rsid w:val="00853A2B"/>
    <w:rsid w:val="00866261"/>
    <w:rsid w:val="00874AA4"/>
    <w:rsid w:val="00877F6C"/>
    <w:rsid w:val="0088258A"/>
    <w:rsid w:val="00886332"/>
    <w:rsid w:val="008925F0"/>
    <w:rsid w:val="00892932"/>
    <w:rsid w:val="008938CA"/>
    <w:rsid w:val="0089448A"/>
    <w:rsid w:val="00897877"/>
    <w:rsid w:val="008A0513"/>
    <w:rsid w:val="008A15CA"/>
    <w:rsid w:val="008A26D9"/>
    <w:rsid w:val="008A7B5B"/>
    <w:rsid w:val="008B05D7"/>
    <w:rsid w:val="008B12D2"/>
    <w:rsid w:val="008C0C29"/>
    <w:rsid w:val="008C4CF4"/>
    <w:rsid w:val="008C681C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253C"/>
    <w:rsid w:val="00903EAD"/>
    <w:rsid w:val="00904ADE"/>
    <w:rsid w:val="009127BA"/>
    <w:rsid w:val="009144E8"/>
    <w:rsid w:val="00915D07"/>
    <w:rsid w:val="00920AAE"/>
    <w:rsid w:val="009227A6"/>
    <w:rsid w:val="00933EC1"/>
    <w:rsid w:val="009406E1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4F4E"/>
    <w:rsid w:val="00986A55"/>
    <w:rsid w:val="00991BAC"/>
    <w:rsid w:val="009A3CDA"/>
    <w:rsid w:val="009A6EA0"/>
    <w:rsid w:val="009A6F0B"/>
    <w:rsid w:val="009B1512"/>
    <w:rsid w:val="009B2A4A"/>
    <w:rsid w:val="009C1335"/>
    <w:rsid w:val="009C1AB2"/>
    <w:rsid w:val="009C295D"/>
    <w:rsid w:val="009C6734"/>
    <w:rsid w:val="009C7251"/>
    <w:rsid w:val="009D0892"/>
    <w:rsid w:val="009D0B7E"/>
    <w:rsid w:val="009D6C88"/>
    <w:rsid w:val="009E2E91"/>
    <w:rsid w:val="009E3648"/>
    <w:rsid w:val="009F0A4F"/>
    <w:rsid w:val="00A01B40"/>
    <w:rsid w:val="00A03BEC"/>
    <w:rsid w:val="00A06200"/>
    <w:rsid w:val="00A139F5"/>
    <w:rsid w:val="00A32E16"/>
    <w:rsid w:val="00A346E8"/>
    <w:rsid w:val="00A365F4"/>
    <w:rsid w:val="00A427AF"/>
    <w:rsid w:val="00A460CD"/>
    <w:rsid w:val="00A46A86"/>
    <w:rsid w:val="00A47D80"/>
    <w:rsid w:val="00A502B1"/>
    <w:rsid w:val="00A53132"/>
    <w:rsid w:val="00A557AF"/>
    <w:rsid w:val="00A563F2"/>
    <w:rsid w:val="00A566E8"/>
    <w:rsid w:val="00A61BBA"/>
    <w:rsid w:val="00A6250C"/>
    <w:rsid w:val="00A65861"/>
    <w:rsid w:val="00A65C31"/>
    <w:rsid w:val="00A66347"/>
    <w:rsid w:val="00A7038E"/>
    <w:rsid w:val="00A71B29"/>
    <w:rsid w:val="00A76F85"/>
    <w:rsid w:val="00A810F9"/>
    <w:rsid w:val="00A82D31"/>
    <w:rsid w:val="00A84BC7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7167"/>
    <w:rsid w:val="00AC0B07"/>
    <w:rsid w:val="00AD0E56"/>
    <w:rsid w:val="00AD3C49"/>
    <w:rsid w:val="00AD4BFC"/>
    <w:rsid w:val="00AE229B"/>
    <w:rsid w:val="00AE2D4B"/>
    <w:rsid w:val="00AE4F99"/>
    <w:rsid w:val="00AF74BC"/>
    <w:rsid w:val="00B11B69"/>
    <w:rsid w:val="00B14856"/>
    <w:rsid w:val="00B14952"/>
    <w:rsid w:val="00B1565C"/>
    <w:rsid w:val="00B16871"/>
    <w:rsid w:val="00B172E9"/>
    <w:rsid w:val="00B2326D"/>
    <w:rsid w:val="00B25B45"/>
    <w:rsid w:val="00B31E5A"/>
    <w:rsid w:val="00B32269"/>
    <w:rsid w:val="00B37050"/>
    <w:rsid w:val="00B47173"/>
    <w:rsid w:val="00B47359"/>
    <w:rsid w:val="00B52356"/>
    <w:rsid w:val="00B653AB"/>
    <w:rsid w:val="00B65F9E"/>
    <w:rsid w:val="00B66B19"/>
    <w:rsid w:val="00B71785"/>
    <w:rsid w:val="00B7386E"/>
    <w:rsid w:val="00B7515F"/>
    <w:rsid w:val="00B75DD2"/>
    <w:rsid w:val="00B82233"/>
    <w:rsid w:val="00B8440A"/>
    <w:rsid w:val="00B84C43"/>
    <w:rsid w:val="00B914E9"/>
    <w:rsid w:val="00B9172B"/>
    <w:rsid w:val="00B9359A"/>
    <w:rsid w:val="00B956EE"/>
    <w:rsid w:val="00BA2BA1"/>
    <w:rsid w:val="00BA3447"/>
    <w:rsid w:val="00BA3562"/>
    <w:rsid w:val="00BB4F09"/>
    <w:rsid w:val="00BB54B5"/>
    <w:rsid w:val="00BB5522"/>
    <w:rsid w:val="00BC6121"/>
    <w:rsid w:val="00BC6137"/>
    <w:rsid w:val="00BD050A"/>
    <w:rsid w:val="00BD0EE6"/>
    <w:rsid w:val="00BD4E33"/>
    <w:rsid w:val="00BD5C69"/>
    <w:rsid w:val="00BF412A"/>
    <w:rsid w:val="00C030DE"/>
    <w:rsid w:val="00C051A8"/>
    <w:rsid w:val="00C22105"/>
    <w:rsid w:val="00C221AC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82B94"/>
    <w:rsid w:val="00C85D43"/>
    <w:rsid w:val="00C91687"/>
    <w:rsid w:val="00C924A8"/>
    <w:rsid w:val="00C945FE"/>
    <w:rsid w:val="00C96FAA"/>
    <w:rsid w:val="00C97A04"/>
    <w:rsid w:val="00CA107B"/>
    <w:rsid w:val="00CA10B7"/>
    <w:rsid w:val="00CA2619"/>
    <w:rsid w:val="00CA38AB"/>
    <w:rsid w:val="00CA484D"/>
    <w:rsid w:val="00CA4FB6"/>
    <w:rsid w:val="00CB0110"/>
    <w:rsid w:val="00CB0BC5"/>
    <w:rsid w:val="00CB2F90"/>
    <w:rsid w:val="00CB5C7F"/>
    <w:rsid w:val="00CB694F"/>
    <w:rsid w:val="00CB6AD4"/>
    <w:rsid w:val="00CC739E"/>
    <w:rsid w:val="00CD1EBB"/>
    <w:rsid w:val="00CD28CF"/>
    <w:rsid w:val="00CD39CC"/>
    <w:rsid w:val="00CD58B7"/>
    <w:rsid w:val="00CD7967"/>
    <w:rsid w:val="00CE49F1"/>
    <w:rsid w:val="00CE6A09"/>
    <w:rsid w:val="00CF18EE"/>
    <w:rsid w:val="00CF2208"/>
    <w:rsid w:val="00CF30BD"/>
    <w:rsid w:val="00CF4099"/>
    <w:rsid w:val="00CF5A16"/>
    <w:rsid w:val="00D00796"/>
    <w:rsid w:val="00D069D7"/>
    <w:rsid w:val="00D16B9F"/>
    <w:rsid w:val="00D200A0"/>
    <w:rsid w:val="00D21291"/>
    <w:rsid w:val="00D261A2"/>
    <w:rsid w:val="00D33279"/>
    <w:rsid w:val="00D4687C"/>
    <w:rsid w:val="00D606DA"/>
    <w:rsid w:val="00D616D2"/>
    <w:rsid w:val="00D63B5F"/>
    <w:rsid w:val="00D70EF7"/>
    <w:rsid w:val="00D721C6"/>
    <w:rsid w:val="00D754FE"/>
    <w:rsid w:val="00D8397C"/>
    <w:rsid w:val="00D902A9"/>
    <w:rsid w:val="00D942B1"/>
    <w:rsid w:val="00D94EED"/>
    <w:rsid w:val="00D96026"/>
    <w:rsid w:val="00D972F6"/>
    <w:rsid w:val="00DA0245"/>
    <w:rsid w:val="00DA331D"/>
    <w:rsid w:val="00DA7C1C"/>
    <w:rsid w:val="00DB147A"/>
    <w:rsid w:val="00DB1B7A"/>
    <w:rsid w:val="00DB57FC"/>
    <w:rsid w:val="00DB6A3B"/>
    <w:rsid w:val="00DB706E"/>
    <w:rsid w:val="00DC6708"/>
    <w:rsid w:val="00DD011A"/>
    <w:rsid w:val="00DD10B5"/>
    <w:rsid w:val="00DD23C1"/>
    <w:rsid w:val="00DD2D5C"/>
    <w:rsid w:val="00DD72E3"/>
    <w:rsid w:val="00DE0CA6"/>
    <w:rsid w:val="00DE2400"/>
    <w:rsid w:val="00DE494E"/>
    <w:rsid w:val="00DE58F1"/>
    <w:rsid w:val="00DE6B58"/>
    <w:rsid w:val="00DF5E32"/>
    <w:rsid w:val="00E010B3"/>
    <w:rsid w:val="00E01436"/>
    <w:rsid w:val="00E03E79"/>
    <w:rsid w:val="00E0402D"/>
    <w:rsid w:val="00E045BD"/>
    <w:rsid w:val="00E04D6C"/>
    <w:rsid w:val="00E0559B"/>
    <w:rsid w:val="00E119C6"/>
    <w:rsid w:val="00E14C4B"/>
    <w:rsid w:val="00E150EA"/>
    <w:rsid w:val="00E17B77"/>
    <w:rsid w:val="00E231AB"/>
    <w:rsid w:val="00E23337"/>
    <w:rsid w:val="00E2557B"/>
    <w:rsid w:val="00E259EA"/>
    <w:rsid w:val="00E25D33"/>
    <w:rsid w:val="00E26DBC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F3E"/>
    <w:rsid w:val="00E63B0C"/>
    <w:rsid w:val="00E664C5"/>
    <w:rsid w:val="00E671A2"/>
    <w:rsid w:val="00E74F1C"/>
    <w:rsid w:val="00E7557A"/>
    <w:rsid w:val="00E76D26"/>
    <w:rsid w:val="00E76EE5"/>
    <w:rsid w:val="00E77D2D"/>
    <w:rsid w:val="00E85FDE"/>
    <w:rsid w:val="00E95036"/>
    <w:rsid w:val="00E95B8E"/>
    <w:rsid w:val="00EB1390"/>
    <w:rsid w:val="00EB2C71"/>
    <w:rsid w:val="00EB3333"/>
    <w:rsid w:val="00EB4340"/>
    <w:rsid w:val="00EB556D"/>
    <w:rsid w:val="00EB5A7D"/>
    <w:rsid w:val="00EB6644"/>
    <w:rsid w:val="00ED55C0"/>
    <w:rsid w:val="00ED682B"/>
    <w:rsid w:val="00EE41D5"/>
    <w:rsid w:val="00EE5191"/>
    <w:rsid w:val="00EF4603"/>
    <w:rsid w:val="00F00A8A"/>
    <w:rsid w:val="00F0166F"/>
    <w:rsid w:val="00F037A4"/>
    <w:rsid w:val="00F038D5"/>
    <w:rsid w:val="00F03D62"/>
    <w:rsid w:val="00F049AB"/>
    <w:rsid w:val="00F10C84"/>
    <w:rsid w:val="00F142DB"/>
    <w:rsid w:val="00F166F1"/>
    <w:rsid w:val="00F2183F"/>
    <w:rsid w:val="00F27C8F"/>
    <w:rsid w:val="00F32749"/>
    <w:rsid w:val="00F34A9D"/>
    <w:rsid w:val="00F37172"/>
    <w:rsid w:val="00F37727"/>
    <w:rsid w:val="00F37CBE"/>
    <w:rsid w:val="00F4477E"/>
    <w:rsid w:val="00F46269"/>
    <w:rsid w:val="00F54182"/>
    <w:rsid w:val="00F5573A"/>
    <w:rsid w:val="00F60BA8"/>
    <w:rsid w:val="00F612C8"/>
    <w:rsid w:val="00F64037"/>
    <w:rsid w:val="00F65A5A"/>
    <w:rsid w:val="00F67D8F"/>
    <w:rsid w:val="00F802BE"/>
    <w:rsid w:val="00F80E93"/>
    <w:rsid w:val="00F86024"/>
    <w:rsid w:val="00F8611A"/>
    <w:rsid w:val="00F870AD"/>
    <w:rsid w:val="00F91AA9"/>
    <w:rsid w:val="00FA0A8B"/>
    <w:rsid w:val="00FA3E6A"/>
    <w:rsid w:val="00FA5128"/>
    <w:rsid w:val="00FA666E"/>
    <w:rsid w:val="00FA6C84"/>
    <w:rsid w:val="00FA7E5C"/>
    <w:rsid w:val="00FB42D4"/>
    <w:rsid w:val="00FB5906"/>
    <w:rsid w:val="00FB7150"/>
    <w:rsid w:val="00FB762F"/>
    <w:rsid w:val="00FC2AED"/>
    <w:rsid w:val="00FC5F4F"/>
    <w:rsid w:val="00FD08AE"/>
    <w:rsid w:val="00FD5358"/>
    <w:rsid w:val="00FD5662"/>
    <w:rsid w:val="00FD5EA7"/>
    <w:rsid w:val="00FE36CF"/>
    <w:rsid w:val="00FF0246"/>
    <w:rsid w:val="00FF02D7"/>
    <w:rsid w:val="00FF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406E1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330AF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hyperlink" Target="https://krakow.stat.gov.pl/" TargetMode="External"/><Relationship Id="rId39" Type="http://schemas.openxmlformats.org/officeDocument/2006/relationships/hyperlink" Target="https://stat.gov.pl/metainformacje/slownik-pojec/pojecia-stosowane-w-statystyce-publicznej/2392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29" Type="http://schemas.openxmlformats.org/officeDocument/2006/relationships/image" Target="media/image13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4-kwartal-2023-roku,12,59.html" TargetMode="External"/><Relationship Id="rId37" Type="http://schemas.openxmlformats.org/officeDocument/2006/relationships/hyperlink" Target="https://stat.gov.pl/metainformacje/slownik-pojec/pojecia-stosowane-w-statystyce-publicznej/3472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twitter.com/Krakow_STAT" TargetMode="External"/><Relationship Id="rId36" Type="http://schemas.openxmlformats.org/officeDocument/2006/relationships/hyperlink" Target="https://stat.gov.pl/metainformacje/slownik-pojec/pojecia-stosowane-w-statystyce-publicznej/43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uskrk/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29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C34CA2-6250-4398-B9C3-0D4BEFAC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2880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Kłósek Marta</cp:lastModifiedBy>
  <cp:revision>62</cp:revision>
  <cp:lastPrinted>2023-12-04T13:54:00Z</cp:lastPrinted>
  <dcterms:created xsi:type="dcterms:W3CDTF">2023-12-12T08:49:00Z</dcterms:created>
  <dcterms:modified xsi:type="dcterms:W3CDTF">2024-03-20T10:36:00Z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