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2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3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4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5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6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7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8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9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20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1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630618" w14:textId="72EA448C" w:rsidR="0098135C" w:rsidRPr="003A3AA5" w:rsidRDefault="00017973" w:rsidP="00BD6874">
      <w:pPr>
        <w:pStyle w:val="tytuinformacji"/>
        <w:spacing w:after="600"/>
        <w:ind w:right="2892"/>
        <w:rPr>
          <w:shd w:val="clear" w:color="auto" w:fill="FFFFFF"/>
        </w:rPr>
      </w:pPr>
      <w:r w:rsidRPr="003A3AA5">
        <w:rPr>
          <w:shd w:val="clear" w:color="auto" w:fill="FFFFFF"/>
        </w:rPr>
        <w:t>Komunikat o sytuacji społeczno-gospodarcze</w:t>
      </w:r>
      <w:r w:rsidR="00EB1589">
        <w:rPr>
          <w:shd w:val="clear" w:color="auto" w:fill="FFFFFF"/>
        </w:rPr>
        <w:t>j</w:t>
      </w:r>
      <w:r w:rsidR="0063018B">
        <w:rPr>
          <w:shd w:val="clear" w:color="auto" w:fill="FFFFFF"/>
        </w:rPr>
        <w:t xml:space="preserve"> </w:t>
      </w:r>
      <w:r w:rsidRPr="003A3AA5">
        <w:rPr>
          <w:shd w:val="clear" w:color="auto" w:fill="FFFFFF"/>
        </w:rPr>
        <w:t xml:space="preserve">województwa podlaskiego </w:t>
      </w:r>
      <w:r w:rsidR="008B4443">
        <w:rPr>
          <w:shd w:val="clear" w:color="auto" w:fill="FFFFFF"/>
        </w:rPr>
        <w:t>w</w:t>
      </w:r>
      <w:r w:rsidR="00B94665">
        <w:rPr>
          <w:shd w:val="clear" w:color="auto" w:fill="FFFFFF"/>
        </w:rPr>
        <w:t xml:space="preserve"> </w:t>
      </w:r>
      <w:r w:rsidR="00AF57FA">
        <w:rPr>
          <w:shd w:val="clear" w:color="auto" w:fill="FFFFFF"/>
        </w:rPr>
        <w:t>grudniu</w:t>
      </w:r>
      <w:r w:rsidR="00B94665">
        <w:rPr>
          <w:shd w:val="clear" w:color="auto" w:fill="FFFFFF"/>
        </w:rPr>
        <w:t xml:space="preserve"> </w:t>
      </w:r>
      <w:r w:rsidRPr="003A3AA5">
        <w:rPr>
          <w:shd w:val="clear" w:color="auto" w:fill="FFFFFF"/>
        </w:rPr>
        <w:t>20</w:t>
      </w:r>
      <w:r w:rsidR="00823E95">
        <w:rPr>
          <w:shd w:val="clear" w:color="auto" w:fill="FFFFFF"/>
        </w:rPr>
        <w:t>2</w:t>
      </w:r>
      <w:r w:rsidR="007D1E72">
        <w:rPr>
          <w:shd w:val="clear" w:color="auto" w:fill="FFFFFF"/>
        </w:rPr>
        <w:t>3</w:t>
      </w:r>
      <w:r w:rsidRPr="003A3AA5">
        <w:rPr>
          <w:shd w:val="clear" w:color="auto" w:fill="FFFFFF"/>
        </w:rPr>
        <w:t xml:space="preserve"> r.</w:t>
      </w:r>
      <w:r w:rsidR="00F37D37">
        <w:rPr>
          <w:shd w:val="clear" w:color="auto" w:fill="FFFFFF"/>
        </w:rPr>
        <w:t xml:space="preserve"> 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246FFA" w:rsidRPr="00124DD5" w14:paraId="42F62FB6" w14:textId="77777777" w:rsidTr="001908E0">
        <w:trPr>
          <w:trHeight w:val="7452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79DA3409" w14:textId="2048F9BB" w:rsidR="00F41573" w:rsidRPr="005473B1" w:rsidRDefault="00F41573" w:rsidP="00D339DB">
            <w:pPr>
              <w:pStyle w:val="tekstnapierwszejstronie"/>
              <w:spacing w:before="360"/>
            </w:pPr>
            <w:r w:rsidRPr="005473B1">
              <w:t>W</w:t>
            </w:r>
            <w:r w:rsidR="00B94665" w:rsidRPr="005473B1">
              <w:t xml:space="preserve"> </w:t>
            </w:r>
            <w:r w:rsidRPr="005473B1">
              <w:t>2023 r.</w:t>
            </w:r>
            <w:r w:rsidR="00CB486A" w:rsidRPr="005473B1">
              <w:t xml:space="preserve"> </w:t>
            </w:r>
            <w:r w:rsidR="001979CB" w:rsidRPr="005473B1">
              <w:t xml:space="preserve">przeciętne zatrudnienie w sektorze przedsiębiorstw </w:t>
            </w:r>
            <w:r w:rsidR="005473B1" w:rsidRPr="005473B1">
              <w:t>zmniejszyło się</w:t>
            </w:r>
            <w:r w:rsidR="001979CB" w:rsidRPr="005473B1">
              <w:t xml:space="preserve"> w ujęciu rocznym (o </w:t>
            </w:r>
            <w:r w:rsidR="005473B1" w:rsidRPr="005473B1">
              <w:t>0</w:t>
            </w:r>
            <w:r w:rsidR="00323F89" w:rsidRPr="005473B1">
              <w:t>,5</w:t>
            </w:r>
            <w:r w:rsidR="001979CB" w:rsidRPr="005473B1">
              <w:t>%)</w:t>
            </w:r>
            <w:r w:rsidR="00CB486A" w:rsidRPr="005473B1">
              <w:t>, podczas gdy przed rokiem zaobserwowano jego wzrost.</w:t>
            </w:r>
          </w:p>
          <w:p w14:paraId="430B29FE" w14:textId="73A4F151" w:rsidR="00F41573" w:rsidRPr="00A976FE" w:rsidRDefault="00223A01" w:rsidP="00D339DB">
            <w:pPr>
              <w:pStyle w:val="tekstnapierwszejstronie"/>
              <w:rPr>
                <w:color w:val="auto"/>
              </w:rPr>
            </w:pPr>
            <w:r w:rsidRPr="00A976FE">
              <w:rPr>
                <w:color w:val="auto"/>
              </w:rPr>
              <w:t xml:space="preserve">Stopa </w:t>
            </w:r>
            <w:r w:rsidR="00E80CCF" w:rsidRPr="00A976FE">
              <w:rPr>
                <w:color w:val="auto"/>
              </w:rPr>
              <w:t xml:space="preserve">bezrobocia rejestrowanego w końcu </w:t>
            </w:r>
            <w:r w:rsidR="00E3369D" w:rsidRPr="00A976FE">
              <w:rPr>
                <w:color w:val="auto"/>
              </w:rPr>
              <w:t>grudnia</w:t>
            </w:r>
            <w:r w:rsidR="00E80CCF" w:rsidRPr="00A976FE">
              <w:rPr>
                <w:color w:val="auto"/>
              </w:rPr>
              <w:t xml:space="preserve"> 2023 r.</w:t>
            </w:r>
            <w:r w:rsidR="00EF2379" w:rsidRPr="00A976FE">
              <w:rPr>
                <w:color w:val="auto"/>
              </w:rPr>
              <w:t xml:space="preserve"> </w:t>
            </w:r>
            <w:r w:rsidR="00E80CCF" w:rsidRPr="00A976FE">
              <w:rPr>
                <w:color w:val="auto"/>
              </w:rPr>
              <w:t xml:space="preserve">ukształtowała się na poziomie </w:t>
            </w:r>
            <w:r w:rsidR="00EF2379" w:rsidRPr="00A976FE">
              <w:rPr>
                <w:color w:val="auto"/>
              </w:rPr>
              <w:t>7,0</w:t>
            </w:r>
            <w:r w:rsidR="00E80CCF" w:rsidRPr="00A976FE">
              <w:rPr>
                <w:color w:val="auto"/>
              </w:rPr>
              <w:t>%</w:t>
            </w:r>
            <w:r w:rsidR="00EF2379" w:rsidRPr="00A976FE">
              <w:rPr>
                <w:color w:val="auto"/>
              </w:rPr>
              <w:t xml:space="preserve"> i</w:t>
            </w:r>
            <w:r w:rsidR="00E80CCF" w:rsidRPr="00A976FE">
              <w:rPr>
                <w:color w:val="auto"/>
              </w:rPr>
              <w:t xml:space="preserve"> z</w:t>
            </w:r>
            <w:r w:rsidR="00EF2379" w:rsidRPr="00A976FE">
              <w:rPr>
                <w:color w:val="auto"/>
              </w:rPr>
              <w:t>więks</w:t>
            </w:r>
            <w:r w:rsidR="00E80CCF" w:rsidRPr="00A976FE">
              <w:rPr>
                <w:color w:val="auto"/>
              </w:rPr>
              <w:t xml:space="preserve">zyła się </w:t>
            </w:r>
            <w:r w:rsidR="00EF2379" w:rsidRPr="00A976FE">
              <w:rPr>
                <w:color w:val="auto"/>
              </w:rPr>
              <w:t>(o 0,2 p. proc.) w porównaniu z zanotowaną miesiąc</w:t>
            </w:r>
            <w:r w:rsidR="0059228B" w:rsidRPr="00A976FE">
              <w:rPr>
                <w:color w:val="auto"/>
              </w:rPr>
              <w:t xml:space="preserve"> wcześniej</w:t>
            </w:r>
            <w:r w:rsidR="00EF2379" w:rsidRPr="00A976FE">
              <w:rPr>
                <w:color w:val="auto"/>
              </w:rPr>
              <w:t>, a</w:t>
            </w:r>
            <w:r w:rsidR="0095184C">
              <w:rPr>
                <w:color w:val="auto"/>
              </w:rPr>
              <w:t xml:space="preserve"> </w:t>
            </w:r>
            <w:r w:rsidR="0095184C" w:rsidRPr="00A976FE">
              <w:rPr>
                <w:color w:val="auto"/>
              </w:rPr>
              <w:t>w skali roku</w:t>
            </w:r>
            <w:r w:rsidR="00EF2379" w:rsidRPr="00A976FE">
              <w:rPr>
                <w:color w:val="auto"/>
              </w:rPr>
              <w:t xml:space="preserve"> nie uległa zmianie</w:t>
            </w:r>
            <w:r w:rsidR="00E80CCF" w:rsidRPr="00A976FE">
              <w:rPr>
                <w:color w:val="auto"/>
              </w:rPr>
              <w:t>.</w:t>
            </w:r>
          </w:p>
          <w:p w14:paraId="77F670D1" w14:textId="516573E9" w:rsidR="002C7D37" w:rsidRPr="005473B1" w:rsidRDefault="00F41573" w:rsidP="00D339DB">
            <w:pPr>
              <w:pStyle w:val="tekstnapierwszejstronie"/>
            </w:pPr>
            <w:r w:rsidRPr="005473B1">
              <w:t xml:space="preserve">W </w:t>
            </w:r>
            <w:r w:rsidR="002C7D37" w:rsidRPr="005473B1">
              <w:t xml:space="preserve">2023 r. wzrost przeciętnego miesięcznego wynagrodzenia brutto w sektorze przedsiębiorstw w ujęciu rocznym </w:t>
            </w:r>
            <w:r w:rsidR="005473B1" w:rsidRPr="005473B1">
              <w:t>wyniósł</w:t>
            </w:r>
            <w:r w:rsidR="002C7D37" w:rsidRPr="005473B1">
              <w:t xml:space="preserve"> 1</w:t>
            </w:r>
            <w:r w:rsidR="00323F89" w:rsidRPr="005473B1">
              <w:t>1,</w:t>
            </w:r>
            <w:r w:rsidR="005473B1" w:rsidRPr="005473B1">
              <w:t>3</w:t>
            </w:r>
            <w:r w:rsidR="002C7D37" w:rsidRPr="005473B1">
              <w:t>%</w:t>
            </w:r>
            <w:r w:rsidR="00323F89" w:rsidRPr="005473B1">
              <w:t xml:space="preserve"> i </w:t>
            </w:r>
            <w:r w:rsidR="002C7D37" w:rsidRPr="005473B1">
              <w:t xml:space="preserve">był </w:t>
            </w:r>
            <w:r w:rsidR="005473B1" w:rsidRPr="005473B1">
              <w:t>niższy</w:t>
            </w:r>
            <w:r w:rsidR="002C7D37" w:rsidRPr="005473B1">
              <w:t xml:space="preserve"> niż przed rokiem.</w:t>
            </w:r>
          </w:p>
          <w:p w14:paraId="6CFC026F" w14:textId="1FEDB5A0" w:rsidR="00DF56A6" w:rsidRPr="00B62265" w:rsidRDefault="00C735AA" w:rsidP="00D339DB">
            <w:pPr>
              <w:pStyle w:val="tekstnapierwszejstronie"/>
              <w:rPr>
                <w:color w:val="FF0000"/>
              </w:rPr>
            </w:pPr>
            <w:r>
              <w:t xml:space="preserve">W </w:t>
            </w:r>
            <w:r w:rsidR="003D40DC">
              <w:t>analizowanym roku,</w:t>
            </w:r>
            <w:r w:rsidR="003D40DC" w:rsidRPr="00994239">
              <w:t xml:space="preserve"> w porównaniu z </w:t>
            </w:r>
            <w:r w:rsidR="003D40DC">
              <w:t>rokiem poprzednim</w:t>
            </w:r>
            <w:r w:rsidR="003D40DC" w:rsidRPr="00994239">
              <w:t xml:space="preserve">, </w:t>
            </w:r>
            <w:r>
              <w:t xml:space="preserve">na rynku rolnym </w:t>
            </w:r>
            <w:r w:rsidR="003D40DC" w:rsidRPr="00FD664A">
              <w:rPr>
                <w:rFonts w:cs="FiraSans-Regular"/>
                <w:szCs w:val="19"/>
              </w:rPr>
              <w:t>zanotowano</w:t>
            </w:r>
            <w:r w:rsidR="003D40DC">
              <w:rPr>
                <w:rFonts w:cs="FiraSans-Regular"/>
                <w:szCs w:val="19"/>
              </w:rPr>
              <w:t xml:space="preserve"> spadek</w:t>
            </w:r>
            <w:r w:rsidR="003D40DC" w:rsidRPr="00FD664A">
              <w:rPr>
                <w:rFonts w:cs="FiraSans-Regular"/>
                <w:szCs w:val="19"/>
              </w:rPr>
              <w:t xml:space="preserve"> cen </w:t>
            </w:r>
            <w:r>
              <w:rPr>
                <w:rFonts w:cs="FiraSans-Regular"/>
                <w:szCs w:val="19"/>
              </w:rPr>
              <w:t>zbóż, żywca drobiowego i mleka, natomiast wzrost cen ziemniaków oraz żywca wołowego i wieprzowego</w:t>
            </w:r>
            <w:r w:rsidR="00D32F43">
              <w:rPr>
                <w:rFonts w:cs="FiraSans-Regular"/>
                <w:color w:val="auto"/>
                <w:szCs w:val="19"/>
              </w:rPr>
              <w:t>.</w:t>
            </w:r>
            <w:r w:rsidR="003D40DC" w:rsidRPr="00D64E60">
              <w:rPr>
                <w:color w:val="auto"/>
                <w:spacing w:val="-1"/>
                <w:szCs w:val="19"/>
              </w:rPr>
              <w:t xml:space="preserve"> </w:t>
            </w:r>
          </w:p>
          <w:p w14:paraId="58EBEC22" w14:textId="3C1C96E0" w:rsidR="00F41573" w:rsidRPr="005C6F2E" w:rsidRDefault="00F41573" w:rsidP="00D339DB">
            <w:pPr>
              <w:pStyle w:val="tekstnapierwszejstronie"/>
            </w:pPr>
            <w:r w:rsidRPr="005C6F2E">
              <w:t xml:space="preserve">Produkcja </w:t>
            </w:r>
            <w:r w:rsidR="003E783E" w:rsidRPr="005C6F2E">
              <w:rPr>
                <w:spacing w:val="-2"/>
                <w:szCs w:val="19"/>
              </w:rPr>
              <w:t>sprzedana przemysłu w 2023 r.</w:t>
            </w:r>
            <w:r w:rsidR="005C6F2E" w:rsidRPr="005C6F2E">
              <w:rPr>
                <w:spacing w:val="-2"/>
              </w:rPr>
              <w:t xml:space="preserve"> </w:t>
            </w:r>
            <w:r w:rsidR="005C6F2E" w:rsidRPr="005C6F2E">
              <w:t>zmniejszyła</w:t>
            </w:r>
            <w:r w:rsidR="003E783E" w:rsidRPr="005C6F2E">
              <w:t xml:space="preserve"> się (o </w:t>
            </w:r>
            <w:r w:rsidR="005C6F2E" w:rsidRPr="005C6F2E">
              <w:t>0,4</w:t>
            </w:r>
            <w:r w:rsidR="003E783E" w:rsidRPr="005C6F2E">
              <w:t>%) w skali roku</w:t>
            </w:r>
            <w:r w:rsidR="005C6F2E" w:rsidRPr="005C6F2E">
              <w:t>, podczas gdy przed rokiem zanotowano jej wzrost.</w:t>
            </w:r>
          </w:p>
          <w:p w14:paraId="6DCEC1BF" w14:textId="7DB8D2FB" w:rsidR="00F41573" w:rsidRPr="00AE21F8" w:rsidRDefault="00E345DC" w:rsidP="00D339DB">
            <w:pPr>
              <w:pStyle w:val="tekstnapierwszejstronie"/>
              <w:spacing w:line="260" w:lineRule="exact"/>
              <w:rPr>
                <w:color w:val="FF0000"/>
                <w:szCs w:val="19"/>
              </w:rPr>
            </w:pPr>
            <w:r w:rsidRPr="000E5AF5">
              <w:t>W</w:t>
            </w:r>
            <w:r>
              <w:t xml:space="preserve"> omawianym roku, podobnie jak rok wcześniej, w</w:t>
            </w:r>
            <w:r w:rsidR="00273882" w:rsidRPr="000E5AF5">
              <w:t xml:space="preserve">artość </w:t>
            </w:r>
            <w:r w:rsidR="00FF4B5B" w:rsidRPr="000E5AF5">
              <w:rPr>
                <w:szCs w:val="19"/>
              </w:rPr>
              <w:t xml:space="preserve">produkcji budowlano-montażowej </w:t>
            </w:r>
            <w:r w:rsidR="00FF4B5B">
              <w:rPr>
                <w:szCs w:val="19"/>
              </w:rPr>
              <w:t xml:space="preserve">była </w:t>
            </w:r>
            <w:r w:rsidR="00FF4B5B" w:rsidRPr="000E5AF5">
              <w:rPr>
                <w:szCs w:val="19"/>
              </w:rPr>
              <w:t>wyższ</w:t>
            </w:r>
            <w:r w:rsidR="00FF4B5B">
              <w:rPr>
                <w:szCs w:val="19"/>
              </w:rPr>
              <w:t>a</w:t>
            </w:r>
            <w:r w:rsidR="00FF4B5B" w:rsidRPr="000E5AF5">
              <w:rPr>
                <w:szCs w:val="19"/>
              </w:rPr>
              <w:t xml:space="preserve"> </w:t>
            </w:r>
            <w:r>
              <w:rPr>
                <w:szCs w:val="19"/>
              </w:rPr>
              <w:br/>
            </w:r>
            <w:r w:rsidR="00FF4B5B" w:rsidRPr="000E5AF5">
              <w:rPr>
                <w:szCs w:val="19"/>
              </w:rPr>
              <w:t xml:space="preserve">(o 37,1%) niż </w:t>
            </w:r>
            <w:r w:rsidR="00FF4B5B" w:rsidRPr="000E5AF5">
              <w:rPr>
                <w:spacing w:val="-1"/>
                <w:szCs w:val="19"/>
              </w:rPr>
              <w:t xml:space="preserve">w </w:t>
            </w:r>
            <w:r>
              <w:t>roku poprzednim</w:t>
            </w:r>
            <w:r w:rsidR="00FF4B5B" w:rsidRPr="004E3A6B">
              <w:rPr>
                <w:szCs w:val="19"/>
              </w:rPr>
              <w:t>.</w:t>
            </w:r>
          </w:p>
          <w:p w14:paraId="2FEBA92F" w14:textId="51FE41C6" w:rsidR="00F41573" w:rsidRPr="00386E65" w:rsidRDefault="00F41573" w:rsidP="00D339DB">
            <w:pPr>
              <w:pStyle w:val="tekstnapierwszejstronie"/>
              <w:rPr>
                <w:color w:val="auto"/>
              </w:rPr>
            </w:pPr>
            <w:r w:rsidRPr="00386E65">
              <w:rPr>
                <w:color w:val="auto"/>
              </w:rPr>
              <w:t xml:space="preserve">Liczba </w:t>
            </w:r>
            <w:r w:rsidR="00E80CCF" w:rsidRPr="00386E65">
              <w:rPr>
                <w:color w:val="auto"/>
              </w:rPr>
              <w:t xml:space="preserve">mieszkań oddanych do użytkowania </w:t>
            </w:r>
            <w:r w:rsidR="00E80CCF" w:rsidRPr="00386E65">
              <w:rPr>
                <w:color w:val="auto"/>
                <w:spacing w:val="-4"/>
              </w:rPr>
              <w:t xml:space="preserve">w </w:t>
            </w:r>
            <w:r w:rsidR="00AE21F8" w:rsidRPr="00386E65">
              <w:rPr>
                <w:color w:val="auto"/>
              </w:rPr>
              <w:t>2023 r.</w:t>
            </w:r>
            <w:r w:rsidR="00386E65" w:rsidRPr="00386E65">
              <w:rPr>
                <w:color w:val="auto"/>
              </w:rPr>
              <w:t xml:space="preserve"> pozostała na </w:t>
            </w:r>
            <w:r w:rsidR="007C0809">
              <w:rPr>
                <w:color w:val="auto"/>
              </w:rPr>
              <w:t xml:space="preserve">niemal </w:t>
            </w:r>
            <w:r w:rsidR="00386E65" w:rsidRPr="00386E65">
              <w:rPr>
                <w:color w:val="auto"/>
              </w:rPr>
              <w:t>niezmienionym poziomie</w:t>
            </w:r>
            <w:r w:rsidR="00E80CCF" w:rsidRPr="00386E65">
              <w:rPr>
                <w:color w:val="auto"/>
              </w:rPr>
              <w:t xml:space="preserve"> w porównaniu z zanotowaną w 2022 r., podczas gdy</w:t>
            </w:r>
            <w:r w:rsidR="00AC1151">
              <w:rPr>
                <w:color w:val="auto"/>
              </w:rPr>
              <w:t xml:space="preserve"> przed</w:t>
            </w:r>
            <w:r w:rsidR="00E80CCF" w:rsidRPr="00386E65">
              <w:rPr>
                <w:color w:val="auto"/>
              </w:rPr>
              <w:t xml:space="preserve"> rok</w:t>
            </w:r>
            <w:r w:rsidR="00AC1151">
              <w:rPr>
                <w:color w:val="auto"/>
              </w:rPr>
              <w:t>iem</w:t>
            </w:r>
            <w:r w:rsidR="00E80CCF" w:rsidRPr="00386E65">
              <w:rPr>
                <w:color w:val="auto"/>
              </w:rPr>
              <w:t xml:space="preserve"> zanotowano jej </w:t>
            </w:r>
            <w:r w:rsidR="00386E65" w:rsidRPr="00386E65">
              <w:rPr>
                <w:color w:val="auto"/>
              </w:rPr>
              <w:t>spadek</w:t>
            </w:r>
            <w:r w:rsidR="00E80CCF" w:rsidRPr="00386E65">
              <w:rPr>
                <w:color w:val="auto"/>
              </w:rPr>
              <w:t xml:space="preserve">. Jednocześnie w analizowanym okresie </w:t>
            </w:r>
            <w:r w:rsidR="00386E65" w:rsidRPr="00386E65">
              <w:rPr>
                <w:color w:val="auto"/>
              </w:rPr>
              <w:t>zmniejszyła się</w:t>
            </w:r>
            <w:r w:rsidR="00E80CCF" w:rsidRPr="00386E65">
              <w:rPr>
                <w:color w:val="auto"/>
              </w:rPr>
              <w:t xml:space="preserve"> liczba mieszkań, na których realizację wydano pozwolenia lub dokonano zgłoszenia z projektem budowlanym (o </w:t>
            </w:r>
            <w:r w:rsidR="00386E65" w:rsidRPr="00386E65">
              <w:rPr>
                <w:color w:val="auto"/>
              </w:rPr>
              <w:t>4</w:t>
            </w:r>
            <w:r w:rsidR="00E80CCF" w:rsidRPr="00386E65">
              <w:rPr>
                <w:color w:val="auto"/>
              </w:rPr>
              <w:t>,7%)</w:t>
            </w:r>
            <w:r w:rsidR="00386E65" w:rsidRPr="00386E65">
              <w:rPr>
                <w:color w:val="auto"/>
              </w:rPr>
              <w:t xml:space="preserve"> oraz</w:t>
            </w:r>
            <w:r w:rsidR="00E80CCF" w:rsidRPr="00386E65">
              <w:rPr>
                <w:color w:val="auto"/>
              </w:rPr>
              <w:t xml:space="preserve"> liczba lokali mieszkalnych, których budowę rozpoczęto (</w:t>
            </w:r>
            <w:r w:rsidR="00386E65" w:rsidRPr="00386E65">
              <w:rPr>
                <w:color w:val="auto"/>
              </w:rPr>
              <w:t>o 22,2%</w:t>
            </w:r>
            <w:r w:rsidR="00E80CCF" w:rsidRPr="00386E65">
              <w:rPr>
                <w:color w:val="auto"/>
              </w:rPr>
              <w:t>).</w:t>
            </w:r>
          </w:p>
          <w:p w14:paraId="1D0D8295" w14:textId="53C8DBF8" w:rsidR="00AE21F8" w:rsidRPr="00755403" w:rsidRDefault="00AE21F8" w:rsidP="00D339DB">
            <w:pPr>
              <w:pStyle w:val="tekstnapierwszejstronie"/>
              <w:rPr>
                <w:rFonts w:cs="FiraSans-Regular"/>
                <w:szCs w:val="19"/>
              </w:rPr>
            </w:pPr>
            <w:r w:rsidRPr="00755403">
              <w:t>W 2023 r.</w:t>
            </w:r>
            <w:r w:rsidR="001D4D5F" w:rsidRPr="00755403">
              <w:t xml:space="preserve"> </w:t>
            </w:r>
            <w:r w:rsidRPr="00755403">
              <w:t xml:space="preserve">zaobserwowano wzrost sprzedaży detalicznej (o </w:t>
            </w:r>
            <w:r w:rsidR="001D4D5F" w:rsidRPr="00755403">
              <w:t>13,9</w:t>
            </w:r>
            <w:r w:rsidRPr="00755403">
              <w:t>%)</w:t>
            </w:r>
            <w:r w:rsidR="001D4D5F" w:rsidRPr="00755403">
              <w:t xml:space="preserve"> oraz spadek sprzedaży</w:t>
            </w:r>
            <w:r w:rsidRPr="00755403">
              <w:t xml:space="preserve"> hurtowej (o </w:t>
            </w:r>
            <w:r w:rsidR="001D4D5F" w:rsidRPr="00755403">
              <w:t>13,0</w:t>
            </w:r>
            <w:r w:rsidRPr="00755403">
              <w:t>%) w</w:t>
            </w:r>
            <w:r w:rsidR="001D4D5F" w:rsidRPr="00755403">
              <w:t> </w:t>
            </w:r>
            <w:r w:rsidRPr="00755403">
              <w:t>skali roku</w:t>
            </w:r>
            <w:r w:rsidR="00755403" w:rsidRPr="00755403">
              <w:t xml:space="preserve">, </w:t>
            </w:r>
            <w:r w:rsidR="00AC1151">
              <w:t>wobec</w:t>
            </w:r>
            <w:r w:rsidR="00755403" w:rsidRPr="00755403">
              <w:t xml:space="preserve"> ich wzrost</w:t>
            </w:r>
            <w:r w:rsidR="00AC1151">
              <w:t>u zanotowanego w roku poprzednim</w:t>
            </w:r>
            <w:r w:rsidR="00755403" w:rsidRPr="00755403">
              <w:t>.</w:t>
            </w:r>
          </w:p>
          <w:p w14:paraId="1692F8C1" w14:textId="586DF40A" w:rsidR="00F41573" w:rsidRPr="00AE21F8" w:rsidRDefault="00F41573" w:rsidP="00D339DB">
            <w:pPr>
              <w:pStyle w:val="tekstnapierwszejstronie"/>
              <w:rPr>
                <w:color w:val="FF0000"/>
              </w:rPr>
            </w:pPr>
            <w:r w:rsidRPr="004B2190">
              <w:t xml:space="preserve">Liczba </w:t>
            </w:r>
            <w:r w:rsidR="00807BED" w:rsidRPr="004B2190">
              <w:t xml:space="preserve">podmiotów gospodarki narodowej w rejestrze REGON w końcu </w:t>
            </w:r>
            <w:r w:rsidR="00E3369D" w:rsidRPr="004B2190">
              <w:t>grudnia</w:t>
            </w:r>
            <w:r w:rsidR="00807BED" w:rsidRPr="004B2190">
              <w:t xml:space="preserve"> 2023 r. </w:t>
            </w:r>
            <w:r w:rsidR="000D5CEF" w:rsidRPr="004B2190">
              <w:t>zwiększyła się</w:t>
            </w:r>
            <w:r w:rsidR="00807BED" w:rsidRPr="004B2190">
              <w:t xml:space="preserve"> w ujęciu miesięcznym (o </w:t>
            </w:r>
            <w:r w:rsidR="00750A8F" w:rsidRPr="004B2190">
              <w:t>0,</w:t>
            </w:r>
            <w:r w:rsidR="004B2190" w:rsidRPr="004B2190">
              <w:t>1</w:t>
            </w:r>
            <w:r w:rsidR="00807BED" w:rsidRPr="004B2190">
              <w:t>%) oraz rocznym (o 3,</w:t>
            </w:r>
            <w:r w:rsidR="004B2190" w:rsidRPr="004B2190">
              <w:t>2</w:t>
            </w:r>
            <w:r w:rsidR="00807BED" w:rsidRPr="004B2190">
              <w:t>%). W ciągu analizowanego miesiąca do rejestru REGON wpisano o</w:t>
            </w:r>
            <w:r w:rsidR="000D5CEF" w:rsidRPr="004B2190">
              <w:t> </w:t>
            </w:r>
            <w:r w:rsidR="004B2190" w:rsidRPr="004B2190">
              <w:t>14,2</w:t>
            </w:r>
            <w:r w:rsidR="00807BED" w:rsidRPr="004B2190">
              <w:t xml:space="preserve">% </w:t>
            </w:r>
            <w:r w:rsidR="000B3A9C" w:rsidRPr="004B2190">
              <w:t>mniej</w:t>
            </w:r>
            <w:r w:rsidR="00807BED" w:rsidRPr="004B2190">
              <w:t xml:space="preserve"> nowych jednostek niż </w:t>
            </w:r>
            <w:r w:rsidR="007F640F" w:rsidRPr="004B2190">
              <w:t>w</w:t>
            </w:r>
            <w:r w:rsidR="000B3A9C" w:rsidRPr="004B2190">
              <w:t xml:space="preserve"> </w:t>
            </w:r>
            <w:r w:rsidR="00FF4B5B">
              <w:t>listopadzie</w:t>
            </w:r>
            <w:r w:rsidR="000B3A9C" w:rsidRPr="004B2190">
              <w:t xml:space="preserve"> </w:t>
            </w:r>
            <w:r w:rsidR="004B2190" w:rsidRPr="004B2190">
              <w:t xml:space="preserve">2023 </w:t>
            </w:r>
            <w:r w:rsidR="00807BED" w:rsidRPr="004B2190">
              <w:t>r.</w:t>
            </w:r>
            <w:r w:rsidR="00952780" w:rsidRPr="004B2190">
              <w:t>, a</w:t>
            </w:r>
            <w:r w:rsidR="00807BED" w:rsidRPr="004B2190">
              <w:t xml:space="preserve"> wykreślono z niego o </w:t>
            </w:r>
            <w:r w:rsidR="004B2190" w:rsidRPr="004B2190">
              <w:t>24,8</w:t>
            </w:r>
            <w:r w:rsidR="00807BED" w:rsidRPr="004B2190">
              <w:t xml:space="preserve">% </w:t>
            </w:r>
            <w:r w:rsidR="004B2190" w:rsidRPr="004B2190">
              <w:t>więcej</w:t>
            </w:r>
            <w:r w:rsidR="00807BED" w:rsidRPr="004B2190">
              <w:t xml:space="preserve"> jednostek. W</w:t>
            </w:r>
            <w:r w:rsidR="00750A8F" w:rsidRPr="004B2190">
              <w:t> </w:t>
            </w:r>
            <w:r w:rsidR="00807BED" w:rsidRPr="004B2190">
              <w:t xml:space="preserve">końcu </w:t>
            </w:r>
            <w:r w:rsidR="00E3369D" w:rsidRPr="004B2190">
              <w:t>grudnia</w:t>
            </w:r>
            <w:r w:rsidR="00807BED" w:rsidRPr="004B2190">
              <w:t xml:space="preserve"> 2023 r. zawieszoną działalność miało o </w:t>
            </w:r>
            <w:r w:rsidR="004B2190" w:rsidRPr="004B2190">
              <w:t>1,5</w:t>
            </w:r>
            <w:r w:rsidR="00807BED" w:rsidRPr="004B2190">
              <w:t xml:space="preserve">% </w:t>
            </w:r>
            <w:r w:rsidR="00750A8F" w:rsidRPr="004B2190">
              <w:t>więcej</w:t>
            </w:r>
            <w:r w:rsidR="00807BED" w:rsidRPr="004B2190">
              <w:t xml:space="preserve"> podmiotów niż miesiąc wcześniej.</w:t>
            </w:r>
          </w:p>
          <w:p w14:paraId="40060B8E" w14:textId="3377B719" w:rsidR="00DD723B" w:rsidRPr="00DD723B" w:rsidRDefault="00F41573" w:rsidP="00D339DB">
            <w:pPr>
              <w:pStyle w:val="tekstnapierwszejstronie"/>
              <w:spacing w:after="360"/>
              <w:rPr>
                <w:rFonts w:cs="FiraSans-Regular"/>
                <w:szCs w:val="19"/>
              </w:rPr>
            </w:pPr>
            <w:r w:rsidRPr="009721A7">
              <w:rPr>
                <w:color w:val="auto"/>
              </w:rPr>
              <w:t>W</w:t>
            </w:r>
            <w:r w:rsidR="00624005" w:rsidRPr="009721A7">
              <w:rPr>
                <w:color w:val="auto"/>
              </w:rPr>
              <w:t xml:space="preserve"> </w:t>
            </w:r>
            <w:r w:rsidR="00AE21F8" w:rsidRPr="009721A7">
              <w:rPr>
                <w:color w:val="auto"/>
              </w:rPr>
              <w:t>styczniu</w:t>
            </w:r>
            <w:r w:rsidR="00624005" w:rsidRPr="009721A7">
              <w:rPr>
                <w:color w:val="auto"/>
              </w:rPr>
              <w:t xml:space="preserve"> </w:t>
            </w:r>
            <w:r w:rsidR="00DC3B43" w:rsidRPr="009721A7">
              <w:rPr>
                <w:color w:val="auto"/>
              </w:rPr>
              <w:t>202</w:t>
            </w:r>
            <w:r w:rsidR="00AE21F8" w:rsidRPr="009721A7">
              <w:rPr>
                <w:color w:val="auto"/>
              </w:rPr>
              <w:t>4</w:t>
            </w:r>
            <w:r w:rsidR="00DC3B43" w:rsidRPr="009721A7">
              <w:rPr>
                <w:color w:val="auto"/>
              </w:rPr>
              <w:t xml:space="preserve"> r. </w:t>
            </w:r>
            <w:r w:rsidR="00805129" w:rsidRPr="009721A7">
              <w:rPr>
                <w:color w:val="auto"/>
              </w:rPr>
              <w:t>przedsiębiorcy z</w:t>
            </w:r>
            <w:r w:rsidR="00805129" w:rsidRPr="009721A7">
              <w:rPr>
                <w:rFonts w:cs="FiraSans-Bold"/>
                <w:color w:val="auto"/>
                <w:szCs w:val="19"/>
              </w:rPr>
              <w:t xml:space="preserve"> większości badanych obszarów oceniali koniunkturę</w:t>
            </w:r>
            <w:r w:rsidR="00805129" w:rsidRPr="009721A7">
              <w:rPr>
                <w:color w:val="auto"/>
                <w:szCs w:val="19"/>
              </w:rPr>
              <w:t xml:space="preserve"> </w:t>
            </w:r>
            <w:r w:rsidR="009721A7" w:rsidRPr="009721A7">
              <w:rPr>
                <w:color w:val="auto"/>
                <w:szCs w:val="19"/>
              </w:rPr>
              <w:t>lepiej</w:t>
            </w:r>
            <w:r w:rsidR="00805129" w:rsidRPr="009721A7">
              <w:rPr>
                <w:color w:val="auto"/>
                <w:szCs w:val="19"/>
              </w:rPr>
              <w:t xml:space="preserve"> niż </w:t>
            </w:r>
            <w:r w:rsidR="00805129" w:rsidRPr="009721A7">
              <w:rPr>
                <w:rFonts w:cs="FiraSans-Bold"/>
                <w:color w:val="auto"/>
                <w:szCs w:val="19"/>
              </w:rPr>
              <w:t xml:space="preserve">w poprzednim miesiącu. </w:t>
            </w:r>
            <w:r w:rsidR="0087532E">
              <w:rPr>
                <w:rFonts w:cs="FiraSans-Bold"/>
                <w:color w:val="auto"/>
                <w:szCs w:val="19"/>
              </w:rPr>
              <w:t>Najlepsze nastroje</w:t>
            </w:r>
            <w:r w:rsidR="00805129" w:rsidRPr="009721A7">
              <w:rPr>
                <w:rFonts w:cs="FiraSans-Bold"/>
                <w:color w:val="auto"/>
                <w:szCs w:val="19"/>
              </w:rPr>
              <w:t xml:space="preserve"> zaobserwowano w </w:t>
            </w:r>
            <w:r w:rsidR="0087532E">
              <w:rPr>
                <w:rFonts w:cs="FiraSans-Bold"/>
                <w:color w:val="auto"/>
                <w:szCs w:val="19"/>
              </w:rPr>
              <w:t>informacji i komunikacji</w:t>
            </w:r>
            <w:r w:rsidR="00805129" w:rsidRPr="009721A7">
              <w:rPr>
                <w:rFonts w:cs="FiraSans-Bold"/>
                <w:color w:val="auto"/>
                <w:szCs w:val="19"/>
              </w:rPr>
              <w:t xml:space="preserve">, a </w:t>
            </w:r>
            <w:r w:rsidR="0087532E">
              <w:rPr>
                <w:rFonts w:cs="FiraSans-Bold"/>
                <w:color w:val="auto"/>
                <w:szCs w:val="19"/>
              </w:rPr>
              <w:t>najgorsze</w:t>
            </w:r>
            <w:r w:rsidR="00805129" w:rsidRPr="009721A7">
              <w:rPr>
                <w:rFonts w:cs="FiraSans-Bold"/>
                <w:color w:val="auto"/>
                <w:szCs w:val="19"/>
              </w:rPr>
              <w:t xml:space="preserve"> </w:t>
            </w:r>
            <w:r w:rsidR="009721A7" w:rsidRPr="009721A7">
              <w:rPr>
                <w:rFonts w:cs="FiraSans-Bold"/>
                <w:color w:val="auto"/>
                <w:szCs w:val="19"/>
              </w:rPr>
              <w:t>–</w:t>
            </w:r>
            <w:r w:rsidR="00805129" w:rsidRPr="009721A7">
              <w:rPr>
                <w:rFonts w:cs="FiraSans-Bold"/>
                <w:color w:val="auto"/>
                <w:szCs w:val="19"/>
              </w:rPr>
              <w:t xml:space="preserve"> w handlu </w:t>
            </w:r>
            <w:r w:rsidR="009721A7" w:rsidRPr="009721A7">
              <w:rPr>
                <w:rFonts w:cs="FiraSans-Bold"/>
                <w:color w:val="auto"/>
                <w:szCs w:val="19"/>
              </w:rPr>
              <w:t>detaliczn</w:t>
            </w:r>
            <w:r w:rsidR="00805129" w:rsidRPr="009721A7">
              <w:rPr>
                <w:rFonts w:cs="FiraSans-Bold"/>
                <w:color w:val="auto"/>
                <w:szCs w:val="19"/>
              </w:rPr>
              <w:t>ym.</w:t>
            </w:r>
          </w:p>
        </w:tc>
      </w:tr>
    </w:tbl>
    <w:p w14:paraId="14750D5F" w14:textId="77777777" w:rsidR="006F496E" w:rsidRPr="00C574E1" w:rsidRDefault="006F496E" w:rsidP="006F496E">
      <w:pPr>
        <w:spacing w:before="0" w:after="160" w:line="259" w:lineRule="auto"/>
        <w:rPr>
          <w:sz w:val="32"/>
          <w:szCs w:val="40"/>
          <w:highlight w:val="yellow"/>
          <w:shd w:val="clear" w:color="auto" w:fill="FFFFFF"/>
        </w:rPr>
      </w:pPr>
    </w:p>
    <w:p w14:paraId="698EBAF8" w14:textId="77777777" w:rsidR="006F496E" w:rsidRPr="00510777" w:rsidRDefault="006F496E" w:rsidP="006F496E">
      <w:pPr>
        <w:spacing w:before="0" w:after="160" w:line="259" w:lineRule="auto"/>
        <w:rPr>
          <w:sz w:val="32"/>
          <w:szCs w:val="40"/>
          <w:shd w:val="clear" w:color="auto" w:fill="FFFFFF"/>
        </w:rPr>
        <w:sectPr w:rsidR="006F496E" w:rsidRPr="00510777" w:rsidSect="003240FA">
          <w:footerReference w:type="default" r:id="rId11"/>
          <w:headerReference w:type="first" r:id="rId12"/>
          <w:footerReference w:type="first" r:id="rId13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5173DD27" w14:textId="39671ACE" w:rsidR="00F469A3" w:rsidRPr="003439F1" w:rsidRDefault="00770B00" w:rsidP="00F469A3">
      <w:pPr>
        <w:pStyle w:val="Nagwek1"/>
        <w:rPr>
          <w:color w:val="522398"/>
          <w:szCs w:val="19"/>
        </w:rPr>
      </w:pPr>
      <w:bookmarkStart w:id="0" w:name="_Toc130899128"/>
      <w:bookmarkStart w:id="1" w:name="_Toc135292454"/>
      <w:bookmarkStart w:id="2" w:name="_Toc136424257"/>
      <w:bookmarkStart w:id="3" w:name="_Toc142303881"/>
      <w:bookmarkStart w:id="4" w:name="_Toc142379678"/>
      <w:bookmarkStart w:id="5" w:name="_Toc144969780"/>
      <w:bookmarkStart w:id="6" w:name="_Toc152311049"/>
      <w:r w:rsidRPr="003439F1">
        <w:rPr>
          <w:color w:val="522398"/>
        </w:rPr>
        <w:lastRenderedPageBreak/>
        <w:t>Spis treści</w:t>
      </w:r>
      <w:bookmarkEnd w:id="0"/>
      <w:bookmarkEnd w:id="1"/>
      <w:bookmarkEnd w:id="2"/>
      <w:bookmarkEnd w:id="3"/>
      <w:bookmarkEnd w:id="4"/>
      <w:bookmarkEnd w:id="5"/>
      <w:bookmarkEnd w:id="6"/>
    </w:p>
    <w:p w14:paraId="24B6935C" w14:textId="340D24E6" w:rsidR="0089558A" w:rsidRPr="00665EA1" w:rsidRDefault="004652DF">
      <w:pPr>
        <w:pStyle w:val="Spistreci1"/>
        <w:rPr>
          <w:rFonts w:eastAsiaTheme="minorEastAsia"/>
          <w:noProof/>
          <w:color w:val="000000" w:themeColor="text1"/>
        </w:rPr>
      </w:pPr>
      <w:r w:rsidRPr="00665EA1">
        <w:rPr>
          <w:color w:val="000000" w:themeColor="text1"/>
        </w:rPr>
        <w:fldChar w:fldCharType="begin"/>
      </w:r>
      <w:r w:rsidRPr="00665EA1">
        <w:rPr>
          <w:color w:val="000000" w:themeColor="text1"/>
        </w:rPr>
        <w:instrText xml:space="preserve"> TOC \o "1-1" \h \z \u </w:instrText>
      </w:r>
      <w:r w:rsidRPr="00665EA1">
        <w:rPr>
          <w:color w:val="000000" w:themeColor="text1"/>
        </w:rPr>
        <w:fldChar w:fldCharType="separate"/>
      </w:r>
      <w:hyperlink w:anchor="_Toc152311053" w:history="1">
        <w:r w:rsidR="0089558A" w:rsidRPr="00665EA1">
          <w:rPr>
            <w:rStyle w:val="Hipercze"/>
            <w:noProof/>
            <w:color w:val="000000" w:themeColor="text1"/>
          </w:rPr>
          <w:t xml:space="preserve">Rynek pracy </w:t>
        </w:r>
        <w:r w:rsidR="0089558A" w:rsidRPr="00665EA1">
          <w:rPr>
            <w:noProof/>
            <w:webHidden/>
            <w:color w:val="000000" w:themeColor="text1"/>
          </w:rPr>
          <w:tab/>
          <w:t xml:space="preserve"> </w:t>
        </w:r>
        <w:r w:rsidR="0089558A" w:rsidRPr="00665EA1">
          <w:rPr>
            <w:noProof/>
            <w:webHidden/>
            <w:color w:val="000000" w:themeColor="text1"/>
          </w:rPr>
          <w:fldChar w:fldCharType="begin"/>
        </w:r>
        <w:r w:rsidR="0089558A" w:rsidRPr="00665EA1">
          <w:rPr>
            <w:noProof/>
            <w:webHidden/>
            <w:color w:val="000000" w:themeColor="text1"/>
          </w:rPr>
          <w:instrText xml:space="preserve"> PAGEREF _Toc152311053 \h </w:instrText>
        </w:r>
        <w:r w:rsidR="0089558A" w:rsidRPr="00665EA1">
          <w:rPr>
            <w:noProof/>
            <w:webHidden/>
            <w:color w:val="000000" w:themeColor="text1"/>
          </w:rPr>
        </w:r>
        <w:r w:rsidR="0089558A" w:rsidRPr="00665EA1">
          <w:rPr>
            <w:noProof/>
            <w:webHidden/>
            <w:color w:val="000000" w:themeColor="text1"/>
          </w:rPr>
          <w:fldChar w:fldCharType="separate"/>
        </w:r>
        <w:r w:rsidR="00B43164">
          <w:rPr>
            <w:noProof/>
            <w:webHidden/>
            <w:color w:val="000000" w:themeColor="text1"/>
          </w:rPr>
          <w:t>4</w:t>
        </w:r>
        <w:r w:rsidR="0089558A" w:rsidRPr="00665EA1">
          <w:rPr>
            <w:noProof/>
            <w:webHidden/>
            <w:color w:val="000000" w:themeColor="text1"/>
          </w:rPr>
          <w:fldChar w:fldCharType="end"/>
        </w:r>
      </w:hyperlink>
    </w:p>
    <w:p w14:paraId="0B400445" w14:textId="43BD32E1" w:rsidR="0089558A" w:rsidRPr="00665EA1" w:rsidRDefault="0082594A">
      <w:pPr>
        <w:pStyle w:val="Spistreci1"/>
        <w:rPr>
          <w:rFonts w:eastAsiaTheme="minorEastAsia"/>
          <w:noProof/>
          <w:color w:val="000000" w:themeColor="text1"/>
        </w:rPr>
      </w:pPr>
      <w:hyperlink w:anchor="_Toc152311054" w:history="1">
        <w:r w:rsidR="0089558A" w:rsidRPr="00665EA1">
          <w:rPr>
            <w:rStyle w:val="Hipercze"/>
            <w:noProof/>
            <w:color w:val="000000" w:themeColor="text1"/>
          </w:rPr>
          <w:t xml:space="preserve">Wynagrodzenia </w:t>
        </w:r>
        <w:r w:rsidR="0089558A" w:rsidRPr="00665EA1">
          <w:rPr>
            <w:noProof/>
            <w:webHidden/>
            <w:color w:val="000000" w:themeColor="text1"/>
          </w:rPr>
          <w:tab/>
          <w:t xml:space="preserve"> </w:t>
        </w:r>
        <w:r w:rsidR="0089558A" w:rsidRPr="00665EA1">
          <w:rPr>
            <w:noProof/>
            <w:webHidden/>
            <w:color w:val="000000" w:themeColor="text1"/>
          </w:rPr>
          <w:fldChar w:fldCharType="begin"/>
        </w:r>
        <w:r w:rsidR="0089558A" w:rsidRPr="00665EA1">
          <w:rPr>
            <w:noProof/>
            <w:webHidden/>
            <w:color w:val="000000" w:themeColor="text1"/>
          </w:rPr>
          <w:instrText xml:space="preserve"> PAGEREF _Toc152311054 \h </w:instrText>
        </w:r>
        <w:r w:rsidR="0089558A" w:rsidRPr="00665EA1">
          <w:rPr>
            <w:noProof/>
            <w:webHidden/>
            <w:color w:val="000000" w:themeColor="text1"/>
          </w:rPr>
        </w:r>
        <w:r w:rsidR="0089558A" w:rsidRPr="00665EA1">
          <w:rPr>
            <w:noProof/>
            <w:webHidden/>
            <w:color w:val="000000" w:themeColor="text1"/>
          </w:rPr>
          <w:fldChar w:fldCharType="separate"/>
        </w:r>
        <w:r w:rsidR="00B43164">
          <w:rPr>
            <w:noProof/>
            <w:webHidden/>
            <w:color w:val="000000" w:themeColor="text1"/>
          </w:rPr>
          <w:t>7</w:t>
        </w:r>
        <w:r w:rsidR="0089558A" w:rsidRPr="00665EA1">
          <w:rPr>
            <w:noProof/>
            <w:webHidden/>
            <w:color w:val="000000" w:themeColor="text1"/>
          </w:rPr>
          <w:fldChar w:fldCharType="end"/>
        </w:r>
      </w:hyperlink>
    </w:p>
    <w:p w14:paraId="27D1B6B0" w14:textId="0FEA4FDD" w:rsidR="0089558A" w:rsidRPr="00665EA1" w:rsidRDefault="0082594A">
      <w:pPr>
        <w:pStyle w:val="Spistreci1"/>
        <w:rPr>
          <w:rFonts w:eastAsiaTheme="minorEastAsia"/>
          <w:noProof/>
          <w:color w:val="000000" w:themeColor="text1"/>
        </w:rPr>
      </w:pPr>
      <w:hyperlink w:anchor="_Toc152311057" w:history="1">
        <w:r w:rsidR="0089558A" w:rsidRPr="00665EA1">
          <w:rPr>
            <w:rStyle w:val="Hipercze"/>
            <w:noProof/>
            <w:color w:val="000000" w:themeColor="text1"/>
          </w:rPr>
          <w:t xml:space="preserve">Rolnictwo </w:t>
        </w:r>
        <w:r w:rsidR="0089558A" w:rsidRPr="00665EA1">
          <w:rPr>
            <w:noProof/>
            <w:webHidden/>
            <w:color w:val="000000" w:themeColor="text1"/>
          </w:rPr>
          <w:tab/>
          <w:t xml:space="preserve"> </w:t>
        </w:r>
        <w:r w:rsidR="0089558A" w:rsidRPr="00665EA1">
          <w:rPr>
            <w:noProof/>
            <w:webHidden/>
            <w:color w:val="000000" w:themeColor="text1"/>
          </w:rPr>
          <w:fldChar w:fldCharType="begin"/>
        </w:r>
        <w:r w:rsidR="0089558A" w:rsidRPr="00665EA1">
          <w:rPr>
            <w:noProof/>
            <w:webHidden/>
            <w:color w:val="000000" w:themeColor="text1"/>
          </w:rPr>
          <w:instrText xml:space="preserve"> PAGEREF _Toc152311057 \h </w:instrText>
        </w:r>
        <w:r w:rsidR="0089558A" w:rsidRPr="00665EA1">
          <w:rPr>
            <w:noProof/>
            <w:webHidden/>
            <w:color w:val="000000" w:themeColor="text1"/>
          </w:rPr>
        </w:r>
        <w:r w:rsidR="0089558A" w:rsidRPr="00665EA1">
          <w:rPr>
            <w:noProof/>
            <w:webHidden/>
            <w:color w:val="000000" w:themeColor="text1"/>
          </w:rPr>
          <w:fldChar w:fldCharType="separate"/>
        </w:r>
        <w:r w:rsidR="00B43164">
          <w:rPr>
            <w:noProof/>
            <w:webHidden/>
            <w:color w:val="000000" w:themeColor="text1"/>
          </w:rPr>
          <w:t>10</w:t>
        </w:r>
        <w:r w:rsidR="0089558A" w:rsidRPr="00665EA1">
          <w:rPr>
            <w:noProof/>
            <w:webHidden/>
            <w:color w:val="000000" w:themeColor="text1"/>
          </w:rPr>
          <w:fldChar w:fldCharType="end"/>
        </w:r>
      </w:hyperlink>
    </w:p>
    <w:p w14:paraId="335A56E1" w14:textId="351A1343" w:rsidR="0089558A" w:rsidRPr="00665EA1" w:rsidRDefault="0082594A">
      <w:pPr>
        <w:pStyle w:val="Spistreci1"/>
        <w:rPr>
          <w:rFonts w:eastAsiaTheme="minorEastAsia"/>
          <w:noProof/>
          <w:color w:val="000000" w:themeColor="text1"/>
        </w:rPr>
      </w:pPr>
      <w:hyperlink w:anchor="_Toc152311058" w:history="1">
        <w:r w:rsidR="0089558A" w:rsidRPr="00665EA1">
          <w:rPr>
            <w:rStyle w:val="Hipercze"/>
            <w:noProof/>
            <w:color w:val="000000" w:themeColor="text1"/>
          </w:rPr>
          <w:t xml:space="preserve">Przemysł i budownictwo </w:t>
        </w:r>
        <w:r w:rsidR="0089558A" w:rsidRPr="00665EA1">
          <w:rPr>
            <w:noProof/>
            <w:webHidden/>
            <w:color w:val="000000" w:themeColor="text1"/>
          </w:rPr>
          <w:tab/>
          <w:t xml:space="preserve"> </w:t>
        </w:r>
        <w:r w:rsidR="0089558A" w:rsidRPr="00665EA1">
          <w:rPr>
            <w:noProof/>
            <w:webHidden/>
            <w:color w:val="000000" w:themeColor="text1"/>
          </w:rPr>
          <w:fldChar w:fldCharType="begin"/>
        </w:r>
        <w:r w:rsidR="0089558A" w:rsidRPr="00665EA1">
          <w:rPr>
            <w:noProof/>
            <w:webHidden/>
            <w:color w:val="000000" w:themeColor="text1"/>
          </w:rPr>
          <w:instrText xml:space="preserve"> PAGEREF _Toc152311058 \h </w:instrText>
        </w:r>
        <w:r w:rsidR="0089558A" w:rsidRPr="00665EA1">
          <w:rPr>
            <w:noProof/>
            <w:webHidden/>
            <w:color w:val="000000" w:themeColor="text1"/>
          </w:rPr>
        </w:r>
        <w:r w:rsidR="0089558A" w:rsidRPr="00665EA1">
          <w:rPr>
            <w:noProof/>
            <w:webHidden/>
            <w:color w:val="000000" w:themeColor="text1"/>
          </w:rPr>
          <w:fldChar w:fldCharType="separate"/>
        </w:r>
        <w:r w:rsidR="00B43164">
          <w:rPr>
            <w:noProof/>
            <w:webHidden/>
            <w:color w:val="000000" w:themeColor="text1"/>
          </w:rPr>
          <w:t>12</w:t>
        </w:r>
        <w:r w:rsidR="0089558A" w:rsidRPr="00665EA1">
          <w:rPr>
            <w:noProof/>
            <w:webHidden/>
            <w:color w:val="000000" w:themeColor="text1"/>
          </w:rPr>
          <w:fldChar w:fldCharType="end"/>
        </w:r>
      </w:hyperlink>
    </w:p>
    <w:p w14:paraId="2BC3C085" w14:textId="74AE6D0C" w:rsidR="0089558A" w:rsidRPr="00665EA1" w:rsidRDefault="0082594A">
      <w:pPr>
        <w:pStyle w:val="Spistreci1"/>
        <w:rPr>
          <w:rFonts w:eastAsiaTheme="minorEastAsia"/>
          <w:noProof/>
          <w:color w:val="000000" w:themeColor="text1"/>
        </w:rPr>
      </w:pPr>
      <w:hyperlink w:anchor="_Toc152311059" w:history="1">
        <w:r w:rsidR="0089558A" w:rsidRPr="00665EA1">
          <w:rPr>
            <w:rStyle w:val="Hipercze"/>
            <w:noProof/>
            <w:color w:val="000000" w:themeColor="text1"/>
          </w:rPr>
          <w:t xml:space="preserve">Budownictwo mieszkaniowe </w:t>
        </w:r>
        <w:r w:rsidR="0089558A" w:rsidRPr="00665EA1">
          <w:rPr>
            <w:noProof/>
            <w:webHidden/>
            <w:color w:val="000000" w:themeColor="text1"/>
          </w:rPr>
          <w:tab/>
          <w:t xml:space="preserve"> </w:t>
        </w:r>
        <w:r w:rsidR="0089558A" w:rsidRPr="00665EA1">
          <w:rPr>
            <w:noProof/>
            <w:webHidden/>
            <w:color w:val="000000" w:themeColor="text1"/>
          </w:rPr>
          <w:fldChar w:fldCharType="begin"/>
        </w:r>
        <w:r w:rsidR="0089558A" w:rsidRPr="00665EA1">
          <w:rPr>
            <w:noProof/>
            <w:webHidden/>
            <w:color w:val="000000" w:themeColor="text1"/>
          </w:rPr>
          <w:instrText xml:space="preserve"> PAGEREF _Toc152311059 \h </w:instrText>
        </w:r>
        <w:r w:rsidR="0089558A" w:rsidRPr="00665EA1">
          <w:rPr>
            <w:noProof/>
            <w:webHidden/>
            <w:color w:val="000000" w:themeColor="text1"/>
          </w:rPr>
        </w:r>
        <w:r w:rsidR="0089558A" w:rsidRPr="00665EA1">
          <w:rPr>
            <w:noProof/>
            <w:webHidden/>
            <w:color w:val="000000" w:themeColor="text1"/>
          </w:rPr>
          <w:fldChar w:fldCharType="separate"/>
        </w:r>
        <w:r w:rsidR="00B43164">
          <w:rPr>
            <w:noProof/>
            <w:webHidden/>
            <w:color w:val="000000" w:themeColor="text1"/>
          </w:rPr>
          <w:t>14</w:t>
        </w:r>
        <w:r w:rsidR="0089558A" w:rsidRPr="00665EA1">
          <w:rPr>
            <w:noProof/>
            <w:webHidden/>
            <w:color w:val="000000" w:themeColor="text1"/>
          </w:rPr>
          <w:fldChar w:fldCharType="end"/>
        </w:r>
      </w:hyperlink>
    </w:p>
    <w:p w14:paraId="0FBD6C6F" w14:textId="562ECE8B" w:rsidR="0089558A" w:rsidRPr="00665EA1" w:rsidRDefault="0082594A">
      <w:pPr>
        <w:pStyle w:val="Spistreci1"/>
        <w:rPr>
          <w:rFonts w:eastAsiaTheme="minorEastAsia"/>
          <w:noProof/>
          <w:color w:val="000000" w:themeColor="text1"/>
        </w:rPr>
      </w:pPr>
      <w:hyperlink w:anchor="_Toc152311060" w:history="1">
        <w:r w:rsidR="0089558A" w:rsidRPr="00665EA1">
          <w:rPr>
            <w:rStyle w:val="Hipercze"/>
            <w:noProof/>
            <w:color w:val="000000" w:themeColor="text1"/>
          </w:rPr>
          <w:t xml:space="preserve">Rynek wewnętrzny </w:t>
        </w:r>
        <w:r w:rsidR="0089558A" w:rsidRPr="00665EA1">
          <w:rPr>
            <w:noProof/>
            <w:webHidden/>
            <w:color w:val="000000" w:themeColor="text1"/>
          </w:rPr>
          <w:tab/>
          <w:t xml:space="preserve"> </w:t>
        </w:r>
        <w:r w:rsidR="0089558A" w:rsidRPr="00665EA1">
          <w:rPr>
            <w:noProof/>
            <w:webHidden/>
            <w:color w:val="000000" w:themeColor="text1"/>
          </w:rPr>
          <w:fldChar w:fldCharType="begin"/>
        </w:r>
        <w:r w:rsidR="0089558A" w:rsidRPr="00665EA1">
          <w:rPr>
            <w:noProof/>
            <w:webHidden/>
            <w:color w:val="000000" w:themeColor="text1"/>
          </w:rPr>
          <w:instrText xml:space="preserve"> PAGEREF _Toc152311060 \h </w:instrText>
        </w:r>
        <w:r w:rsidR="0089558A" w:rsidRPr="00665EA1">
          <w:rPr>
            <w:noProof/>
            <w:webHidden/>
            <w:color w:val="000000" w:themeColor="text1"/>
          </w:rPr>
        </w:r>
        <w:r w:rsidR="0089558A" w:rsidRPr="00665EA1">
          <w:rPr>
            <w:noProof/>
            <w:webHidden/>
            <w:color w:val="000000" w:themeColor="text1"/>
          </w:rPr>
          <w:fldChar w:fldCharType="separate"/>
        </w:r>
        <w:r w:rsidR="00B43164">
          <w:rPr>
            <w:noProof/>
            <w:webHidden/>
            <w:color w:val="000000" w:themeColor="text1"/>
          </w:rPr>
          <w:t>17</w:t>
        </w:r>
        <w:r w:rsidR="0089558A" w:rsidRPr="00665EA1">
          <w:rPr>
            <w:noProof/>
            <w:webHidden/>
            <w:color w:val="000000" w:themeColor="text1"/>
          </w:rPr>
          <w:fldChar w:fldCharType="end"/>
        </w:r>
      </w:hyperlink>
    </w:p>
    <w:p w14:paraId="0BEC3970" w14:textId="5FD1D67E" w:rsidR="0089558A" w:rsidRPr="00665EA1" w:rsidRDefault="0082594A">
      <w:pPr>
        <w:pStyle w:val="Spistreci1"/>
        <w:rPr>
          <w:rFonts w:eastAsiaTheme="minorEastAsia"/>
          <w:noProof/>
          <w:color w:val="000000" w:themeColor="text1"/>
        </w:rPr>
      </w:pPr>
      <w:hyperlink w:anchor="_Toc152311063" w:history="1">
        <w:r w:rsidR="0089558A" w:rsidRPr="00665EA1">
          <w:rPr>
            <w:rStyle w:val="Hipercze"/>
            <w:noProof/>
            <w:color w:val="000000" w:themeColor="text1"/>
          </w:rPr>
          <w:t xml:space="preserve">Podmioty gospodarki narodowej </w:t>
        </w:r>
        <w:r w:rsidR="0089558A" w:rsidRPr="00665EA1">
          <w:rPr>
            <w:noProof/>
            <w:webHidden/>
            <w:color w:val="000000" w:themeColor="text1"/>
          </w:rPr>
          <w:tab/>
          <w:t xml:space="preserve"> </w:t>
        </w:r>
        <w:r w:rsidR="0089558A" w:rsidRPr="00665EA1">
          <w:rPr>
            <w:noProof/>
            <w:webHidden/>
            <w:color w:val="000000" w:themeColor="text1"/>
          </w:rPr>
          <w:fldChar w:fldCharType="begin"/>
        </w:r>
        <w:r w:rsidR="0089558A" w:rsidRPr="00665EA1">
          <w:rPr>
            <w:noProof/>
            <w:webHidden/>
            <w:color w:val="000000" w:themeColor="text1"/>
          </w:rPr>
          <w:instrText xml:space="preserve"> PAGEREF _Toc152311063 \h </w:instrText>
        </w:r>
        <w:r w:rsidR="0089558A" w:rsidRPr="00665EA1">
          <w:rPr>
            <w:noProof/>
            <w:webHidden/>
            <w:color w:val="000000" w:themeColor="text1"/>
          </w:rPr>
        </w:r>
        <w:r w:rsidR="0089558A" w:rsidRPr="00665EA1">
          <w:rPr>
            <w:noProof/>
            <w:webHidden/>
            <w:color w:val="000000" w:themeColor="text1"/>
          </w:rPr>
          <w:fldChar w:fldCharType="separate"/>
        </w:r>
        <w:r w:rsidR="00B43164">
          <w:rPr>
            <w:noProof/>
            <w:webHidden/>
            <w:color w:val="000000" w:themeColor="text1"/>
          </w:rPr>
          <w:t>18</w:t>
        </w:r>
        <w:r w:rsidR="0089558A" w:rsidRPr="00665EA1">
          <w:rPr>
            <w:noProof/>
            <w:webHidden/>
            <w:color w:val="000000" w:themeColor="text1"/>
          </w:rPr>
          <w:fldChar w:fldCharType="end"/>
        </w:r>
      </w:hyperlink>
    </w:p>
    <w:p w14:paraId="006428B3" w14:textId="7DB61BFC" w:rsidR="0089558A" w:rsidRPr="00665EA1" w:rsidRDefault="0082594A">
      <w:pPr>
        <w:pStyle w:val="Spistreci1"/>
        <w:rPr>
          <w:rFonts w:eastAsiaTheme="minorEastAsia"/>
          <w:noProof/>
          <w:color w:val="000000" w:themeColor="text1"/>
        </w:rPr>
      </w:pPr>
      <w:hyperlink w:anchor="_Toc152311064" w:history="1">
        <w:r w:rsidR="0089558A" w:rsidRPr="00665EA1">
          <w:rPr>
            <w:rStyle w:val="Hipercze"/>
            <w:noProof/>
            <w:color w:val="000000" w:themeColor="text1"/>
          </w:rPr>
          <w:t xml:space="preserve">Koniunktura gospodarcza </w:t>
        </w:r>
        <w:r w:rsidR="0089558A" w:rsidRPr="00665EA1">
          <w:rPr>
            <w:noProof/>
            <w:webHidden/>
            <w:color w:val="000000" w:themeColor="text1"/>
          </w:rPr>
          <w:tab/>
          <w:t xml:space="preserve"> </w:t>
        </w:r>
        <w:r w:rsidR="0089558A" w:rsidRPr="00665EA1">
          <w:rPr>
            <w:noProof/>
            <w:webHidden/>
            <w:color w:val="000000" w:themeColor="text1"/>
          </w:rPr>
          <w:fldChar w:fldCharType="begin"/>
        </w:r>
        <w:r w:rsidR="0089558A" w:rsidRPr="00665EA1">
          <w:rPr>
            <w:noProof/>
            <w:webHidden/>
            <w:color w:val="000000" w:themeColor="text1"/>
          </w:rPr>
          <w:instrText xml:space="preserve"> PAGEREF _Toc152311064 \h </w:instrText>
        </w:r>
        <w:r w:rsidR="0089558A" w:rsidRPr="00665EA1">
          <w:rPr>
            <w:noProof/>
            <w:webHidden/>
            <w:color w:val="000000" w:themeColor="text1"/>
          </w:rPr>
        </w:r>
        <w:r w:rsidR="0089558A" w:rsidRPr="00665EA1">
          <w:rPr>
            <w:noProof/>
            <w:webHidden/>
            <w:color w:val="000000" w:themeColor="text1"/>
          </w:rPr>
          <w:fldChar w:fldCharType="separate"/>
        </w:r>
        <w:r w:rsidR="00B43164">
          <w:rPr>
            <w:noProof/>
            <w:webHidden/>
            <w:color w:val="000000" w:themeColor="text1"/>
          </w:rPr>
          <w:t>20</w:t>
        </w:r>
        <w:r w:rsidR="0089558A" w:rsidRPr="00665EA1">
          <w:rPr>
            <w:noProof/>
            <w:webHidden/>
            <w:color w:val="000000" w:themeColor="text1"/>
          </w:rPr>
          <w:fldChar w:fldCharType="end"/>
        </w:r>
      </w:hyperlink>
    </w:p>
    <w:p w14:paraId="1D7A188C" w14:textId="52062F98" w:rsidR="0089558A" w:rsidRPr="00665EA1" w:rsidRDefault="0082594A">
      <w:pPr>
        <w:pStyle w:val="Spistreci1"/>
        <w:rPr>
          <w:rFonts w:eastAsiaTheme="minorEastAsia"/>
          <w:noProof/>
          <w:color w:val="000000" w:themeColor="text1"/>
        </w:rPr>
      </w:pPr>
      <w:hyperlink w:anchor="_Toc152311065" w:history="1">
        <w:r w:rsidR="0089558A" w:rsidRPr="00665EA1">
          <w:rPr>
            <w:rStyle w:val="Hipercze"/>
            <w:noProof/>
            <w:color w:val="000000" w:themeColor="text1"/>
          </w:rPr>
          <w:t xml:space="preserve">Wybrane dane o województwie podlaskim </w:t>
        </w:r>
        <w:r w:rsidR="0089558A" w:rsidRPr="00665EA1">
          <w:rPr>
            <w:noProof/>
            <w:webHidden/>
            <w:color w:val="000000" w:themeColor="text1"/>
          </w:rPr>
          <w:tab/>
          <w:t xml:space="preserve"> </w:t>
        </w:r>
        <w:r w:rsidR="0089558A" w:rsidRPr="00665EA1">
          <w:rPr>
            <w:noProof/>
            <w:webHidden/>
            <w:color w:val="000000" w:themeColor="text1"/>
          </w:rPr>
          <w:fldChar w:fldCharType="begin"/>
        </w:r>
        <w:r w:rsidR="0089558A" w:rsidRPr="00665EA1">
          <w:rPr>
            <w:noProof/>
            <w:webHidden/>
            <w:color w:val="000000" w:themeColor="text1"/>
          </w:rPr>
          <w:instrText xml:space="preserve"> PAGEREF _Toc152311065 \h </w:instrText>
        </w:r>
        <w:r w:rsidR="0089558A" w:rsidRPr="00665EA1">
          <w:rPr>
            <w:noProof/>
            <w:webHidden/>
            <w:color w:val="000000" w:themeColor="text1"/>
          </w:rPr>
        </w:r>
        <w:r w:rsidR="0089558A" w:rsidRPr="00665EA1">
          <w:rPr>
            <w:noProof/>
            <w:webHidden/>
            <w:color w:val="000000" w:themeColor="text1"/>
          </w:rPr>
          <w:fldChar w:fldCharType="separate"/>
        </w:r>
        <w:r w:rsidR="00B43164">
          <w:rPr>
            <w:noProof/>
            <w:webHidden/>
            <w:color w:val="000000" w:themeColor="text1"/>
          </w:rPr>
          <w:t>25</w:t>
        </w:r>
        <w:r w:rsidR="0089558A" w:rsidRPr="00665EA1">
          <w:rPr>
            <w:noProof/>
            <w:webHidden/>
            <w:color w:val="000000" w:themeColor="text1"/>
          </w:rPr>
          <w:fldChar w:fldCharType="end"/>
        </w:r>
      </w:hyperlink>
    </w:p>
    <w:p w14:paraId="23072F91" w14:textId="01512E8A" w:rsidR="004652DF" w:rsidRPr="00625189" w:rsidRDefault="004652DF" w:rsidP="00F65A74">
      <w:pPr>
        <w:pStyle w:val="Spistreci"/>
        <w:rPr>
          <w:szCs w:val="22"/>
        </w:rPr>
      </w:pPr>
      <w:r w:rsidRPr="00665EA1">
        <w:rPr>
          <w:color w:val="000000" w:themeColor="text1"/>
          <w:szCs w:val="22"/>
        </w:rPr>
        <w:fldChar w:fldCharType="end"/>
      </w:r>
      <w:r w:rsidR="00412A86">
        <w:rPr>
          <w:color w:val="FF0000"/>
          <w:szCs w:val="22"/>
        </w:rPr>
        <w:t xml:space="preserve"> </w:t>
      </w:r>
    </w:p>
    <w:p w14:paraId="229DA034" w14:textId="0C270610" w:rsidR="00A07A25" w:rsidRDefault="00A07A25" w:rsidP="00C63FDB">
      <w:pPr>
        <w:spacing w:before="0" w:after="0" w:line="240" w:lineRule="auto"/>
        <w:rPr>
          <w:sz w:val="28"/>
          <w:lang w:eastAsia="pl-PL"/>
        </w:rPr>
      </w:pPr>
    </w:p>
    <w:p w14:paraId="50204770" w14:textId="77777777" w:rsidR="001041AE" w:rsidRDefault="001041AE" w:rsidP="00C63FDB">
      <w:pPr>
        <w:spacing w:before="0" w:after="0" w:line="240" w:lineRule="auto"/>
        <w:rPr>
          <w:sz w:val="28"/>
          <w:lang w:eastAsia="pl-PL"/>
        </w:rPr>
      </w:pPr>
    </w:p>
    <w:p w14:paraId="385BCE3D" w14:textId="77777777" w:rsidR="00731968" w:rsidRPr="00464D20" w:rsidRDefault="00731968" w:rsidP="00C63FDB">
      <w:pPr>
        <w:spacing w:before="0" w:after="0" w:line="240" w:lineRule="auto"/>
        <w:rPr>
          <w:sz w:val="28"/>
          <w:lang w:eastAsia="pl-PL"/>
        </w:rPr>
      </w:pPr>
    </w:p>
    <w:p w14:paraId="1417B1DA" w14:textId="77777777" w:rsidR="00FC015D" w:rsidRPr="003439F1" w:rsidRDefault="00770B00" w:rsidP="00FC015D">
      <w:pPr>
        <w:pStyle w:val="Nagwek1"/>
        <w:rPr>
          <w:color w:val="522398"/>
          <w:shd w:val="clear" w:color="auto" w:fill="FFFFFF"/>
        </w:rPr>
      </w:pPr>
      <w:bookmarkStart w:id="7" w:name="_Toc130899129"/>
      <w:bookmarkStart w:id="8" w:name="_Toc135292455"/>
      <w:bookmarkStart w:id="9" w:name="_Toc136424258"/>
      <w:bookmarkStart w:id="10" w:name="_Toc142303882"/>
      <w:bookmarkStart w:id="11" w:name="_Toc142379679"/>
      <w:bookmarkStart w:id="12" w:name="_Toc144969781"/>
      <w:bookmarkStart w:id="13" w:name="_Toc152311050"/>
      <w:r w:rsidRPr="003439F1">
        <w:rPr>
          <w:color w:val="522398"/>
          <w:shd w:val="clear" w:color="auto" w:fill="FFFFFF"/>
        </w:rPr>
        <w:t>Uwagi ogólne</w:t>
      </w:r>
      <w:bookmarkEnd w:id="7"/>
      <w:bookmarkEnd w:id="8"/>
      <w:bookmarkEnd w:id="9"/>
      <w:bookmarkEnd w:id="10"/>
      <w:bookmarkEnd w:id="11"/>
      <w:bookmarkEnd w:id="12"/>
      <w:bookmarkEnd w:id="13"/>
    </w:p>
    <w:p w14:paraId="6C0EAC31" w14:textId="0D0DB443" w:rsidR="00FC015D" w:rsidRPr="00EA72A5" w:rsidRDefault="00515A1D" w:rsidP="006B2A42">
      <w:pPr>
        <w:spacing w:after="240"/>
        <w:rPr>
          <w:shd w:val="clear" w:color="auto" w:fill="FFFFFF"/>
        </w:rPr>
      </w:pPr>
      <w:r w:rsidRPr="00EA72A5">
        <w:rPr>
          <w:shd w:val="clear" w:color="auto" w:fill="FFFFFF"/>
        </w:rPr>
        <w:t>Prezentowane w Komunikacie dane:</w:t>
      </w:r>
      <w:r w:rsidR="00314CDD">
        <w:rPr>
          <w:shd w:val="clear" w:color="auto" w:fill="FFFFFF"/>
        </w:rPr>
        <w:t xml:space="preserve"> </w:t>
      </w:r>
    </w:p>
    <w:p w14:paraId="09F0D641" w14:textId="35E01CB1" w:rsidR="00515A1D" w:rsidRPr="00515A1D" w:rsidRDefault="00515A1D" w:rsidP="004E5D70">
      <w:pPr>
        <w:pStyle w:val="Tekstwypunktowany"/>
      </w:pPr>
      <w:r w:rsidRPr="00515A1D">
        <w:t>o zatrudnieniu, wynagrodzeniach oraz produkcji sprzedanej przemysłu i budownictwa, produkcji budowlano-</w:t>
      </w:r>
      <w:r w:rsidR="00E93CA7">
        <w:t>-</w:t>
      </w:r>
      <w:r w:rsidR="00BD6874" w:rsidRPr="00BD6874">
        <w:rPr>
          <w:sz w:val="2"/>
          <w:szCs w:val="2"/>
        </w:rPr>
        <w:t> </w:t>
      </w:r>
      <w:r w:rsidRPr="00515A1D">
        <w:t>montażowej, a także o sprzedaży detalicznej i hurtowej towarów dotyczą podmiotów gospodarczych, w których liczba pracujących przekracza 9 osób,</w:t>
      </w:r>
    </w:p>
    <w:p w14:paraId="7758383A" w14:textId="37B95DC4" w:rsidR="00515A1D" w:rsidRPr="00515A1D" w:rsidRDefault="00515A1D" w:rsidP="004E5D70">
      <w:pPr>
        <w:pStyle w:val="Tekstwypunktowany"/>
      </w:pPr>
      <w:r w:rsidRPr="00515A1D">
        <w:t>o sektorze przedsiębiorstw dotyczą podmiotów prowadzących działalność gospodarczą w zakresie: leśnictwa i</w:t>
      </w:r>
      <w:r w:rsidR="00BD6874">
        <w:t> </w:t>
      </w:r>
      <w:r w:rsidRPr="00515A1D">
        <w:t xml:space="preserve"> 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</w:t>
      </w:r>
      <w:r w:rsidR="004E5D70">
        <w:t>łalności prawniczej, rachunkowo</w:t>
      </w:r>
      <w:r w:rsidR="009947C0">
        <w:t>-</w:t>
      </w:r>
      <w:r w:rsidRPr="00515A1D">
        <w:t>księgowej i doradztwa podatkowego, działalności firm centralnych (</w:t>
      </w:r>
      <w:proofErr w:type="spellStart"/>
      <w:r w:rsidRPr="00515A1D">
        <w:t>head</w:t>
      </w:r>
      <w:proofErr w:type="spellEnd"/>
      <w:r w:rsidRPr="00515A1D">
        <w:t xml:space="preserve"> </w:t>
      </w:r>
      <w:proofErr w:type="spellStart"/>
      <w:r w:rsidRPr="00515A1D">
        <w:t>offices</w:t>
      </w:r>
      <w:proofErr w:type="spellEnd"/>
      <w:r w:rsidRPr="00515A1D">
        <w:t>); doradztwa związanego z</w:t>
      </w:r>
      <w:r w:rsidR="00BD6874">
        <w:t> </w:t>
      </w:r>
      <w:r w:rsidRPr="00515A1D">
        <w:t xml:space="preserve"> zarządzaniem; działalności w zakresie architektury i inżynierii; badań i analiz technicznych; reklamy, badania rynku i opinii publicznej; pozostałej działalności profesjonalnej, naukowej i technicznej</w:t>
      </w:r>
      <w:r w:rsidR="00771D2B">
        <w:t>; działalności w zakresie usług</w:t>
      </w:r>
      <w:r w:rsidR="002A4260">
        <w:t xml:space="preserve"> </w:t>
      </w:r>
      <w:r w:rsidRPr="00515A1D">
        <w:t>administrowania i działalności wspierającej; działalności związanej z kulturą,</w:t>
      </w:r>
      <w:r w:rsidR="00530364">
        <w:t xml:space="preserve"> rozrywką i rekreacją; naprawy </w:t>
      </w:r>
      <w:r w:rsidRPr="00515A1D">
        <w:t>i konserwacji komputerów i artykułów użytku osobistego i domowego; pozostałej indywidualnej działalności usługowej,</w:t>
      </w:r>
    </w:p>
    <w:p w14:paraId="0E720741" w14:textId="77777777" w:rsidR="00515A1D" w:rsidRPr="001F4768" w:rsidRDefault="00515A1D" w:rsidP="004E5D70">
      <w:pPr>
        <w:pStyle w:val="Tekstwypunktowany"/>
        <w:rPr>
          <w:spacing w:val="-2"/>
        </w:rPr>
      </w:pPr>
      <w:r w:rsidRPr="001F4768">
        <w:rPr>
          <w:spacing w:val="-2"/>
        </w:rPr>
        <w:t>o skupie produktów rolnych obejmują skup od producentów z terenu województwa; ceny podano bez podatku VAT,</w:t>
      </w:r>
    </w:p>
    <w:p w14:paraId="478CF798" w14:textId="24B068BF" w:rsidR="00515A1D" w:rsidRDefault="00515A1D" w:rsidP="004E5D70">
      <w:pPr>
        <w:pStyle w:val="Tekstwypunktowany"/>
      </w:pPr>
      <w:r w:rsidRPr="00515A1D">
        <w:t>o wynikach finansowych przedsiębiorstw oraz nakładach inwestycyjnych dotyczą podmiotów gospodarczych prowadzących</w:t>
      </w:r>
      <w:r w:rsidR="009B1725">
        <w:t xml:space="preserve"> </w:t>
      </w:r>
      <w:r w:rsidRPr="00515A1D">
        <w:t>księgi rachunkowe (z wyjątkiem przedsiębiorstw rolnictwa, leśnictwa, łowiectwa i rybactwa,</w:t>
      </w:r>
      <w:r w:rsidR="009B1725">
        <w:t xml:space="preserve"> </w:t>
      </w:r>
      <w:r w:rsidRPr="00515A1D">
        <w:t>działalności finansowej i ubezpieczeniowej oraz szkół wyższych), w których liczba pracujących przekracza 49 osób.</w:t>
      </w:r>
    </w:p>
    <w:p w14:paraId="060357CA" w14:textId="77777777" w:rsidR="00515A1D" w:rsidRPr="002E4EAC" w:rsidRDefault="00515A1D" w:rsidP="004E5D70">
      <w:pPr>
        <w:pStyle w:val="Tekstwypunktowany"/>
        <w:numPr>
          <w:ilvl w:val="0"/>
          <w:numId w:val="0"/>
        </w:numPr>
      </w:pPr>
      <w:r w:rsidRPr="00515A1D">
        <w:t xml:space="preserve">Dane w ujęciu wartościowym wyrażone są w cenach bieżących i stanowią podstawę dla obliczenia wskaźników struktury. </w:t>
      </w:r>
      <w:r w:rsidRPr="002E4EAC">
        <w:t>Wskaźniki dynamiki zaprezentowano na podstawie wartości w cenach bieżących, z wyjątkiem przemysłu, dla którego wskaźniki dynamiki podano na podstawie wartości w cenach stałych (średnie ceny bieżące 201</w:t>
      </w:r>
      <w:r w:rsidR="0034250F">
        <w:t>5</w:t>
      </w:r>
      <w:r w:rsidRPr="002E4EAC">
        <w:t xml:space="preserve"> r.).</w:t>
      </w:r>
    </w:p>
    <w:p w14:paraId="494BA47E" w14:textId="77777777" w:rsidR="00515A1D" w:rsidRPr="00515A1D" w:rsidRDefault="00515A1D" w:rsidP="004E5D70">
      <w:pPr>
        <w:pStyle w:val="Tekstwypunktowany"/>
        <w:numPr>
          <w:ilvl w:val="0"/>
          <w:numId w:val="0"/>
        </w:numPr>
      </w:pPr>
      <w:r w:rsidRPr="00515A1D">
        <w:t>Liczby względne (wskaźniki, odsetki) wyliczono na podstawie danych bezwzględnych, wyrażonych z więk</w:t>
      </w:r>
      <w:r w:rsidR="002E4EAC">
        <w:t>szą dokładno</w:t>
      </w:r>
      <w:r w:rsidRPr="00515A1D">
        <w:t xml:space="preserve">ścią niż podane w tekście i tablicach. </w:t>
      </w:r>
    </w:p>
    <w:p w14:paraId="75F253E1" w14:textId="0EFC36B1" w:rsidR="00515A1D" w:rsidRDefault="00515A1D" w:rsidP="004E5D70">
      <w:pPr>
        <w:pStyle w:val="Tekstwypunktowany"/>
        <w:numPr>
          <w:ilvl w:val="0"/>
          <w:numId w:val="0"/>
        </w:numPr>
      </w:pPr>
      <w:r w:rsidRPr="00515A1D">
        <w:t>Dane prezentuje się w układzie Polskiej Klasyfikacji Działalności – PKD 2007.</w:t>
      </w:r>
    </w:p>
    <w:p w14:paraId="7CCADC0B" w14:textId="0D689799" w:rsidR="006C33DB" w:rsidRPr="006C33DB" w:rsidRDefault="006C33DB" w:rsidP="006C33DB"/>
    <w:p w14:paraId="008C76F8" w14:textId="27BCA5EB" w:rsidR="006C33DB" w:rsidRPr="006C33DB" w:rsidRDefault="006C33DB" w:rsidP="006C33DB"/>
    <w:p w14:paraId="71F7E8A3" w14:textId="77777777" w:rsidR="000D6243" w:rsidRPr="003439F1" w:rsidRDefault="000D6243" w:rsidP="000D6243">
      <w:pPr>
        <w:pStyle w:val="Nagwek1"/>
        <w:spacing w:before="0" w:after="260"/>
        <w:rPr>
          <w:color w:val="522398"/>
        </w:rPr>
      </w:pPr>
      <w:bookmarkStart w:id="14" w:name="_Toc130899130"/>
      <w:bookmarkStart w:id="15" w:name="_Toc135292456"/>
      <w:bookmarkStart w:id="16" w:name="_Toc136424259"/>
      <w:bookmarkStart w:id="17" w:name="_Toc142303883"/>
      <w:bookmarkStart w:id="18" w:name="_Toc142379680"/>
      <w:bookmarkStart w:id="19" w:name="_Toc144969782"/>
      <w:bookmarkStart w:id="20" w:name="_Toc152311051"/>
      <w:r>
        <w:rPr>
          <w:color w:val="522398"/>
        </w:rPr>
        <w:lastRenderedPageBreak/>
        <w:t>Polska Klasyfikacja Działalności – PKD 2007</w:t>
      </w:r>
      <w:bookmarkEnd w:id="14"/>
      <w:bookmarkEnd w:id="15"/>
      <w:bookmarkEnd w:id="16"/>
      <w:bookmarkEnd w:id="17"/>
      <w:bookmarkEnd w:id="18"/>
      <w:bookmarkEnd w:id="19"/>
      <w:bookmarkEnd w:id="20"/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Description w:val="Polska Klasyfikacja Działalności – PKD 2007. "/>
      </w:tblPr>
      <w:tblGrid>
        <w:gridCol w:w="4255"/>
        <w:gridCol w:w="6212"/>
      </w:tblGrid>
      <w:tr w:rsidR="000D6243" w:rsidRPr="00FA5128" w14:paraId="354725B3" w14:textId="77777777" w:rsidTr="006D2F42">
        <w:trPr>
          <w:trHeight w:val="57"/>
          <w:tblHeader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EA49AD1" w14:textId="77777777" w:rsidR="000D6243" w:rsidRPr="008E6E02" w:rsidRDefault="000D6243" w:rsidP="009B05AC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jc w:val="center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8E6E02">
              <w:rPr>
                <w:rFonts w:ascii="Fira Sans" w:hAnsi="Fira Sans"/>
                <w:color w:val="000000" w:themeColor="text1"/>
                <w:sz w:val="19"/>
                <w:szCs w:val="19"/>
              </w:rPr>
              <w:t>Skrót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1BD42975" w14:textId="77777777" w:rsidR="000D6243" w:rsidRPr="00FA5128" w:rsidRDefault="000D6243" w:rsidP="009B05AC">
            <w:pPr>
              <w:pStyle w:val="NagwekPKD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t>Pełna nazwa</w:t>
            </w:r>
          </w:p>
        </w:tc>
      </w:tr>
      <w:tr w:rsidR="000D6243" w:rsidRPr="00FA5128" w14:paraId="539FD00F" w14:textId="77777777" w:rsidTr="006D2F42">
        <w:trPr>
          <w:trHeight w:val="57"/>
        </w:trPr>
        <w:tc>
          <w:tcPr>
            <w:tcW w:w="10467" w:type="dxa"/>
            <w:gridSpan w:val="2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057E26B6" w14:textId="77777777" w:rsidR="000D6243" w:rsidRPr="00FA5128" w:rsidRDefault="000D6243" w:rsidP="00667C42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center"/>
              <w:outlineLvl w:val="1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Sekcje</w:t>
            </w:r>
          </w:p>
        </w:tc>
      </w:tr>
      <w:tr w:rsidR="000D6243" w:rsidRPr="00515A1D" w14:paraId="6332487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4FDB547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42038DE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wytwarzanie i zaopatrywanie w energię elektryczną, gaz, parę wodną, gorącą wodę i powietrze do układów klimatyzacyjnych</w:t>
            </w:r>
          </w:p>
        </w:tc>
      </w:tr>
      <w:tr w:rsidR="000D6243" w:rsidRPr="00515A1D" w14:paraId="4EB9D78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B137A7E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dostawa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wody; gospodarowanie ściekami </w:t>
            </w: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 odpadami; rekultywacja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54EE526" w14:textId="7B8777B1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dostawa wody; gospodarowanie ściekami i odpadami oraz działalność związana z</w:t>
            </w:r>
            <w:r>
              <w:t> </w:t>
            </w: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rekultywacją</w:t>
            </w:r>
          </w:p>
        </w:tc>
      </w:tr>
      <w:tr w:rsidR="000D6243" w:rsidRPr="00515A1D" w14:paraId="53324B9D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A8EC92F" w14:textId="77777777" w:rsidR="000D6243" w:rsidRPr="00760338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handel; naprawa pojazdów samochodowych 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2C8FA2C" w14:textId="77777777" w:rsidR="000D6243" w:rsidRPr="00515A1D" w:rsidRDefault="000D6243" w:rsidP="00667C42">
            <w:pPr>
              <w:spacing w:before="70" w:after="70" w:line="190" w:lineRule="exact"/>
              <w:ind w:right="28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handel hurtowy i detaliczny; naprawa pojazdów samochodowych, włączając motocykle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 </w:t>
            </w:r>
          </w:p>
        </w:tc>
      </w:tr>
      <w:tr w:rsidR="000D6243" w:rsidRPr="00515A1D" w14:paraId="5D0EFBCF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B8BB9E0" w14:textId="77777777" w:rsidR="000D6243" w:rsidRPr="00760338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zakwaterowanie i gastronomia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A66992C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0D6243" w:rsidRPr="00515A1D" w14:paraId="03E427E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2DF1156" w14:textId="77777777" w:rsidR="000D6243" w:rsidRPr="00760338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obsługa rynku nieruchomości 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2A8E19D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działalność związana z obsługą rynku nieruchomości </w:t>
            </w:r>
          </w:p>
        </w:tc>
      </w:tr>
      <w:tr w:rsidR="000D6243" w:rsidRPr="00515A1D" w14:paraId="7A8ACC25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2DC1AB7" w14:textId="77777777" w:rsidR="000D6243" w:rsidRPr="00760338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0F9CF19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działalność w zakresie usług administrowania i działalność wspierająca</w:t>
            </w:r>
          </w:p>
        </w:tc>
      </w:tr>
      <w:tr w:rsidR="000D6243" w:rsidRPr="00FA5128" w14:paraId="114322EC" w14:textId="77777777" w:rsidTr="006D2F42">
        <w:trPr>
          <w:trHeight w:val="57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9C68E05" w14:textId="77777777" w:rsidR="000D6243" w:rsidRPr="00FA5128" w:rsidRDefault="000D6243" w:rsidP="00667C42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center"/>
              <w:outlineLvl w:val="1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Działy</w:t>
            </w:r>
          </w:p>
        </w:tc>
      </w:tr>
      <w:tr w:rsidR="000D6243" w:rsidRPr="00515A1D" w14:paraId="2083276A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79F67B0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wyrobów z drewna, korka, słomy i wikliny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959AE5F" w14:textId="77777777" w:rsidR="000D6243" w:rsidRPr="00B35CE6" w:rsidRDefault="000D6243" w:rsidP="00667C42">
            <w:pPr>
              <w:spacing w:before="70" w:after="70" w:line="196" w:lineRule="exact"/>
              <w:ind w:right="39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wyrobów z drewna</w:t>
            </w: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oraz korka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,</w:t>
            </w: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z wyłączeniem mebli; produkcja wyrobów ze słomy i materiałów używanych do wyplatania</w:t>
            </w:r>
          </w:p>
        </w:tc>
      </w:tr>
      <w:tr w:rsidR="000D6243" w:rsidRPr="00515A1D" w14:paraId="589B9565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28BCA1F" w14:textId="77777777" w:rsidR="000D6243" w:rsidRPr="00760338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7D60571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metalowych wyrobów gotowych, z wyłączeniem maszyn i urządzeń</w:t>
            </w:r>
          </w:p>
        </w:tc>
      </w:tr>
      <w:tr w:rsidR="000D6243" w:rsidRPr="00515A1D" w14:paraId="627A90E3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3BF1942" w14:textId="77777777" w:rsidR="000D6243" w:rsidRPr="00760338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538E373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maszyn i urządzeń, gdzie indziej niesklasyfikowana</w:t>
            </w:r>
          </w:p>
        </w:tc>
      </w:tr>
      <w:tr w:rsidR="000D6243" w:rsidRPr="00515A1D" w14:paraId="0AA5463F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31533B4" w14:textId="77777777" w:rsidR="000D6243" w:rsidRPr="00760338" w:rsidRDefault="000D6243" w:rsidP="00667C42">
            <w:pPr>
              <w:spacing w:before="70" w:after="70" w:line="196" w:lineRule="exact"/>
              <w:ind w:right="-5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F6D2EB3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pojazdów samochodowych, przyczep i naczep, z wyłączeniem motocykli</w:t>
            </w:r>
          </w:p>
        </w:tc>
      </w:tr>
      <w:tr w:rsidR="000D6243" w:rsidRPr="00515A1D" w14:paraId="39BFEC7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184A1BA" w14:textId="77777777" w:rsidR="000D6243" w:rsidRPr="00760338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83D10F2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roboty budowlane związane ze wznoszeniem budynków</w:t>
            </w:r>
          </w:p>
        </w:tc>
      </w:tr>
      <w:tr w:rsidR="000D6243" w:rsidRPr="00515A1D" w14:paraId="1AC29E32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2E00473" w14:textId="77777777" w:rsidR="000D6243" w:rsidRPr="00B35CE6" w:rsidRDefault="000D6243" w:rsidP="00667C42">
            <w:pPr>
              <w:spacing w:before="70" w:after="70"/>
              <w:ind w:right="-5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7177A7B" w14:textId="77777777" w:rsidR="000D6243" w:rsidRPr="00B35CE6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roboty związane z budową obiektów inżynierii lądowej i wodnej</w:t>
            </w:r>
          </w:p>
        </w:tc>
      </w:tr>
    </w:tbl>
    <w:p w14:paraId="373BB204" w14:textId="77777777" w:rsidR="000D6243" w:rsidRPr="003439F1" w:rsidRDefault="000D6243" w:rsidP="000D6243">
      <w:pPr>
        <w:pStyle w:val="Nagwek1"/>
        <w:spacing w:after="260"/>
        <w:rPr>
          <w:color w:val="522398"/>
        </w:rPr>
      </w:pPr>
      <w:bookmarkStart w:id="21" w:name="_Toc130899131"/>
      <w:bookmarkStart w:id="22" w:name="_Toc135292457"/>
      <w:bookmarkStart w:id="23" w:name="_Toc136424260"/>
      <w:bookmarkStart w:id="24" w:name="_Toc142303884"/>
      <w:bookmarkStart w:id="25" w:name="_Toc142379681"/>
      <w:bookmarkStart w:id="26" w:name="_Toc144969783"/>
      <w:bookmarkStart w:id="27" w:name="_Toc152311052"/>
      <w:r w:rsidRPr="003439F1">
        <w:rPr>
          <w:color w:val="522398"/>
        </w:rPr>
        <w:t>Objaśnienia znaków umownych</w:t>
      </w:r>
      <w:bookmarkEnd w:id="21"/>
      <w:bookmarkEnd w:id="22"/>
      <w:bookmarkEnd w:id="23"/>
      <w:bookmarkEnd w:id="24"/>
      <w:bookmarkEnd w:id="25"/>
      <w:bookmarkEnd w:id="26"/>
      <w:bookmarkEnd w:id="27"/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Description w:val="Objaśnienia znaków umownych"/>
      </w:tblPr>
      <w:tblGrid>
        <w:gridCol w:w="4255"/>
        <w:gridCol w:w="6212"/>
      </w:tblGrid>
      <w:tr w:rsidR="000D6243" w:rsidRPr="000575B0" w14:paraId="2DE9992E" w14:textId="77777777" w:rsidTr="006D2F42">
        <w:trPr>
          <w:trHeight w:val="57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82912BB" w14:textId="77777777" w:rsidR="000D6243" w:rsidRPr="000575B0" w:rsidRDefault="000D6243" w:rsidP="009B05AC">
            <w:pPr>
              <w:pStyle w:val="Nagwek2"/>
              <w:tabs>
                <w:tab w:val="right" w:leader="dot" w:pos="4156"/>
              </w:tabs>
              <w:spacing w:before="100" w:after="100"/>
              <w:contextualSpacing/>
              <w:jc w:val="center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0575B0">
              <w:rPr>
                <w:rFonts w:ascii="Fira Sans" w:hAnsi="Fira Sans"/>
                <w:color w:val="000000" w:themeColor="text1"/>
                <w:sz w:val="19"/>
                <w:szCs w:val="19"/>
              </w:rPr>
              <w:t>Symbol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2AC04A28" w14:textId="77777777" w:rsidR="000D6243" w:rsidRPr="000575B0" w:rsidRDefault="000D6243" w:rsidP="009B05AC">
            <w:pPr>
              <w:pStyle w:val="NagwekPKD"/>
              <w:spacing w:before="100" w:after="100"/>
              <w:rPr>
                <w:rFonts w:cs="Arial"/>
                <w:color w:val="000000" w:themeColor="text1"/>
                <w:sz w:val="16"/>
                <w:szCs w:val="16"/>
              </w:rPr>
            </w:pPr>
            <w:r w:rsidRPr="000575B0">
              <w:t>Opis</w:t>
            </w:r>
          </w:p>
        </w:tc>
      </w:tr>
      <w:tr w:rsidR="000D6243" w:rsidRPr="00FA5128" w14:paraId="30964DC8" w14:textId="77777777" w:rsidTr="006D2F42">
        <w:trPr>
          <w:trHeight w:val="57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</w:tcPr>
          <w:p w14:paraId="75A63979" w14:textId="77777777" w:rsidR="000D6243" w:rsidRPr="00E317A0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Kreska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(–)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04F7C6E7" w14:textId="77777777" w:rsidR="000D6243" w:rsidRPr="00456CA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456CA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</w:t>
            </w: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oznacza, że zjawisko nie wystąpiło</w:t>
            </w:r>
          </w:p>
        </w:tc>
      </w:tr>
      <w:tr w:rsidR="000D6243" w:rsidRPr="00515A1D" w14:paraId="201E8782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nil"/>
              <w:right w:val="single" w:sz="4" w:space="0" w:color="522398"/>
            </w:tcBorders>
          </w:tcPr>
          <w:p w14:paraId="1132BE89" w14:textId="77777777" w:rsidR="000D6243" w:rsidRPr="00E317A0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Zero: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   (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0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nil"/>
            </w:tcBorders>
          </w:tcPr>
          <w:p w14:paraId="62C44F2E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zjawisko istniało w wielkości mniejszej od 0,5</w:t>
            </w:r>
          </w:p>
        </w:tc>
      </w:tr>
      <w:tr w:rsidR="000D6243" w:rsidRPr="00515A1D" w14:paraId="390A66C4" w14:textId="77777777" w:rsidTr="006D2F42">
        <w:trPr>
          <w:trHeight w:val="57"/>
        </w:trPr>
        <w:tc>
          <w:tcPr>
            <w:tcW w:w="4255" w:type="dxa"/>
            <w:tcBorders>
              <w:top w:val="nil"/>
              <w:bottom w:val="single" w:sz="4" w:space="0" w:color="522398"/>
              <w:right w:val="single" w:sz="4" w:space="0" w:color="522398"/>
            </w:tcBorders>
          </w:tcPr>
          <w:p w14:paraId="4E413A00" w14:textId="77777777" w:rsidR="000D6243" w:rsidRPr="00E317A0" w:rsidRDefault="000D6243" w:rsidP="00667C42">
            <w:pPr>
              <w:spacing w:before="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456CA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               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(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0,0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)</w:t>
            </w:r>
          </w:p>
        </w:tc>
        <w:tc>
          <w:tcPr>
            <w:tcW w:w="6212" w:type="dxa"/>
            <w:tcBorders>
              <w:top w:val="nil"/>
              <w:left w:val="single" w:sz="4" w:space="0" w:color="522398"/>
              <w:bottom w:val="single" w:sz="4" w:space="0" w:color="522398"/>
            </w:tcBorders>
          </w:tcPr>
          <w:p w14:paraId="375AFF8C" w14:textId="77777777" w:rsidR="000D6243" w:rsidRPr="00515A1D" w:rsidRDefault="000D6243" w:rsidP="00667C42">
            <w:pPr>
              <w:spacing w:before="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zjawisko istniało w wielkości mniejszej od 0,05</w:t>
            </w:r>
          </w:p>
        </w:tc>
      </w:tr>
      <w:tr w:rsidR="000D6243" w:rsidRPr="00515A1D" w14:paraId="440F9C45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F153CED" w14:textId="77777777" w:rsidR="000D6243" w:rsidRPr="00E317A0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Kropka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(.)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CCF3420" w14:textId="77777777" w:rsidR="000D6243" w:rsidRPr="00515A1D" w:rsidRDefault="000D6243" w:rsidP="00667C42">
            <w:pPr>
              <w:spacing w:before="70" w:after="70" w:line="196" w:lineRule="exact"/>
              <w:ind w:left="340" w:hanging="34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oznacza: brak informacji, konieczność zachowania tajemnicy statystycznej lub</w:t>
            </w:r>
            <w:r>
              <w:t> 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że wypełnienie pozycji jest niemożliwe albo niecelowe</w:t>
            </w:r>
          </w:p>
        </w:tc>
      </w:tr>
      <w:tr w:rsidR="000D6243" w:rsidRPr="00515A1D" w14:paraId="6AC785D1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5EAEB72" w14:textId="77777777" w:rsidR="000D6243" w:rsidRPr="00E317A0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Znak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   (*)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05728DD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—     oznacza, że dane zostały zmienione w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stosunku do już opublikowanych</w:t>
            </w:r>
          </w:p>
        </w:tc>
      </w:tr>
      <w:tr w:rsidR="000D6243" w:rsidRPr="00515A1D" w14:paraId="5D394B60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3659379" w14:textId="77777777" w:rsidR="000D6243" w:rsidRPr="00E317A0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Znak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   (∆)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AD735D6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oznacza, że nazwy zostały skrócone w stosunku do obowiązującej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klasyfikacji</w:t>
            </w:r>
          </w:p>
        </w:tc>
      </w:tr>
      <w:tr w:rsidR="000D6243" w:rsidRPr="00515A1D" w14:paraId="360019C8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A0D8CCB" w14:textId="77777777" w:rsidR="000D6243" w:rsidRPr="00760338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„W tym”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4DF4FAA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oznacza, że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nie podaje się wszystkich składników sumy</w:t>
            </w:r>
          </w:p>
        </w:tc>
      </w:tr>
    </w:tbl>
    <w:p w14:paraId="3CE9CC39" w14:textId="77777777" w:rsidR="000D6243" w:rsidRPr="000575B0" w:rsidRDefault="000D6243" w:rsidP="000D6243">
      <w:pPr>
        <w:spacing w:before="0" w:after="0" w:line="240" w:lineRule="auto"/>
        <w:rPr>
          <w:sz w:val="18"/>
          <w:lang w:eastAsia="pl-PL"/>
        </w:rPr>
      </w:pPr>
    </w:p>
    <w:p w14:paraId="704C73E1" w14:textId="77777777" w:rsidR="000D6243" w:rsidRPr="00515A1D" w:rsidRDefault="000D6243" w:rsidP="000D6243">
      <w:pPr>
        <w:spacing w:before="0" w:after="100"/>
        <w:rPr>
          <w:shd w:val="clear" w:color="auto" w:fill="FFFFFF"/>
        </w:rPr>
      </w:pPr>
      <w:r w:rsidRPr="00515A1D">
        <w:rPr>
          <w:shd w:val="clear" w:color="auto" w:fill="FFFFFF"/>
        </w:rPr>
        <w:t>Dane charakteryzujące województwo podlaskie można również znaleźć w publikacjach statystycznych</w:t>
      </w:r>
      <w:r w:rsidRPr="00B11087">
        <w:rPr>
          <w:rFonts w:ascii="Arial" w:hAnsi="Arial" w:cs="Arial"/>
          <w:b/>
          <w:i/>
          <w:color w:val="000000"/>
          <w:spacing w:val="-2"/>
        </w:rPr>
        <w:t xml:space="preserve"> </w:t>
      </w:r>
      <w:r w:rsidRPr="00515A1D">
        <w:rPr>
          <w:shd w:val="clear" w:color="auto" w:fill="FFFFFF"/>
        </w:rPr>
        <w:t>wydawanych przez Urząd Statystyczny w Białymstoku oraz w publikacjach ogólnopolskich GUS.</w:t>
      </w:r>
    </w:p>
    <w:p w14:paraId="40068263" w14:textId="0ED0E1AE" w:rsidR="000D6243" w:rsidRPr="00D21155" w:rsidRDefault="000D6243" w:rsidP="000D6243">
      <w:pPr>
        <w:rPr>
          <w:shd w:val="clear" w:color="auto" w:fill="FFFFFF"/>
        </w:rPr>
      </w:pPr>
      <w:r w:rsidRPr="00515A1D">
        <w:rPr>
          <w:shd w:val="clear" w:color="auto" w:fill="FFFFFF"/>
        </w:rPr>
        <w:t>Raport „Koniunktura gospodarcza w województwie podlaskim w</w:t>
      </w:r>
      <w:r w:rsidR="0065341B">
        <w:rPr>
          <w:shd w:val="clear" w:color="auto" w:fill="FFFFFF"/>
        </w:rPr>
        <w:t xml:space="preserve"> </w:t>
      </w:r>
      <w:r w:rsidR="00AF57FA">
        <w:rPr>
          <w:shd w:val="clear" w:color="auto" w:fill="FFFFFF"/>
        </w:rPr>
        <w:t>styczniu</w:t>
      </w:r>
      <w:r w:rsidR="008B4443">
        <w:rPr>
          <w:shd w:val="clear" w:color="auto" w:fill="FFFFFF"/>
        </w:rPr>
        <w:t xml:space="preserve"> 2</w:t>
      </w:r>
      <w:r>
        <w:rPr>
          <w:shd w:val="clear" w:color="auto" w:fill="FFFFFF"/>
        </w:rPr>
        <w:t>02</w:t>
      </w:r>
      <w:r w:rsidR="00AF57FA">
        <w:rPr>
          <w:shd w:val="clear" w:color="auto" w:fill="FFFFFF"/>
        </w:rPr>
        <w:t>4</w:t>
      </w:r>
      <w:r w:rsidRPr="00515A1D">
        <w:rPr>
          <w:shd w:val="clear" w:color="auto" w:fill="FFFFFF"/>
        </w:rPr>
        <w:t xml:space="preserve"> r.” </w:t>
      </w:r>
      <w:r>
        <w:rPr>
          <w:shd w:val="clear" w:color="auto" w:fill="FFFFFF"/>
        </w:rPr>
        <w:t>uka</w:t>
      </w:r>
      <w:r w:rsidR="00AF57FA">
        <w:rPr>
          <w:shd w:val="clear" w:color="auto" w:fill="FFFFFF"/>
        </w:rPr>
        <w:t>że</w:t>
      </w:r>
      <w:r w:rsidRPr="00303736">
        <w:rPr>
          <w:shd w:val="clear" w:color="auto" w:fill="FFFFFF"/>
        </w:rPr>
        <w:t xml:space="preserve"> </w:t>
      </w:r>
      <w:r w:rsidRPr="00515A1D">
        <w:rPr>
          <w:shd w:val="clear" w:color="auto" w:fill="FFFFFF"/>
        </w:rPr>
        <w:t xml:space="preserve">się na stronie głównej Urzędu Statystycznego w Białymstoku: </w:t>
      </w:r>
      <w:hyperlink r:id="rId14" w:history="1">
        <w:r w:rsidRPr="000B4762">
          <w:rPr>
            <w:rStyle w:val="Hipercze"/>
            <w:rFonts w:cstheme="minorBidi"/>
            <w:shd w:val="clear" w:color="auto" w:fill="FFFFFF"/>
          </w:rPr>
          <w:t>bialystok.stat.gov.pl</w:t>
        </w:r>
      </w:hyperlink>
      <w:r>
        <w:rPr>
          <w:shd w:val="clear" w:color="auto" w:fill="FFFFFF"/>
        </w:rPr>
        <w:t xml:space="preserve"> w </w:t>
      </w:r>
      <w:r w:rsidRPr="007D1E72">
        <w:rPr>
          <w:color w:val="000000" w:themeColor="text1"/>
          <w:shd w:val="clear" w:color="auto" w:fill="FFFFFF"/>
        </w:rPr>
        <w:t xml:space="preserve">dniu </w:t>
      </w:r>
      <w:r w:rsidR="00AF57FA">
        <w:rPr>
          <w:color w:val="000000" w:themeColor="text1"/>
          <w:shd w:val="clear" w:color="auto" w:fill="FFFFFF"/>
        </w:rPr>
        <w:t>31</w:t>
      </w:r>
      <w:r w:rsidR="007D1E72" w:rsidRPr="007D1E72">
        <w:rPr>
          <w:color w:val="000000" w:themeColor="text1"/>
          <w:shd w:val="clear" w:color="auto" w:fill="FFFFFF"/>
        </w:rPr>
        <w:t xml:space="preserve"> </w:t>
      </w:r>
      <w:r w:rsidR="00AF57FA">
        <w:rPr>
          <w:color w:val="000000" w:themeColor="text1"/>
          <w:shd w:val="clear" w:color="auto" w:fill="FFFFFF"/>
        </w:rPr>
        <w:t>stycznia</w:t>
      </w:r>
      <w:r w:rsidRPr="007D1E72">
        <w:rPr>
          <w:color w:val="000000" w:themeColor="text1"/>
          <w:shd w:val="clear" w:color="auto" w:fill="FFFFFF"/>
        </w:rPr>
        <w:t xml:space="preserve"> 202</w:t>
      </w:r>
      <w:r w:rsidR="00AF57FA">
        <w:rPr>
          <w:color w:val="000000" w:themeColor="text1"/>
          <w:shd w:val="clear" w:color="auto" w:fill="FFFFFF"/>
        </w:rPr>
        <w:t>4</w:t>
      </w:r>
      <w:r w:rsidRPr="007D1E72">
        <w:rPr>
          <w:color w:val="000000" w:themeColor="text1"/>
          <w:shd w:val="clear" w:color="auto" w:fill="FFFFFF"/>
        </w:rPr>
        <w:t xml:space="preserve"> r.</w:t>
      </w:r>
    </w:p>
    <w:p w14:paraId="54C4EF59" w14:textId="77777777" w:rsidR="000D6243" w:rsidRPr="00515A1D" w:rsidRDefault="000D6243" w:rsidP="000D6243">
      <w:pPr>
        <w:rPr>
          <w:shd w:val="clear" w:color="auto" w:fill="FFFFFF"/>
        </w:rPr>
      </w:pPr>
      <w:r w:rsidRPr="00515A1D">
        <w:rPr>
          <w:shd w:val="clear" w:color="auto" w:fill="FFFFFF"/>
        </w:rPr>
        <w:t>Przy publikowaniu danych US prosimy o podanie źródła.</w:t>
      </w:r>
    </w:p>
    <w:p w14:paraId="333AEC69" w14:textId="579DC3D7" w:rsidR="002E4EAC" w:rsidRPr="007F640F" w:rsidRDefault="003F3FFC" w:rsidP="008E0201">
      <w:pPr>
        <w:pStyle w:val="Rynekpracy"/>
      </w:pPr>
      <w:bookmarkStart w:id="28" w:name="_Toc152311053"/>
      <w:r w:rsidRPr="007F640F">
        <w:lastRenderedPageBreak/>
        <w:t>Rynek pracy</w:t>
      </w:r>
      <w:bookmarkEnd w:id="28"/>
      <w:r w:rsidR="00B04438" w:rsidRPr="007F640F">
        <w:t xml:space="preserve"> </w:t>
      </w:r>
    </w:p>
    <w:p w14:paraId="4B72B47B" w14:textId="5848E834" w:rsidR="004B48DE" w:rsidRPr="00A976FE" w:rsidRDefault="00AA43BF" w:rsidP="004B48DE">
      <w:pPr>
        <w:pStyle w:val="TRE"/>
        <w:rPr>
          <w:color w:val="auto"/>
        </w:rPr>
      </w:pPr>
      <w:r w:rsidRPr="00A03533">
        <w:rPr>
          <w:b/>
          <w:color w:val="000000" w:themeColor="text1"/>
          <w:spacing w:val="-2"/>
        </w:rPr>
        <w:t xml:space="preserve">Przeciętne </w:t>
      </w:r>
      <w:r w:rsidR="008E4BB5" w:rsidRPr="00A03533">
        <w:rPr>
          <w:b/>
          <w:color w:val="000000" w:themeColor="text1"/>
          <w:spacing w:val="-2"/>
        </w:rPr>
        <w:t>zatrudnienie</w:t>
      </w:r>
      <w:r w:rsidR="0042564E" w:rsidRPr="00A03533">
        <w:rPr>
          <w:rStyle w:val="Odwoanieprzypisudolnego"/>
          <w:color w:val="000000" w:themeColor="text1"/>
          <w:spacing w:val="-2"/>
        </w:rPr>
        <w:footnoteReference w:id="1"/>
      </w:r>
      <w:r w:rsidR="008E4BB5" w:rsidRPr="00A03533">
        <w:rPr>
          <w:b/>
          <w:color w:val="000000" w:themeColor="text1"/>
          <w:spacing w:val="-2"/>
        </w:rPr>
        <w:t xml:space="preserve"> w sektorze </w:t>
      </w:r>
      <w:r w:rsidR="00E80CCF" w:rsidRPr="00A03533">
        <w:rPr>
          <w:b/>
          <w:color w:val="000000" w:themeColor="text1"/>
          <w:spacing w:val="-2"/>
        </w:rPr>
        <w:t xml:space="preserve">przedsiębiorstw </w:t>
      </w:r>
      <w:r w:rsidR="00E80CCF" w:rsidRPr="00A03533">
        <w:rPr>
          <w:color w:val="000000" w:themeColor="text1"/>
          <w:spacing w:val="-2"/>
        </w:rPr>
        <w:t xml:space="preserve">w </w:t>
      </w:r>
      <w:r w:rsidR="00614046" w:rsidRPr="00A03533">
        <w:rPr>
          <w:color w:val="000000" w:themeColor="text1"/>
          <w:spacing w:val="-2"/>
        </w:rPr>
        <w:t>grudniu</w:t>
      </w:r>
      <w:r w:rsidR="00E80CCF" w:rsidRPr="00A03533">
        <w:rPr>
          <w:color w:val="000000" w:themeColor="text1"/>
          <w:spacing w:val="-2"/>
        </w:rPr>
        <w:t xml:space="preserve"> 2023 r. ukształtowało się na poziomie </w:t>
      </w:r>
      <w:r w:rsidR="009E5120" w:rsidRPr="00A03533">
        <w:rPr>
          <w:color w:val="000000" w:themeColor="text1"/>
        </w:rPr>
        <w:t>121,2</w:t>
      </w:r>
      <w:r w:rsidR="00E80CCF" w:rsidRPr="00A03533">
        <w:rPr>
          <w:color w:val="000000" w:themeColor="text1"/>
        </w:rPr>
        <w:t> tys. etatów, tj. </w:t>
      </w:r>
      <w:r w:rsidR="009E5120" w:rsidRPr="00A03533">
        <w:rPr>
          <w:color w:val="000000" w:themeColor="text1"/>
        </w:rPr>
        <w:t>niższym od zanotowanego w poprzednim miesiącu i analogicznym okresie 2022 r. odpowiednio o 0,1% i 1,9% (w grudniu 2022 r. w ujęciu rocznym wzrosło o 2,5%)</w:t>
      </w:r>
      <w:r w:rsidR="00E80CCF" w:rsidRPr="00A03533">
        <w:rPr>
          <w:color w:val="000000" w:themeColor="text1"/>
        </w:rPr>
        <w:t>.</w:t>
      </w:r>
      <w:r w:rsidR="00E80CCF" w:rsidRPr="00A03533">
        <w:rPr>
          <w:b/>
          <w:color w:val="000000" w:themeColor="text1"/>
        </w:rPr>
        <w:t xml:space="preserve"> </w:t>
      </w:r>
      <w:r w:rsidR="00E80CCF" w:rsidRPr="00A976FE">
        <w:rPr>
          <w:b/>
          <w:color w:val="auto"/>
        </w:rPr>
        <w:t>Stopa bezrobocia</w:t>
      </w:r>
      <w:r w:rsidR="00E80CCF" w:rsidRPr="00A976FE">
        <w:rPr>
          <w:color w:val="auto"/>
        </w:rPr>
        <w:t xml:space="preserve"> </w:t>
      </w:r>
      <w:r w:rsidR="00E80CCF" w:rsidRPr="00A976FE">
        <w:rPr>
          <w:b/>
          <w:color w:val="auto"/>
        </w:rPr>
        <w:t>rejestrowanego</w:t>
      </w:r>
      <w:r w:rsidR="00E80CCF" w:rsidRPr="00A976FE">
        <w:rPr>
          <w:color w:val="auto"/>
        </w:rPr>
        <w:t xml:space="preserve"> w końcu </w:t>
      </w:r>
      <w:r w:rsidR="00E3369D" w:rsidRPr="00A976FE">
        <w:rPr>
          <w:color w:val="auto"/>
        </w:rPr>
        <w:t>grudnia</w:t>
      </w:r>
      <w:r w:rsidR="00E80CCF" w:rsidRPr="00A976FE">
        <w:rPr>
          <w:color w:val="auto"/>
        </w:rPr>
        <w:t xml:space="preserve"> 2023 r. </w:t>
      </w:r>
      <w:r w:rsidR="00A976FE" w:rsidRPr="00A976FE">
        <w:rPr>
          <w:color w:val="auto"/>
        </w:rPr>
        <w:t>nie uległa zmianie w skali roku i wynosiła 7,0</w:t>
      </w:r>
      <w:r w:rsidR="00E80CCF" w:rsidRPr="00A976FE">
        <w:rPr>
          <w:color w:val="auto"/>
        </w:rPr>
        <w:t>%.</w:t>
      </w:r>
    </w:p>
    <w:p w14:paraId="23FE8F93" w14:textId="22CC613E" w:rsidR="00614046" w:rsidRPr="00A03533" w:rsidRDefault="00614046" w:rsidP="00614046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color w:val="000000" w:themeColor="text1"/>
          <w:sz w:val="19"/>
          <w:szCs w:val="19"/>
        </w:rPr>
      </w:pPr>
      <w:r w:rsidRPr="00A03533">
        <w:rPr>
          <w:rFonts w:ascii="Fira Sans" w:hAnsi="Fira Sans" w:cs="Arial"/>
          <w:color w:val="000000" w:themeColor="text1"/>
          <w:sz w:val="19"/>
          <w:szCs w:val="19"/>
        </w:rPr>
        <w:t>W okresie styczeń–grudzień 202</w:t>
      </w:r>
      <w:r w:rsidR="004A7F29" w:rsidRPr="00A03533">
        <w:rPr>
          <w:rFonts w:ascii="Fira Sans" w:hAnsi="Fira Sans" w:cs="Arial"/>
          <w:color w:val="000000" w:themeColor="text1"/>
          <w:sz w:val="19"/>
          <w:szCs w:val="19"/>
        </w:rPr>
        <w:t>3</w:t>
      </w:r>
      <w:r w:rsidRPr="00A03533">
        <w:rPr>
          <w:rFonts w:ascii="Fira Sans" w:hAnsi="Fira Sans" w:cs="Arial"/>
          <w:color w:val="000000" w:themeColor="text1"/>
          <w:sz w:val="19"/>
          <w:szCs w:val="19"/>
        </w:rPr>
        <w:t xml:space="preserve"> r. przeciętne zatrudnienie w sektorze przedsiębiorstw osiągnęło poziom 123,</w:t>
      </w:r>
      <w:r w:rsidR="004A7F29" w:rsidRPr="00A03533">
        <w:rPr>
          <w:rFonts w:ascii="Fira Sans" w:hAnsi="Fira Sans" w:cs="Arial"/>
          <w:color w:val="000000" w:themeColor="text1"/>
          <w:sz w:val="19"/>
          <w:szCs w:val="19"/>
        </w:rPr>
        <w:t>2</w:t>
      </w:r>
      <w:r w:rsidRPr="00A03533">
        <w:rPr>
          <w:rFonts w:ascii="Fira Sans" w:hAnsi="Fira Sans" w:cs="Arial"/>
          <w:color w:val="000000" w:themeColor="text1"/>
          <w:sz w:val="19"/>
          <w:szCs w:val="19"/>
        </w:rPr>
        <w:t xml:space="preserve"> tys. </w:t>
      </w:r>
      <w:r w:rsidR="00525ACC" w:rsidRPr="00A03533">
        <w:rPr>
          <w:rFonts w:ascii="Fira Sans" w:hAnsi="Fira Sans" w:cs="Arial"/>
          <w:color w:val="000000" w:themeColor="text1"/>
          <w:sz w:val="19"/>
          <w:szCs w:val="19"/>
        </w:rPr>
        <w:t>etatów</w:t>
      </w:r>
      <w:r w:rsidRPr="00A03533">
        <w:rPr>
          <w:rFonts w:ascii="Fira Sans" w:hAnsi="Fira Sans" w:cs="Arial"/>
          <w:color w:val="000000" w:themeColor="text1"/>
          <w:sz w:val="19"/>
          <w:szCs w:val="19"/>
        </w:rPr>
        <w:t xml:space="preserve">, tj. o </w:t>
      </w:r>
      <w:r w:rsidR="004A7F29" w:rsidRPr="00A03533">
        <w:rPr>
          <w:rFonts w:ascii="Fira Sans" w:hAnsi="Fira Sans" w:cs="Arial"/>
          <w:color w:val="000000" w:themeColor="text1"/>
          <w:sz w:val="19"/>
          <w:szCs w:val="19"/>
        </w:rPr>
        <w:t>0</w:t>
      </w:r>
      <w:r w:rsidRPr="00A03533">
        <w:rPr>
          <w:rFonts w:ascii="Fira Sans" w:hAnsi="Fira Sans" w:cs="Arial"/>
          <w:color w:val="000000" w:themeColor="text1"/>
          <w:sz w:val="19"/>
          <w:szCs w:val="19"/>
        </w:rPr>
        <w:t xml:space="preserve">,5% </w:t>
      </w:r>
      <w:r w:rsidR="004A7F29" w:rsidRPr="00A03533">
        <w:rPr>
          <w:rFonts w:ascii="Fira Sans" w:hAnsi="Fira Sans" w:cs="Arial"/>
          <w:color w:val="000000" w:themeColor="text1"/>
          <w:sz w:val="19"/>
          <w:szCs w:val="19"/>
        </w:rPr>
        <w:t>niższy</w:t>
      </w:r>
      <w:r w:rsidRPr="00A03533">
        <w:rPr>
          <w:rFonts w:ascii="Fira Sans" w:hAnsi="Fira Sans" w:cs="Arial"/>
          <w:color w:val="000000" w:themeColor="text1"/>
          <w:sz w:val="19"/>
          <w:szCs w:val="19"/>
        </w:rPr>
        <w:t xml:space="preserve"> niż rok wcześniej.</w:t>
      </w:r>
    </w:p>
    <w:p w14:paraId="6F1E889C" w14:textId="65D913A9" w:rsidR="00B7006D" w:rsidRDefault="00B7006D" w:rsidP="00614046">
      <w:pPr>
        <w:pStyle w:val="Tytutablicy"/>
      </w:pPr>
      <w:r>
        <w:t xml:space="preserve">Tablica  </w:t>
      </w:r>
      <w:r w:rsidR="0082594A">
        <w:fldChar w:fldCharType="begin"/>
      </w:r>
      <w:r w:rsidR="0082594A">
        <w:instrText xml:space="preserve"> SEQ Tablica_ \* ARABIC </w:instrText>
      </w:r>
      <w:r w:rsidR="0082594A">
        <w:fldChar w:fldCharType="separate"/>
      </w:r>
      <w:r w:rsidR="00B43164">
        <w:rPr>
          <w:noProof/>
        </w:rPr>
        <w:t>1</w:t>
      </w:r>
      <w:r w:rsidR="0082594A">
        <w:rPr>
          <w:noProof/>
        </w:rPr>
        <w:fldChar w:fldCharType="end"/>
      </w:r>
      <w:r>
        <w:t xml:space="preserve">. </w:t>
      </w:r>
      <w:r w:rsidRPr="007B092D">
        <w:t>Przeciętne zatrudnienie w sektorze przedsiębiorstw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. Przeciętne zatrudnienie w sektorze przedsiębiorstw"/>
        <w:tblDescription w:val="Dane do tablicy dostępne w załączonym pliku excel."/>
      </w:tblPr>
      <w:tblGrid>
        <w:gridCol w:w="5387"/>
        <w:gridCol w:w="1268"/>
        <w:gridCol w:w="1268"/>
        <w:gridCol w:w="1268"/>
        <w:gridCol w:w="1269"/>
      </w:tblGrid>
      <w:tr w:rsidR="008B2332" w14:paraId="49B66B0C" w14:textId="77777777" w:rsidTr="008B2332">
        <w:trPr>
          <w:trHeight w:val="437"/>
        </w:trPr>
        <w:tc>
          <w:tcPr>
            <w:tcW w:w="5387" w:type="dxa"/>
            <w:vMerge w:val="restart"/>
            <w:tcBorders>
              <w:left w:val="nil"/>
            </w:tcBorders>
            <w:vAlign w:val="center"/>
          </w:tcPr>
          <w:p w14:paraId="711DF814" w14:textId="0EE7F103" w:rsidR="008B2332" w:rsidRPr="00F67EC6" w:rsidRDefault="008B2332" w:rsidP="008B233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536" w:type="dxa"/>
            <w:gridSpan w:val="2"/>
            <w:tcBorders>
              <w:bottom w:val="single" w:sz="4" w:space="0" w:color="522398"/>
            </w:tcBorders>
            <w:vAlign w:val="center"/>
          </w:tcPr>
          <w:p w14:paraId="25C3038A" w14:textId="32816B35" w:rsidR="008B2332" w:rsidRDefault="007F640F" w:rsidP="008B23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614046">
              <w:rPr>
                <w:rFonts w:ascii="Fira Sans" w:hAnsi="Fira Sans"/>
                <w:color w:val="000000" w:themeColor="text1"/>
                <w:sz w:val="16"/>
                <w:szCs w:val="16"/>
              </w:rPr>
              <w:t>2</w:t>
            </w:r>
            <w:r w:rsidR="008B2332"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</w:t>
            </w:r>
            <w:r w:rsidR="008B2332"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2537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456B8ABE" w14:textId="0A1AF1B9" w:rsidR="008B2332" w:rsidRPr="00C826D7" w:rsidRDefault="008B2332" w:rsidP="008B23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C826D7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–</w:t>
            </w:r>
            <w:r w:rsidR="007F640F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614046">
              <w:rPr>
                <w:rFonts w:ascii="Fira Sans" w:hAnsi="Fira Sans"/>
                <w:color w:val="000000" w:themeColor="text1"/>
                <w:sz w:val="16"/>
                <w:szCs w:val="16"/>
              </w:rPr>
              <w:t>2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</w:p>
        </w:tc>
      </w:tr>
      <w:tr w:rsidR="000676CD" w14:paraId="359A1D22" w14:textId="77777777" w:rsidTr="008B2332">
        <w:trPr>
          <w:trHeight w:val="437"/>
        </w:trPr>
        <w:tc>
          <w:tcPr>
            <w:tcW w:w="5387" w:type="dxa"/>
            <w:vMerge/>
            <w:tcBorders>
              <w:left w:val="nil"/>
            </w:tcBorders>
            <w:vAlign w:val="center"/>
          </w:tcPr>
          <w:p w14:paraId="0298C250" w14:textId="1A99874A" w:rsidR="000676CD" w:rsidRPr="00F67EC6" w:rsidRDefault="000676CD" w:rsidP="000676CD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68" w:type="dxa"/>
            <w:tcBorders>
              <w:bottom w:val="single" w:sz="4" w:space="0" w:color="522398"/>
            </w:tcBorders>
            <w:vAlign w:val="center"/>
          </w:tcPr>
          <w:p w14:paraId="576F0DB0" w14:textId="02A54DFE" w:rsidR="000676CD" w:rsidRPr="00D103E3" w:rsidRDefault="000676CD" w:rsidP="000676CD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tys. etatów</w:t>
            </w:r>
          </w:p>
        </w:tc>
        <w:tc>
          <w:tcPr>
            <w:tcW w:w="1268" w:type="dxa"/>
            <w:tcBorders>
              <w:bottom w:val="single" w:sz="4" w:space="0" w:color="522398"/>
            </w:tcBorders>
            <w:vAlign w:val="center"/>
          </w:tcPr>
          <w:p w14:paraId="226E06A9" w14:textId="108FEA11" w:rsidR="000676CD" w:rsidRPr="00C826D7" w:rsidRDefault="007F640F" w:rsidP="000676CD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614046">
              <w:rPr>
                <w:rFonts w:ascii="Fira Sans" w:hAnsi="Fira Sans"/>
                <w:color w:val="000000" w:themeColor="text1"/>
                <w:sz w:val="16"/>
                <w:szCs w:val="16"/>
              </w:rPr>
              <w:t>2</w:t>
            </w:r>
            <w:r w:rsidR="000676CD"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</w:t>
            </w:r>
            <w:r w:rsidR="000676CD">
              <w:rPr>
                <w:rFonts w:ascii="Fira Sans" w:hAnsi="Fira Sans"/>
                <w:color w:val="000000" w:themeColor="text1"/>
                <w:sz w:val="16"/>
                <w:szCs w:val="16"/>
              </w:rPr>
              <w:t>2</w:t>
            </w:r>
            <w:r w:rsidR="000676CD"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268" w:type="dxa"/>
            <w:tcBorders>
              <w:bottom w:val="single" w:sz="4" w:space="0" w:color="522398"/>
            </w:tcBorders>
            <w:vAlign w:val="center"/>
          </w:tcPr>
          <w:p w14:paraId="720240B5" w14:textId="6810B799" w:rsidR="000676CD" w:rsidRPr="00C826D7" w:rsidRDefault="000676CD" w:rsidP="000676CD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tys. etatów</w:t>
            </w:r>
          </w:p>
        </w:tc>
        <w:tc>
          <w:tcPr>
            <w:tcW w:w="1269" w:type="dxa"/>
            <w:tcBorders>
              <w:bottom w:val="single" w:sz="8" w:space="0" w:color="522398"/>
              <w:right w:val="nil"/>
            </w:tcBorders>
            <w:vAlign w:val="center"/>
          </w:tcPr>
          <w:p w14:paraId="2B109112" w14:textId="1ADB8149" w:rsidR="000676CD" w:rsidRPr="00C826D7" w:rsidRDefault="000676CD" w:rsidP="001C55C2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C826D7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–</w:t>
            </w:r>
            <w:r w:rsidR="007F640F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614046">
              <w:rPr>
                <w:rFonts w:ascii="Fira Sans" w:hAnsi="Fira Sans"/>
                <w:color w:val="000000" w:themeColor="text1"/>
                <w:sz w:val="16"/>
                <w:szCs w:val="16"/>
              </w:rPr>
              <w:t>2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</w:tr>
      <w:tr w:rsidR="004A7F29" w:rsidRPr="00A50714" w14:paraId="29F94232" w14:textId="77777777" w:rsidTr="0039663E">
        <w:trPr>
          <w:trHeight w:val="20"/>
        </w:trPr>
        <w:tc>
          <w:tcPr>
            <w:tcW w:w="5387" w:type="dxa"/>
            <w:tcBorders>
              <w:top w:val="single" w:sz="8" w:space="0" w:color="522398"/>
              <w:left w:val="nil"/>
              <w:right w:val="single" w:sz="4" w:space="0" w:color="522398"/>
            </w:tcBorders>
          </w:tcPr>
          <w:p w14:paraId="06B6295B" w14:textId="77777777" w:rsidR="004A7F29" w:rsidRPr="00F67EC6" w:rsidRDefault="004A7F29" w:rsidP="004A7F29">
            <w:pPr>
              <w:pStyle w:val="tytuwykresu"/>
              <w:spacing w:before="120" w:after="120"/>
              <w:rPr>
                <w:shd w:val="clear" w:color="auto" w:fill="FFFFFF"/>
              </w:rPr>
            </w:pPr>
            <w:r w:rsidRPr="00F67EC6">
              <w:rPr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268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72B98264" w14:textId="2E9DE636" w:rsidR="004A7F29" w:rsidRPr="00A66E10" w:rsidRDefault="004A7F29" w:rsidP="004A7F29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9B0711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121,2</w:t>
            </w:r>
          </w:p>
        </w:tc>
        <w:tc>
          <w:tcPr>
            <w:tcW w:w="1268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51CC3508" w14:textId="7A958359" w:rsidR="004A7F29" w:rsidRPr="00A66E10" w:rsidRDefault="004A7F29" w:rsidP="004A7F29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9B0711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98,1</w:t>
            </w:r>
          </w:p>
        </w:tc>
        <w:tc>
          <w:tcPr>
            <w:tcW w:w="1268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6B8D1CF" w14:textId="54DCF673" w:rsidR="004A7F29" w:rsidRPr="00A66E10" w:rsidRDefault="004A7F29" w:rsidP="004A7F29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9B0711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123,2</w:t>
            </w:r>
          </w:p>
        </w:tc>
        <w:tc>
          <w:tcPr>
            <w:tcW w:w="12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69840C2" w14:textId="3BE78334" w:rsidR="004A7F29" w:rsidRPr="00A66E10" w:rsidRDefault="004A7F29" w:rsidP="004A7F29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9B0711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99,5</w:t>
            </w:r>
          </w:p>
        </w:tc>
      </w:tr>
      <w:tr w:rsidR="004A7F29" w:rsidRPr="00A50714" w14:paraId="2EEA5969" w14:textId="77777777" w:rsidTr="00380CAD">
        <w:trPr>
          <w:trHeight w:val="20"/>
        </w:trPr>
        <w:tc>
          <w:tcPr>
            <w:tcW w:w="5387" w:type="dxa"/>
            <w:tcBorders>
              <w:left w:val="nil"/>
              <w:right w:val="single" w:sz="4" w:space="0" w:color="522398"/>
            </w:tcBorders>
          </w:tcPr>
          <w:p w14:paraId="5A6D4B55" w14:textId="77777777" w:rsidR="004A7F29" w:rsidRPr="00F67EC6" w:rsidRDefault="004A7F29" w:rsidP="004A7F29">
            <w:pPr>
              <w:pStyle w:val="tytuwykresu"/>
              <w:spacing w:before="96" w:after="96"/>
              <w:ind w:firstLine="176"/>
              <w:rPr>
                <w:b w:val="0"/>
                <w:shd w:val="clear" w:color="auto" w:fill="FFFFFF"/>
              </w:rPr>
            </w:pPr>
            <w:r w:rsidRPr="00F67EC6">
              <w:rPr>
                <w:b w:val="0"/>
                <w:color w:val="000000" w:themeColor="text1"/>
                <w:sz w:val="16"/>
                <w:szCs w:val="16"/>
                <w:lang w:val="en-GB"/>
              </w:rPr>
              <w:t xml:space="preserve">w </w:t>
            </w:r>
            <w:proofErr w:type="spellStart"/>
            <w:r w:rsidRPr="00F67EC6">
              <w:rPr>
                <w:b w:val="0"/>
                <w:color w:val="000000" w:themeColor="text1"/>
                <w:sz w:val="16"/>
                <w:szCs w:val="16"/>
                <w:lang w:val="en-GB"/>
              </w:rPr>
              <w:t>tym</w:t>
            </w:r>
            <w:proofErr w:type="spellEnd"/>
            <w:r w:rsidRPr="00F67EC6">
              <w:rPr>
                <w:b w:val="0"/>
                <w:color w:val="000000" w:themeColor="text1"/>
                <w:sz w:val="16"/>
                <w:szCs w:val="16"/>
                <w:lang w:val="en-GB"/>
              </w:rPr>
              <w:t>: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</w:tcPr>
          <w:p w14:paraId="5458B122" w14:textId="77777777" w:rsidR="004A7F29" w:rsidRPr="00A66E10" w:rsidRDefault="004A7F29" w:rsidP="004A7F29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</w:tcPr>
          <w:p w14:paraId="69904136" w14:textId="77777777" w:rsidR="004A7F29" w:rsidRPr="00A66E10" w:rsidRDefault="004A7F29" w:rsidP="004A7F29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</w:tcPr>
          <w:p w14:paraId="6878DC63" w14:textId="06A3C8BD" w:rsidR="004A7F29" w:rsidRPr="00A66E10" w:rsidRDefault="004A7F29" w:rsidP="004A7F29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1269" w:type="dxa"/>
            <w:tcBorders>
              <w:top w:val="single" w:sz="4" w:space="0" w:color="522398"/>
              <w:left w:val="single" w:sz="4" w:space="0" w:color="522398"/>
              <w:right w:val="nil"/>
            </w:tcBorders>
          </w:tcPr>
          <w:p w14:paraId="7A47C8AC" w14:textId="77777777" w:rsidR="004A7F29" w:rsidRPr="00A66E10" w:rsidRDefault="004A7F29" w:rsidP="004A7F29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</w:tr>
      <w:tr w:rsidR="004A7F29" w:rsidRPr="00A50714" w14:paraId="2E56F8C5" w14:textId="77777777" w:rsidTr="0039663E">
        <w:trPr>
          <w:trHeight w:val="20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6F74CC69" w14:textId="77777777" w:rsidR="004A7F29" w:rsidRPr="003439F1" w:rsidRDefault="004A7F29" w:rsidP="004A7F29">
            <w:pPr>
              <w:pStyle w:val="Nagwek8"/>
              <w:tabs>
                <w:tab w:val="right" w:leader="dot" w:pos="4156"/>
              </w:tabs>
              <w:spacing w:before="70" w:after="7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Przemysł</w:t>
            </w:r>
            <w:proofErr w:type="spellEnd"/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94EDC0C" w14:textId="3BA12B2C" w:rsidR="004A7F29" w:rsidRPr="00CB486A" w:rsidRDefault="004A7F29" w:rsidP="004A7F29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9B0711">
              <w:rPr>
                <w:rFonts w:cs="Arial"/>
                <w:color w:val="000000" w:themeColor="text1"/>
                <w:sz w:val="16"/>
                <w:szCs w:val="16"/>
              </w:rPr>
              <w:t>57,5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15C8D40" w14:textId="31020330" w:rsidR="004A7F29" w:rsidRPr="00CB486A" w:rsidRDefault="004A7F29" w:rsidP="004A7F29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9B0711">
              <w:rPr>
                <w:rFonts w:cs="Arial"/>
                <w:color w:val="000000" w:themeColor="text1"/>
                <w:sz w:val="16"/>
                <w:szCs w:val="16"/>
              </w:rPr>
              <w:t>98,4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7E8557F" w14:textId="354117DD" w:rsidR="004A7F29" w:rsidRPr="00CB486A" w:rsidRDefault="004A7F29" w:rsidP="004A7F29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9B0711">
              <w:rPr>
                <w:rFonts w:cs="Arial"/>
                <w:color w:val="000000" w:themeColor="text1"/>
                <w:sz w:val="16"/>
                <w:szCs w:val="16"/>
              </w:rPr>
              <w:t>58,1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730BFF88" w14:textId="1D3D4172" w:rsidR="004A7F29" w:rsidRPr="00CB486A" w:rsidRDefault="004A7F29" w:rsidP="004A7F29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9B0711">
              <w:rPr>
                <w:rFonts w:cs="Arial"/>
                <w:color w:val="000000" w:themeColor="text1"/>
                <w:sz w:val="16"/>
                <w:szCs w:val="16"/>
              </w:rPr>
              <w:t>98,2</w:t>
            </w:r>
          </w:p>
        </w:tc>
      </w:tr>
      <w:tr w:rsidR="004A7F29" w:rsidRPr="00A50714" w14:paraId="6CB4E5FB" w14:textId="77777777" w:rsidTr="0039663E">
        <w:trPr>
          <w:trHeight w:val="20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59927ADA" w14:textId="77777777" w:rsidR="004A7F29" w:rsidRPr="003439F1" w:rsidRDefault="004A7F29" w:rsidP="004A7F29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>górnictwo i wydobywanie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9326F2F" w14:textId="520462D1" w:rsidR="004A7F29" w:rsidRPr="00CB486A" w:rsidRDefault="004A7F29" w:rsidP="004A7F2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9B0711">
              <w:rPr>
                <w:rFonts w:cs="Arial"/>
                <w:color w:val="000000" w:themeColor="text1"/>
                <w:sz w:val="16"/>
                <w:szCs w:val="16"/>
              </w:rPr>
              <w:t>0,7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EE029E8" w14:textId="0D4FD2CE" w:rsidR="004A7F29" w:rsidRPr="00CB486A" w:rsidRDefault="004A7F29" w:rsidP="004A7F2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9B0711">
              <w:rPr>
                <w:rFonts w:cs="Arial"/>
                <w:color w:val="000000" w:themeColor="text1"/>
                <w:sz w:val="16"/>
                <w:szCs w:val="16"/>
              </w:rPr>
              <w:t>103,7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B3B1C80" w14:textId="4A56EB5F" w:rsidR="004A7F29" w:rsidRPr="00CB486A" w:rsidRDefault="004A7F29" w:rsidP="004A7F2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9B0711">
              <w:rPr>
                <w:rFonts w:cs="Arial"/>
                <w:color w:val="000000" w:themeColor="text1"/>
                <w:sz w:val="16"/>
                <w:szCs w:val="16"/>
              </w:rPr>
              <w:t>0,7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40D95594" w14:textId="039080BE" w:rsidR="004A7F29" w:rsidRPr="00CB486A" w:rsidRDefault="004A7F29" w:rsidP="004A7F2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9B0711">
              <w:rPr>
                <w:rFonts w:cs="Arial"/>
                <w:color w:val="000000" w:themeColor="text1"/>
                <w:sz w:val="16"/>
                <w:szCs w:val="16"/>
              </w:rPr>
              <w:t>96,2</w:t>
            </w:r>
          </w:p>
        </w:tc>
      </w:tr>
      <w:tr w:rsidR="004A7F29" w:rsidRPr="00A50714" w14:paraId="5919918C" w14:textId="77777777" w:rsidTr="0039663E">
        <w:trPr>
          <w:trHeight w:val="20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72E7B881" w14:textId="77777777" w:rsidR="004A7F29" w:rsidRPr="00EA72A5" w:rsidRDefault="004A7F29" w:rsidP="004A7F29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>przetwórstwo przemysłowe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96B8334" w14:textId="59A7BBB5" w:rsidR="004A7F29" w:rsidRPr="00CB486A" w:rsidRDefault="004A7F29" w:rsidP="004A7F2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9B0711">
              <w:rPr>
                <w:rFonts w:cs="Arial"/>
                <w:color w:val="000000" w:themeColor="text1"/>
                <w:sz w:val="16"/>
                <w:szCs w:val="16"/>
              </w:rPr>
              <w:t>52,0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C951C8F" w14:textId="12D901EC" w:rsidR="004A7F29" w:rsidRPr="00CB486A" w:rsidRDefault="004A7F29" w:rsidP="004A7F2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9B0711">
              <w:rPr>
                <w:rFonts w:cs="Arial"/>
                <w:color w:val="000000" w:themeColor="text1"/>
                <w:sz w:val="16"/>
                <w:szCs w:val="16"/>
              </w:rPr>
              <w:t>98,0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3C3C77A" w14:textId="2A2B752E" w:rsidR="004A7F29" w:rsidRPr="00CB486A" w:rsidRDefault="004A7F29" w:rsidP="004A7F2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9B0711">
              <w:rPr>
                <w:rFonts w:cs="Arial"/>
                <w:color w:val="000000" w:themeColor="text1"/>
                <w:sz w:val="16"/>
                <w:szCs w:val="16"/>
              </w:rPr>
              <w:t>52,6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5B9AB4DE" w14:textId="603B3343" w:rsidR="004A7F29" w:rsidRPr="00CB486A" w:rsidRDefault="004A7F29" w:rsidP="004A7F2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9B0711">
              <w:rPr>
                <w:rFonts w:cs="Arial"/>
                <w:color w:val="000000" w:themeColor="text1"/>
                <w:sz w:val="16"/>
                <w:szCs w:val="16"/>
              </w:rPr>
              <w:t>97,9</w:t>
            </w:r>
          </w:p>
        </w:tc>
      </w:tr>
      <w:tr w:rsidR="004A7F29" w:rsidRPr="00A50714" w14:paraId="2704744A" w14:textId="77777777" w:rsidTr="00B7799C">
        <w:trPr>
          <w:trHeight w:val="20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44F18D16" w14:textId="77777777" w:rsidR="004A7F29" w:rsidRPr="00EA72A5" w:rsidRDefault="004A7F29" w:rsidP="004A7F29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>wytwarzanie i zaopatrywanie w energię elektryczną,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</w:t>
            </w: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gaz, parę wodną i gorącą wodę </w:t>
            </w:r>
            <w:r w:rsidRPr="00A42E9F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65B5F4AE" w14:textId="5A2A6B1A" w:rsidR="004A7F29" w:rsidRPr="00CB486A" w:rsidRDefault="004A7F29" w:rsidP="00B7799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B0711">
              <w:rPr>
                <w:rFonts w:cs="Arial"/>
                <w:color w:val="000000" w:themeColor="text1"/>
                <w:sz w:val="16"/>
                <w:szCs w:val="16"/>
              </w:rPr>
              <w:t>1,4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1078A429" w14:textId="285BB584" w:rsidR="004A7F29" w:rsidRPr="00CB486A" w:rsidRDefault="004A7F29" w:rsidP="00B7799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B0711">
              <w:rPr>
                <w:rFonts w:cs="Arial"/>
                <w:color w:val="000000" w:themeColor="text1"/>
                <w:sz w:val="16"/>
                <w:szCs w:val="16"/>
              </w:rPr>
              <w:t>101,4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019068CD" w14:textId="614F4019" w:rsidR="004A7F29" w:rsidRPr="00CB486A" w:rsidRDefault="004A7F29" w:rsidP="00B7799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B0711">
              <w:rPr>
                <w:rFonts w:cs="Arial"/>
                <w:color w:val="000000" w:themeColor="text1"/>
                <w:sz w:val="16"/>
                <w:szCs w:val="16"/>
              </w:rPr>
              <w:t>1,4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center"/>
          </w:tcPr>
          <w:p w14:paraId="5C0E2DEB" w14:textId="385AF34C" w:rsidR="004A7F29" w:rsidRPr="00CB486A" w:rsidRDefault="004A7F29" w:rsidP="00B7799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B0711">
              <w:rPr>
                <w:rFonts w:cs="Arial"/>
                <w:color w:val="000000" w:themeColor="text1"/>
                <w:sz w:val="16"/>
                <w:szCs w:val="16"/>
              </w:rPr>
              <w:t>101,2</w:t>
            </w:r>
          </w:p>
        </w:tc>
      </w:tr>
      <w:tr w:rsidR="004A7F29" w:rsidRPr="00A50714" w14:paraId="3F61D4EF" w14:textId="77777777" w:rsidTr="0039663E">
        <w:trPr>
          <w:trHeight w:val="397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70EE09DB" w14:textId="77777777" w:rsidR="004A7F29" w:rsidRPr="00EA72A5" w:rsidRDefault="004A7F29" w:rsidP="004A7F29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>dostawa wody; gospodarowanie ściekami i odpadami;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</w:t>
            </w: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rekultywacja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7566CCB" w14:textId="143479E3" w:rsidR="004A7F29" w:rsidRPr="00CB486A" w:rsidRDefault="004A7F29" w:rsidP="004A7F2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B0711">
              <w:rPr>
                <w:rFonts w:cs="Arial"/>
                <w:color w:val="000000" w:themeColor="text1"/>
                <w:sz w:val="16"/>
                <w:szCs w:val="16"/>
              </w:rPr>
              <w:t>3,4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99887BC" w14:textId="3C34B3AF" w:rsidR="004A7F29" w:rsidRPr="00CB486A" w:rsidRDefault="004A7F29" w:rsidP="004A7F2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B0711">
              <w:rPr>
                <w:rFonts w:cs="Arial"/>
                <w:color w:val="000000" w:themeColor="text1"/>
                <w:sz w:val="16"/>
                <w:szCs w:val="16"/>
              </w:rPr>
              <w:t>101,8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3346D0E" w14:textId="4CDE1F95" w:rsidR="004A7F29" w:rsidRPr="00CB486A" w:rsidRDefault="004A7F29" w:rsidP="004A7F2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B0711">
              <w:rPr>
                <w:rFonts w:cs="Arial"/>
                <w:color w:val="000000" w:themeColor="text1"/>
                <w:sz w:val="16"/>
                <w:szCs w:val="16"/>
              </w:rPr>
              <w:t>3,4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15D8F5FE" w14:textId="006E7D43" w:rsidR="004A7F29" w:rsidRPr="00CB486A" w:rsidRDefault="004A7F29" w:rsidP="004A7F2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B0711">
              <w:rPr>
                <w:rFonts w:cs="Arial"/>
                <w:color w:val="000000" w:themeColor="text1"/>
                <w:sz w:val="16"/>
                <w:szCs w:val="16"/>
              </w:rPr>
              <w:t>101,3</w:t>
            </w:r>
          </w:p>
        </w:tc>
      </w:tr>
      <w:tr w:rsidR="004A7F29" w:rsidRPr="00A50714" w14:paraId="5D7D605B" w14:textId="77777777" w:rsidTr="0039663E">
        <w:trPr>
          <w:trHeight w:val="397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2732AF7D" w14:textId="77777777" w:rsidR="004A7F29" w:rsidRPr="00EA72A5" w:rsidRDefault="004A7F29" w:rsidP="004A7F29">
            <w:pPr>
              <w:pStyle w:val="Nagwek2"/>
              <w:tabs>
                <w:tab w:val="right" w:leader="dot" w:pos="4156"/>
              </w:tabs>
              <w:spacing w:before="70" w:after="7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E4045">
              <w:rPr>
                <w:rFonts w:ascii="Fira Sans" w:hAnsi="Fira Sans"/>
                <w:iCs/>
                <w:color w:val="000000" w:themeColor="text1"/>
                <w:sz w:val="16"/>
                <w:szCs w:val="16"/>
              </w:rPr>
              <w:t>Budownictwo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44F7623" w14:textId="29C8168F" w:rsidR="004A7F29" w:rsidRPr="00CB486A" w:rsidRDefault="004A7F29" w:rsidP="004A7F29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B0711">
              <w:rPr>
                <w:rFonts w:cs="Arial"/>
                <w:color w:val="000000" w:themeColor="text1"/>
                <w:sz w:val="16"/>
                <w:szCs w:val="16"/>
              </w:rPr>
              <w:t>12,7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773E313" w14:textId="7C162DA9" w:rsidR="004A7F29" w:rsidRPr="00CB486A" w:rsidRDefault="004A7F29" w:rsidP="004A7F29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B0711">
              <w:rPr>
                <w:rFonts w:cs="Arial"/>
                <w:color w:val="000000" w:themeColor="text1"/>
                <w:sz w:val="16"/>
                <w:szCs w:val="16"/>
              </w:rPr>
              <w:t>100,7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76FBF25" w14:textId="79E29D32" w:rsidR="004A7F29" w:rsidRPr="00CB486A" w:rsidRDefault="004A7F29" w:rsidP="004A7F29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B0711">
              <w:rPr>
                <w:rFonts w:cs="Arial"/>
                <w:color w:val="000000" w:themeColor="text1"/>
                <w:sz w:val="16"/>
                <w:szCs w:val="16"/>
              </w:rPr>
              <w:t>12,8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68248E8B" w14:textId="05B585DF" w:rsidR="004A7F29" w:rsidRPr="00CB486A" w:rsidRDefault="004A7F29" w:rsidP="004A7F29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B0711">
              <w:rPr>
                <w:rFonts w:cs="Arial"/>
                <w:color w:val="000000" w:themeColor="text1"/>
                <w:sz w:val="16"/>
                <w:szCs w:val="16"/>
              </w:rPr>
              <w:t>100,9</w:t>
            </w:r>
          </w:p>
        </w:tc>
      </w:tr>
      <w:tr w:rsidR="004A7F29" w:rsidRPr="00A50714" w14:paraId="4A202231" w14:textId="77777777" w:rsidTr="0039663E">
        <w:trPr>
          <w:trHeight w:val="397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2DE6788C" w14:textId="77777777" w:rsidR="004A7F29" w:rsidRPr="00EA72A5" w:rsidRDefault="004A7F29" w:rsidP="004A7F29">
            <w:pPr>
              <w:pStyle w:val="Nagwek2"/>
              <w:tabs>
                <w:tab w:val="right" w:leader="dot" w:pos="4156"/>
              </w:tabs>
              <w:spacing w:before="70" w:after="7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E4045">
              <w:rPr>
                <w:rFonts w:ascii="Fira Sans" w:hAnsi="Fira Sans"/>
                <w:iCs/>
                <w:color w:val="000000" w:themeColor="text1"/>
                <w:sz w:val="16"/>
                <w:szCs w:val="16"/>
              </w:rPr>
              <w:t xml:space="preserve">Handel; naprawa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pojazdów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samochodowych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089F85F" w14:textId="1FDD757C" w:rsidR="004A7F29" w:rsidRPr="00CB486A" w:rsidRDefault="004A7F29" w:rsidP="004A7F29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B0711">
              <w:rPr>
                <w:rFonts w:cs="Arial"/>
                <w:color w:val="000000" w:themeColor="text1"/>
                <w:sz w:val="16"/>
                <w:szCs w:val="16"/>
              </w:rPr>
              <w:t>26,0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80A0058" w14:textId="0DF0D5BD" w:rsidR="004A7F29" w:rsidRPr="00CB486A" w:rsidRDefault="004A7F29" w:rsidP="004A7F29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B0711">
              <w:rPr>
                <w:rFonts w:cs="Arial"/>
                <w:color w:val="000000" w:themeColor="text1"/>
                <w:sz w:val="16"/>
                <w:szCs w:val="16"/>
              </w:rPr>
              <w:t>98,4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361ED1E" w14:textId="6B447645" w:rsidR="004A7F29" w:rsidRPr="00CB486A" w:rsidRDefault="004A7F29" w:rsidP="004A7F29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B0711">
              <w:rPr>
                <w:rFonts w:cs="Arial"/>
                <w:color w:val="000000" w:themeColor="text1"/>
                <w:sz w:val="16"/>
                <w:szCs w:val="16"/>
              </w:rPr>
              <w:t>26,2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7662DF5E" w14:textId="3C7A2143" w:rsidR="004A7F29" w:rsidRPr="00CB486A" w:rsidRDefault="004A7F29" w:rsidP="004A7F29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B0711">
              <w:rPr>
                <w:rFonts w:cs="Arial"/>
                <w:color w:val="000000" w:themeColor="text1"/>
                <w:sz w:val="16"/>
                <w:szCs w:val="16"/>
              </w:rPr>
              <w:t>98,1</w:t>
            </w:r>
          </w:p>
        </w:tc>
      </w:tr>
      <w:tr w:rsidR="004A7F29" w:rsidRPr="00A50714" w14:paraId="654D36E8" w14:textId="77777777" w:rsidTr="0039663E">
        <w:trPr>
          <w:trHeight w:val="397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4DCC942E" w14:textId="77777777" w:rsidR="004A7F29" w:rsidRPr="00EA72A5" w:rsidRDefault="004A7F29" w:rsidP="004A7F29">
            <w:pPr>
              <w:pStyle w:val="Nagwek2"/>
              <w:tabs>
                <w:tab w:val="right" w:leader="dot" w:pos="4156"/>
              </w:tabs>
              <w:spacing w:before="70" w:after="7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Transport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gospodarka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magazynowa</w:t>
            </w:r>
            <w:proofErr w:type="spellEnd"/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5625412" w14:textId="345AEC45" w:rsidR="004A7F29" w:rsidRPr="00CB486A" w:rsidRDefault="004A7F29" w:rsidP="004A7F29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B0711">
              <w:rPr>
                <w:rFonts w:cs="Arial"/>
                <w:color w:val="000000" w:themeColor="text1"/>
                <w:sz w:val="16"/>
                <w:szCs w:val="16"/>
              </w:rPr>
              <w:t>10,1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8404008" w14:textId="1F26E03F" w:rsidR="004A7F29" w:rsidRPr="00CB486A" w:rsidRDefault="004A7F29" w:rsidP="004A7F29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B0711">
              <w:rPr>
                <w:rFonts w:cs="Arial"/>
                <w:color w:val="000000" w:themeColor="text1"/>
                <w:sz w:val="16"/>
                <w:szCs w:val="16"/>
              </w:rPr>
              <w:t>90,9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D3D6C2C" w14:textId="317587CF" w:rsidR="004A7F29" w:rsidRPr="00CB486A" w:rsidRDefault="004A7F29" w:rsidP="004A7F29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B0711">
              <w:rPr>
                <w:rFonts w:cs="Arial"/>
                <w:color w:val="000000" w:themeColor="text1"/>
                <w:sz w:val="16"/>
                <w:szCs w:val="16"/>
              </w:rPr>
              <w:t>11,2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0AA133CF" w14:textId="04E7EF83" w:rsidR="004A7F29" w:rsidRPr="00CB486A" w:rsidRDefault="004A7F29" w:rsidP="004A7F29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B0711">
              <w:rPr>
                <w:rFonts w:cs="Arial"/>
                <w:color w:val="000000" w:themeColor="text1"/>
                <w:sz w:val="16"/>
                <w:szCs w:val="16"/>
              </w:rPr>
              <w:t>108,5</w:t>
            </w:r>
          </w:p>
        </w:tc>
      </w:tr>
      <w:tr w:rsidR="004A7F29" w:rsidRPr="00A50714" w14:paraId="047FFE13" w14:textId="77777777" w:rsidTr="0039663E">
        <w:trPr>
          <w:trHeight w:val="397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5E4050A6" w14:textId="77777777" w:rsidR="004A7F29" w:rsidRPr="00EA72A5" w:rsidRDefault="004A7F29" w:rsidP="004A7F29">
            <w:pPr>
              <w:pStyle w:val="Nagwek2"/>
              <w:tabs>
                <w:tab w:val="right" w:leader="dot" w:pos="4156"/>
              </w:tabs>
              <w:spacing w:before="70" w:after="7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Zakwaterowanie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gastronomia</w:t>
            </w:r>
            <w:proofErr w:type="spellEnd"/>
            <w:r w:rsidRPr="000F31B2">
              <w:rPr>
                <w:rFonts w:ascii="Fira Sans" w:hAnsi="Fira Sans"/>
                <w:iCs/>
                <w:color w:val="000000" w:themeColor="text1"/>
                <w:sz w:val="16"/>
                <w:szCs w:val="16"/>
                <w:vertAlign w:val="superscript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13250D2" w14:textId="50DC29DD" w:rsidR="004A7F29" w:rsidRPr="00CB486A" w:rsidRDefault="004A7F29" w:rsidP="004A7F29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B0711">
              <w:rPr>
                <w:rFonts w:cs="Arial"/>
                <w:color w:val="000000" w:themeColor="text1"/>
                <w:sz w:val="16"/>
                <w:szCs w:val="16"/>
              </w:rPr>
              <w:t>2,3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25356F8" w14:textId="293EE2BF" w:rsidR="004A7F29" w:rsidRPr="00CB486A" w:rsidRDefault="004A7F29" w:rsidP="004A7F29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B0711">
              <w:rPr>
                <w:rFonts w:cs="Arial"/>
                <w:color w:val="000000" w:themeColor="text1"/>
                <w:sz w:val="16"/>
                <w:szCs w:val="16"/>
              </w:rPr>
              <w:t>109,8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024FA41" w14:textId="6C8D7C98" w:rsidR="004A7F29" w:rsidRPr="00CB486A" w:rsidRDefault="004A7F29" w:rsidP="004A7F29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B0711">
              <w:rPr>
                <w:rFonts w:cs="Arial"/>
                <w:color w:val="000000" w:themeColor="text1"/>
                <w:sz w:val="16"/>
                <w:szCs w:val="16"/>
              </w:rPr>
              <w:t>2,3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7E7C601C" w14:textId="0AF1D0CD" w:rsidR="004A7F29" w:rsidRPr="00CB486A" w:rsidRDefault="004A7F29" w:rsidP="004A7F29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B0711">
              <w:rPr>
                <w:rFonts w:cs="Arial"/>
                <w:color w:val="000000" w:themeColor="text1"/>
                <w:sz w:val="16"/>
                <w:szCs w:val="16"/>
              </w:rPr>
              <w:t>107,2</w:t>
            </w:r>
          </w:p>
        </w:tc>
      </w:tr>
      <w:tr w:rsidR="004A7F29" w:rsidRPr="00A50714" w14:paraId="6C2B69C3" w14:textId="77777777" w:rsidTr="0039663E">
        <w:trPr>
          <w:trHeight w:val="397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3D42C198" w14:textId="77777777" w:rsidR="004A7F29" w:rsidRPr="00EA72A5" w:rsidRDefault="004A7F29" w:rsidP="004A7F29">
            <w:pPr>
              <w:pStyle w:val="Nagwek2"/>
              <w:tabs>
                <w:tab w:val="right" w:leader="dot" w:pos="4156"/>
              </w:tabs>
              <w:spacing w:before="70" w:after="7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Informacja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komunikacja</w:t>
            </w:r>
            <w:proofErr w:type="spellEnd"/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2847F61" w14:textId="79E40C6E" w:rsidR="004A7F29" w:rsidRPr="00CB486A" w:rsidRDefault="004A7F29" w:rsidP="004A7F29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B0711">
              <w:rPr>
                <w:rFonts w:cs="Arial"/>
                <w:color w:val="000000" w:themeColor="text1"/>
                <w:sz w:val="16"/>
                <w:szCs w:val="16"/>
              </w:rPr>
              <w:t>1,7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0177419" w14:textId="3CBDCE7F" w:rsidR="004A7F29" w:rsidRPr="00CB486A" w:rsidRDefault="004A7F29" w:rsidP="004A7F29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B0711">
              <w:rPr>
                <w:rFonts w:cs="Arial"/>
                <w:color w:val="000000" w:themeColor="text1"/>
                <w:sz w:val="16"/>
                <w:szCs w:val="16"/>
              </w:rPr>
              <w:t>102,9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25FB087" w14:textId="58A7C5C3" w:rsidR="004A7F29" w:rsidRPr="00CB486A" w:rsidRDefault="004A7F29" w:rsidP="004A7F29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B0711">
              <w:rPr>
                <w:rFonts w:cs="Arial"/>
                <w:color w:val="000000" w:themeColor="text1"/>
                <w:sz w:val="16"/>
                <w:szCs w:val="16"/>
              </w:rPr>
              <w:t>1,7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4E6AA43C" w14:textId="375AABB2" w:rsidR="004A7F29" w:rsidRPr="00CB486A" w:rsidRDefault="004A7F29" w:rsidP="004A7F29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B0711">
              <w:rPr>
                <w:rFonts w:cs="Arial"/>
                <w:color w:val="000000" w:themeColor="text1"/>
                <w:sz w:val="16"/>
                <w:szCs w:val="16"/>
              </w:rPr>
              <w:t>105,5</w:t>
            </w:r>
          </w:p>
        </w:tc>
      </w:tr>
      <w:tr w:rsidR="004A7F29" w:rsidRPr="00A50714" w14:paraId="54CE0EAC" w14:textId="77777777" w:rsidTr="0039663E">
        <w:trPr>
          <w:trHeight w:val="397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5885411E" w14:textId="77777777" w:rsidR="004A7F29" w:rsidRPr="00EA72A5" w:rsidRDefault="004A7F29" w:rsidP="004A7F29">
            <w:pPr>
              <w:pStyle w:val="Nagwek2"/>
              <w:tabs>
                <w:tab w:val="right" w:leader="dot" w:pos="4156"/>
              </w:tabs>
              <w:spacing w:before="70" w:after="7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Obsługa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rynku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nieruchomości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6EDF45E" w14:textId="2C79AE0C" w:rsidR="004A7F29" w:rsidRPr="00CB486A" w:rsidRDefault="004A7F29" w:rsidP="004A7F29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B0711">
              <w:rPr>
                <w:rFonts w:cs="Arial"/>
                <w:color w:val="000000" w:themeColor="text1"/>
                <w:sz w:val="16"/>
                <w:szCs w:val="16"/>
              </w:rPr>
              <w:t>2,0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1C492B7" w14:textId="5316C8CB" w:rsidR="004A7F29" w:rsidRPr="00CB486A" w:rsidRDefault="004A7F29" w:rsidP="004A7F29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B0711">
              <w:rPr>
                <w:rFonts w:cs="Arial"/>
                <w:color w:val="000000" w:themeColor="text1"/>
                <w:sz w:val="16"/>
                <w:szCs w:val="16"/>
              </w:rPr>
              <w:t>97,8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805B895" w14:textId="2C21E3B2" w:rsidR="004A7F29" w:rsidRPr="00CB486A" w:rsidRDefault="004A7F29" w:rsidP="004A7F29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B0711">
              <w:rPr>
                <w:rFonts w:cs="Arial"/>
                <w:color w:val="000000" w:themeColor="text1"/>
                <w:sz w:val="16"/>
                <w:szCs w:val="16"/>
              </w:rPr>
              <w:t>2,1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61B41672" w14:textId="2B28F63D" w:rsidR="004A7F29" w:rsidRPr="00CB486A" w:rsidRDefault="004A7F29" w:rsidP="004A7F29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B0711">
              <w:rPr>
                <w:rFonts w:cs="Arial"/>
                <w:color w:val="000000" w:themeColor="text1"/>
                <w:sz w:val="16"/>
                <w:szCs w:val="16"/>
              </w:rPr>
              <w:t>97,5</w:t>
            </w:r>
          </w:p>
        </w:tc>
      </w:tr>
      <w:tr w:rsidR="004A7F29" w:rsidRPr="00A50714" w14:paraId="27AF1095" w14:textId="77777777" w:rsidTr="0039663E">
        <w:trPr>
          <w:trHeight w:val="397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0015AE9C" w14:textId="77777777" w:rsidR="004A7F29" w:rsidRPr="002F2949" w:rsidRDefault="004A7F29" w:rsidP="004A7F29">
            <w:pPr>
              <w:pStyle w:val="Default"/>
              <w:spacing w:before="70" w:after="70"/>
              <w:rPr>
                <w:iCs/>
                <w:color w:val="000000" w:themeColor="text1"/>
                <w:sz w:val="16"/>
                <w:szCs w:val="16"/>
                <w:vertAlign w:val="superscript"/>
              </w:rPr>
            </w:pPr>
            <w:r w:rsidRPr="00704E5A">
              <w:rPr>
                <w:color w:val="000000" w:themeColor="text1"/>
                <w:sz w:val="16"/>
                <w:szCs w:val="16"/>
              </w:rPr>
              <w:t>Działalność profesjonalna, naukowa i techniczna</w:t>
            </w:r>
            <w:r w:rsidRPr="00704E5A">
              <w:rPr>
                <w:color w:val="000000" w:themeColor="text1"/>
                <w:sz w:val="8"/>
                <w:szCs w:val="8"/>
              </w:rPr>
              <w:t xml:space="preserve"> </w:t>
            </w:r>
            <w:r w:rsidRPr="00704E5A">
              <w:rPr>
                <w:rFonts w:cs="Arial"/>
                <w:color w:val="000000" w:themeColor="text1"/>
                <w:position w:val="5"/>
                <w:sz w:val="12"/>
                <w:szCs w:val="12"/>
              </w:rPr>
              <w:t>a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F9DFC2E" w14:textId="5D7B3C14" w:rsidR="004A7F29" w:rsidRPr="00CB486A" w:rsidRDefault="004A7F29" w:rsidP="004A7F29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B0711">
              <w:rPr>
                <w:rFonts w:cs="Arial"/>
                <w:color w:val="000000" w:themeColor="text1"/>
                <w:sz w:val="16"/>
                <w:szCs w:val="16"/>
              </w:rPr>
              <w:t>2,3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AE0544A" w14:textId="5BBCB4C3" w:rsidR="004A7F29" w:rsidRPr="00CB486A" w:rsidRDefault="004A7F29" w:rsidP="004A7F29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B0711">
              <w:rPr>
                <w:rFonts w:cs="Arial"/>
                <w:color w:val="000000" w:themeColor="text1"/>
                <w:sz w:val="16"/>
                <w:szCs w:val="16"/>
              </w:rPr>
              <w:t>107,5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714604E" w14:textId="716F9373" w:rsidR="004A7F29" w:rsidRPr="00CB486A" w:rsidRDefault="004A7F29" w:rsidP="004A7F29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B0711">
              <w:rPr>
                <w:rFonts w:cs="Arial"/>
                <w:color w:val="000000" w:themeColor="text1"/>
                <w:sz w:val="16"/>
                <w:szCs w:val="16"/>
              </w:rPr>
              <w:t>2,2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019E0EEB" w14:textId="60789138" w:rsidR="004A7F29" w:rsidRPr="00CB486A" w:rsidRDefault="004A7F29" w:rsidP="004A7F29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B0711">
              <w:rPr>
                <w:rFonts w:cs="Arial"/>
                <w:color w:val="000000" w:themeColor="text1"/>
                <w:sz w:val="16"/>
                <w:szCs w:val="16"/>
              </w:rPr>
              <w:t>102,1</w:t>
            </w:r>
          </w:p>
        </w:tc>
      </w:tr>
      <w:tr w:rsidR="004A7F29" w:rsidRPr="00A50714" w14:paraId="3A76BC32" w14:textId="77777777" w:rsidTr="0039663E">
        <w:trPr>
          <w:trHeight w:val="397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021BFB5A" w14:textId="77777777" w:rsidR="004A7F29" w:rsidRPr="00EA72A5" w:rsidRDefault="004A7F29" w:rsidP="004A7F29">
            <w:pPr>
              <w:pStyle w:val="Nagwek2"/>
              <w:tabs>
                <w:tab w:val="right" w:leader="dot" w:pos="4156"/>
              </w:tabs>
              <w:spacing w:before="70" w:after="7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Administrowanie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działalność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wspierająca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2F26ECF" w14:textId="0C6807A9" w:rsidR="004A7F29" w:rsidRPr="00CB486A" w:rsidRDefault="004A7F29" w:rsidP="004A7F29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B0711">
              <w:rPr>
                <w:rFonts w:cs="Arial"/>
                <w:color w:val="000000" w:themeColor="text1"/>
                <w:sz w:val="16"/>
                <w:szCs w:val="16"/>
              </w:rPr>
              <w:t>2,4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992007F" w14:textId="0DFA8A9B" w:rsidR="004A7F29" w:rsidRPr="00CB486A" w:rsidRDefault="004A7F29" w:rsidP="004A7F29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B0711">
              <w:rPr>
                <w:rFonts w:cs="Arial"/>
                <w:color w:val="000000" w:themeColor="text1"/>
                <w:sz w:val="16"/>
                <w:szCs w:val="16"/>
              </w:rPr>
              <w:t>88,0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A6FCE91" w14:textId="5FA4163A" w:rsidR="004A7F29" w:rsidRPr="00CB486A" w:rsidRDefault="004A7F29" w:rsidP="004A7F29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B0711">
              <w:rPr>
                <w:rFonts w:cs="Arial"/>
                <w:color w:val="000000" w:themeColor="text1"/>
                <w:sz w:val="16"/>
                <w:szCs w:val="16"/>
              </w:rPr>
              <w:t>2,6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6D142FB2" w14:textId="34F59892" w:rsidR="004A7F29" w:rsidRPr="00CB486A" w:rsidRDefault="004A7F29" w:rsidP="004A7F29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B0711">
              <w:rPr>
                <w:rFonts w:cs="Arial"/>
                <w:color w:val="000000" w:themeColor="text1"/>
                <w:sz w:val="16"/>
                <w:szCs w:val="16"/>
              </w:rPr>
              <w:t>89,9</w:t>
            </w:r>
          </w:p>
        </w:tc>
      </w:tr>
      <w:tr w:rsidR="004A7F29" w:rsidRPr="00A50714" w14:paraId="7C128392" w14:textId="77777777" w:rsidTr="0039663E">
        <w:trPr>
          <w:trHeight w:val="397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781E9FCE" w14:textId="77777777" w:rsidR="004A7F29" w:rsidRPr="00EA72A5" w:rsidRDefault="004A7F29" w:rsidP="004A7F29">
            <w:pPr>
              <w:pStyle w:val="Nagwek2"/>
              <w:tabs>
                <w:tab w:val="right" w:leader="dot" w:pos="4156"/>
              </w:tabs>
              <w:spacing w:before="70" w:after="7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</w:rPr>
              <w:t>Działalność związana z kulturą, rozrywką i rekreacją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BF63CA4" w14:textId="4CEAE949" w:rsidR="004A7F29" w:rsidRPr="00CB486A" w:rsidRDefault="004A7F29" w:rsidP="004A7F29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B0711">
              <w:rPr>
                <w:rFonts w:cs="Arial"/>
                <w:color w:val="000000" w:themeColor="text1"/>
                <w:sz w:val="16"/>
                <w:szCs w:val="16"/>
              </w:rPr>
              <w:t>2,2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081446F" w14:textId="6B0483F6" w:rsidR="004A7F29" w:rsidRPr="00CB486A" w:rsidRDefault="004A7F29" w:rsidP="004A7F29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B0711"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74FE4EF" w14:textId="27476A88" w:rsidR="004A7F29" w:rsidRPr="00CB486A" w:rsidRDefault="004A7F29" w:rsidP="004A7F29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B0711">
              <w:rPr>
                <w:rFonts w:cs="Arial"/>
                <w:color w:val="000000" w:themeColor="text1"/>
                <w:sz w:val="16"/>
                <w:szCs w:val="16"/>
              </w:rPr>
              <w:t>2,2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075251A3" w14:textId="79CEA81D" w:rsidR="004A7F29" w:rsidRPr="00CB486A" w:rsidRDefault="004A7F29" w:rsidP="004A7F29">
            <w:pPr>
              <w:keepNext/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B0711">
              <w:rPr>
                <w:rFonts w:cs="Arial"/>
                <w:color w:val="000000" w:themeColor="text1"/>
                <w:sz w:val="16"/>
                <w:szCs w:val="16"/>
              </w:rPr>
              <w:t>101,4</w:t>
            </w:r>
          </w:p>
        </w:tc>
      </w:tr>
    </w:tbl>
    <w:p w14:paraId="6E8471A8" w14:textId="2233C2AE" w:rsidR="00D91B57" w:rsidRDefault="005A35F6" w:rsidP="00B31DC7">
      <w:pPr>
        <w:pStyle w:val="Tekstpodstawowywcity"/>
        <w:spacing w:before="52" w:line="240" w:lineRule="exact"/>
        <w:ind w:firstLine="0"/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</w:pPr>
      <w:r w:rsidRPr="00DE17E7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 xml:space="preserve">a </w:t>
      </w:r>
      <w:r w:rsidR="002E0804" w:rsidRPr="00DE17E7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 xml:space="preserve">Nie obejmuje </w:t>
      </w:r>
      <w:r w:rsidR="003D36D8" w:rsidRPr="00DE17E7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>działów:</w:t>
      </w:r>
      <w:r w:rsidR="003D36D8" w:rsidRPr="00DE17E7">
        <w:rPr>
          <w:rFonts w:ascii="Fira Sans" w:hAnsi="Fira Sans" w:cs="Arial"/>
          <w:noProof/>
          <w:color w:val="000000" w:themeColor="text1"/>
          <w:sz w:val="19"/>
          <w:szCs w:val="19"/>
        </w:rPr>
        <w:t xml:space="preserve"> </w:t>
      </w:r>
      <w:r w:rsidR="003D36D8" w:rsidRPr="00DE17E7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>badania naukowe i prace rozwojowe, działalność weterynaryjna.</w:t>
      </w:r>
    </w:p>
    <w:p w14:paraId="4A311180" w14:textId="04DEA722" w:rsidR="00614046" w:rsidRPr="004A7F29" w:rsidRDefault="007F640F" w:rsidP="003B3E75">
      <w:pPr>
        <w:pStyle w:val="TRE"/>
        <w:spacing w:before="200"/>
        <w:rPr>
          <w:color w:val="000000" w:themeColor="text1"/>
        </w:rPr>
      </w:pPr>
      <w:r w:rsidRPr="004A7F29">
        <w:rPr>
          <w:color w:val="000000" w:themeColor="text1"/>
        </w:rPr>
        <w:t xml:space="preserve">W odniesieniu do </w:t>
      </w:r>
      <w:r w:rsidR="00614046" w:rsidRPr="004A7F29">
        <w:rPr>
          <w:color w:val="000000" w:themeColor="text1"/>
        </w:rPr>
        <w:t>202</w:t>
      </w:r>
      <w:r w:rsidR="004A7F29" w:rsidRPr="004A7F29">
        <w:rPr>
          <w:color w:val="000000" w:themeColor="text1"/>
        </w:rPr>
        <w:t>2</w:t>
      </w:r>
      <w:r w:rsidR="00614046" w:rsidRPr="004A7F29">
        <w:rPr>
          <w:color w:val="000000" w:themeColor="text1"/>
        </w:rPr>
        <w:t xml:space="preserve"> r. </w:t>
      </w:r>
      <w:r w:rsidR="00EA2171">
        <w:rPr>
          <w:color w:val="000000" w:themeColor="text1"/>
        </w:rPr>
        <w:t>spadek</w:t>
      </w:r>
      <w:r w:rsidR="00614046" w:rsidRPr="004A7F29">
        <w:rPr>
          <w:color w:val="000000" w:themeColor="text1"/>
        </w:rPr>
        <w:t xml:space="preserve"> </w:t>
      </w:r>
      <w:r w:rsidR="00614046" w:rsidRPr="004A7F29">
        <w:rPr>
          <w:b/>
          <w:color w:val="000000" w:themeColor="text1"/>
        </w:rPr>
        <w:t>przeciętnego zatrudnienia</w:t>
      </w:r>
      <w:r w:rsidR="00614046" w:rsidRPr="004A7F29">
        <w:rPr>
          <w:color w:val="000000" w:themeColor="text1"/>
        </w:rPr>
        <w:t xml:space="preserve"> miał miejsce przede wszystkim w sekcjach: </w:t>
      </w:r>
      <w:r w:rsidR="004A7F29" w:rsidRPr="004A7F29">
        <w:rPr>
          <w:rFonts w:eastAsiaTheme="minorHAnsi"/>
          <w:color w:val="000000" w:themeColor="text1"/>
        </w:rPr>
        <w:t>administrowanie i</w:t>
      </w:r>
      <w:r w:rsidR="00EA2171">
        <w:rPr>
          <w:rFonts w:eastAsiaTheme="minorHAnsi"/>
          <w:color w:val="000000" w:themeColor="text1"/>
        </w:rPr>
        <w:t> </w:t>
      </w:r>
      <w:r w:rsidR="004A7F29" w:rsidRPr="004A7F29">
        <w:rPr>
          <w:rFonts w:eastAsiaTheme="minorHAnsi"/>
          <w:color w:val="000000" w:themeColor="text1"/>
        </w:rPr>
        <w:t xml:space="preserve">działalność wspierająca (o 10,1%), górnictwo i wydobywanie (o 3,8%), obsługa rynku nieruchomości (o 2,5%), </w:t>
      </w:r>
      <w:r w:rsidR="004A7F29" w:rsidRPr="004A7F29">
        <w:rPr>
          <w:color w:val="000000" w:themeColor="text1"/>
        </w:rPr>
        <w:t>przetwórstwo przemysłowe (o 2,1%), handel; naprawa pojazdów samochodowych (o 1,9%)</w:t>
      </w:r>
      <w:r w:rsidR="004A7F29" w:rsidRPr="004A7F29">
        <w:rPr>
          <w:rFonts w:eastAsiaTheme="minorHAnsi"/>
          <w:color w:val="000000" w:themeColor="text1"/>
        </w:rPr>
        <w:t>. Wzrost wystąpił m.in. w transporcie i</w:t>
      </w:r>
      <w:r w:rsidR="00EA2171">
        <w:rPr>
          <w:rFonts w:eastAsiaTheme="minorHAnsi"/>
          <w:color w:val="000000" w:themeColor="text1"/>
        </w:rPr>
        <w:t> </w:t>
      </w:r>
      <w:r w:rsidR="004A7F29" w:rsidRPr="004A7F29">
        <w:rPr>
          <w:rFonts w:eastAsiaTheme="minorHAnsi"/>
          <w:color w:val="000000" w:themeColor="text1"/>
        </w:rPr>
        <w:t>gospodarce magazynowej (o 8,5%), zakwaterowaniu i gastronomii (o 7,2%) oraz informacji i komunikacji (o 5,5%).</w:t>
      </w:r>
    </w:p>
    <w:p w14:paraId="79BEC109" w14:textId="49094C6A" w:rsidR="007F508A" w:rsidRPr="007F508A" w:rsidRDefault="00614046" w:rsidP="003B3E75">
      <w:pPr>
        <w:pStyle w:val="TRE"/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</w:pPr>
      <w:r w:rsidRPr="007F508A">
        <w:rPr>
          <w:rFonts w:eastAsiaTheme="minorHAnsi"/>
          <w:color w:val="000000" w:themeColor="text1"/>
          <w:shd w:val="clear" w:color="auto" w:fill="FFFFFF"/>
        </w:rPr>
        <w:t xml:space="preserve">Wśród </w:t>
      </w:r>
      <w:r w:rsidR="00525ACC" w:rsidRPr="007F508A">
        <w:rPr>
          <w:rFonts w:eastAsiaTheme="minorHAnsi"/>
          <w:color w:val="000000" w:themeColor="text1"/>
          <w:shd w:val="clear" w:color="auto" w:fill="FFFFFF"/>
        </w:rPr>
        <w:t xml:space="preserve">działów o znaczącym udziale w zatrudnieniu </w:t>
      </w:r>
      <w:r w:rsidR="00525ACC">
        <w:rPr>
          <w:rFonts w:eastAsiaTheme="minorHAnsi"/>
          <w:color w:val="000000" w:themeColor="text1"/>
          <w:shd w:val="clear" w:color="auto" w:fill="FFFFFF"/>
        </w:rPr>
        <w:t>jego poziom niższy</w:t>
      </w:r>
      <w:r w:rsidR="00525ACC" w:rsidRPr="007F508A">
        <w:rPr>
          <w:rFonts w:eastAsiaTheme="minorHAnsi"/>
          <w:color w:val="000000" w:themeColor="text1"/>
          <w:shd w:val="clear" w:color="auto" w:fill="FFFFFF"/>
        </w:rPr>
        <w:t xml:space="preserve"> niż przed rokiem odnotowano m.in. </w:t>
      </w:r>
      <w:r w:rsidR="00525ACC" w:rsidRPr="007F508A"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  <w:t xml:space="preserve">w produkcji wyrobów z gumy i tworzyw sztucznych (o 12,2%), produkcji mebli (o 6,2%), produkcji wyrobów z drewna, korka, słomy i wikliny (o 4,7%), robotach budowlanych specjalistycznych, a także </w:t>
      </w:r>
      <w:r w:rsidR="00A45C4B"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  <w:t xml:space="preserve">w </w:t>
      </w:r>
      <w:r w:rsidR="00525ACC" w:rsidRPr="007F508A"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  <w:t>handlu hurtowym i detalicznym pojazdami samochodowymi oraz ich naprawie (po 2,7%). Wzrost zatrudnienia stwierdzono głównie w poligrafii i reprodukcji zapisanych nośników informacji (o</w:t>
      </w:r>
      <w:r w:rsidR="00525ACC"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  <w:t> </w:t>
      </w:r>
      <w:r w:rsidR="00525ACC" w:rsidRPr="007F508A"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  <w:t>21,3%), produkcji wyrobów z pozostałych mineralnych surowców niemetalicznych (o 9,6%), transporcie lądowym i rurociągowym (o 8,5%), budowie obiektów inżynierii lądowej i wodnej (o 3,6%).</w:t>
      </w:r>
    </w:p>
    <w:p w14:paraId="0254FB26" w14:textId="56959A3D" w:rsidR="007F640F" w:rsidRDefault="007F640F" w:rsidP="00614046">
      <w:pPr>
        <w:pStyle w:val="TRE"/>
        <w:rPr>
          <w:color w:val="000000" w:themeColor="text1"/>
        </w:rPr>
      </w:pPr>
    </w:p>
    <w:p w14:paraId="5029EC87" w14:textId="51B8A316" w:rsidR="006A0C31" w:rsidRPr="000C4656" w:rsidRDefault="006A0C31" w:rsidP="00380CAD">
      <w:pPr>
        <w:pStyle w:val="tytuwykresu"/>
        <w:spacing w:before="240"/>
        <w:rPr>
          <w:color w:val="000000" w:themeColor="text1"/>
        </w:rPr>
      </w:pPr>
      <w:r w:rsidRPr="00A11915">
        <w:lastRenderedPageBreak/>
        <w:t xml:space="preserve">Wykres 1. Przeciętne zatrudnienie w </w:t>
      </w:r>
      <w:r w:rsidRPr="000C4656">
        <w:rPr>
          <w:color w:val="000000" w:themeColor="text1"/>
        </w:rPr>
        <w:t>sektorze przedsiębiorstw</w:t>
      </w:r>
    </w:p>
    <w:p w14:paraId="3B3E2FF1" w14:textId="6FA98341" w:rsidR="00F427C8" w:rsidRDefault="006A0C31" w:rsidP="00CB26B5">
      <w:pPr>
        <w:pStyle w:val="Tekstpodstawowy"/>
        <w:spacing w:before="0" w:after="0" w:line="240" w:lineRule="auto"/>
        <w:ind w:firstLine="851"/>
        <w:rPr>
          <w:color w:val="000000" w:themeColor="text1"/>
          <w:sz w:val="18"/>
        </w:rPr>
      </w:pPr>
      <w:r w:rsidRPr="000C4656">
        <w:rPr>
          <w:color w:val="000000" w:themeColor="text1"/>
          <w:sz w:val="18"/>
        </w:rPr>
        <w:t>(przeciętna miesięczna 2015=100)</w:t>
      </w:r>
    </w:p>
    <w:p w14:paraId="5E2ACB27" w14:textId="504CBFC2" w:rsidR="0094755F" w:rsidRDefault="0094755F" w:rsidP="0094755F">
      <w:pPr>
        <w:pStyle w:val="Tekstpodstawowy"/>
        <w:spacing w:before="140" w:after="0" w:line="240" w:lineRule="auto"/>
        <w:jc w:val="center"/>
        <w:rPr>
          <w:color w:val="000000" w:themeColor="text1"/>
          <w:sz w:val="18"/>
        </w:rPr>
      </w:pPr>
      <w:r w:rsidRPr="00FD516B">
        <w:rPr>
          <w:noProof/>
          <w:color w:val="000000" w:themeColor="text1"/>
          <w:sz w:val="18"/>
        </w:rPr>
        <mc:AlternateContent>
          <mc:Choice Requires="wps">
            <w:drawing>
              <wp:anchor distT="0" distB="0" distL="114300" distR="114300" simplePos="0" relativeHeight="255825920" behindDoc="0" locked="0" layoutInCell="1" allowOverlap="1" wp14:anchorId="70D06E7B" wp14:editId="520E6B0B">
                <wp:simplePos x="0" y="0"/>
                <wp:positionH relativeFrom="column">
                  <wp:posOffset>6369571</wp:posOffset>
                </wp:positionH>
                <wp:positionV relativeFrom="paragraph">
                  <wp:posOffset>2186940</wp:posOffset>
                </wp:positionV>
                <wp:extent cx="45719" cy="184785"/>
                <wp:effectExtent l="0" t="0" r="12065" b="24765"/>
                <wp:wrapNone/>
                <wp:docPr id="23" name="Prostoką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847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36AA02" id="Prostokąt 23" o:spid="_x0000_s1026" style="position:absolute;margin-left:501.55pt;margin-top:172.2pt;width:3.6pt;height:14.55pt;z-index:25582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" fillcolor="white [3212]" strokecolor="white [3212]" strokeweight=".5pt"/>
            </w:pict>
          </mc:Fallback>
        </mc:AlternateContent>
      </w:r>
      <w:r>
        <w:rPr>
          <w:noProof/>
        </w:rPr>
        <w:drawing>
          <wp:inline distT="0" distB="0" distL="0" distR="0" wp14:anchorId="3D19B88D" wp14:editId="0B7CCD38">
            <wp:extent cx="6624633" cy="2678400"/>
            <wp:effectExtent l="0" t="0" r="5080" b="8255"/>
            <wp:docPr id="3" name="Wykres 3" descr="Wykres 1. Przeciętne zatrudnienie w sektorze przedsiębiorstw (przeciętna miesięczna 2015=100)&#10;&#10;Na wykresie liniowym zaprezentowano przeciętne zatrudnienie w sektorze przedsiębiorstw przy podstawie przeciętna miesięczna 2015=100 dla poszczególnych miesięcy w latach 2018–2023 dla Polski i województwa podlaskiego. Ostatni zaprezentowany okres to grudzień 2023 r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476F06B8" w14:textId="76FF633F" w:rsidR="00A67940" w:rsidRPr="0055411E" w:rsidRDefault="00825FE9" w:rsidP="00A55224">
      <w:pPr>
        <w:pStyle w:val="Tekstpodstawowy"/>
        <w:spacing w:before="360" w:after="0" w:line="240" w:lineRule="auto"/>
        <w:rPr>
          <w:spacing w:val="-2"/>
        </w:rPr>
      </w:pPr>
      <w:r w:rsidRPr="0055411E">
        <w:rPr>
          <w:spacing w:val="-2"/>
        </w:rPr>
        <w:t xml:space="preserve">W końcu </w:t>
      </w:r>
      <w:r w:rsidR="00E3369D" w:rsidRPr="0055411E">
        <w:rPr>
          <w:spacing w:val="-2"/>
        </w:rPr>
        <w:t>grudnia</w:t>
      </w:r>
      <w:r w:rsidRPr="0055411E">
        <w:rPr>
          <w:spacing w:val="-2"/>
        </w:rPr>
        <w:t xml:space="preserve"> 2023 r. liczba </w:t>
      </w:r>
      <w:r w:rsidRPr="0055411E">
        <w:rPr>
          <w:b/>
          <w:spacing w:val="-2"/>
        </w:rPr>
        <w:t>bezrobotnych zarejestrowanych</w:t>
      </w:r>
      <w:r w:rsidRPr="0055411E">
        <w:rPr>
          <w:spacing w:val="-2"/>
        </w:rPr>
        <w:t xml:space="preserve"> w urzędach pracy wynosiła </w:t>
      </w:r>
      <w:r w:rsidR="006876AA" w:rsidRPr="0055411E">
        <w:rPr>
          <w:spacing w:val="-2"/>
        </w:rPr>
        <w:t>30</w:t>
      </w:r>
      <w:r w:rsidR="0055411E" w:rsidRPr="0055411E">
        <w:rPr>
          <w:spacing w:val="-2"/>
        </w:rPr>
        <w:t>992</w:t>
      </w:r>
      <w:r w:rsidRPr="0055411E">
        <w:rPr>
          <w:spacing w:val="-2"/>
        </w:rPr>
        <w:t xml:space="preserve"> </w:t>
      </w:r>
      <w:r w:rsidR="006876AA" w:rsidRPr="0055411E">
        <w:rPr>
          <w:spacing w:val="-2"/>
        </w:rPr>
        <w:t>os</w:t>
      </w:r>
      <w:r w:rsidR="00EC1C48">
        <w:rPr>
          <w:spacing w:val="-2"/>
        </w:rPr>
        <w:t>o</w:t>
      </w:r>
      <w:r w:rsidR="006876AA" w:rsidRPr="0055411E">
        <w:rPr>
          <w:spacing w:val="-2"/>
        </w:rPr>
        <w:t>b</w:t>
      </w:r>
      <w:r w:rsidR="00EC1C48">
        <w:rPr>
          <w:spacing w:val="-2"/>
        </w:rPr>
        <w:t>y</w:t>
      </w:r>
      <w:r w:rsidRPr="0055411E">
        <w:rPr>
          <w:spacing w:val="-2"/>
        </w:rPr>
        <w:t xml:space="preserve"> i była o </w:t>
      </w:r>
      <w:r w:rsidR="0055411E" w:rsidRPr="0055411E">
        <w:rPr>
          <w:spacing w:val="-2"/>
        </w:rPr>
        <w:t>816</w:t>
      </w:r>
      <w:r w:rsidRPr="0055411E">
        <w:rPr>
          <w:spacing w:val="-2"/>
        </w:rPr>
        <w:t xml:space="preserve"> </w:t>
      </w:r>
      <w:r w:rsidR="006876AA" w:rsidRPr="0055411E">
        <w:rPr>
          <w:spacing w:val="-2"/>
        </w:rPr>
        <w:t>os</w:t>
      </w:r>
      <w:r w:rsidR="0055411E" w:rsidRPr="0055411E">
        <w:rPr>
          <w:spacing w:val="-2"/>
        </w:rPr>
        <w:t>ó</w:t>
      </w:r>
      <w:r w:rsidR="006876AA" w:rsidRPr="0055411E">
        <w:rPr>
          <w:spacing w:val="-2"/>
        </w:rPr>
        <w:t>b</w:t>
      </w:r>
      <w:r w:rsidR="006A676D" w:rsidRPr="0055411E">
        <w:rPr>
          <w:spacing w:val="-2"/>
        </w:rPr>
        <w:t xml:space="preserve"> </w:t>
      </w:r>
      <w:r w:rsidRPr="0055411E">
        <w:t>(o </w:t>
      </w:r>
      <w:r w:rsidR="0055411E" w:rsidRPr="0055411E">
        <w:t>2,7</w:t>
      </w:r>
      <w:r w:rsidRPr="0055411E">
        <w:t xml:space="preserve">%) </w:t>
      </w:r>
      <w:r w:rsidR="00E80CCF" w:rsidRPr="0055411E">
        <w:t>wyższa</w:t>
      </w:r>
      <w:r w:rsidRPr="0055411E">
        <w:t xml:space="preserve"> niż w końcu </w:t>
      </w:r>
      <w:r w:rsidR="0055411E" w:rsidRPr="0055411E">
        <w:t xml:space="preserve">listopada </w:t>
      </w:r>
      <w:r w:rsidRPr="0055411E">
        <w:t>2023 r.</w:t>
      </w:r>
      <w:r w:rsidR="006876AA" w:rsidRPr="0055411E">
        <w:t>, ale</w:t>
      </w:r>
      <w:r w:rsidR="00880F89" w:rsidRPr="0055411E">
        <w:t xml:space="preserve"> </w:t>
      </w:r>
      <w:r w:rsidR="006A676D" w:rsidRPr="0055411E">
        <w:t xml:space="preserve">o </w:t>
      </w:r>
      <w:r w:rsidR="0055411E" w:rsidRPr="0055411E">
        <w:t>193</w:t>
      </w:r>
      <w:r w:rsidRPr="0055411E">
        <w:t xml:space="preserve"> os</w:t>
      </w:r>
      <w:r w:rsidR="0055411E" w:rsidRPr="0055411E">
        <w:t>oby</w:t>
      </w:r>
      <w:r w:rsidRPr="0055411E">
        <w:t xml:space="preserve"> (o </w:t>
      </w:r>
      <w:r w:rsidR="0055411E" w:rsidRPr="0055411E">
        <w:t>0,6</w:t>
      </w:r>
      <w:r w:rsidRPr="0055411E">
        <w:t>%) niższa od zanotowanej rok wcześniej. Kobiety stanowiły 4</w:t>
      </w:r>
      <w:r w:rsidR="0055411E" w:rsidRPr="0055411E">
        <w:t>4,5</w:t>
      </w:r>
      <w:r w:rsidRPr="0055411E">
        <w:t>% ogółu zarejestrowanych bezrobotnych (przed rokiem 4</w:t>
      </w:r>
      <w:r w:rsidR="0055411E" w:rsidRPr="0055411E">
        <w:t>5,6</w:t>
      </w:r>
      <w:r w:rsidRPr="0055411E">
        <w:t>%).</w:t>
      </w:r>
      <w:r w:rsidR="00AA0E3C" w:rsidRPr="0055411E">
        <w:t xml:space="preserve"> </w:t>
      </w:r>
    </w:p>
    <w:p w14:paraId="77821564" w14:textId="5289CA8F" w:rsidR="00B7006D" w:rsidRDefault="00B7006D" w:rsidP="005E0D48">
      <w:pPr>
        <w:pStyle w:val="Tytutablicy1wiersz"/>
      </w:pPr>
      <w:r>
        <w:t xml:space="preserve">Tablica  </w:t>
      </w:r>
      <w:r w:rsidR="0082594A">
        <w:fldChar w:fldCharType="begin"/>
      </w:r>
      <w:r w:rsidR="0082594A">
        <w:instrText xml:space="preserve"> SEQ Tablica_ \* ARABIC </w:instrText>
      </w:r>
      <w:r w:rsidR="0082594A">
        <w:fldChar w:fldCharType="separate"/>
      </w:r>
      <w:r w:rsidR="00B43164">
        <w:rPr>
          <w:noProof/>
        </w:rPr>
        <w:t>2</w:t>
      </w:r>
      <w:r w:rsidR="0082594A">
        <w:rPr>
          <w:noProof/>
        </w:rPr>
        <w:fldChar w:fldCharType="end"/>
      </w:r>
      <w:r>
        <w:t>. Liczba bezrobotnych i stopa bezrobocia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2. Liczba bezrobotnych i stopa bezrobocia"/>
        <w:tblDescription w:val="Dane do tablicy dostępne w załączonym pliku excel."/>
      </w:tblPr>
      <w:tblGrid>
        <w:gridCol w:w="4965"/>
        <w:gridCol w:w="1830"/>
        <w:gridCol w:w="1830"/>
        <w:gridCol w:w="1831"/>
      </w:tblGrid>
      <w:tr w:rsidR="0030718B" w14:paraId="035D7989" w14:textId="77777777" w:rsidTr="0030718B">
        <w:tc>
          <w:tcPr>
            <w:tcW w:w="4965" w:type="dxa"/>
            <w:vMerge w:val="restart"/>
            <w:tcBorders>
              <w:left w:val="nil"/>
            </w:tcBorders>
            <w:vAlign w:val="center"/>
          </w:tcPr>
          <w:p w14:paraId="01B70EE5" w14:textId="35F145C4" w:rsidR="0030718B" w:rsidRPr="00F67EC6" w:rsidRDefault="0030718B" w:rsidP="0030718B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830" w:type="dxa"/>
            <w:vMerge w:val="restart"/>
            <w:vAlign w:val="center"/>
          </w:tcPr>
          <w:p w14:paraId="002C62D2" w14:textId="5C0510B6" w:rsidR="0030718B" w:rsidRPr="00ED1323" w:rsidRDefault="00380CAD" w:rsidP="0030718B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</w:t>
            </w:r>
            <w:r w:rsidR="00AA5C42">
              <w:rPr>
                <w:color w:val="000000" w:themeColor="text1"/>
                <w:sz w:val="16"/>
                <w:szCs w:val="16"/>
              </w:rPr>
              <w:t>2</w:t>
            </w:r>
            <w:r w:rsidR="00ED2D23">
              <w:rPr>
                <w:color w:val="000000" w:themeColor="text1"/>
                <w:sz w:val="16"/>
                <w:szCs w:val="16"/>
              </w:rPr>
              <w:t xml:space="preserve"> </w:t>
            </w:r>
            <w:r w:rsidR="0030718B">
              <w:rPr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3661" w:type="dxa"/>
            <w:gridSpan w:val="2"/>
            <w:tcBorders>
              <w:right w:val="nil"/>
            </w:tcBorders>
            <w:vAlign w:val="center"/>
          </w:tcPr>
          <w:p w14:paraId="6641BF87" w14:textId="7BD235FC" w:rsidR="0030718B" w:rsidRPr="00ED1323" w:rsidRDefault="0030718B" w:rsidP="0030718B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2023</w:t>
            </w:r>
          </w:p>
        </w:tc>
      </w:tr>
      <w:tr w:rsidR="0030718B" w14:paraId="3553A92D" w14:textId="77777777" w:rsidTr="00F02347">
        <w:trPr>
          <w:trHeight w:val="437"/>
        </w:trPr>
        <w:tc>
          <w:tcPr>
            <w:tcW w:w="4965" w:type="dxa"/>
            <w:vMerge/>
            <w:tcBorders>
              <w:left w:val="nil"/>
              <w:bottom w:val="single" w:sz="8" w:space="0" w:color="522398"/>
            </w:tcBorders>
          </w:tcPr>
          <w:p w14:paraId="340C27EE" w14:textId="77777777" w:rsidR="0030718B" w:rsidRPr="00F67EC6" w:rsidRDefault="0030718B" w:rsidP="0030718B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1830" w:type="dxa"/>
            <w:vMerge/>
            <w:tcBorders>
              <w:bottom w:val="single" w:sz="8" w:space="0" w:color="522398"/>
            </w:tcBorders>
            <w:vAlign w:val="center"/>
          </w:tcPr>
          <w:p w14:paraId="5164A0EA" w14:textId="19C88DCB" w:rsidR="0030718B" w:rsidRPr="00F67EC6" w:rsidRDefault="0030718B" w:rsidP="0030718B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830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1C7E077A" w14:textId="5EDCDC7D" w:rsidR="0030718B" w:rsidRPr="00F67EC6" w:rsidRDefault="00B50467" w:rsidP="0030718B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 w:rsidR="00AA5C42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831" w:type="dxa"/>
            <w:tcBorders>
              <w:bottom w:val="single" w:sz="8" w:space="0" w:color="522398"/>
              <w:right w:val="nil"/>
            </w:tcBorders>
            <w:vAlign w:val="center"/>
          </w:tcPr>
          <w:p w14:paraId="29F19E53" w14:textId="57C694C7" w:rsidR="0030718B" w:rsidRPr="00E85096" w:rsidRDefault="00B50467" w:rsidP="0030718B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 w:rsidR="00AA5C42">
              <w:rPr>
                <w:rFonts w:cs="Arial"/>
                <w:color w:val="000000" w:themeColor="text1"/>
                <w:sz w:val="16"/>
                <w:szCs w:val="16"/>
              </w:rPr>
              <w:t>2</w:t>
            </w:r>
          </w:p>
        </w:tc>
      </w:tr>
      <w:tr w:rsidR="0055411E" w14:paraId="115EA2AC" w14:textId="77777777" w:rsidTr="0055411E">
        <w:trPr>
          <w:trHeight w:val="397"/>
        </w:trPr>
        <w:tc>
          <w:tcPr>
            <w:tcW w:w="4965" w:type="dxa"/>
            <w:tcBorders>
              <w:top w:val="single" w:sz="8" w:space="0" w:color="522398"/>
              <w:left w:val="nil"/>
            </w:tcBorders>
            <w:vAlign w:val="center"/>
          </w:tcPr>
          <w:p w14:paraId="658DE0B6" w14:textId="45B4E47C" w:rsidR="0055411E" w:rsidRPr="002A707D" w:rsidRDefault="0055411E" w:rsidP="0055411E">
            <w:pPr>
              <w:pStyle w:val="Nagwek8"/>
              <w:tabs>
                <w:tab w:val="right" w:leader="dot" w:pos="4156"/>
              </w:tabs>
              <w:spacing w:before="70" w:after="7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 zarejestrowani (stan w końcu miesiąca)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0EF29D42" w14:textId="6CDD1761" w:rsidR="0055411E" w:rsidRPr="0055411E" w:rsidRDefault="0055411E" w:rsidP="0055411E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5411E">
              <w:rPr>
                <w:rFonts w:cs="Arial"/>
                <w:color w:val="000000" w:themeColor="text1"/>
                <w:sz w:val="16"/>
                <w:szCs w:val="16"/>
              </w:rPr>
              <w:t>31185</w:t>
            </w:r>
          </w:p>
        </w:tc>
        <w:tc>
          <w:tcPr>
            <w:tcW w:w="1830" w:type="dxa"/>
            <w:tcBorders>
              <w:top w:val="single" w:sz="8" w:space="0" w:color="522398"/>
            </w:tcBorders>
          </w:tcPr>
          <w:p w14:paraId="0C87991D" w14:textId="63B97AD1" w:rsidR="0055411E" w:rsidRPr="0055411E" w:rsidRDefault="0055411E" w:rsidP="0055411E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5411E">
              <w:rPr>
                <w:sz w:val="16"/>
                <w:szCs w:val="16"/>
              </w:rPr>
              <w:t>30176</w:t>
            </w:r>
          </w:p>
        </w:tc>
        <w:tc>
          <w:tcPr>
            <w:tcW w:w="1831" w:type="dxa"/>
            <w:tcBorders>
              <w:top w:val="single" w:sz="8" w:space="0" w:color="522398"/>
              <w:right w:val="nil"/>
            </w:tcBorders>
            <w:vAlign w:val="center"/>
          </w:tcPr>
          <w:p w14:paraId="4909A07C" w14:textId="5DA99AB0" w:rsidR="0055411E" w:rsidRPr="0055411E" w:rsidRDefault="0055411E" w:rsidP="0055411E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5411E">
              <w:rPr>
                <w:rFonts w:cs="Arial"/>
                <w:color w:val="000000" w:themeColor="text1"/>
                <w:sz w:val="16"/>
                <w:szCs w:val="16"/>
              </w:rPr>
              <w:t>30992</w:t>
            </w:r>
          </w:p>
        </w:tc>
      </w:tr>
      <w:tr w:rsidR="0055411E" w14:paraId="3BDA5A59" w14:textId="77777777" w:rsidTr="0055411E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769349FE" w14:textId="17547CBC" w:rsidR="0055411E" w:rsidRPr="002A707D" w:rsidRDefault="0055411E" w:rsidP="0055411E">
            <w:pPr>
              <w:pStyle w:val="Nagwek8"/>
              <w:tabs>
                <w:tab w:val="right" w:leader="dot" w:pos="4156"/>
              </w:tabs>
              <w:spacing w:before="70" w:after="7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 nowo zarejestrowani (w ciągu miesiąca)</w:t>
            </w:r>
          </w:p>
        </w:tc>
        <w:tc>
          <w:tcPr>
            <w:tcW w:w="1830" w:type="dxa"/>
            <w:vAlign w:val="center"/>
          </w:tcPr>
          <w:p w14:paraId="0B8A873E" w14:textId="4EA027F4" w:rsidR="0055411E" w:rsidRPr="0055411E" w:rsidRDefault="0055411E" w:rsidP="0055411E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5411E">
              <w:rPr>
                <w:rFonts w:cs="Arial"/>
                <w:color w:val="000000" w:themeColor="text1"/>
                <w:sz w:val="16"/>
                <w:szCs w:val="16"/>
              </w:rPr>
              <w:t>3608</w:t>
            </w:r>
          </w:p>
        </w:tc>
        <w:tc>
          <w:tcPr>
            <w:tcW w:w="1830" w:type="dxa"/>
          </w:tcPr>
          <w:p w14:paraId="5C7313A3" w14:textId="665ABEB2" w:rsidR="0055411E" w:rsidRPr="0055411E" w:rsidRDefault="0055411E" w:rsidP="0055411E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5411E">
              <w:rPr>
                <w:sz w:val="16"/>
                <w:szCs w:val="16"/>
              </w:rPr>
              <w:t>3429</w:t>
            </w:r>
          </w:p>
        </w:tc>
        <w:tc>
          <w:tcPr>
            <w:tcW w:w="1831" w:type="dxa"/>
            <w:tcBorders>
              <w:right w:val="nil"/>
            </w:tcBorders>
            <w:vAlign w:val="center"/>
          </w:tcPr>
          <w:p w14:paraId="45C5444F" w14:textId="4252944C" w:rsidR="0055411E" w:rsidRPr="0055411E" w:rsidRDefault="0055411E" w:rsidP="0055411E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5411E">
              <w:rPr>
                <w:rFonts w:cs="Arial"/>
                <w:color w:val="000000" w:themeColor="text1"/>
                <w:sz w:val="16"/>
                <w:szCs w:val="16"/>
              </w:rPr>
              <w:t>3797</w:t>
            </w:r>
          </w:p>
        </w:tc>
      </w:tr>
      <w:tr w:rsidR="0055411E" w14:paraId="11D8D57D" w14:textId="77777777" w:rsidTr="0055411E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42C8E565" w14:textId="107C3516" w:rsidR="0055411E" w:rsidRPr="002A707D" w:rsidRDefault="0055411E" w:rsidP="0055411E">
            <w:pPr>
              <w:pStyle w:val="Nagwek2"/>
              <w:tabs>
                <w:tab w:val="right" w:leader="dot" w:pos="4156"/>
              </w:tabs>
              <w:spacing w:before="70" w:after="7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 wyrejestrowani (w ciągu miesiąca)</w:t>
            </w:r>
          </w:p>
        </w:tc>
        <w:tc>
          <w:tcPr>
            <w:tcW w:w="1830" w:type="dxa"/>
            <w:vAlign w:val="center"/>
          </w:tcPr>
          <w:p w14:paraId="30151E19" w14:textId="750FF515" w:rsidR="0055411E" w:rsidRPr="0055411E" w:rsidRDefault="0055411E" w:rsidP="0055411E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5411E">
              <w:rPr>
                <w:rFonts w:cs="Arial"/>
                <w:color w:val="000000" w:themeColor="text1"/>
                <w:sz w:val="16"/>
                <w:szCs w:val="16"/>
              </w:rPr>
              <w:t>3208</w:t>
            </w:r>
          </w:p>
        </w:tc>
        <w:tc>
          <w:tcPr>
            <w:tcW w:w="1830" w:type="dxa"/>
          </w:tcPr>
          <w:p w14:paraId="353066B8" w14:textId="50E25748" w:rsidR="0055411E" w:rsidRPr="0055411E" w:rsidRDefault="0055411E" w:rsidP="0055411E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5411E">
              <w:rPr>
                <w:sz w:val="16"/>
                <w:szCs w:val="16"/>
              </w:rPr>
              <w:t>3196</w:t>
            </w:r>
          </w:p>
        </w:tc>
        <w:tc>
          <w:tcPr>
            <w:tcW w:w="1831" w:type="dxa"/>
            <w:tcBorders>
              <w:right w:val="nil"/>
            </w:tcBorders>
            <w:vAlign w:val="center"/>
          </w:tcPr>
          <w:p w14:paraId="1CE17F2E" w14:textId="163B4944" w:rsidR="0055411E" w:rsidRPr="0055411E" w:rsidRDefault="0055411E" w:rsidP="0055411E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5411E">
              <w:rPr>
                <w:rFonts w:cs="Arial"/>
                <w:color w:val="000000" w:themeColor="text1"/>
                <w:sz w:val="16"/>
                <w:szCs w:val="16"/>
              </w:rPr>
              <w:t>2981</w:t>
            </w:r>
          </w:p>
        </w:tc>
      </w:tr>
      <w:tr w:rsidR="0055411E" w14:paraId="3B4E3C9A" w14:textId="77777777" w:rsidTr="0055411E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4682E4B7" w14:textId="71B68AEB" w:rsidR="0055411E" w:rsidRPr="002A707D" w:rsidRDefault="0055411E" w:rsidP="0055411E">
            <w:pPr>
              <w:pStyle w:val="Nagwek2"/>
              <w:tabs>
                <w:tab w:val="right" w:leader="dot" w:pos="4156"/>
              </w:tabs>
              <w:spacing w:before="70" w:after="7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Stopa bezrobocia rejestrowanego (stan w końcu miesiąca)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w %</w:t>
            </w:r>
          </w:p>
        </w:tc>
        <w:tc>
          <w:tcPr>
            <w:tcW w:w="1830" w:type="dxa"/>
            <w:vAlign w:val="center"/>
          </w:tcPr>
          <w:p w14:paraId="268D2530" w14:textId="7B766AF9" w:rsidR="0055411E" w:rsidRPr="0055411E" w:rsidRDefault="0055411E" w:rsidP="0055411E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5411E">
              <w:rPr>
                <w:rFonts w:cs="Arial"/>
                <w:color w:val="000000" w:themeColor="text1"/>
                <w:sz w:val="16"/>
                <w:szCs w:val="16"/>
              </w:rPr>
              <w:t>7,0</w:t>
            </w:r>
          </w:p>
        </w:tc>
        <w:tc>
          <w:tcPr>
            <w:tcW w:w="1830" w:type="dxa"/>
          </w:tcPr>
          <w:p w14:paraId="0FD85AB6" w14:textId="67600584" w:rsidR="0055411E" w:rsidRPr="0055411E" w:rsidRDefault="0055411E" w:rsidP="0055411E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5411E">
              <w:rPr>
                <w:sz w:val="16"/>
                <w:szCs w:val="16"/>
              </w:rPr>
              <w:t>6,8</w:t>
            </w:r>
          </w:p>
        </w:tc>
        <w:tc>
          <w:tcPr>
            <w:tcW w:w="1831" w:type="dxa"/>
            <w:tcBorders>
              <w:right w:val="nil"/>
            </w:tcBorders>
            <w:vAlign w:val="center"/>
          </w:tcPr>
          <w:p w14:paraId="7A1CBB66" w14:textId="69C07E1B" w:rsidR="0055411E" w:rsidRPr="0055411E" w:rsidRDefault="0055411E" w:rsidP="0055411E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5411E">
              <w:rPr>
                <w:rFonts w:cs="Arial"/>
                <w:color w:val="000000" w:themeColor="text1"/>
                <w:sz w:val="16"/>
                <w:szCs w:val="16"/>
              </w:rPr>
              <w:t>7,0</w:t>
            </w:r>
          </w:p>
        </w:tc>
      </w:tr>
    </w:tbl>
    <w:p w14:paraId="29BA5537" w14:textId="3C7C9CA3" w:rsidR="00E620EA" w:rsidRPr="00EA4BDA" w:rsidRDefault="00E620EA" w:rsidP="00E620EA">
      <w:pPr>
        <w:pStyle w:val="Tekstpodstawowy"/>
        <w:tabs>
          <w:tab w:val="left" w:pos="426"/>
        </w:tabs>
        <w:spacing w:before="320" w:after="0"/>
        <w:rPr>
          <w:b/>
          <w:color w:val="000000" w:themeColor="text1"/>
          <w:spacing w:val="-2"/>
        </w:rPr>
      </w:pPr>
      <w:r w:rsidRPr="005F3401">
        <w:rPr>
          <w:b/>
          <w:color w:val="000000" w:themeColor="text1"/>
          <w:spacing w:val="-2"/>
        </w:rPr>
        <w:t>Wykres 2. Stopa bezrobocia rejestrowanego</w:t>
      </w:r>
    </w:p>
    <w:p w14:paraId="6C63E2DD" w14:textId="6730B8A6" w:rsidR="00E620EA" w:rsidRDefault="00521584" w:rsidP="00E620EA">
      <w:pPr>
        <w:pStyle w:val="Tekstpodstawowy"/>
        <w:tabs>
          <w:tab w:val="left" w:pos="426"/>
        </w:tabs>
        <w:spacing w:before="0" w:after="20"/>
        <w:ind w:left="851"/>
        <w:rPr>
          <w:color w:val="000000" w:themeColor="text1"/>
          <w:sz w:val="18"/>
        </w:rPr>
      </w:pPr>
      <w:r w:rsidRPr="005F3401">
        <w:rPr>
          <w:noProof/>
          <w:color w:val="000000" w:themeColor="text1"/>
          <w:lang w:eastAsia="pl-PL"/>
        </w:rPr>
        <mc:AlternateContent>
          <mc:Choice Requires="wps">
            <w:drawing>
              <wp:anchor distT="0" distB="0" distL="114300" distR="114300" simplePos="0" relativeHeight="254678016" behindDoc="0" locked="0" layoutInCell="1" allowOverlap="1" wp14:anchorId="6D8B1CEC" wp14:editId="5E7DB1ED">
                <wp:simplePos x="0" y="0"/>
                <wp:positionH relativeFrom="margin">
                  <wp:posOffset>19685</wp:posOffset>
                </wp:positionH>
                <wp:positionV relativeFrom="paragraph">
                  <wp:posOffset>27305</wp:posOffset>
                </wp:positionV>
                <wp:extent cx="314325" cy="300355"/>
                <wp:effectExtent l="0" t="0" r="9525" b="4445"/>
                <wp:wrapNone/>
                <wp:docPr id="25" name="Teks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300355"/>
                        </a:xfrm>
                        <a:prstGeom prst="rect">
                          <a:avLst/>
                        </a:prstGeom>
                        <a:noFill/>
                        <a:ln w="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C3C71D" w14:textId="69A44A5C" w:rsidR="00615D1C" w:rsidRDefault="00615D1C" w:rsidP="00E620EA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Fira Sans" w:hAnsi="Fira Sans" w:cs="Arial"/>
                                <w:color w:val="000000"/>
                                <w:sz w:val="16"/>
                                <w:szCs w:val="16"/>
                              </w:rPr>
                              <w:t xml:space="preserve">   %</w:t>
                            </w:r>
                          </w:p>
                        </w:txbxContent>
                      </wps:txbx>
                      <wps:bodyPr vertOverflow="clip" wrap="square" lIns="27432" tIns="22860" rIns="27432" bIns="2286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8B1CEC" id="_x0000_t202" coordsize="21600,21600" o:spt="202" path="m,l,21600r21600,l21600,xe">
                <v:stroke joinstyle="miter"/>
                <v:path gradientshapeok="t" o:connecttype="rect"/>
              </v:shapetype>
              <v:shape id="Tekst 6" o:spid="_x0000_s1026" type="#_x0000_t202" style="position:absolute;left:0;text-align:left;margin-left:1.55pt;margin-top:2.15pt;width:24.75pt;height:23.65pt;z-index:254678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" filled="f" stroked="f" strokeweight="3e-5mm">
                <v:textbox inset="2.16pt,1.8pt,2.16pt,1.8pt">
                  <w:txbxContent>
                    <w:p w14:paraId="18C3C71D" w14:textId="69A44A5C" w:rsidR="00615D1C" w:rsidRDefault="00615D1C" w:rsidP="00E620EA">
                      <w:pPr>
                        <w:pStyle w:val="NormalnyWeb"/>
                        <w:spacing w:before="0" w:beforeAutospacing="0" w:after="0" w:afterAutospacing="0"/>
                      </w:pPr>
                      <w:r>
                        <w:rPr>
                          <w:rFonts w:ascii="Fira Sans" w:hAnsi="Fira Sans" w:cs="Arial"/>
                          <w:color w:val="000000"/>
                          <w:sz w:val="16"/>
                          <w:szCs w:val="16"/>
                        </w:rPr>
                        <w:t xml:space="preserve">   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620EA" w:rsidRPr="005F3401">
        <w:rPr>
          <w:color w:val="000000" w:themeColor="text1"/>
          <w:sz w:val="18"/>
        </w:rPr>
        <w:t>Stan w końcu miesiąca</w:t>
      </w:r>
    </w:p>
    <w:p w14:paraId="305D7FFA" w14:textId="6FDE8362" w:rsidR="00963393" w:rsidRDefault="00963393" w:rsidP="00963393">
      <w:pPr>
        <w:pStyle w:val="Tekstpodstawowy"/>
        <w:tabs>
          <w:tab w:val="left" w:pos="426"/>
        </w:tabs>
        <w:spacing w:before="160" w:after="240" w:line="240" w:lineRule="auto"/>
        <w:rPr>
          <w:color w:val="000000" w:themeColor="text1"/>
          <w:sz w:val="18"/>
        </w:rPr>
      </w:pPr>
      <w:r>
        <w:rPr>
          <w:noProof/>
        </w:rPr>
        <w:drawing>
          <wp:inline distT="0" distB="0" distL="0" distR="0" wp14:anchorId="5334E4DD" wp14:editId="4DD99C95">
            <wp:extent cx="6609183" cy="2660400"/>
            <wp:effectExtent l="0" t="0" r="1270" b="6985"/>
            <wp:docPr id="28" name="Wykres 28" descr="Wykres 2. Stopa bezrobocia rejestrowanego (stan w końcu miesiąca)&#10;&#10;Na wykresie liniowym zaprezentowano stopę bezrobocia rejestrowanego dla poszczególnych miesięcy w latach 2021–2023 dla Polski i województwa podlaskiego. Ostatni zaprezentowany okres to grudzień 2023 r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6F416597" w14:textId="3BD8DF2F" w:rsidR="00776EE7" w:rsidRDefault="00776EE7" w:rsidP="00776EE7">
      <w:pPr>
        <w:pStyle w:val="Tekstpodstawowy"/>
        <w:tabs>
          <w:tab w:val="left" w:pos="426"/>
        </w:tabs>
        <w:spacing w:before="160" w:after="240" w:line="240" w:lineRule="auto"/>
        <w:rPr>
          <w:color w:val="000000" w:themeColor="text1"/>
          <w:sz w:val="18"/>
        </w:rPr>
      </w:pPr>
    </w:p>
    <w:p w14:paraId="58D4EDBA" w14:textId="20AE1A0B" w:rsidR="00AD7728" w:rsidRPr="00B92A82" w:rsidRDefault="00AD7728" w:rsidP="00776EE7">
      <w:pPr>
        <w:pStyle w:val="Tekstpodstawowy"/>
        <w:tabs>
          <w:tab w:val="left" w:pos="426"/>
        </w:tabs>
        <w:spacing w:before="160" w:after="240" w:line="240" w:lineRule="auto"/>
      </w:pPr>
      <w:r w:rsidRPr="00B92A82">
        <w:rPr>
          <w:b/>
        </w:rPr>
        <w:lastRenderedPageBreak/>
        <w:t xml:space="preserve">Stopa </w:t>
      </w:r>
      <w:r w:rsidR="005A6EF6" w:rsidRPr="00B92A82">
        <w:rPr>
          <w:b/>
        </w:rPr>
        <w:t>bezrobocia rejestrowanego</w:t>
      </w:r>
      <w:r w:rsidR="005A6EF6" w:rsidRPr="00B92A82">
        <w:t xml:space="preserve"> wynosiła </w:t>
      </w:r>
      <w:r w:rsidR="00B92A82" w:rsidRPr="00B92A82">
        <w:t>7,0</w:t>
      </w:r>
      <w:r w:rsidR="005A6EF6" w:rsidRPr="00B92A82">
        <w:t xml:space="preserve">% i </w:t>
      </w:r>
      <w:r w:rsidR="00B92A82" w:rsidRPr="00B92A82">
        <w:t>wzrosła w stosunku do zanotowanej w końcu poprzedniego miesiąca (o 0,2 p. proc.), ale nie zmieniła się w skali roku</w:t>
      </w:r>
      <w:r w:rsidR="005A6EF6" w:rsidRPr="00B92A82">
        <w:t>.</w:t>
      </w:r>
    </w:p>
    <w:p w14:paraId="0198452A" w14:textId="2622A51D" w:rsidR="006B2BC6" w:rsidRPr="006477E6" w:rsidRDefault="009634D8" w:rsidP="006B2BC6">
      <w:pPr>
        <w:pStyle w:val="TRE"/>
        <w:rPr>
          <w:color w:val="auto"/>
        </w:rPr>
      </w:pPr>
      <w:r w:rsidRPr="006477E6">
        <w:rPr>
          <w:color w:val="auto"/>
        </w:rPr>
        <w:t>Powiatem o najwyższej stopie bezrobocia był kolneński (15,3%). Wysoką wartość analizowanego wskaźnika zanotowano również w powiatach grajewskim (11,2%) i sokólskim (11,1%). Najniższa stopa bezrobocia wystąpiła w powi</w:t>
      </w:r>
      <w:r w:rsidR="006477E6" w:rsidRPr="006477E6">
        <w:rPr>
          <w:color w:val="auto"/>
        </w:rPr>
        <w:t>atach</w:t>
      </w:r>
      <w:r w:rsidRPr="006477E6">
        <w:rPr>
          <w:color w:val="auto"/>
        </w:rPr>
        <w:t xml:space="preserve"> bielskim (4,4%) oraz suwalskim i </w:t>
      </w:r>
      <w:r w:rsidR="006477E6" w:rsidRPr="006477E6">
        <w:rPr>
          <w:color w:val="auto"/>
        </w:rPr>
        <w:t xml:space="preserve">w </w:t>
      </w:r>
      <w:r w:rsidRPr="006477E6">
        <w:rPr>
          <w:color w:val="auto"/>
        </w:rPr>
        <w:t>mieście Białystok (po 5,1%). W ciągu roku stopa bezrobocia zmniejszyła się w pięciu powiatach województwa podlaskiego, przy czym najbardziej w kolneńskim (o 0,8 p. proc.) oraz grajewskim i zambrowskim (po</w:t>
      </w:r>
      <w:r w:rsidR="006477E6" w:rsidRPr="006477E6">
        <w:rPr>
          <w:color w:val="auto"/>
        </w:rPr>
        <w:t> </w:t>
      </w:r>
      <w:r w:rsidRPr="006477E6">
        <w:rPr>
          <w:color w:val="auto"/>
        </w:rPr>
        <w:t>0,4</w:t>
      </w:r>
      <w:r w:rsidR="006477E6" w:rsidRPr="006477E6">
        <w:rPr>
          <w:color w:val="auto"/>
        </w:rPr>
        <w:t> </w:t>
      </w:r>
      <w:r w:rsidRPr="006477E6">
        <w:rPr>
          <w:color w:val="auto"/>
        </w:rPr>
        <w:t>p.</w:t>
      </w:r>
      <w:r w:rsidR="006477E6" w:rsidRPr="006477E6">
        <w:rPr>
          <w:color w:val="auto"/>
        </w:rPr>
        <w:t> </w:t>
      </w:r>
      <w:r w:rsidRPr="006477E6">
        <w:rPr>
          <w:color w:val="auto"/>
        </w:rPr>
        <w:t>proc.). Wzrost stopy bezrobocia zaobserwowano w siedmiu powiatach, przy czym najwyższy wystąpił w powiatach: sejneńskim (o 0,5 p. proc.)</w:t>
      </w:r>
      <w:r w:rsidR="006477E6" w:rsidRPr="006477E6">
        <w:rPr>
          <w:color w:val="auto"/>
        </w:rPr>
        <w:t xml:space="preserve"> oraz</w:t>
      </w:r>
      <w:r w:rsidRPr="006477E6">
        <w:rPr>
          <w:color w:val="auto"/>
        </w:rPr>
        <w:t xml:space="preserve"> hajnowskim, siemiatyckim i </w:t>
      </w:r>
      <w:r w:rsidR="006477E6" w:rsidRPr="006477E6">
        <w:rPr>
          <w:color w:val="auto"/>
        </w:rPr>
        <w:t xml:space="preserve">w </w:t>
      </w:r>
      <w:r w:rsidRPr="006477E6">
        <w:rPr>
          <w:color w:val="auto"/>
        </w:rPr>
        <w:t>mieście Suwałki (po 0,3 p. proc.). W pięciu powiatach województwa stopa bezrobocia utrzymała się na poziomie zanotowanym przed rokiem</w:t>
      </w:r>
      <w:r w:rsidR="006B2BC6" w:rsidRPr="006477E6">
        <w:rPr>
          <w:color w:val="auto"/>
        </w:rPr>
        <w:t>.</w:t>
      </w:r>
    </w:p>
    <w:p w14:paraId="40BBDEDE" w14:textId="1A70B6A3" w:rsidR="00E620EA" w:rsidRPr="009C1F86" w:rsidRDefault="00E620EA" w:rsidP="00E620EA">
      <w:pPr>
        <w:pStyle w:val="Tekstpodstawowy"/>
        <w:tabs>
          <w:tab w:val="left" w:pos="426"/>
        </w:tabs>
        <w:spacing w:before="240" w:after="0" w:line="240" w:lineRule="auto"/>
        <w:rPr>
          <w:color w:val="000000" w:themeColor="text1"/>
          <w:sz w:val="18"/>
        </w:rPr>
      </w:pPr>
      <w:r w:rsidRPr="009C1F86">
        <w:rPr>
          <w:b/>
          <w:color w:val="000000" w:themeColor="text1"/>
          <w:spacing w:val="-2"/>
        </w:rPr>
        <w:t>Mapa 1.</w:t>
      </w:r>
      <w:r w:rsidRPr="009C1F86">
        <w:rPr>
          <w:b/>
          <w:color w:val="000000" w:themeColor="text1"/>
          <w:spacing w:val="-2"/>
        </w:rPr>
        <w:tab/>
        <w:t>Stopa bezrobocia rejestrowanego według powiatów w 202</w:t>
      </w:r>
      <w:r w:rsidR="00B34B44" w:rsidRPr="009C1F86">
        <w:rPr>
          <w:b/>
          <w:color w:val="000000" w:themeColor="text1"/>
          <w:spacing w:val="-2"/>
        </w:rPr>
        <w:t>3</w:t>
      </w:r>
      <w:r w:rsidRPr="009C1F86">
        <w:rPr>
          <w:b/>
          <w:color w:val="000000" w:themeColor="text1"/>
          <w:spacing w:val="-2"/>
        </w:rPr>
        <w:t xml:space="preserve"> r.</w:t>
      </w:r>
      <w:r w:rsidR="003530C0" w:rsidRPr="009C1F86">
        <w:rPr>
          <w:b/>
          <w:color w:val="000000" w:themeColor="text1"/>
          <w:spacing w:val="-2"/>
        </w:rPr>
        <w:t xml:space="preserve"> </w:t>
      </w:r>
    </w:p>
    <w:p w14:paraId="672B9F7E" w14:textId="6764183E" w:rsidR="009C1F86" w:rsidRDefault="00E620EA" w:rsidP="00E620EA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before="0" w:after="0" w:line="240" w:lineRule="auto"/>
        <w:rPr>
          <w:spacing w:val="-2"/>
        </w:rPr>
      </w:pPr>
      <w:r w:rsidRPr="00E80973">
        <w:rPr>
          <w:spacing w:val="-2"/>
        </w:rPr>
        <w:tab/>
      </w:r>
      <w:r w:rsidRPr="00E80973">
        <w:rPr>
          <w:spacing w:val="-2"/>
        </w:rPr>
        <w:tab/>
        <w:t xml:space="preserve">Stan w końcu </w:t>
      </w:r>
      <w:r w:rsidR="00E3369D">
        <w:rPr>
          <w:spacing w:val="-2"/>
        </w:rPr>
        <w:t>grudnia</w:t>
      </w:r>
    </w:p>
    <w:p w14:paraId="2EF1A366" w14:textId="0602EA61" w:rsidR="007F7EBB" w:rsidRDefault="00A01D24" w:rsidP="007F7EBB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before="240" w:after="0" w:line="240" w:lineRule="auto"/>
        <w:jc w:val="center"/>
        <w:rPr>
          <w:spacing w:val="-2"/>
        </w:rPr>
      </w:pPr>
      <w:r>
        <w:rPr>
          <w:noProof/>
          <w:spacing w:val="-2"/>
        </w:rPr>
        <w:drawing>
          <wp:inline distT="0" distB="0" distL="0" distR="0" wp14:anchorId="453FB0D7" wp14:editId="38E63546">
            <wp:extent cx="4035600" cy="4071600"/>
            <wp:effectExtent l="0" t="0" r="3175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2_MAPA - bezrobocie.wm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5600" cy="40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028D8" w14:textId="2DB42D9E" w:rsidR="00E620EA" w:rsidRPr="000C0D96" w:rsidRDefault="00BA370A" w:rsidP="007F7EBB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before="220" w:after="0" w:line="240" w:lineRule="auto"/>
        <w:jc w:val="both"/>
        <w:rPr>
          <w:color w:val="FF0000"/>
          <w:spacing w:val="-2"/>
        </w:rPr>
      </w:pPr>
      <w:r w:rsidRPr="00B92A82"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5501312" behindDoc="0" locked="0" layoutInCell="1" allowOverlap="1" wp14:anchorId="72A5E4AC" wp14:editId="710B6205">
                <wp:simplePos x="0" y="0"/>
                <wp:positionH relativeFrom="margin">
                  <wp:posOffset>1894840</wp:posOffset>
                </wp:positionH>
                <wp:positionV relativeFrom="paragraph">
                  <wp:posOffset>4195668</wp:posOffset>
                </wp:positionV>
                <wp:extent cx="3465830" cy="236855"/>
                <wp:effectExtent l="0" t="0" r="20320" b="10795"/>
                <wp:wrapNone/>
                <wp:docPr id="178" name="Prostokąt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5830" cy="236855"/>
                        </a:xfrm>
                        <a:prstGeom prst="rect">
                          <a:avLst/>
                        </a:prstGeom>
                        <a:noFill/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5E29B0" id="Prostokąt 178" o:spid="_x0000_s1026" style="position:absolute;margin-left:149.2pt;margin-top:330.35pt;width:272.9pt;height:18.65pt;z-index:25550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" filled="f" strokecolor="#1f4d78 [1604]" strokeweight=".5pt">
                <w10:wrap anchorx="margin"/>
              </v:rect>
            </w:pict>
          </mc:Fallback>
        </mc:AlternateContent>
      </w:r>
      <w:r w:rsidR="007F640F" w:rsidRPr="00B92A82">
        <w:rPr>
          <w:spacing w:val="-2"/>
        </w:rPr>
        <w:t xml:space="preserve">W </w:t>
      </w:r>
      <w:r w:rsidR="00614046" w:rsidRPr="00B92A82">
        <w:rPr>
          <w:spacing w:val="-2"/>
        </w:rPr>
        <w:t>grudniu</w:t>
      </w:r>
      <w:r w:rsidR="007566EA" w:rsidRPr="00B92A82">
        <w:rPr>
          <w:spacing w:val="-2"/>
        </w:rPr>
        <w:t xml:space="preserve"> 202</w:t>
      </w:r>
      <w:r w:rsidR="00F82E06" w:rsidRPr="00B92A82">
        <w:rPr>
          <w:spacing w:val="-2"/>
        </w:rPr>
        <w:t>3</w:t>
      </w:r>
      <w:r w:rsidR="007566EA" w:rsidRPr="00B92A82">
        <w:rPr>
          <w:spacing w:val="-2"/>
        </w:rPr>
        <w:t xml:space="preserve"> r. w powiatowych urzędach pracy </w:t>
      </w:r>
      <w:r w:rsidR="007566EA" w:rsidRPr="00B92A82">
        <w:rPr>
          <w:b/>
          <w:spacing w:val="-2"/>
        </w:rPr>
        <w:t xml:space="preserve">zarejestrowano </w:t>
      </w:r>
      <w:r w:rsidR="00BA29F6" w:rsidRPr="00B92A82">
        <w:rPr>
          <w:spacing w:val="-2"/>
        </w:rPr>
        <w:t>3</w:t>
      </w:r>
      <w:r w:rsidR="00B92A82" w:rsidRPr="00B92A82">
        <w:rPr>
          <w:spacing w:val="-2"/>
        </w:rPr>
        <w:t>797</w:t>
      </w:r>
      <w:r w:rsidR="00825FE9" w:rsidRPr="00B92A82">
        <w:rPr>
          <w:b/>
          <w:spacing w:val="-2"/>
        </w:rPr>
        <w:t xml:space="preserve"> </w:t>
      </w:r>
      <w:r w:rsidR="00825FE9" w:rsidRPr="00B92A82">
        <w:rPr>
          <w:spacing w:val="-2"/>
        </w:rPr>
        <w:t>os</w:t>
      </w:r>
      <w:r w:rsidR="003A4ED0" w:rsidRPr="00B92A82">
        <w:rPr>
          <w:spacing w:val="-2"/>
        </w:rPr>
        <w:t>ób</w:t>
      </w:r>
      <w:r w:rsidR="00825FE9" w:rsidRPr="00B92A82">
        <w:rPr>
          <w:spacing w:val="-2"/>
        </w:rPr>
        <w:t xml:space="preserve"> bezrobotn</w:t>
      </w:r>
      <w:r w:rsidR="003A4ED0" w:rsidRPr="00B92A82">
        <w:rPr>
          <w:spacing w:val="-2"/>
        </w:rPr>
        <w:t>ych</w:t>
      </w:r>
      <w:r w:rsidR="00825FE9" w:rsidRPr="00B92A82">
        <w:rPr>
          <w:spacing w:val="-2"/>
        </w:rPr>
        <w:t>, tj.</w:t>
      </w:r>
      <w:r w:rsidR="00223DAC">
        <w:rPr>
          <w:spacing w:val="-2"/>
        </w:rPr>
        <w:t xml:space="preserve"> o</w:t>
      </w:r>
      <w:r w:rsidR="00825FE9" w:rsidRPr="00B92A82">
        <w:rPr>
          <w:spacing w:val="-2"/>
        </w:rPr>
        <w:t xml:space="preserve"> </w:t>
      </w:r>
      <w:r w:rsidR="00B92A82" w:rsidRPr="00B92A82">
        <w:rPr>
          <w:spacing w:val="-2"/>
        </w:rPr>
        <w:t>10,7% więcej niż przed miesiącem i o 5,2% więcej niż przed rokiem. W ogólnej liczbie nowo zarejestrowanych bezrobotnych w stosunku do analogicznego okresu poprzedniego roku zwiększył się udział rejestrujących się po raz kolejny (o 3,5 p. proc. do 87,6%). Zmniejszył się natomiast odsetek osób dotychczas niepracujących (o 1,8 p. proc. do 12,7%),</w:t>
      </w:r>
      <w:r w:rsidR="00825FE9" w:rsidRPr="00B92A82">
        <w:rPr>
          <w:spacing w:val="-2"/>
        </w:rPr>
        <w:t xml:space="preserve"> </w:t>
      </w:r>
      <w:r w:rsidR="00880F89" w:rsidRPr="00B92A82">
        <w:rPr>
          <w:spacing w:val="-2"/>
        </w:rPr>
        <w:t>cudzoziemców</w:t>
      </w:r>
      <w:r w:rsidR="00880F89" w:rsidRPr="00B92A82">
        <w:rPr>
          <w:rStyle w:val="Odwoanieprzypisudolnego"/>
          <w:spacing w:val="-2"/>
        </w:rPr>
        <w:footnoteReference w:id="2"/>
      </w:r>
      <w:r w:rsidR="00880F89" w:rsidRPr="00B92A82">
        <w:rPr>
          <w:spacing w:val="-2"/>
        </w:rPr>
        <w:t xml:space="preserve"> (</w:t>
      </w:r>
      <w:r w:rsidR="00B92A82" w:rsidRPr="00B92A82">
        <w:rPr>
          <w:spacing w:val="-2"/>
        </w:rPr>
        <w:t xml:space="preserve">o 1,6 p. proc. do 2,6%) i zwolnionych z przyczyn dotyczących zakładu pracy (o 0,7 p. proc. do 2,6%). </w:t>
      </w:r>
      <w:r w:rsidR="008E57CF">
        <w:rPr>
          <w:rFonts w:cs="Arial"/>
          <w:spacing w:val="-6"/>
          <w:szCs w:val="19"/>
        </w:rPr>
        <w:t>U</w:t>
      </w:r>
      <w:r w:rsidR="00B92A82" w:rsidRPr="00B92A82">
        <w:rPr>
          <w:rFonts w:cs="Arial"/>
          <w:spacing w:val="-6"/>
          <w:szCs w:val="19"/>
        </w:rPr>
        <w:t xml:space="preserve">dział absolwentów </w:t>
      </w:r>
      <w:r w:rsidR="008E57CF">
        <w:rPr>
          <w:rFonts w:cs="Arial"/>
          <w:spacing w:val="-6"/>
          <w:szCs w:val="19"/>
        </w:rPr>
        <w:t xml:space="preserve">pozostał na niezmienionym poziomie </w:t>
      </w:r>
      <w:r w:rsidR="00B92A82">
        <w:rPr>
          <w:rFonts w:cs="Arial"/>
          <w:color w:val="000000" w:themeColor="text1"/>
          <w:spacing w:val="-6"/>
          <w:szCs w:val="19"/>
        </w:rPr>
        <w:t>i wyn</w:t>
      </w:r>
      <w:r w:rsidR="008E57CF">
        <w:rPr>
          <w:rFonts w:cs="Arial"/>
          <w:color w:val="000000" w:themeColor="text1"/>
          <w:spacing w:val="-6"/>
          <w:szCs w:val="19"/>
        </w:rPr>
        <w:t>ió</w:t>
      </w:r>
      <w:r w:rsidR="00B92A82">
        <w:rPr>
          <w:rFonts w:cs="Arial"/>
          <w:color w:val="000000" w:themeColor="text1"/>
          <w:spacing w:val="-6"/>
          <w:szCs w:val="19"/>
        </w:rPr>
        <w:t>sł</w:t>
      </w:r>
      <w:r w:rsidR="008E57CF" w:rsidRPr="00B92A82">
        <w:rPr>
          <w:spacing w:val="-6"/>
        </w:rPr>
        <w:t> </w:t>
      </w:r>
      <w:r w:rsidR="00B92A82">
        <w:rPr>
          <w:color w:val="000000" w:themeColor="text1"/>
          <w:spacing w:val="-2"/>
        </w:rPr>
        <w:t>7,8%.</w:t>
      </w:r>
    </w:p>
    <w:p w14:paraId="4C1BCD0C" w14:textId="799B0AC1" w:rsidR="00E620EA" w:rsidRPr="000C0D96" w:rsidRDefault="007566EA" w:rsidP="004A515F">
      <w:pPr>
        <w:pStyle w:val="TRE"/>
        <w:rPr>
          <w:spacing w:val="-6"/>
        </w:rPr>
      </w:pPr>
      <w:r w:rsidRPr="00B92A82">
        <w:rPr>
          <w:color w:val="auto"/>
          <w:spacing w:val="-6"/>
        </w:rPr>
        <w:t xml:space="preserve">W </w:t>
      </w:r>
      <w:r w:rsidR="006E2C13" w:rsidRPr="00B92A82">
        <w:rPr>
          <w:color w:val="auto"/>
          <w:spacing w:val="-6"/>
        </w:rPr>
        <w:t xml:space="preserve">omawianym okresie z ewidencji bezrobotnych </w:t>
      </w:r>
      <w:r w:rsidR="006E2C13" w:rsidRPr="00B92A82">
        <w:rPr>
          <w:b/>
          <w:color w:val="auto"/>
          <w:spacing w:val="-6"/>
        </w:rPr>
        <w:t>wyrejestrowano</w:t>
      </w:r>
      <w:r w:rsidR="006E2C13" w:rsidRPr="00B92A82">
        <w:rPr>
          <w:color w:val="auto"/>
          <w:spacing w:val="-6"/>
        </w:rPr>
        <w:t xml:space="preserve"> </w:t>
      </w:r>
      <w:r w:rsidR="00B92A82" w:rsidRPr="00B92A82">
        <w:rPr>
          <w:color w:val="auto"/>
          <w:spacing w:val="-6"/>
        </w:rPr>
        <w:t>2981</w:t>
      </w:r>
      <w:r w:rsidR="00825FE9" w:rsidRPr="00B92A82">
        <w:rPr>
          <w:color w:val="auto"/>
          <w:spacing w:val="-6"/>
        </w:rPr>
        <w:t xml:space="preserve"> osób, tj. </w:t>
      </w:r>
      <w:r w:rsidR="00B92A82" w:rsidRPr="00B92A82">
        <w:rPr>
          <w:color w:val="auto"/>
          <w:spacing w:val="-6"/>
        </w:rPr>
        <w:t xml:space="preserve">o 215 (o 6,7%) mniej niż w poprzednim miesiącu i o 227 (o 7,1%) mniej niż rok wcześniej. Z tytułu podjęcia pracy (jako głównej przyczyny </w:t>
      </w:r>
      <w:r w:rsidR="00B92A82" w:rsidRPr="009B185E">
        <w:rPr>
          <w:color w:val="000000" w:themeColor="text1"/>
          <w:spacing w:val="-6"/>
        </w:rPr>
        <w:t xml:space="preserve">wyrejestrowania) z rejestru bezrobotnych wyłączono </w:t>
      </w:r>
      <w:r w:rsidR="00B92A82">
        <w:rPr>
          <w:color w:val="000000" w:themeColor="text1"/>
          <w:spacing w:val="-6"/>
        </w:rPr>
        <w:t>1992</w:t>
      </w:r>
      <w:r w:rsidR="00B92A82" w:rsidRPr="009B185E">
        <w:rPr>
          <w:color w:val="000000" w:themeColor="text1"/>
          <w:spacing w:val="-6"/>
        </w:rPr>
        <w:t xml:space="preserve"> o</w:t>
      </w:r>
      <w:r w:rsidR="00B92A82">
        <w:rPr>
          <w:color w:val="000000" w:themeColor="text1"/>
          <w:spacing w:val="-6"/>
        </w:rPr>
        <w:t>soby</w:t>
      </w:r>
      <w:r w:rsidR="00B92A82" w:rsidRPr="009B185E">
        <w:rPr>
          <w:color w:val="000000" w:themeColor="text1"/>
          <w:spacing w:val="-6"/>
        </w:rPr>
        <w:t xml:space="preserve"> (przed rokiem </w:t>
      </w:r>
      <w:r w:rsidR="00B92A82">
        <w:rPr>
          <w:color w:val="000000" w:themeColor="text1"/>
          <w:spacing w:val="-6"/>
        </w:rPr>
        <w:t>2017</w:t>
      </w:r>
      <w:r w:rsidR="00B92A82" w:rsidRPr="009B185E">
        <w:rPr>
          <w:color w:val="000000" w:themeColor="text1"/>
          <w:spacing w:val="-6"/>
        </w:rPr>
        <w:t xml:space="preserve"> os</w:t>
      </w:r>
      <w:r w:rsidR="00494A32">
        <w:rPr>
          <w:color w:val="000000" w:themeColor="text1"/>
          <w:spacing w:val="-6"/>
        </w:rPr>
        <w:t>ó</w:t>
      </w:r>
      <w:r w:rsidR="00B92A82" w:rsidRPr="009B185E">
        <w:rPr>
          <w:color w:val="000000" w:themeColor="text1"/>
          <w:spacing w:val="-6"/>
        </w:rPr>
        <w:t xml:space="preserve">b). Udział tej kategorii osób w ogólnej liczbie wyrejestrowanych w ujęciu rocznym uległ zwiększeniu (o </w:t>
      </w:r>
      <w:r w:rsidR="00B92A82">
        <w:rPr>
          <w:color w:val="000000" w:themeColor="text1"/>
          <w:spacing w:val="-6"/>
        </w:rPr>
        <w:t>3,9</w:t>
      </w:r>
      <w:r w:rsidR="00B92A82" w:rsidRPr="009B185E">
        <w:rPr>
          <w:color w:val="000000" w:themeColor="text1"/>
          <w:spacing w:val="-6"/>
        </w:rPr>
        <w:t xml:space="preserve"> p. proc. do </w:t>
      </w:r>
      <w:r w:rsidR="00B92A82">
        <w:rPr>
          <w:color w:val="000000" w:themeColor="text1"/>
          <w:spacing w:val="-6"/>
        </w:rPr>
        <w:t>66,8</w:t>
      </w:r>
      <w:r w:rsidR="00B92A82" w:rsidRPr="009B185E">
        <w:rPr>
          <w:color w:val="000000" w:themeColor="text1"/>
          <w:spacing w:val="-6"/>
        </w:rPr>
        <w:t xml:space="preserve">%). Wzrósł również odsetek osób, które nabyły prawa emerytalne lub rentowe </w:t>
      </w:r>
      <w:r w:rsidR="00B92A82">
        <w:rPr>
          <w:color w:val="000000" w:themeColor="text1"/>
          <w:spacing w:val="-6"/>
        </w:rPr>
        <w:t>(o</w:t>
      </w:r>
      <w:r w:rsidR="008A61A7" w:rsidRPr="00B92A82">
        <w:rPr>
          <w:color w:val="auto"/>
          <w:spacing w:val="-6"/>
        </w:rPr>
        <w:t> </w:t>
      </w:r>
      <w:r w:rsidR="00B92A82">
        <w:rPr>
          <w:color w:val="000000" w:themeColor="text1"/>
          <w:spacing w:val="-6"/>
        </w:rPr>
        <w:t>0,1</w:t>
      </w:r>
      <w:r w:rsidR="008A61A7" w:rsidRPr="00B92A82">
        <w:rPr>
          <w:color w:val="auto"/>
          <w:spacing w:val="-6"/>
        </w:rPr>
        <w:t> </w:t>
      </w:r>
      <w:r w:rsidR="00B92A82">
        <w:rPr>
          <w:color w:val="000000" w:themeColor="text1"/>
          <w:spacing w:val="-6"/>
        </w:rPr>
        <w:t>p.</w:t>
      </w:r>
      <w:r w:rsidR="008A61A7" w:rsidRPr="00B92A82">
        <w:rPr>
          <w:color w:val="auto"/>
          <w:spacing w:val="-6"/>
        </w:rPr>
        <w:t> </w:t>
      </w:r>
      <w:r w:rsidR="00B92A82">
        <w:rPr>
          <w:color w:val="000000" w:themeColor="text1"/>
          <w:spacing w:val="-6"/>
        </w:rPr>
        <w:t xml:space="preserve">proc. do </w:t>
      </w:r>
      <w:r w:rsidR="00B92A82" w:rsidRPr="009A6E74">
        <w:rPr>
          <w:color w:val="000000" w:themeColor="text1"/>
          <w:spacing w:val="-6"/>
        </w:rPr>
        <w:t>0,</w:t>
      </w:r>
      <w:r w:rsidR="00B92A82">
        <w:rPr>
          <w:color w:val="000000" w:themeColor="text1"/>
          <w:spacing w:val="-6"/>
        </w:rPr>
        <w:t>8</w:t>
      </w:r>
      <w:r w:rsidR="00B92A82" w:rsidRPr="009A6E74">
        <w:rPr>
          <w:color w:val="000000" w:themeColor="text1"/>
          <w:spacing w:val="-6"/>
        </w:rPr>
        <w:t>%</w:t>
      </w:r>
      <w:r w:rsidR="00B92A82">
        <w:rPr>
          <w:color w:val="000000" w:themeColor="text1"/>
          <w:spacing w:val="-6"/>
        </w:rPr>
        <w:t xml:space="preserve">). Zmniejszył się natomiast udział </w:t>
      </w:r>
      <w:r w:rsidR="00B92A82" w:rsidRPr="009A6E74">
        <w:rPr>
          <w:color w:val="000000" w:themeColor="text1"/>
          <w:spacing w:val="-6"/>
        </w:rPr>
        <w:t xml:space="preserve">wyrejestrowanych w związku z rozpoczęciem szkolenia lub stażu u pracodawców (o </w:t>
      </w:r>
      <w:r w:rsidR="00B92A82">
        <w:rPr>
          <w:color w:val="000000" w:themeColor="text1"/>
          <w:spacing w:val="-6"/>
        </w:rPr>
        <w:t>3,3</w:t>
      </w:r>
      <w:r w:rsidR="00B92A82" w:rsidRPr="009A6E74">
        <w:rPr>
          <w:color w:val="000000" w:themeColor="text1"/>
          <w:spacing w:val="-6"/>
        </w:rPr>
        <w:t xml:space="preserve"> p. proc. do </w:t>
      </w:r>
      <w:r w:rsidR="00B92A82">
        <w:rPr>
          <w:color w:val="000000" w:themeColor="text1"/>
          <w:spacing w:val="-6"/>
        </w:rPr>
        <w:t xml:space="preserve">1,1%), osób, </w:t>
      </w:r>
      <w:r w:rsidR="00B92A82" w:rsidRPr="009B185E">
        <w:rPr>
          <w:color w:val="000000" w:themeColor="text1"/>
          <w:spacing w:val="-6"/>
        </w:rPr>
        <w:t>które utraciły status bezrobotnego w wyniku niepotwierdzenia gotowości do podjęcia pracy (o </w:t>
      </w:r>
      <w:r w:rsidR="00B92A82">
        <w:rPr>
          <w:color w:val="000000" w:themeColor="text1"/>
          <w:spacing w:val="-6"/>
        </w:rPr>
        <w:t>1,3</w:t>
      </w:r>
      <w:r w:rsidR="00B92A82" w:rsidRPr="009B185E">
        <w:rPr>
          <w:color w:val="000000" w:themeColor="text1"/>
          <w:spacing w:val="-6"/>
        </w:rPr>
        <w:t xml:space="preserve"> p. proc. do </w:t>
      </w:r>
      <w:r w:rsidR="00B92A82">
        <w:rPr>
          <w:color w:val="000000" w:themeColor="text1"/>
          <w:spacing w:val="-6"/>
        </w:rPr>
        <w:t>16,4</w:t>
      </w:r>
      <w:r w:rsidR="00B92A82" w:rsidRPr="009B185E">
        <w:rPr>
          <w:color w:val="000000" w:themeColor="text1"/>
          <w:spacing w:val="-6"/>
        </w:rPr>
        <w:t>%)</w:t>
      </w:r>
      <w:r w:rsidR="00B92A82">
        <w:rPr>
          <w:color w:val="000000" w:themeColor="text1"/>
          <w:spacing w:val="-6"/>
        </w:rPr>
        <w:t xml:space="preserve"> </w:t>
      </w:r>
      <w:r w:rsidR="00B92A82" w:rsidRPr="009B185E">
        <w:rPr>
          <w:color w:val="000000" w:themeColor="text1"/>
          <w:spacing w:val="-6"/>
        </w:rPr>
        <w:t>oraz osób, które dobrowolnie zrezygnowały ze statusu bezrobotnego (o 0,</w:t>
      </w:r>
      <w:r w:rsidR="00B92A82">
        <w:rPr>
          <w:color w:val="000000" w:themeColor="text1"/>
          <w:spacing w:val="-6"/>
        </w:rPr>
        <w:t>2</w:t>
      </w:r>
      <w:r w:rsidR="00B92A82" w:rsidRPr="009B185E">
        <w:rPr>
          <w:color w:val="000000" w:themeColor="text1"/>
          <w:spacing w:val="-6"/>
        </w:rPr>
        <w:t xml:space="preserve"> p. proc. do </w:t>
      </w:r>
      <w:r w:rsidR="00B92A82">
        <w:rPr>
          <w:color w:val="000000" w:themeColor="text1"/>
          <w:spacing w:val="-6"/>
        </w:rPr>
        <w:t>4,5</w:t>
      </w:r>
      <w:r w:rsidR="00B92A82" w:rsidRPr="009B185E">
        <w:rPr>
          <w:color w:val="000000" w:themeColor="text1"/>
          <w:spacing w:val="-6"/>
        </w:rPr>
        <w:t>%).</w:t>
      </w:r>
    </w:p>
    <w:p w14:paraId="61961262" w14:textId="54A4B86E" w:rsidR="00E620EA" w:rsidRPr="000C0D96" w:rsidRDefault="007566EA" w:rsidP="004A515F">
      <w:pPr>
        <w:pStyle w:val="TRE"/>
        <w:rPr>
          <w:spacing w:val="-3"/>
        </w:rPr>
      </w:pPr>
      <w:r w:rsidRPr="00B92A82">
        <w:rPr>
          <w:color w:val="auto"/>
        </w:rPr>
        <w:t xml:space="preserve">W końcu </w:t>
      </w:r>
      <w:r w:rsidR="00E3369D" w:rsidRPr="00B92A82">
        <w:rPr>
          <w:color w:val="auto"/>
        </w:rPr>
        <w:t>grudnia</w:t>
      </w:r>
      <w:r w:rsidRPr="00B92A82">
        <w:rPr>
          <w:color w:val="auto"/>
        </w:rPr>
        <w:t xml:space="preserve"> 202</w:t>
      </w:r>
      <w:r w:rsidR="007F391E" w:rsidRPr="00B92A82">
        <w:rPr>
          <w:color w:val="auto"/>
        </w:rPr>
        <w:t>3</w:t>
      </w:r>
      <w:r w:rsidRPr="00B92A82">
        <w:rPr>
          <w:color w:val="auto"/>
        </w:rPr>
        <w:t xml:space="preserve"> r. </w:t>
      </w:r>
      <w:r w:rsidRPr="00B92A82">
        <w:rPr>
          <w:b/>
          <w:color w:val="auto"/>
        </w:rPr>
        <w:t xml:space="preserve">bez prawa do zasiłku </w:t>
      </w:r>
      <w:r w:rsidRPr="00B92A82">
        <w:rPr>
          <w:color w:val="auto"/>
        </w:rPr>
        <w:t xml:space="preserve">pozostawało </w:t>
      </w:r>
      <w:r w:rsidR="00B92A82" w:rsidRPr="00B92A82">
        <w:rPr>
          <w:color w:val="auto"/>
        </w:rPr>
        <w:t xml:space="preserve">26827 </w:t>
      </w:r>
      <w:r w:rsidR="00B92A82" w:rsidRPr="009B185E">
        <w:rPr>
          <w:color w:val="000000" w:themeColor="text1"/>
        </w:rPr>
        <w:t xml:space="preserve">bezrobotnych, a ich udział w ogólnej </w:t>
      </w:r>
      <w:r w:rsidR="00B92A82" w:rsidRPr="009B185E">
        <w:rPr>
          <w:color w:val="000000" w:themeColor="text1"/>
          <w:spacing w:val="-2"/>
        </w:rPr>
        <w:t>liczbie bezrobotnych zmniejszył się w porównaniu z zanotowanym w końcu analogicznego miesiąca 202</w:t>
      </w:r>
      <w:r w:rsidR="00B92A82">
        <w:rPr>
          <w:color w:val="000000" w:themeColor="text1"/>
          <w:spacing w:val="-2"/>
        </w:rPr>
        <w:t>2</w:t>
      </w:r>
      <w:r w:rsidR="00B92A82" w:rsidRPr="009B185E">
        <w:rPr>
          <w:color w:val="000000" w:themeColor="text1"/>
          <w:spacing w:val="-2"/>
        </w:rPr>
        <w:t xml:space="preserve"> r. (o 0,</w:t>
      </w:r>
      <w:r w:rsidR="00B92A82">
        <w:rPr>
          <w:color w:val="000000" w:themeColor="text1"/>
          <w:spacing w:val="-2"/>
        </w:rPr>
        <w:t>3</w:t>
      </w:r>
      <w:r w:rsidR="00B92A82" w:rsidRPr="009B185E">
        <w:rPr>
          <w:color w:val="000000" w:themeColor="text1"/>
          <w:spacing w:val="-2"/>
        </w:rPr>
        <w:t xml:space="preserve"> p. proc. do </w:t>
      </w:r>
      <w:r w:rsidR="00B92A82">
        <w:rPr>
          <w:color w:val="000000" w:themeColor="text1"/>
        </w:rPr>
        <w:t>86,6</w:t>
      </w:r>
      <w:r w:rsidR="00B92A82" w:rsidRPr="009B185E">
        <w:rPr>
          <w:color w:val="000000" w:themeColor="text1"/>
        </w:rPr>
        <w:t>%).</w:t>
      </w:r>
    </w:p>
    <w:p w14:paraId="554C2F50" w14:textId="0FF0C899" w:rsidR="00E620EA" w:rsidRPr="00B92A82" w:rsidRDefault="007566EA" w:rsidP="004A515F">
      <w:pPr>
        <w:pStyle w:val="TRE"/>
        <w:rPr>
          <w:color w:val="auto"/>
        </w:rPr>
      </w:pPr>
      <w:r w:rsidRPr="00B92A82">
        <w:rPr>
          <w:color w:val="auto"/>
        </w:rPr>
        <w:lastRenderedPageBreak/>
        <w:t xml:space="preserve">Bezrobotni będący </w:t>
      </w:r>
      <w:r w:rsidRPr="00B92A82">
        <w:rPr>
          <w:b/>
          <w:color w:val="auto"/>
        </w:rPr>
        <w:t>w szczególnej sytuacji na rynku pracy</w:t>
      </w:r>
      <w:r w:rsidRPr="00B92A82">
        <w:rPr>
          <w:color w:val="auto"/>
        </w:rPr>
        <w:t xml:space="preserve"> w końcu </w:t>
      </w:r>
      <w:r w:rsidR="00E3369D" w:rsidRPr="00B92A82">
        <w:rPr>
          <w:color w:val="auto"/>
        </w:rPr>
        <w:t>grudnia</w:t>
      </w:r>
      <w:r w:rsidRPr="00B92A82">
        <w:rPr>
          <w:color w:val="auto"/>
        </w:rPr>
        <w:t xml:space="preserve"> 202</w:t>
      </w:r>
      <w:r w:rsidR="007F391E" w:rsidRPr="00B92A82">
        <w:rPr>
          <w:color w:val="auto"/>
        </w:rPr>
        <w:t>3</w:t>
      </w:r>
      <w:r w:rsidRPr="00B92A82">
        <w:rPr>
          <w:color w:val="auto"/>
        </w:rPr>
        <w:t xml:space="preserve"> r. stanowili </w:t>
      </w:r>
      <w:r w:rsidR="00B92A82" w:rsidRPr="00B92A82">
        <w:rPr>
          <w:color w:val="auto"/>
        </w:rPr>
        <w:t>82,9% ogółu bezrobotnych. Do tej grupy zaliczane są m.in. osoby długotrwale bezrobotne, których udział w liczbie zarejestrowanych ogółem spadł w skali roku (o 1,1 p. proc. do 54,7%). Zmniejszył się również odsetek osób powyżej 50 roku życia (o 0,5 p. proc. do 27,0%) i</w:t>
      </w:r>
      <w:r w:rsidR="00ED14C8" w:rsidRPr="00B92A82">
        <w:rPr>
          <w:color w:val="auto"/>
        </w:rPr>
        <w:t> </w:t>
      </w:r>
      <w:r w:rsidR="00B92A82" w:rsidRPr="00B92A82">
        <w:rPr>
          <w:color w:val="auto"/>
        </w:rPr>
        <w:t>do 30 roku życia (o 0,4 p. proc. do 23,9%). Wzrósł natomiast udział osób niepełnosprawnych (o 0,2 p. proc. do 7,2%).</w:t>
      </w:r>
    </w:p>
    <w:p w14:paraId="66BFF79D" w14:textId="5DCD3C69" w:rsidR="00E620EA" w:rsidRPr="00B92A82" w:rsidRDefault="007566EA" w:rsidP="004A515F">
      <w:pPr>
        <w:pStyle w:val="TRE"/>
        <w:rPr>
          <w:color w:val="auto"/>
          <w:spacing w:val="-4"/>
        </w:rPr>
      </w:pPr>
      <w:r w:rsidRPr="00B92A82">
        <w:rPr>
          <w:color w:val="auto"/>
          <w:spacing w:val="-4"/>
        </w:rPr>
        <w:t xml:space="preserve">W ujęciu rocznym </w:t>
      </w:r>
      <w:r w:rsidR="002C1575">
        <w:rPr>
          <w:color w:val="auto"/>
          <w:spacing w:val="-4"/>
        </w:rPr>
        <w:t>zwiększyła się</w:t>
      </w:r>
      <w:r w:rsidR="00B92A82" w:rsidRPr="00B92A82">
        <w:rPr>
          <w:color w:val="auto"/>
          <w:spacing w:val="-4"/>
        </w:rPr>
        <w:t xml:space="preserve"> liczba </w:t>
      </w:r>
      <w:r w:rsidR="002C1575">
        <w:rPr>
          <w:color w:val="auto"/>
          <w:spacing w:val="-4"/>
        </w:rPr>
        <w:t xml:space="preserve">bezrobotnych </w:t>
      </w:r>
      <w:r w:rsidR="00B92A82" w:rsidRPr="00B92A82">
        <w:rPr>
          <w:color w:val="auto"/>
          <w:spacing w:val="-4"/>
        </w:rPr>
        <w:t xml:space="preserve">niepełnosprawnych (o 1,9%), zaś spadła liczba osób długotrwale bezrobotnych (o 2,5%), </w:t>
      </w:r>
      <w:r w:rsidR="002361B0">
        <w:rPr>
          <w:color w:val="auto"/>
          <w:spacing w:val="-4"/>
        </w:rPr>
        <w:t>bezrobotnych</w:t>
      </w:r>
      <w:r w:rsidR="00B92A82" w:rsidRPr="00B92A82">
        <w:rPr>
          <w:color w:val="auto"/>
          <w:spacing w:val="-4"/>
        </w:rPr>
        <w:t xml:space="preserve"> powyżej 50 roku życia (o 2,4%) i do 30 roku życia (o 2,3%)</w:t>
      </w:r>
      <w:r w:rsidR="006B2BC6" w:rsidRPr="00B92A82">
        <w:rPr>
          <w:color w:val="auto"/>
          <w:spacing w:val="-4"/>
        </w:rPr>
        <w:t>.</w:t>
      </w:r>
    </w:p>
    <w:p w14:paraId="32D5A6DC" w14:textId="03C5F28B" w:rsidR="00B7006D" w:rsidRDefault="00B7006D" w:rsidP="00A03808">
      <w:pPr>
        <w:pStyle w:val="Tytutablicy1wiersz"/>
        <w:spacing w:after="40"/>
      </w:pPr>
      <w:r>
        <w:t xml:space="preserve">Tablica  </w:t>
      </w:r>
      <w:r w:rsidR="0082594A">
        <w:fldChar w:fldCharType="begin"/>
      </w:r>
      <w:r w:rsidR="0082594A">
        <w:instrText xml:space="preserve"> SEQ Tablica_ \* ARABIC </w:instrText>
      </w:r>
      <w:r w:rsidR="0082594A">
        <w:fldChar w:fldCharType="separate"/>
      </w:r>
      <w:r w:rsidR="00B43164">
        <w:rPr>
          <w:noProof/>
        </w:rPr>
        <w:t>3</w:t>
      </w:r>
      <w:r w:rsidR="0082594A">
        <w:rPr>
          <w:noProof/>
        </w:rPr>
        <w:fldChar w:fldCharType="end"/>
      </w:r>
      <w:r>
        <w:t xml:space="preserve">. Udział wybranych kategorii bezrobotnych będących w szczególnej sytuacji na rynku pracy w ogólnej liczbie </w:t>
      </w:r>
      <w:r w:rsidR="0027083B">
        <w:br/>
      </w:r>
      <w:r w:rsidRPr="005E0D48">
        <w:t>bezrobotnych</w:t>
      </w:r>
      <w:r>
        <w:t xml:space="preserve"> zarejestrowanych</w:t>
      </w:r>
    </w:p>
    <w:p w14:paraId="25576A75" w14:textId="0A023D3E" w:rsidR="0027083B" w:rsidRPr="00BD3E74" w:rsidRDefault="0027083B" w:rsidP="005E0D48">
      <w:pPr>
        <w:pStyle w:val="Tytutablicy2wiersz"/>
      </w:pPr>
      <w:r w:rsidRPr="00BD3E74">
        <w:t xml:space="preserve">Stan w końcu </w:t>
      </w:r>
      <w:r w:rsidRPr="005E0D48">
        <w:t>miesiąca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3. Udział wybranych kategorii bezrobotnych będących w szczególnej sytuacji na rynku pracy w ogólnej liczbie bezrobotnych zarejestrowanych "/>
        <w:tblDescription w:val="Dane do tablicy dostępne w załączonym pliku excel."/>
      </w:tblPr>
      <w:tblGrid>
        <w:gridCol w:w="4965"/>
        <w:gridCol w:w="1830"/>
        <w:gridCol w:w="1830"/>
        <w:gridCol w:w="1831"/>
      </w:tblGrid>
      <w:tr w:rsidR="00B673E1" w14:paraId="0797B3CF" w14:textId="77777777" w:rsidTr="00B673E1">
        <w:trPr>
          <w:trHeight w:val="437"/>
        </w:trPr>
        <w:tc>
          <w:tcPr>
            <w:tcW w:w="4965" w:type="dxa"/>
            <w:vMerge w:val="restart"/>
            <w:tcBorders>
              <w:left w:val="nil"/>
            </w:tcBorders>
            <w:vAlign w:val="center"/>
          </w:tcPr>
          <w:p w14:paraId="2A25BEBA" w14:textId="151A435E" w:rsidR="00B673E1" w:rsidRPr="00F67EC6" w:rsidRDefault="00B673E1" w:rsidP="00B673E1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830" w:type="dxa"/>
            <w:vMerge w:val="restart"/>
            <w:vAlign w:val="center"/>
          </w:tcPr>
          <w:p w14:paraId="4DCE7E85" w14:textId="5A46CE29" w:rsidR="00B673E1" w:rsidRPr="00FA5128" w:rsidRDefault="00380CAD" w:rsidP="00B673E1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</w:t>
            </w:r>
            <w:r w:rsidR="000C0D96">
              <w:rPr>
                <w:color w:val="000000" w:themeColor="text1"/>
                <w:sz w:val="16"/>
                <w:szCs w:val="16"/>
              </w:rPr>
              <w:t>2</w:t>
            </w:r>
            <w:r w:rsidR="00B673E1">
              <w:rPr>
                <w:color w:val="000000" w:themeColor="text1"/>
                <w:sz w:val="16"/>
                <w:szCs w:val="16"/>
              </w:rPr>
              <w:t xml:space="preserve"> 2022</w:t>
            </w:r>
          </w:p>
        </w:tc>
        <w:tc>
          <w:tcPr>
            <w:tcW w:w="3661" w:type="dxa"/>
            <w:gridSpan w:val="2"/>
            <w:tcBorders>
              <w:right w:val="nil"/>
            </w:tcBorders>
            <w:vAlign w:val="center"/>
          </w:tcPr>
          <w:p w14:paraId="38C20DC9" w14:textId="4E7E7E3B" w:rsidR="00B673E1" w:rsidRPr="00FA5128" w:rsidRDefault="00B673E1" w:rsidP="00B673E1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2023</w:t>
            </w:r>
          </w:p>
        </w:tc>
      </w:tr>
      <w:tr w:rsidR="00B673E1" w14:paraId="6559B8FC" w14:textId="77777777" w:rsidTr="00F02347">
        <w:trPr>
          <w:trHeight w:val="437"/>
        </w:trPr>
        <w:tc>
          <w:tcPr>
            <w:tcW w:w="4965" w:type="dxa"/>
            <w:vMerge/>
            <w:tcBorders>
              <w:left w:val="nil"/>
              <w:bottom w:val="single" w:sz="8" w:space="0" w:color="001D77"/>
            </w:tcBorders>
          </w:tcPr>
          <w:p w14:paraId="61D9D33B" w14:textId="77777777" w:rsidR="00B673E1" w:rsidRPr="00F67EC6" w:rsidRDefault="00B673E1" w:rsidP="00B673E1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1830" w:type="dxa"/>
            <w:vMerge/>
            <w:tcBorders>
              <w:bottom w:val="single" w:sz="4" w:space="0" w:color="522398"/>
            </w:tcBorders>
            <w:vAlign w:val="center"/>
          </w:tcPr>
          <w:p w14:paraId="7C895FC3" w14:textId="6E3307C1" w:rsidR="00B673E1" w:rsidRPr="00787A0E" w:rsidRDefault="00B673E1" w:rsidP="00B673E1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83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D2BBA2B" w14:textId="1FB29C77" w:rsidR="00B673E1" w:rsidRPr="00787A0E" w:rsidRDefault="00A21CAD" w:rsidP="00B673E1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</w:t>
            </w:r>
            <w:r w:rsidR="000C0D96">
              <w:rPr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831" w:type="dxa"/>
            <w:tcBorders>
              <w:bottom w:val="single" w:sz="4" w:space="0" w:color="522398"/>
              <w:right w:val="nil"/>
            </w:tcBorders>
            <w:vAlign w:val="center"/>
          </w:tcPr>
          <w:p w14:paraId="5191E70D" w14:textId="26A61E13" w:rsidR="00B673E1" w:rsidRPr="00806ACE" w:rsidRDefault="00A21CAD" w:rsidP="00B673E1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</w:t>
            </w:r>
            <w:r w:rsidR="000C0D96">
              <w:rPr>
                <w:color w:val="000000" w:themeColor="text1"/>
                <w:sz w:val="16"/>
                <w:szCs w:val="16"/>
              </w:rPr>
              <w:t>2</w:t>
            </w:r>
          </w:p>
        </w:tc>
      </w:tr>
      <w:tr w:rsidR="00DA4A9C" w14:paraId="32B04544" w14:textId="77777777" w:rsidTr="002A7CD6">
        <w:trPr>
          <w:trHeight w:val="227"/>
        </w:trPr>
        <w:tc>
          <w:tcPr>
            <w:tcW w:w="4965" w:type="dxa"/>
            <w:vMerge/>
            <w:tcBorders>
              <w:left w:val="nil"/>
              <w:bottom w:val="single" w:sz="8" w:space="0" w:color="522398"/>
            </w:tcBorders>
          </w:tcPr>
          <w:p w14:paraId="3E1A7E87" w14:textId="77777777" w:rsidR="00DA4A9C" w:rsidRPr="00F67EC6" w:rsidRDefault="00DA4A9C" w:rsidP="00DA4A9C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5491" w:type="dxa"/>
            <w:gridSpan w:val="3"/>
            <w:tcBorders>
              <w:top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1974D8DD" w14:textId="77777777" w:rsidR="00DA4A9C" w:rsidRPr="00FA5128" w:rsidRDefault="00DA4A9C" w:rsidP="00DA4A9C">
            <w:pPr>
              <w:spacing w:line="240" w:lineRule="auto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w</w:t>
            </w:r>
            <w:r w:rsidRPr="00787A0E">
              <w:rPr>
                <w:rFonts w:cs="Arial"/>
                <w:color w:val="000000" w:themeColor="text1"/>
                <w:sz w:val="16"/>
                <w:szCs w:val="16"/>
              </w:rPr>
              <w:t xml:space="preserve"> % ogólnej liczby bezrobotnych</w:t>
            </w:r>
          </w:p>
        </w:tc>
      </w:tr>
      <w:tr w:rsidR="00B92A82" w14:paraId="6E4DC425" w14:textId="77777777" w:rsidTr="00EC1C48">
        <w:trPr>
          <w:trHeight w:val="397"/>
        </w:trPr>
        <w:tc>
          <w:tcPr>
            <w:tcW w:w="4965" w:type="dxa"/>
            <w:tcBorders>
              <w:top w:val="single" w:sz="8" w:space="0" w:color="522398"/>
              <w:left w:val="nil"/>
            </w:tcBorders>
            <w:vAlign w:val="center"/>
          </w:tcPr>
          <w:p w14:paraId="2F5E1746" w14:textId="01902979" w:rsidR="00B92A82" w:rsidRPr="00787A0E" w:rsidRDefault="00B92A82" w:rsidP="00B92A82">
            <w:pPr>
              <w:pStyle w:val="Nagwek8"/>
              <w:tabs>
                <w:tab w:val="right" w:leader="dot" w:pos="4156"/>
              </w:tabs>
              <w:spacing w:before="80" w:after="10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Długotrwale </w:t>
            </w: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</w:t>
            </w:r>
            <w:r w:rsidRPr="00403FB5">
              <w:rPr>
                <w:rFonts w:ascii="Fira Sans" w:hAnsi="Fira Sans"/>
                <w:color w:val="000000" w:themeColor="text1"/>
                <w:sz w:val="8"/>
                <w:szCs w:val="8"/>
              </w:rPr>
              <w:t xml:space="preserve"> </w:t>
            </w:r>
            <w:r w:rsidRPr="00547508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a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47AF9C8A" w14:textId="6E5BF9F2" w:rsidR="00B92A82" w:rsidRPr="00B92A82" w:rsidRDefault="00B92A82" w:rsidP="00B92A82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92A82">
              <w:rPr>
                <w:rFonts w:cs="Arial"/>
                <w:color w:val="000000" w:themeColor="text1"/>
                <w:sz w:val="16"/>
                <w:szCs w:val="16"/>
              </w:rPr>
              <w:t>55,8</w:t>
            </w:r>
          </w:p>
        </w:tc>
        <w:tc>
          <w:tcPr>
            <w:tcW w:w="1830" w:type="dxa"/>
            <w:tcBorders>
              <w:top w:val="single" w:sz="8" w:space="0" w:color="522398"/>
            </w:tcBorders>
          </w:tcPr>
          <w:p w14:paraId="3715383E" w14:textId="1DA501E5" w:rsidR="00B92A82" w:rsidRPr="00B92A82" w:rsidRDefault="00B92A82" w:rsidP="00B92A82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92A82">
              <w:rPr>
                <w:sz w:val="16"/>
                <w:szCs w:val="16"/>
              </w:rPr>
              <w:t>55,2</w:t>
            </w:r>
          </w:p>
        </w:tc>
        <w:tc>
          <w:tcPr>
            <w:tcW w:w="1831" w:type="dxa"/>
            <w:tcBorders>
              <w:top w:val="single" w:sz="8" w:space="0" w:color="522398"/>
              <w:right w:val="nil"/>
            </w:tcBorders>
            <w:vAlign w:val="center"/>
          </w:tcPr>
          <w:p w14:paraId="441B81C2" w14:textId="5E46755F" w:rsidR="00B92A82" w:rsidRPr="00B92A82" w:rsidRDefault="00B92A82" w:rsidP="00B92A82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92A82">
              <w:rPr>
                <w:rFonts w:cs="Arial"/>
                <w:color w:val="000000" w:themeColor="text1"/>
                <w:sz w:val="16"/>
                <w:szCs w:val="16"/>
              </w:rPr>
              <w:t>54,7</w:t>
            </w:r>
          </w:p>
        </w:tc>
      </w:tr>
      <w:tr w:rsidR="00B92A82" w14:paraId="010118A8" w14:textId="77777777" w:rsidTr="00EC1C48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386AA306" w14:textId="77777777" w:rsidR="00B92A82" w:rsidRPr="00787A0E" w:rsidRDefault="00B92A82" w:rsidP="00B92A82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Do 30 roku życia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6DFCE017" w14:textId="5011ACC8" w:rsidR="00B92A82" w:rsidRPr="00B92A82" w:rsidRDefault="00B92A82" w:rsidP="00B92A8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92A82">
              <w:rPr>
                <w:rFonts w:cs="Arial"/>
                <w:color w:val="000000" w:themeColor="text1"/>
                <w:sz w:val="16"/>
                <w:szCs w:val="16"/>
              </w:rPr>
              <w:t>24,3</w:t>
            </w:r>
          </w:p>
        </w:tc>
        <w:tc>
          <w:tcPr>
            <w:tcW w:w="1830" w:type="dxa"/>
          </w:tcPr>
          <w:p w14:paraId="192DB411" w14:textId="11322145" w:rsidR="00B92A82" w:rsidRPr="00B92A82" w:rsidRDefault="00B92A82" w:rsidP="00B92A8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92A82">
              <w:rPr>
                <w:sz w:val="16"/>
                <w:szCs w:val="16"/>
              </w:rPr>
              <w:t>24,2</w:t>
            </w:r>
          </w:p>
        </w:tc>
        <w:tc>
          <w:tcPr>
            <w:tcW w:w="1831" w:type="dxa"/>
            <w:tcBorders>
              <w:right w:val="nil"/>
            </w:tcBorders>
            <w:vAlign w:val="center"/>
          </w:tcPr>
          <w:p w14:paraId="09619E43" w14:textId="4B331A59" w:rsidR="00B92A82" w:rsidRPr="00B92A82" w:rsidRDefault="00B92A82" w:rsidP="00B92A8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92A82">
              <w:rPr>
                <w:rFonts w:cs="Arial"/>
                <w:color w:val="000000" w:themeColor="text1"/>
                <w:sz w:val="16"/>
                <w:szCs w:val="16"/>
              </w:rPr>
              <w:t>23,9</w:t>
            </w:r>
          </w:p>
        </w:tc>
      </w:tr>
      <w:tr w:rsidR="00B92A82" w14:paraId="067926A7" w14:textId="77777777" w:rsidTr="00EC1C48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221B8DDF" w14:textId="33088A2C" w:rsidR="00B92A82" w:rsidRPr="00787A0E" w:rsidRDefault="00B92A82" w:rsidP="00B92A82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Powyżej 50 roku życia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161E5744" w14:textId="0286B0B6" w:rsidR="00B92A82" w:rsidRPr="00B92A82" w:rsidRDefault="00B92A82" w:rsidP="00B92A8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92A82">
              <w:rPr>
                <w:rFonts w:cs="Arial"/>
                <w:color w:val="000000" w:themeColor="text1"/>
                <w:sz w:val="16"/>
                <w:szCs w:val="16"/>
              </w:rPr>
              <w:t>27,5</w:t>
            </w:r>
          </w:p>
        </w:tc>
        <w:tc>
          <w:tcPr>
            <w:tcW w:w="1830" w:type="dxa"/>
          </w:tcPr>
          <w:p w14:paraId="250693F9" w14:textId="23749C37" w:rsidR="00B92A82" w:rsidRPr="00B92A82" w:rsidRDefault="00B92A82" w:rsidP="00B92A8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92A82">
              <w:rPr>
                <w:sz w:val="16"/>
                <w:szCs w:val="16"/>
              </w:rPr>
              <w:t>26,8</w:t>
            </w:r>
          </w:p>
        </w:tc>
        <w:tc>
          <w:tcPr>
            <w:tcW w:w="1831" w:type="dxa"/>
            <w:tcBorders>
              <w:right w:val="nil"/>
            </w:tcBorders>
            <w:vAlign w:val="center"/>
          </w:tcPr>
          <w:p w14:paraId="08678580" w14:textId="4B99A4CA" w:rsidR="00B92A82" w:rsidRPr="00B92A82" w:rsidRDefault="00B92A82" w:rsidP="00B92A8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92A82">
              <w:rPr>
                <w:rFonts w:cs="Arial"/>
                <w:color w:val="000000" w:themeColor="text1"/>
                <w:sz w:val="16"/>
                <w:szCs w:val="16"/>
              </w:rPr>
              <w:t>27,0</w:t>
            </w:r>
          </w:p>
        </w:tc>
      </w:tr>
      <w:tr w:rsidR="00B92A82" w14:paraId="1CA23F0D" w14:textId="77777777" w:rsidTr="00EC1C48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70CC97C3" w14:textId="77777777" w:rsidR="00B92A82" w:rsidRPr="00787A0E" w:rsidRDefault="00B92A82" w:rsidP="00B92A82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Niepełnosprawni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73E71A25" w14:textId="6053BA87" w:rsidR="00B92A82" w:rsidRPr="00B92A82" w:rsidRDefault="00B92A82" w:rsidP="00B92A8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92A82">
              <w:rPr>
                <w:rFonts w:cs="Arial"/>
                <w:color w:val="000000" w:themeColor="text1"/>
                <w:sz w:val="16"/>
                <w:szCs w:val="16"/>
              </w:rPr>
              <w:t>7,0</w:t>
            </w:r>
          </w:p>
        </w:tc>
        <w:tc>
          <w:tcPr>
            <w:tcW w:w="1830" w:type="dxa"/>
          </w:tcPr>
          <w:p w14:paraId="03E3013F" w14:textId="17371DE8" w:rsidR="00B92A82" w:rsidRPr="00B92A82" w:rsidRDefault="00B92A82" w:rsidP="00B92A8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92A82">
              <w:rPr>
                <w:sz w:val="16"/>
                <w:szCs w:val="16"/>
              </w:rPr>
              <w:t>7,0</w:t>
            </w:r>
          </w:p>
        </w:tc>
        <w:tc>
          <w:tcPr>
            <w:tcW w:w="1831" w:type="dxa"/>
            <w:tcBorders>
              <w:right w:val="nil"/>
            </w:tcBorders>
            <w:vAlign w:val="center"/>
          </w:tcPr>
          <w:p w14:paraId="36B36E7B" w14:textId="3883046E" w:rsidR="00B92A82" w:rsidRPr="00B92A82" w:rsidRDefault="00B92A82" w:rsidP="00B92A8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92A82">
              <w:rPr>
                <w:rFonts w:cs="Arial"/>
                <w:color w:val="000000" w:themeColor="text1"/>
                <w:sz w:val="16"/>
                <w:szCs w:val="16"/>
              </w:rPr>
              <w:t>7,2</w:t>
            </w:r>
          </w:p>
        </w:tc>
      </w:tr>
    </w:tbl>
    <w:p w14:paraId="17598B73" w14:textId="6DB3E746" w:rsidR="001403AA" w:rsidRPr="0016098F" w:rsidRDefault="001403AA" w:rsidP="00735C7B">
      <w:pPr>
        <w:pStyle w:val="Tekstpodstawowy"/>
        <w:spacing w:before="100" w:line="180" w:lineRule="exact"/>
        <w:rPr>
          <w:rFonts w:cs="Arial"/>
          <w:color w:val="000000" w:themeColor="text1"/>
          <w:sz w:val="16"/>
          <w:szCs w:val="16"/>
        </w:rPr>
      </w:pPr>
      <w:r w:rsidRPr="00D64563">
        <w:rPr>
          <w:color w:val="000000" w:themeColor="text1"/>
          <w:sz w:val="16"/>
          <w:szCs w:val="16"/>
        </w:rPr>
        <w:t>a</w:t>
      </w:r>
      <w:r w:rsidRPr="00A05498">
        <w:rPr>
          <w:i/>
          <w:color w:val="000000" w:themeColor="text1"/>
          <w:sz w:val="16"/>
          <w:szCs w:val="16"/>
        </w:rPr>
        <w:t xml:space="preserve"> </w:t>
      </w:r>
      <w:r w:rsidRPr="00A05498">
        <w:rPr>
          <w:rFonts w:cs="Arial"/>
          <w:color w:val="000000" w:themeColor="text1"/>
          <w:sz w:val="16"/>
          <w:szCs w:val="16"/>
        </w:rPr>
        <w:t>Do długotrwale bezrobotnych zalicza się osoby pozostające w rejestrze powiato</w:t>
      </w:r>
      <w:r w:rsidR="000D60C4">
        <w:rPr>
          <w:rFonts w:cs="Arial"/>
          <w:color w:val="000000" w:themeColor="text1"/>
          <w:sz w:val="16"/>
          <w:szCs w:val="16"/>
        </w:rPr>
        <w:t>w</w:t>
      </w:r>
      <w:r w:rsidR="00BC0B05">
        <w:rPr>
          <w:rFonts w:cs="Arial"/>
          <w:color w:val="000000" w:themeColor="text1"/>
          <w:sz w:val="16"/>
          <w:szCs w:val="16"/>
        </w:rPr>
        <w:t>e</w:t>
      </w:r>
      <w:r w:rsidRPr="00A05498">
        <w:rPr>
          <w:rFonts w:cs="Arial"/>
          <w:color w:val="000000" w:themeColor="text1"/>
          <w:sz w:val="16"/>
          <w:szCs w:val="16"/>
        </w:rPr>
        <w:t>go urzędu p</w:t>
      </w:r>
      <w:r w:rsidR="00BF4032" w:rsidRPr="00A05498">
        <w:rPr>
          <w:rFonts w:cs="Arial"/>
          <w:color w:val="000000" w:themeColor="text1"/>
          <w:sz w:val="16"/>
          <w:szCs w:val="16"/>
        </w:rPr>
        <w:t xml:space="preserve">racy łącznie przez okres ponad </w:t>
      </w:r>
      <w:r w:rsidRPr="00A05498">
        <w:rPr>
          <w:rFonts w:cs="Arial"/>
          <w:color w:val="000000" w:themeColor="text1"/>
          <w:sz w:val="16"/>
          <w:szCs w:val="16"/>
        </w:rPr>
        <w:t xml:space="preserve">12 miesięcy </w:t>
      </w:r>
      <w:r w:rsidRPr="0016098F">
        <w:rPr>
          <w:rFonts w:cs="Arial"/>
          <w:color w:val="000000" w:themeColor="text1"/>
          <w:sz w:val="16"/>
          <w:szCs w:val="16"/>
        </w:rPr>
        <w:t>w</w:t>
      </w:r>
      <w:r w:rsidR="009536FC">
        <w:t> </w:t>
      </w:r>
      <w:r w:rsidRPr="0016098F">
        <w:rPr>
          <w:rFonts w:cs="Arial"/>
          <w:color w:val="000000" w:themeColor="text1"/>
          <w:sz w:val="16"/>
          <w:szCs w:val="16"/>
        </w:rPr>
        <w:t>okresie ostatnich 2 lat, z wyłączeniem okresów odbywania stażu i przygotowania zawodo</w:t>
      </w:r>
      <w:r w:rsidR="000D60C4">
        <w:rPr>
          <w:rFonts w:cs="Arial"/>
          <w:color w:val="000000" w:themeColor="text1"/>
          <w:sz w:val="16"/>
          <w:szCs w:val="16"/>
        </w:rPr>
        <w:t>w</w:t>
      </w:r>
      <w:r w:rsidR="00BC0B05">
        <w:rPr>
          <w:rFonts w:cs="Arial"/>
          <w:color w:val="000000" w:themeColor="text1"/>
          <w:sz w:val="16"/>
          <w:szCs w:val="16"/>
        </w:rPr>
        <w:t>e</w:t>
      </w:r>
      <w:r w:rsidRPr="0016098F">
        <w:rPr>
          <w:rFonts w:cs="Arial"/>
          <w:color w:val="000000" w:themeColor="text1"/>
          <w:sz w:val="16"/>
          <w:szCs w:val="16"/>
        </w:rPr>
        <w:t>go w miejscu pracy.</w:t>
      </w:r>
    </w:p>
    <w:p w14:paraId="61477751" w14:textId="22D52954" w:rsidR="00097E37" w:rsidRPr="000C0D96" w:rsidRDefault="007F640F" w:rsidP="00B31DC7">
      <w:pPr>
        <w:pStyle w:val="TRE"/>
        <w:spacing w:before="200"/>
        <w:rPr>
          <w:spacing w:val="-2"/>
        </w:rPr>
      </w:pPr>
      <w:r w:rsidRPr="00B92A82">
        <w:rPr>
          <w:color w:val="auto"/>
          <w:spacing w:val="-2"/>
        </w:rPr>
        <w:t xml:space="preserve">W </w:t>
      </w:r>
      <w:r w:rsidR="00614046" w:rsidRPr="00B92A82">
        <w:rPr>
          <w:color w:val="auto"/>
          <w:spacing w:val="-2"/>
        </w:rPr>
        <w:t>grudniu</w:t>
      </w:r>
      <w:r w:rsidR="00E80CCF" w:rsidRPr="00B92A82">
        <w:rPr>
          <w:color w:val="auto"/>
          <w:spacing w:val="-2"/>
        </w:rPr>
        <w:t xml:space="preserve"> 2023 r.</w:t>
      </w:r>
      <w:r w:rsidR="00E80CCF" w:rsidRPr="00B92A82">
        <w:rPr>
          <w:noProof/>
          <w:color w:val="auto"/>
          <w:spacing w:val="-2"/>
        </w:rPr>
        <w:t xml:space="preserve"> </w:t>
      </w:r>
      <w:r w:rsidR="00E80CCF" w:rsidRPr="00B92A82">
        <w:rPr>
          <w:color w:val="auto"/>
          <w:spacing w:val="-2"/>
        </w:rPr>
        <w:t xml:space="preserve">do urzędów pracy zgłoszono </w:t>
      </w:r>
      <w:r w:rsidR="00B92A82" w:rsidRPr="00B92A82">
        <w:rPr>
          <w:color w:val="auto"/>
          <w:spacing w:val="-2"/>
        </w:rPr>
        <w:t xml:space="preserve">790 </w:t>
      </w:r>
      <w:r w:rsidR="00B92A82" w:rsidRPr="006324A0">
        <w:rPr>
          <w:b/>
          <w:color w:val="000000" w:themeColor="text1"/>
          <w:spacing w:val="-2"/>
        </w:rPr>
        <w:t>ofert zatrudnienia</w:t>
      </w:r>
      <w:r w:rsidR="00B92A82" w:rsidRPr="006324A0">
        <w:rPr>
          <w:color w:val="000000" w:themeColor="text1"/>
          <w:spacing w:val="-2"/>
        </w:rPr>
        <w:t xml:space="preserve">, tj. o </w:t>
      </w:r>
      <w:r w:rsidR="00B92A82">
        <w:rPr>
          <w:color w:val="000000" w:themeColor="text1"/>
          <w:spacing w:val="-2"/>
        </w:rPr>
        <w:t>392</w:t>
      </w:r>
      <w:r w:rsidR="00B92A82" w:rsidRPr="006324A0">
        <w:rPr>
          <w:color w:val="000000" w:themeColor="text1"/>
          <w:spacing w:val="-2"/>
        </w:rPr>
        <w:t xml:space="preserve"> mniej niż przed miesiącem i o </w:t>
      </w:r>
      <w:r w:rsidR="00B92A82">
        <w:rPr>
          <w:color w:val="000000" w:themeColor="text1"/>
          <w:spacing w:val="-2"/>
        </w:rPr>
        <w:t>379</w:t>
      </w:r>
      <w:r w:rsidR="00B92A82" w:rsidRPr="006324A0">
        <w:rPr>
          <w:color w:val="000000" w:themeColor="text1"/>
          <w:spacing w:val="-2"/>
        </w:rPr>
        <w:t xml:space="preserve"> mniej niż rok wcześniej</w:t>
      </w:r>
      <w:r w:rsidR="00B92A82">
        <w:rPr>
          <w:color w:val="000000" w:themeColor="text1"/>
          <w:spacing w:val="-2"/>
        </w:rPr>
        <w:t>.</w:t>
      </w:r>
      <w:r w:rsidR="00B92A82" w:rsidRPr="00C82FBC">
        <w:rPr>
          <w:color w:val="000000" w:themeColor="text1"/>
          <w:spacing w:val="-3"/>
        </w:rPr>
        <w:t xml:space="preserve"> </w:t>
      </w:r>
      <w:r w:rsidR="00B92A82" w:rsidRPr="00A8164A">
        <w:rPr>
          <w:color w:val="000000" w:themeColor="text1"/>
          <w:spacing w:val="-3"/>
        </w:rPr>
        <w:t xml:space="preserve">W końcu miesiąca na 1 ofertę pracy przypadało </w:t>
      </w:r>
      <w:r w:rsidR="00B92A82">
        <w:rPr>
          <w:color w:val="000000" w:themeColor="text1"/>
          <w:spacing w:val="-3"/>
        </w:rPr>
        <w:t>62</w:t>
      </w:r>
      <w:r w:rsidR="00B92A82" w:rsidRPr="00A8164A">
        <w:rPr>
          <w:color w:val="000000" w:themeColor="text1"/>
          <w:spacing w:val="-3"/>
        </w:rPr>
        <w:t xml:space="preserve"> bezrobotnych (przed miesiącem </w:t>
      </w:r>
      <w:r w:rsidR="00B92A82">
        <w:rPr>
          <w:color w:val="000000" w:themeColor="text1"/>
          <w:spacing w:val="-3"/>
        </w:rPr>
        <w:t>33</w:t>
      </w:r>
      <w:r w:rsidR="00B92A82" w:rsidRPr="00A8164A">
        <w:rPr>
          <w:color w:val="000000" w:themeColor="text1"/>
          <w:spacing w:val="-3"/>
        </w:rPr>
        <w:t xml:space="preserve">, a przed rokiem </w:t>
      </w:r>
      <w:r w:rsidR="00B92A82">
        <w:rPr>
          <w:color w:val="000000" w:themeColor="text1"/>
          <w:spacing w:val="-3"/>
        </w:rPr>
        <w:t>4</w:t>
      </w:r>
      <w:r w:rsidR="00B92A82" w:rsidRPr="00B92A82">
        <w:rPr>
          <w:color w:val="auto"/>
          <w:spacing w:val="-3"/>
        </w:rPr>
        <w:t>1)</w:t>
      </w:r>
      <w:r w:rsidR="006324A0" w:rsidRPr="00B92A82">
        <w:rPr>
          <w:color w:val="auto"/>
          <w:spacing w:val="-2"/>
        </w:rPr>
        <w:t>.</w:t>
      </w:r>
    </w:p>
    <w:p w14:paraId="0DB955A4" w14:textId="3F602EF2" w:rsidR="00CB389C" w:rsidRDefault="00CB389C" w:rsidP="009E3265">
      <w:pPr>
        <w:pStyle w:val="Tekstpodstawowy"/>
        <w:tabs>
          <w:tab w:val="left" w:pos="426"/>
        </w:tabs>
        <w:spacing w:before="360" w:after="0"/>
        <w:rPr>
          <w:b/>
          <w:color w:val="000000" w:themeColor="text1"/>
          <w:spacing w:val="-2"/>
        </w:rPr>
      </w:pPr>
      <w:r w:rsidRPr="005F3401">
        <w:rPr>
          <w:b/>
          <w:color w:val="000000" w:themeColor="text1"/>
          <w:spacing w:val="-2"/>
        </w:rPr>
        <w:t>Wykres 3. Liczba</w:t>
      </w:r>
      <w:r w:rsidR="00EC0077" w:rsidRPr="005F3401">
        <w:rPr>
          <w:b/>
          <w:color w:val="000000" w:themeColor="text1"/>
          <w:spacing w:val="-2"/>
        </w:rPr>
        <w:t xml:space="preserve"> bezrobotnych na 1 ofertę pracy</w:t>
      </w:r>
      <w:r w:rsidR="00284BB0">
        <w:rPr>
          <w:b/>
          <w:color w:val="000000" w:themeColor="text1"/>
          <w:spacing w:val="-2"/>
        </w:rPr>
        <w:t xml:space="preserve"> </w:t>
      </w:r>
    </w:p>
    <w:p w14:paraId="64833730" w14:textId="72969472" w:rsidR="00804D70" w:rsidRDefault="00804D70" w:rsidP="00804D70">
      <w:pPr>
        <w:pStyle w:val="Tekstpodstawowywcity"/>
        <w:tabs>
          <w:tab w:val="left" w:pos="0"/>
        </w:tabs>
        <w:ind w:left="851" w:firstLine="0"/>
        <w:jc w:val="left"/>
        <w:rPr>
          <w:rFonts w:ascii="Fira Sans" w:hAnsi="Fira Sans" w:cs="Arial"/>
          <w:color w:val="000000" w:themeColor="text1"/>
          <w:position w:val="-16"/>
          <w:sz w:val="18"/>
          <w:szCs w:val="18"/>
        </w:rPr>
      </w:pPr>
      <w:r w:rsidRPr="005F3401">
        <w:rPr>
          <w:rFonts w:ascii="Fira Sans" w:hAnsi="Fira Sans" w:cs="Arial"/>
          <w:color w:val="000000" w:themeColor="text1"/>
          <w:position w:val="-16"/>
          <w:sz w:val="18"/>
          <w:szCs w:val="18"/>
        </w:rPr>
        <w:t>Stan w końcu miesiąca</w:t>
      </w:r>
    </w:p>
    <w:p w14:paraId="1873C0FD" w14:textId="4EC2027A" w:rsidR="00B8307E" w:rsidRDefault="00B8307E" w:rsidP="00B8307E">
      <w:pPr>
        <w:pStyle w:val="Tekstpodstawowywcity"/>
        <w:tabs>
          <w:tab w:val="left" w:pos="0"/>
        </w:tabs>
        <w:spacing w:before="160"/>
        <w:ind w:firstLine="0"/>
        <w:jc w:val="left"/>
        <w:rPr>
          <w:rFonts w:ascii="Fira Sans" w:hAnsi="Fira Sans" w:cs="Arial"/>
          <w:color w:val="000000" w:themeColor="text1"/>
          <w:position w:val="-16"/>
          <w:sz w:val="18"/>
          <w:szCs w:val="18"/>
        </w:rPr>
      </w:pPr>
      <w:r w:rsidRPr="00FD516B">
        <w:rPr>
          <w:noProof/>
          <w:color w:val="000000" w:themeColor="text1"/>
          <w:sz w:val="18"/>
        </w:rPr>
        <mc:AlternateContent>
          <mc:Choice Requires="wps">
            <w:drawing>
              <wp:anchor distT="0" distB="0" distL="114300" distR="114300" simplePos="0" relativeHeight="255827968" behindDoc="0" locked="0" layoutInCell="1" allowOverlap="1" wp14:anchorId="2FB399A8" wp14:editId="03E5E441">
                <wp:simplePos x="0" y="0"/>
                <wp:positionH relativeFrom="margin">
                  <wp:posOffset>6365240</wp:posOffset>
                </wp:positionH>
                <wp:positionV relativeFrom="paragraph">
                  <wp:posOffset>2183701</wp:posOffset>
                </wp:positionV>
                <wp:extent cx="53340" cy="214630"/>
                <wp:effectExtent l="0" t="0" r="22860" b="13970"/>
                <wp:wrapNone/>
                <wp:docPr id="31" name="Prostoką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53340" cy="2146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1595D2" id="Prostokąt 31" o:spid="_x0000_s1026" style="position:absolute;margin-left:501.2pt;margin-top:171.95pt;width:4.2pt;height:16.9pt;flip:x y;z-index:25582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" fillcolor="white [3212]" strokecolor="white [3212]" strokeweight=".5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31B497B" wp14:editId="3058E5A8">
            <wp:extent cx="6609600" cy="2458800"/>
            <wp:effectExtent l="0" t="0" r="1270" b="0"/>
            <wp:docPr id="29" name="Wykres 29" descr="Wykres 3. Liczba bezrobotnych na 1 ofertę pracy (stan w końcu miesiąca)&#10;&#10;Na wykresie kolumnowym zaprezentowano liczbę bezrobotnych przypadającą na 1 ofertę pracy w województwie podlaskim w końcu poszczególnych miesięcy w latach 2018–2023. Ostatni zaprezentowany okres to grudzień 2023 r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0AF862DD" w14:textId="3AEB348D" w:rsidR="00F4542F" w:rsidRPr="00B92A82" w:rsidRDefault="00DC59A7" w:rsidP="00B8307E">
      <w:pPr>
        <w:pStyle w:val="TRE"/>
        <w:spacing w:before="240"/>
        <w:rPr>
          <w:color w:val="auto"/>
        </w:rPr>
      </w:pPr>
      <w:r w:rsidRPr="00B92A82">
        <w:rPr>
          <w:noProof/>
          <w:color w:val="auto"/>
          <w:spacing w:val="-2"/>
        </w:rPr>
        <mc:AlternateContent>
          <mc:Choice Requires="wps">
            <w:drawing>
              <wp:anchor distT="45720" distB="45720" distL="114300" distR="114300" simplePos="0" relativeHeight="255810560" behindDoc="0" locked="0" layoutInCell="1" allowOverlap="1" wp14:anchorId="30BF459C" wp14:editId="09D4555A">
                <wp:simplePos x="0" y="0"/>
                <wp:positionH relativeFrom="rightMargin">
                  <wp:posOffset>50956</wp:posOffset>
                </wp:positionH>
                <wp:positionV relativeFrom="paragraph">
                  <wp:posOffset>1930783</wp:posOffset>
                </wp:positionV>
                <wp:extent cx="103367" cy="302039"/>
                <wp:effectExtent l="0" t="0" r="11430" b="22225"/>
                <wp:wrapNone/>
                <wp:docPr id="4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367" cy="3020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332C6B" w14:textId="77777777" w:rsidR="00615D1C" w:rsidRPr="009C26D0" w:rsidRDefault="00615D1C" w:rsidP="000450E0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F459C" id="Pole tekstowe 2" o:spid="_x0000_s1027" type="#_x0000_t202" style="position:absolute;margin-left:4pt;margin-top:152.05pt;width:8.15pt;height:23.8pt;z-index:25581056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" strokecolor="white [3212]">
                <v:textbox>
                  <w:txbxContent>
                    <w:p w14:paraId="3D332C6B" w14:textId="77777777" w:rsidR="00615D1C" w:rsidRPr="009C26D0" w:rsidRDefault="00615D1C" w:rsidP="000450E0">
                      <w:pPr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B60F0" w:rsidRPr="00B92A82">
        <w:rPr>
          <w:color w:val="auto"/>
        </w:rPr>
        <w:t xml:space="preserve">Z danych urzędów pracy wynika, że według stanu w końcu </w:t>
      </w:r>
      <w:r w:rsidR="00E3369D" w:rsidRPr="00B92A82">
        <w:rPr>
          <w:color w:val="auto"/>
        </w:rPr>
        <w:t>grudnia</w:t>
      </w:r>
      <w:r w:rsidR="00CB60F0" w:rsidRPr="00B92A82">
        <w:rPr>
          <w:color w:val="auto"/>
        </w:rPr>
        <w:t xml:space="preserve"> 202</w:t>
      </w:r>
      <w:r w:rsidR="00DB18A2" w:rsidRPr="00B92A82">
        <w:rPr>
          <w:color w:val="auto"/>
        </w:rPr>
        <w:t>3</w:t>
      </w:r>
      <w:r w:rsidR="00CB60F0" w:rsidRPr="00B92A82">
        <w:rPr>
          <w:color w:val="auto"/>
        </w:rPr>
        <w:t xml:space="preserve"> r.</w:t>
      </w:r>
      <w:r w:rsidR="00435EC6" w:rsidRPr="00B92A82">
        <w:rPr>
          <w:color w:val="auto"/>
        </w:rPr>
        <w:t xml:space="preserve">, </w:t>
      </w:r>
      <w:bookmarkStart w:id="29" w:name="_Toc309805946"/>
      <w:r w:rsidR="00B92A82" w:rsidRPr="00B92A82">
        <w:rPr>
          <w:color w:val="auto"/>
        </w:rPr>
        <w:t>żaden zakład pracy nie zapowiedział zwolnienia pracowników w najbliższym czasie (przed rokiem 1 zakład pracy zapowiedział zwolnienie 3 pracowników</w:t>
      </w:r>
      <w:r w:rsidR="003F3C44" w:rsidRPr="00B92A82">
        <w:rPr>
          <w:color w:val="auto"/>
        </w:rPr>
        <w:t>).</w:t>
      </w:r>
    </w:p>
    <w:p w14:paraId="75F56F5B" w14:textId="3178499A" w:rsidR="001403AA" w:rsidRPr="00F36B7A" w:rsidRDefault="001403AA" w:rsidP="009D3A26">
      <w:pPr>
        <w:pStyle w:val="Rynekpracy"/>
      </w:pPr>
      <w:bookmarkStart w:id="30" w:name="_Toc152311054"/>
      <w:r w:rsidRPr="00F36B7A">
        <w:t>Wynagrodzenia</w:t>
      </w:r>
      <w:bookmarkEnd w:id="29"/>
      <w:bookmarkEnd w:id="30"/>
    </w:p>
    <w:p w14:paraId="0C4BDC0E" w14:textId="55FA8788" w:rsidR="00624A3B" w:rsidRPr="00BA542D" w:rsidRDefault="007F640F" w:rsidP="00993DAD">
      <w:pPr>
        <w:pStyle w:val="TRE"/>
        <w:rPr>
          <w:color w:val="000000" w:themeColor="text1"/>
        </w:rPr>
      </w:pPr>
      <w:r w:rsidRPr="00BA542D">
        <w:rPr>
          <w:color w:val="000000" w:themeColor="text1"/>
          <w:spacing w:val="-3"/>
        </w:rPr>
        <w:t xml:space="preserve">W </w:t>
      </w:r>
      <w:r w:rsidR="00614046" w:rsidRPr="00BA542D">
        <w:rPr>
          <w:color w:val="000000" w:themeColor="text1"/>
          <w:spacing w:val="-3"/>
        </w:rPr>
        <w:t>grudniu</w:t>
      </w:r>
      <w:r w:rsidR="007D55A6" w:rsidRPr="00BA542D">
        <w:rPr>
          <w:color w:val="000000" w:themeColor="text1"/>
          <w:spacing w:val="-3"/>
        </w:rPr>
        <w:t xml:space="preserve"> </w:t>
      </w:r>
      <w:r w:rsidR="00D638EB" w:rsidRPr="00BA542D">
        <w:rPr>
          <w:color w:val="000000" w:themeColor="text1"/>
          <w:spacing w:val="-3"/>
        </w:rPr>
        <w:t>202</w:t>
      </w:r>
      <w:r w:rsidR="004A56CB" w:rsidRPr="00BA542D">
        <w:rPr>
          <w:color w:val="000000" w:themeColor="text1"/>
          <w:spacing w:val="-3"/>
        </w:rPr>
        <w:t>3</w:t>
      </w:r>
      <w:r w:rsidR="00A2665D" w:rsidRPr="00BA542D">
        <w:rPr>
          <w:color w:val="000000" w:themeColor="text1"/>
          <w:spacing w:val="-3"/>
        </w:rPr>
        <w:t xml:space="preserve"> r</w:t>
      </w:r>
      <w:r w:rsidR="007D55A6" w:rsidRPr="00BA542D">
        <w:rPr>
          <w:color w:val="000000" w:themeColor="text1"/>
          <w:spacing w:val="-3"/>
        </w:rPr>
        <w:t xml:space="preserve">. </w:t>
      </w:r>
      <w:r w:rsidR="00B421F1" w:rsidRPr="00BA542D">
        <w:rPr>
          <w:color w:val="000000" w:themeColor="text1"/>
          <w:spacing w:val="-2"/>
        </w:rPr>
        <w:t xml:space="preserve">przeciętne miesięczne wynagrodzenie brutto w sektorze przedsiębiorstw osiągnęło poziom </w:t>
      </w:r>
      <w:r w:rsidR="00BA542D" w:rsidRPr="00BA542D">
        <w:rPr>
          <w:color w:val="000000" w:themeColor="text1"/>
        </w:rPr>
        <w:t>6891,07</w:t>
      </w:r>
      <w:r w:rsidR="0071743F" w:rsidRPr="00BA542D">
        <w:rPr>
          <w:color w:val="000000" w:themeColor="text1"/>
        </w:rPr>
        <w:t xml:space="preserve"> zł, tj. o </w:t>
      </w:r>
      <w:r w:rsidR="00BA542D" w:rsidRPr="00BA542D">
        <w:rPr>
          <w:color w:val="000000" w:themeColor="text1"/>
        </w:rPr>
        <w:t>9,1</w:t>
      </w:r>
      <w:r w:rsidR="0071743F" w:rsidRPr="00BA542D">
        <w:rPr>
          <w:color w:val="000000" w:themeColor="text1"/>
        </w:rPr>
        <w:t>% wyższy niż w analogicznym okresie 202</w:t>
      </w:r>
      <w:r w:rsidR="00106BDC" w:rsidRPr="00BA542D">
        <w:rPr>
          <w:color w:val="000000" w:themeColor="text1"/>
        </w:rPr>
        <w:t>2</w:t>
      </w:r>
      <w:r w:rsidR="0071743F" w:rsidRPr="00BA542D">
        <w:rPr>
          <w:color w:val="000000" w:themeColor="text1"/>
        </w:rPr>
        <w:t xml:space="preserve"> r. (rok wcześniej wzrosło o </w:t>
      </w:r>
      <w:r w:rsidR="00BA542D" w:rsidRPr="00BA542D">
        <w:rPr>
          <w:color w:val="000000" w:themeColor="text1"/>
        </w:rPr>
        <w:t>8,8</w:t>
      </w:r>
      <w:r w:rsidR="0071743F" w:rsidRPr="00BA542D">
        <w:rPr>
          <w:color w:val="000000" w:themeColor="text1"/>
        </w:rPr>
        <w:t>%)</w:t>
      </w:r>
      <w:r w:rsidR="00B421F1" w:rsidRPr="00BA542D">
        <w:rPr>
          <w:color w:val="000000" w:themeColor="text1"/>
        </w:rPr>
        <w:t>.</w:t>
      </w:r>
    </w:p>
    <w:p w14:paraId="55E01880" w14:textId="6ACB1691" w:rsidR="00A21CAD" w:rsidRDefault="00A21CAD" w:rsidP="00993DAD">
      <w:pPr>
        <w:pStyle w:val="TRE"/>
        <w:rPr>
          <w:color w:val="000000" w:themeColor="text1"/>
        </w:rPr>
      </w:pPr>
    </w:p>
    <w:p w14:paraId="0C2DBB0E" w14:textId="375A6C4B" w:rsidR="00A21CAD" w:rsidRPr="00CA67E5" w:rsidRDefault="00A21CAD" w:rsidP="00993DAD">
      <w:pPr>
        <w:pStyle w:val="TRE"/>
        <w:rPr>
          <w:color w:val="000000" w:themeColor="text1"/>
        </w:rPr>
      </w:pPr>
    </w:p>
    <w:p w14:paraId="28031886" w14:textId="15EC86DA" w:rsidR="001403AA" w:rsidRPr="00926F9B" w:rsidRDefault="00465086" w:rsidP="009E3265">
      <w:pPr>
        <w:pStyle w:val="Tekstpodstawowy"/>
        <w:tabs>
          <w:tab w:val="left" w:pos="426"/>
        </w:tabs>
        <w:spacing w:before="360" w:after="0"/>
        <w:rPr>
          <w:b/>
          <w:spacing w:val="-2"/>
        </w:rPr>
      </w:pPr>
      <w:r w:rsidRPr="00926F9B">
        <w:rPr>
          <w:b/>
          <w:spacing w:val="-2"/>
        </w:rPr>
        <w:lastRenderedPageBreak/>
        <w:t xml:space="preserve">Wykres </w:t>
      </w:r>
      <w:r w:rsidR="00965320" w:rsidRPr="00926F9B">
        <w:rPr>
          <w:b/>
          <w:spacing w:val="-2"/>
        </w:rPr>
        <w:t>4</w:t>
      </w:r>
      <w:r w:rsidR="000639B5" w:rsidRPr="00926F9B">
        <w:rPr>
          <w:b/>
          <w:spacing w:val="-2"/>
        </w:rPr>
        <w:t xml:space="preserve">. </w:t>
      </w:r>
      <w:r w:rsidR="001403AA" w:rsidRPr="00926F9B">
        <w:rPr>
          <w:b/>
          <w:spacing w:val="-2"/>
        </w:rPr>
        <w:t>P</w:t>
      </w:r>
      <w:r w:rsidR="000639B5" w:rsidRPr="00926F9B">
        <w:rPr>
          <w:b/>
          <w:spacing w:val="-2"/>
        </w:rPr>
        <w:t xml:space="preserve">rzeciętne miesięczne wynagrodzenie brutto w sektorze przedsiębiorstw </w:t>
      </w:r>
    </w:p>
    <w:p w14:paraId="19D09450" w14:textId="2572549A" w:rsidR="009F73FE" w:rsidRDefault="00425127" w:rsidP="00425127">
      <w:pPr>
        <w:pStyle w:val="Tekstpodstawowy"/>
        <w:spacing w:before="0" w:after="0"/>
        <w:rPr>
          <w:color w:val="000000" w:themeColor="text1"/>
          <w:sz w:val="18"/>
        </w:rPr>
      </w:pPr>
      <w:r>
        <w:rPr>
          <w:color w:val="000000" w:themeColor="text1"/>
          <w:sz w:val="18"/>
        </w:rPr>
        <w:t xml:space="preserve">   </w:t>
      </w:r>
      <w:r w:rsidR="00465086">
        <w:rPr>
          <w:color w:val="000000" w:themeColor="text1"/>
          <w:sz w:val="18"/>
        </w:rPr>
        <w:tab/>
        <w:t xml:space="preserve">  </w:t>
      </w:r>
      <w:r>
        <w:rPr>
          <w:color w:val="000000" w:themeColor="text1"/>
          <w:sz w:val="18"/>
        </w:rPr>
        <w:t xml:space="preserve"> </w:t>
      </w:r>
      <w:r w:rsidR="001403AA" w:rsidRPr="000E2315">
        <w:rPr>
          <w:color w:val="000000" w:themeColor="text1"/>
          <w:sz w:val="18"/>
        </w:rPr>
        <w:t>(przeciętna miesięczna 201</w:t>
      </w:r>
      <w:r w:rsidR="00146388">
        <w:rPr>
          <w:color w:val="000000" w:themeColor="text1"/>
          <w:sz w:val="18"/>
        </w:rPr>
        <w:t>5</w:t>
      </w:r>
      <w:r w:rsidR="001403AA" w:rsidRPr="000E2315">
        <w:rPr>
          <w:color w:val="000000" w:themeColor="text1"/>
          <w:sz w:val="18"/>
        </w:rPr>
        <w:t>=100)</w:t>
      </w:r>
    </w:p>
    <w:p w14:paraId="7D4BF821" w14:textId="4A34E8EE" w:rsidR="00630319" w:rsidRDefault="00630319" w:rsidP="00630319">
      <w:pPr>
        <w:pStyle w:val="Tekstpodstawowy"/>
        <w:spacing w:before="160" w:after="240" w:line="240" w:lineRule="auto"/>
        <w:rPr>
          <w:color w:val="000000" w:themeColor="text1"/>
          <w:sz w:val="18"/>
        </w:rPr>
      </w:pPr>
      <w:r w:rsidRPr="00FD516B">
        <w:rPr>
          <w:noProof/>
          <w:color w:val="000000" w:themeColor="text1"/>
          <w:sz w:val="18"/>
        </w:rPr>
        <mc:AlternateContent>
          <mc:Choice Requires="wps">
            <w:drawing>
              <wp:anchor distT="0" distB="0" distL="114300" distR="114300" simplePos="0" relativeHeight="255830016" behindDoc="0" locked="0" layoutInCell="1" allowOverlap="1" wp14:anchorId="49E249A4" wp14:editId="6AD8D776">
                <wp:simplePos x="0" y="0"/>
                <wp:positionH relativeFrom="margin">
                  <wp:posOffset>6421184</wp:posOffset>
                </wp:positionH>
                <wp:positionV relativeFrom="paragraph">
                  <wp:posOffset>2227580</wp:posOffset>
                </wp:positionV>
                <wp:extent cx="45719" cy="307126"/>
                <wp:effectExtent l="0" t="0" r="12065" b="17145"/>
                <wp:wrapNone/>
                <wp:docPr id="36" name="Prostoką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30712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554260" id="Prostokąt 36" o:spid="_x0000_s1026" style="position:absolute;margin-left:505.6pt;margin-top:175.4pt;width:3.6pt;height:24.2pt;z-index:25583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" fillcolor="white [3212]" strokecolor="white [3212]" strokeweight=".5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98288FD" wp14:editId="5D6F3C97">
            <wp:extent cx="6609600" cy="2685600"/>
            <wp:effectExtent l="0" t="0" r="1270" b="635"/>
            <wp:docPr id="35" name="Wykres 35" descr="Wykres 4. Przeciętne miesięczne wynagrodzenie brutto w sektorze przedsiębiorstw (przeciętna miesięczna 2015=100)&#10;&#10;Na wykresie liniowym przedstawiono przeciętne miesięczne wynagrodzenie brutto w sektorze przedsiębiorstw przy podstawie przeciętna miesięczna 2015=100 dla poszczególnych miesięcy w latach 2018–2023 dla Polski i województwa podlaskiego. Ostatni zaprezentowany okres to grudzień 2023 r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0F9C3BB4" w14:textId="111251BE" w:rsidR="0027083B" w:rsidRPr="000C68F4" w:rsidRDefault="0027083B" w:rsidP="00630319">
      <w:pPr>
        <w:pStyle w:val="Tekstpodstawowy"/>
        <w:spacing w:before="160" w:after="240" w:line="240" w:lineRule="auto"/>
        <w:rPr>
          <w:b/>
        </w:rPr>
      </w:pPr>
      <w:r w:rsidRPr="000C68F4">
        <w:rPr>
          <w:b/>
        </w:rPr>
        <w:t xml:space="preserve">Tablica  </w:t>
      </w:r>
      <w:r w:rsidR="007B5DD3" w:rsidRPr="000C68F4">
        <w:rPr>
          <w:b/>
        </w:rPr>
        <w:fldChar w:fldCharType="begin"/>
      </w:r>
      <w:r w:rsidR="007B5DD3" w:rsidRPr="000C68F4">
        <w:rPr>
          <w:b/>
        </w:rPr>
        <w:instrText xml:space="preserve"> SEQ Tablica_ \* ARABIC </w:instrText>
      </w:r>
      <w:r w:rsidR="007B5DD3" w:rsidRPr="000C68F4">
        <w:rPr>
          <w:b/>
        </w:rPr>
        <w:fldChar w:fldCharType="separate"/>
      </w:r>
      <w:r w:rsidR="00B43164">
        <w:rPr>
          <w:b/>
          <w:noProof/>
        </w:rPr>
        <w:t>4</w:t>
      </w:r>
      <w:r w:rsidR="007B5DD3" w:rsidRPr="000C68F4">
        <w:rPr>
          <w:b/>
          <w:noProof/>
        </w:rPr>
        <w:fldChar w:fldCharType="end"/>
      </w:r>
      <w:r w:rsidRPr="000C68F4">
        <w:rPr>
          <w:b/>
        </w:rPr>
        <w:t>. Przeciętne miesięczne wynagrodzenia brutto w sektorze przedsiębiorstw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4. Przeciętne miesięczne wynagrodzenia brutto w sektorze przedsiębiorstw"/>
        <w:tblDescription w:val="Dane do tablicy dostępne w załączonym pliku excel."/>
      </w:tblPr>
      <w:tblGrid>
        <w:gridCol w:w="5528"/>
        <w:gridCol w:w="1230"/>
        <w:gridCol w:w="1230"/>
        <w:gridCol w:w="1230"/>
        <w:gridCol w:w="1230"/>
      </w:tblGrid>
      <w:tr w:rsidR="005403F6" w14:paraId="30633AE2" w14:textId="77777777" w:rsidTr="00F02347">
        <w:tc>
          <w:tcPr>
            <w:tcW w:w="5528" w:type="dxa"/>
            <w:vMerge w:val="restart"/>
            <w:tcBorders>
              <w:left w:val="nil"/>
            </w:tcBorders>
            <w:vAlign w:val="center"/>
          </w:tcPr>
          <w:p w14:paraId="0B0809EA" w14:textId="3983C2D2" w:rsidR="005403F6" w:rsidRPr="00F67EC6" w:rsidRDefault="005403F6" w:rsidP="005403F6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</w:t>
            </w:r>
            <w:r w:rsidR="00342E74">
              <w:rPr>
                <w:rFonts w:cs="Arial"/>
                <w:b w:val="0"/>
                <w:color w:val="000000" w:themeColor="text1"/>
                <w:sz w:val="16"/>
                <w:szCs w:val="16"/>
              </w:rPr>
              <w:t xml:space="preserve"> </w:t>
            </w: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ÓLNIENIE</w:t>
            </w:r>
          </w:p>
        </w:tc>
        <w:tc>
          <w:tcPr>
            <w:tcW w:w="2460" w:type="dxa"/>
            <w:gridSpan w:val="2"/>
            <w:tcBorders>
              <w:right w:val="nil"/>
            </w:tcBorders>
            <w:vAlign w:val="center"/>
          </w:tcPr>
          <w:p w14:paraId="065330F2" w14:textId="2A6DE367" w:rsidR="005403F6" w:rsidRPr="00FA5128" w:rsidRDefault="00853EEA" w:rsidP="005403F6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</w:t>
            </w:r>
            <w:r w:rsidR="00831453">
              <w:rPr>
                <w:color w:val="000000" w:themeColor="text1"/>
                <w:sz w:val="16"/>
                <w:szCs w:val="16"/>
              </w:rPr>
              <w:t>2</w:t>
            </w:r>
            <w:r w:rsidR="005403F6">
              <w:rPr>
                <w:color w:val="000000" w:themeColor="text1"/>
                <w:sz w:val="16"/>
                <w:szCs w:val="16"/>
              </w:rPr>
              <w:t xml:space="preserve"> 2023</w:t>
            </w:r>
          </w:p>
        </w:tc>
        <w:tc>
          <w:tcPr>
            <w:tcW w:w="2460" w:type="dxa"/>
            <w:gridSpan w:val="2"/>
            <w:tcBorders>
              <w:right w:val="nil"/>
            </w:tcBorders>
            <w:vAlign w:val="center"/>
          </w:tcPr>
          <w:p w14:paraId="643A6C8D" w14:textId="621E70C0" w:rsidR="005403F6" w:rsidRPr="00FA5128" w:rsidRDefault="005403F6" w:rsidP="005403F6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 w:rsidR="00380CAD">
              <w:rPr>
                <w:color w:val="000000" w:themeColor="text1"/>
                <w:sz w:val="16"/>
                <w:szCs w:val="16"/>
              </w:rPr>
              <w:t>1</w:t>
            </w:r>
            <w:r w:rsidR="00831453">
              <w:rPr>
                <w:color w:val="000000" w:themeColor="text1"/>
                <w:sz w:val="16"/>
                <w:szCs w:val="16"/>
              </w:rPr>
              <w:t>2</w:t>
            </w:r>
            <w:r>
              <w:rPr>
                <w:color w:val="000000" w:themeColor="text1"/>
                <w:sz w:val="16"/>
                <w:szCs w:val="16"/>
              </w:rPr>
              <w:t xml:space="preserve"> 2023</w:t>
            </w:r>
          </w:p>
        </w:tc>
      </w:tr>
      <w:tr w:rsidR="005403F6" w14:paraId="697E961B" w14:textId="77777777" w:rsidTr="00403270">
        <w:tc>
          <w:tcPr>
            <w:tcW w:w="5528" w:type="dxa"/>
            <w:vMerge/>
            <w:tcBorders>
              <w:left w:val="nil"/>
            </w:tcBorders>
            <w:vAlign w:val="center"/>
          </w:tcPr>
          <w:p w14:paraId="33874314" w14:textId="0F65FF19" w:rsidR="005403F6" w:rsidRPr="00F67EC6" w:rsidRDefault="005403F6" w:rsidP="005403F6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30" w:type="dxa"/>
            <w:tcBorders>
              <w:bottom w:val="single" w:sz="8" w:space="0" w:color="522398"/>
              <w:right w:val="nil"/>
            </w:tcBorders>
            <w:vAlign w:val="center"/>
          </w:tcPr>
          <w:p w14:paraId="74D0DEA8" w14:textId="085D9C2F" w:rsidR="005403F6" w:rsidRPr="00FA5128" w:rsidRDefault="005403F6" w:rsidP="005403F6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1230" w:type="dxa"/>
            <w:tcBorders>
              <w:bottom w:val="single" w:sz="8" w:space="0" w:color="522398"/>
              <w:right w:val="nil"/>
            </w:tcBorders>
            <w:vAlign w:val="center"/>
          </w:tcPr>
          <w:p w14:paraId="0BFABFC1" w14:textId="7B053CC0" w:rsidR="005403F6" w:rsidRPr="00FA5128" w:rsidRDefault="00853EEA" w:rsidP="005403F6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</w:t>
            </w:r>
            <w:r w:rsidR="00831453">
              <w:rPr>
                <w:color w:val="000000" w:themeColor="text1"/>
                <w:sz w:val="16"/>
                <w:szCs w:val="16"/>
              </w:rPr>
              <w:t>2</w:t>
            </w:r>
            <w:r w:rsidR="005403F6">
              <w:rPr>
                <w:color w:val="000000" w:themeColor="text1"/>
                <w:sz w:val="16"/>
                <w:szCs w:val="16"/>
              </w:rPr>
              <w:t xml:space="preserve"> 2022=100</w:t>
            </w:r>
          </w:p>
        </w:tc>
        <w:tc>
          <w:tcPr>
            <w:tcW w:w="1230" w:type="dxa"/>
            <w:tcBorders>
              <w:bottom w:val="single" w:sz="8" w:space="0" w:color="522398"/>
              <w:right w:val="nil"/>
            </w:tcBorders>
            <w:vAlign w:val="center"/>
          </w:tcPr>
          <w:p w14:paraId="54467B72" w14:textId="1B1BA487" w:rsidR="005403F6" w:rsidRPr="00FA5128" w:rsidRDefault="005403F6" w:rsidP="005403F6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14B11BA7" w14:textId="3E884AF1" w:rsidR="005403F6" w:rsidRPr="00FA5128" w:rsidRDefault="005403F6" w:rsidP="00633CFD">
            <w:pPr>
              <w:spacing w:line="240" w:lineRule="auto"/>
              <w:ind w:left="-57" w:right="-57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 w:rsidR="00380CAD">
              <w:rPr>
                <w:color w:val="000000" w:themeColor="text1"/>
                <w:sz w:val="16"/>
                <w:szCs w:val="16"/>
              </w:rPr>
              <w:t>1</w:t>
            </w:r>
            <w:r w:rsidR="00831453">
              <w:rPr>
                <w:color w:val="000000" w:themeColor="text1"/>
                <w:sz w:val="16"/>
                <w:szCs w:val="16"/>
              </w:rPr>
              <w:t>2</w:t>
            </w:r>
            <w:r>
              <w:rPr>
                <w:color w:val="000000" w:themeColor="text1"/>
                <w:sz w:val="16"/>
                <w:szCs w:val="16"/>
              </w:rPr>
              <w:t xml:space="preserve"> 2022=100</w:t>
            </w:r>
          </w:p>
        </w:tc>
      </w:tr>
      <w:tr w:rsidR="00C44C03" w14:paraId="53A1B3BD" w14:textId="77777777" w:rsidTr="0039663E">
        <w:trPr>
          <w:trHeight w:val="340"/>
        </w:trPr>
        <w:tc>
          <w:tcPr>
            <w:tcW w:w="5528" w:type="dxa"/>
            <w:tcBorders>
              <w:top w:val="single" w:sz="8" w:space="0" w:color="522398"/>
              <w:left w:val="nil"/>
            </w:tcBorders>
            <w:vAlign w:val="center"/>
          </w:tcPr>
          <w:p w14:paraId="38516BBE" w14:textId="77777777" w:rsidR="00C44C03" w:rsidRPr="00FA5128" w:rsidRDefault="00C44C03" w:rsidP="00C44C03">
            <w:pPr>
              <w:pStyle w:val="Nagwek5"/>
              <w:tabs>
                <w:tab w:val="right" w:leader="dot" w:pos="4156"/>
              </w:tabs>
              <w:spacing w:before="100" w:after="10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31B6CF56" w14:textId="263602EE" w:rsidR="00C44C03" w:rsidRPr="0065464F" w:rsidRDefault="00C44C03" w:rsidP="00C44C03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9B0711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6891,07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4D3CEE82" w14:textId="011B3769" w:rsidR="00C44C03" w:rsidRPr="0065464F" w:rsidRDefault="00C44C03" w:rsidP="00C44C03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9B0711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109,1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1C01F12C" w14:textId="0C296D8C" w:rsidR="00C44C03" w:rsidRPr="00010E61" w:rsidRDefault="00C44C03" w:rsidP="00C44C03">
            <w:pPr>
              <w:spacing w:before="100" w:after="10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010E61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6397,07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40DC0467" w14:textId="2C5C4264" w:rsidR="00C44C03" w:rsidRPr="00010E61" w:rsidRDefault="00C44C03" w:rsidP="00C44C03">
            <w:pPr>
              <w:spacing w:before="100" w:after="10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010E61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111,3</w:t>
            </w:r>
          </w:p>
        </w:tc>
      </w:tr>
      <w:tr w:rsidR="00C44C03" w14:paraId="2A004776" w14:textId="77777777" w:rsidTr="00F02347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7D794F12" w14:textId="77777777" w:rsidR="00C44C03" w:rsidRPr="003439F1" w:rsidRDefault="00C44C03" w:rsidP="00C44C03">
            <w:pPr>
              <w:pStyle w:val="Nagwek2"/>
              <w:tabs>
                <w:tab w:val="right" w:leader="dot" w:pos="4156"/>
              </w:tabs>
              <w:spacing w:before="60" w:after="6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3439F1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w </w:t>
            </w:r>
            <w:proofErr w:type="spellStart"/>
            <w:r w:rsidRPr="003439F1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tym</w:t>
            </w:r>
            <w:proofErr w:type="spellEnd"/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: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6C941BB" w14:textId="6EFE8D3B" w:rsidR="00C44C03" w:rsidRPr="0065464F" w:rsidRDefault="00C44C03" w:rsidP="00C44C03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1EB98E0" w14:textId="77777777" w:rsidR="00C44C03" w:rsidRPr="0065464F" w:rsidRDefault="00C44C03" w:rsidP="00C44C03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C6458DF" w14:textId="07AEC507" w:rsidR="00C44C03" w:rsidRPr="0065464F" w:rsidRDefault="00C44C03" w:rsidP="00C44C03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6BBB44A" w14:textId="6844F1C4" w:rsidR="00C44C03" w:rsidRPr="0065464F" w:rsidRDefault="00C44C03" w:rsidP="00C44C03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C44C03" w14:paraId="431B006C" w14:textId="77777777" w:rsidTr="0039663E">
        <w:trPr>
          <w:trHeight w:val="170"/>
        </w:trPr>
        <w:tc>
          <w:tcPr>
            <w:tcW w:w="5528" w:type="dxa"/>
            <w:tcBorders>
              <w:left w:val="nil"/>
            </w:tcBorders>
            <w:vAlign w:val="center"/>
          </w:tcPr>
          <w:p w14:paraId="67C245C4" w14:textId="77777777" w:rsidR="00C44C03" w:rsidRPr="003439F1" w:rsidRDefault="00C44C03" w:rsidP="00C44C03">
            <w:pPr>
              <w:pStyle w:val="Nagwek8"/>
              <w:tabs>
                <w:tab w:val="right" w:leader="dot" w:pos="4156"/>
              </w:tabs>
              <w:spacing w:before="84" w:after="84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Przemysł</w:t>
            </w:r>
            <w:proofErr w:type="spellEnd"/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EB57E54" w14:textId="6A6BD3F3" w:rsidR="00C44C03" w:rsidRPr="00C44C03" w:rsidRDefault="00C44C03" w:rsidP="00C44C03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C44C03">
              <w:rPr>
                <w:rFonts w:cs="Arial"/>
                <w:color w:val="000000" w:themeColor="text1"/>
                <w:sz w:val="16"/>
                <w:szCs w:val="16"/>
              </w:rPr>
              <w:t>7121,40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3BC3E4D" w14:textId="45AEFCC3" w:rsidR="00C44C03" w:rsidRPr="00C44C03" w:rsidRDefault="00C44C03" w:rsidP="00C44C03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C44C03">
              <w:rPr>
                <w:rFonts w:cs="Arial"/>
                <w:color w:val="000000" w:themeColor="text1"/>
                <w:sz w:val="16"/>
                <w:szCs w:val="16"/>
              </w:rPr>
              <w:t>110,1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5177E8D" w14:textId="6523A126" w:rsidR="00C44C03" w:rsidRPr="00CA67E5" w:rsidRDefault="00C44C03" w:rsidP="00C44C03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9B0711">
              <w:rPr>
                <w:rFonts w:cs="Arial"/>
                <w:color w:val="000000" w:themeColor="text1"/>
                <w:sz w:val="16"/>
                <w:szCs w:val="16"/>
              </w:rPr>
              <w:t>6440,29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316F753" w14:textId="22EA269E" w:rsidR="00C44C03" w:rsidRPr="00CA67E5" w:rsidRDefault="00C44C03" w:rsidP="00C44C03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9B0711">
              <w:rPr>
                <w:rFonts w:cs="Arial"/>
                <w:color w:val="000000" w:themeColor="text1"/>
                <w:sz w:val="16"/>
                <w:szCs w:val="16"/>
              </w:rPr>
              <w:t>110,6</w:t>
            </w:r>
          </w:p>
        </w:tc>
      </w:tr>
      <w:tr w:rsidR="00C44C03" w14:paraId="22D2428F" w14:textId="77777777" w:rsidTr="0039663E">
        <w:trPr>
          <w:trHeight w:val="170"/>
        </w:trPr>
        <w:tc>
          <w:tcPr>
            <w:tcW w:w="5528" w:type="dxa"/>
            <w:tcBorders>
              <w:left w:val="nil"/>
            </w:tcBorders>
            <w:vAlign w:val="center"/>
          </w:tcPr>
          <w:p w14:paraId="7DEBFDD5" w14:textId="77777777" w:rsidR="00C44C03" w:rsidRPr="00EA72A5" w:rsidRDefault="00C44C03" w:rsidP="00C44C03">
            <w:pPr>
              <w:pStyle w:val="Nagwek2"/>
              <w:tabs>
                <w:tab w:val="right" w:leader="dot" w:pos="4156"/>
              </w:tabs>
              <w:spacing w:before="60" w:after="7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górnictwo i wydobywanie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0E79AF4" w14:textId="0BD83FE3" w:rsidR="00C44C03" w:rsidRPr="00CA67E5" w:rsidRDefault="00C44C03" w:rsidP="00C44C03">
            <w:pPr>
              <w:spacing w:before="60" w:after="7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9B0711">
              <w:rPr>
                <w:rFonts w:cs="Arial"/>
                <w:color w:val="000000" w:themeColor="text1"/>
                <w:sz w:val="16"/>
                <w:szCs w:val="16"/>
              </w:rPr>
              <w:t>7091,32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0304960" w14:textId="02179BB2" w:rsidR="00C44C03" w:rsidRPr="00CA67E5" w:rsidRDefault="00C44C03" w:rsidP="00C44C03">
            <w:pPr>
              <w:spacing w:before="60" w:after="7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9B0711">
              <w:rPr>
                <w:rFonts w:cs="Arial"/>
                <w:color w:val="000000" w:themeColor="text1"/>
                <w:sz w:val="16"/>
                <w:szCs w:val="16"/>
              </w:rPr>
              <w:t>125,3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CA3DA1E" w14:textId="5EBC9FEE" w:rsidR="00C44C03" w:rsidRPr="00CA67E5" w:rsidRDefault="00C44C03" w:rsidP="00C44C03">
            <w:pPr>
              <w:spacing w:before="60" w:after="7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9B0711">
              <w:rPr>
                <w:rFonts w:cs="Arial"/>
                <w:color w:val="000000" w:themeColor="text1"/>
                <w:sz w:val="16"/>
                <w:szCs w:val="16"/>
              </w:rPr>
              <w:t>7289,09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DC5A830" w14:textId="05504402" w:rsidR="00C44C03" w:rsidRPr="00CA67E5" w:rsidRDefault="00C44C03" w:rsidP="00C44C03">
            <w:pPr>
              <w:spacing w:before="60" w:after="7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9B0711">
              <w:rPr>
                <w:rFonts w:cs="Arial"/>
                <w:color w:val="000000" w:themeColor="text1"/>
                <w:sz w:val="16"/>
                <w:szCs w:val="16"/>
              </w:rPr>
              <w:t>120,7</w:t>
            </w:r>
          </w:p>
        </w:tc>
      </w:tr>
      <w:tr w:rsidR="00C44C03" w14:paraId="2508D6A6" w14:textId="77777777" w:rsidTr="0039663E">
        <w:trPr>
          <w:trHeight w:val="170"/>
        </w:trPr>
        <w:tc>
          <w:tcPr>
            <w:tcW w:w="5528" w:type="dxa"/>
            <w:tcBorders>
              <w:left w:val="nil"/>
            </w:tcBorders>
            <w:vAlign w:val="center"/>
          </w:tcPr>
          <w:p w14:paraId="77502B02" w14:textId="77777777" w:rsidR="00C44C03" w:rsidRDefault="00C44C03" w:rsidP="00C44C03">
            <w:pPr>
              <w:pStyle w:val="Nagwek2"/>
              <w:tabs>
                <w:tab w:val="right" w:leader="dot" w:pos="4156"/>
              </w:tabs>
              <w:spacing w:before="60" w:after="7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B5A5F">
              <w:rPr>
                <w:rFonts w:ascii="Fira Sans" w:hAnsi="Fira Sans" w:cs="Arial"/>
                <w:color w:val="000000"/>
                <w:sz w:val="16"/>
                <w:szCs w:val="16"/>
              </w:rPr>
              <w:t>przetwórstwo przemysłowe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8631A5B" w14:textId="734DC356" w:rsidR="00C44C03" w:rsidRPr="00CA67E5" w:rsidRDefault="00C44C03" w:rsidP="00C44C03">
            <w:pPr>
              <w:spacing w:before="60" w:after="7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9B0711">
              <w:rPr>
                <w:rFonts w:cs="Arial"/>
                <w:color w:val="000000" w:themeColor="text1"/>
                <w:sz w:val="16"/>
                <w:szCs w:val="16"/>
              </w:rPr>
              <w:t>7041,70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CF6E454" w14:textId="094BA671" w:rsidR="00C44C03" w:rsidRPr="00CA67E5" w:rsidRDefault="00C44C03" w:rsidP="00C44C03">
            <w:pPr>
              <w:spacing w:before="60" w:after="7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9B0711">
              <w:rPr>
                <w:rFonts w:cs="Arial"/>
                <w:color w:val="000000" w:themeColor="text1"/>
                <w:sz w:val="16"/>
                <w:szCs w:val="16"/>
              </w:rPr>
              <w:t>108,9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F041FCB" w14:textId="363CFB9E" w:rsidR="00C44C03" w:rsidRPr="00CA67E5" w:rsidRDefault="00C44C03" w:rsidP="00C44C03">
            <w:pPr>
              <w:spacing w:before="60" w:after="7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9B0711">
              <w:rPr>
                <w:rFonts w:cs="Arial"/>
                <w:color w:val="000000" w:themeColor="text1"/>
                <w:sz w:val="16"/>
                <w:szCs w:val="16"/>
              </w:rPr>
              <w:t>6399,59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88297DD" w14:textId="5C8DA993" w:rsidR="00C44C03" w:rsidRPr="00CA67E5" w:rsidRDefault="00C44C03" w:rsidP="00C44C03">
            <w:pPr>
              <w:spacing w:before="60" w:after="7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9B0711">
              <w:rPr>
                <w:rFonts w:cs="Arial"/>
                <w:color w:val="000000" w:themeColor="text1"/>
                <w:sz w:val="16"/>
                <w:szCs w:val="16"/>
              </w:rPr>
              <w:t>110,1</w:t>
            </w:r>
          </w:p>
        </w:tc>
      </w:tr>
      <w:tr w:rsidR="00C44C03" w14:paraId="1502162B" w14:textId="77777777" w:rsidTr="0039663E">
        <w:trPr>
          <w:trHeight w:val="170"/>
        </w:trPr>
        <w:tc>
          <w:tcPr>
            <w:tcW w:w="5528" w:type="dxa"/>
            <w:tcBorders>
              <w:left w:val="nil"/>
            </w:tcBorders>
            <w:vAlign w:val="center"/>
          </w:tcPr>
          <w:p w14:paraId="5F1F5E38" w14:textId="77777777" w:rsidR="00C44C03" w:rsidRDefault="00C44C03" w:rsidP="00C44C03">
            <w:pPr>
              <w:pStyle w:val="Nagwek2"/>
              <w:tabs>
                <w:tab w:val="right" w:leader="dot" w:pos="4156"/>
              </w:tabs>
              <w:spacing w:before="60" w:after="7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B5A5F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wytwarzanie i zaopatrywanie w energię elektryczną, gaz, parę wodną 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br/>
            </w:r>
            <w:r w:rsidRPr="00CB5A5F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i gorącą wodę </w:t>
            </w:r>
            <w:r w:rsidRPr="003E08AD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6B94745" w14:textId="41AF49B0" w:rsidR="00C44C03" w:rsidRPr="00CA67E5" w:rsidRDefault="00C44C03" w:rsidP="00C44C03">
            <w:pPr>
              <w:spacing w:before="6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B0711">
              <w:rPr>
                <w:rFonts w:cs="Arial"/>
                <w:color w:val="000000" w:themeColor="text1"/>
                <w:sz w:val="16"/>
                <w:szCs w:val="16"/>
              </w:rPr>
              <w:t>11166,35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CEFC656" w14:textId="7CAAC43E" w:rsidR="00C44C03" w:rsidRPr="00CA67E5" w:rsidRDefault="00C44C03" w:rsidP="00C44C03">
            <w:pPr>
              <w:spacing w:before="6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B0711">
              <w:rPr>
                <w:rFonts w:cs="Arial"/>
                <w:color w:val="000000" w:themeColor="text1"/>
                <w:sz w:val="16"/>
                <w:szCs w:val="16"/>
              </w:rPr>
              <w:t>134,3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998F949" w14:textId="3E378086" w:rsidR="00C44C03" w:rsidRPr="00CA67E5" w:rsidRDefault="00C44C03" w:rsidP="00C44C03">
            <w:pPr>
              <w:spacing w:before="6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B0711">
              <w:rPr>
                <w:rFonts w:cs="Arial"/>
                <w:color w:val="000000" w:themeColor="text1"/>
                <w:sz w:val="16"/>
                <w:szCs w:val="16"/>
              </w:rPr>
              <w:t>8733,73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2AD14C2" w14:textId="724A7436" w:rsidR="00C44C03" w:rsidRPr="00CA67E5" w:rsidRDefault="00C44C03" w:rsidP="00C44C03">
            <w:pPr>
              <w:spacing w:before="6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B0711">
              <w:rPr>
                <w:rFonts w:cs="Arial"/>
                <w:color w:val="000000" w:themeColor="text1"/>
                <w:sz w:val="16"/>
                <w:szCs w:val="16"/>
              </w:rPr>
              <w:t>117,4</w:t>
            </w:r>
          </w:p>
        </w:tc>
      </w:tr>
      <w:tr w:rsidR="00C44C03" w14:paraId="69E8BC0C" w14:textId="77777777" w:rsidTr="0039663E">
        <w:trPr>
          <w:trHeight w:val="170"/>
        </w:trPr>
        <w:tc>
          <w:tcPr>
            <w:tcW w:w="5528" w:type="dxa"/>
            <w:tcBorders>
              <w:left w:val="nil"/>
            </w:tcBorders>
            <w:vAlign w:val="center"/>
          </w:tcPr>
          <w:p w14:paraId="0C19323C" w14:textId="44471946" w:rsidR="00C44C03" w:rsidRPr="00CB5A5F" w:rsidRDefault="00C44C03" w:rsidP="00C44C03">
            <w:pPr>
              <w:pStyle w:val="Nagwek2"/>
              <w:tabs>
                <w:tab w:val="right" w:leader="dot" w:pos="4156"/>
              </w:tabs>
              <w:spacing w:before="60" w:after="7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B5A5F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dostawa wody; gospodarowanie ściekami i odpadami; rekultywacja </w:t>
            </w:r>
            <w:r w:rsidRPr="003E08AD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DE60468" w14:textId="2D592C29" w:rsidR="00C44C03" w:rsidRPr="00CA67E5" w:rsidRDefault="00C44C03" w:rsidP="00C44C03">
            <w:pPr>
              <w:spacing w:before="6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B0711">
              <w:rPr>
                <w:rFonts w:cs="Arial"/>
                <w:color w:val="000000" w:themeColor="text1"/>
                <w:sz w:val="16"/>
                <w:szCs w:val="16"/>
              </w:rPr>
              <w:t>6716,12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C43D229" w14:textId="50FFF424" w:rsidR="00C44C03" w:rsidRPr="00CA67E5" w:rsidRDefault="00C44C03" w:rsidP="00C44C03">
            <w:pPr>
              <w:spacing w:before="6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B0711">
              <w:rPr>
                <w:rFonts w:cs="Arial"/>
                <w:color w:val="000000" w:themeColor="text1"/>
                <w:sz w:val="16"/>
                <w:szCs w:val="16"/>
              </w:rPr>
              <w:t>113,3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B16F52C" w14:textId="0645DB5A" w:rsidR="00C44C03" w:rsidRPr="00CA67E5" w:rsidRDefault="00C44C03" w:rsidP="00C44C03">
            <w:pPr>
              <w:spacing w:before="6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B0711">
              <w:rPr>
                <w:rFonts w:cs="Arial"/>
                <w:color w:val="000000" w:themeColor="text1"/>
                <w:sz w:val="16"/>
                <w:szCs w:val="16"/>
              </w:rPr>
              <w:t>5966,90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4B11E6B" w14:textId="40FCD01B" w:rsidR="00C44C03" w:rsidRPr="00CA67E5" w:rsidRDefault="00C44C03" w:rsidP="00C44C03">
            <w:pPr>
              <w:spacing w:before="6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B0711">
              <w:rPr>
                <w:rFonts w:cs="Arial"/>
                <w:color w:val="000000" w:themeColor="text1"/>
                <w:sz w:val="16"/>
                <w:szCs w:val="16"/>
              </w:rPr>
              <w:t>112,4</w:t>
            </w:r>
          </w:p>
        </w:tc>
      </w:tr>
      <w:tr w:rsidR="00C44C03" w14:paraId="61B337EC" w14:textId="77777777" w:rsidTr="0039663E">
        <w:trPr>
          <w:trHeight w:val="170"/>
        </w:trPr>
        <w:tc>
          <w:tcPr>
            <w:tcW w:w="5528" w:type="dxa"/>
            <w:tcBorders>
              <w:left w:val="nil"/>
            </w:tcBorders>
            <w:vAlign w:val="bottom"/>
          </w:tcPr>
          <w:p w14:paraId="2082F5A6" w14:textId="77777777" w:rsidR="00C44C03" w:rsidRPr="00CB5A5F" w:rsidRDefault="00C44C03" w:rsidP="00C44C03">
            <w:pPr>
              <w:tabs>
                <w:tab w:val="right" w:leader="dot" w:pos="4693"/>
              </w:tabs>
              <w:spacing w:before="84" w:after="84"/>
              <w:rPr>
                <w:rFonts w:eastAsiaTheme="majorEastAsia" w:cs="Arial"/>
                <w:color w:val="000000"/>
                <w:sz w:val="16"/>
                <w:szCs w:val="16"/>
              </w:rPr>
            </w:pP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Budownictwo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A28BD2A" w14:textId="3DC86F6E" w:rsidR="00C44C03" w:rsidRPr="00CA67E5" w:rsidRDefault="00C44C03" w:rsidP="00C44C03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B0711">
              <w:rPr>
                <w:rFonts w:cs="Arial"/>
                <w:color w:val="000000" w:themeColor="text1"/>
                <w:sz w:val="16"/>
                <w:szCs w:val="16"/>
              </w:rPr>
              <w:t>7152,34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7EDC542" w14:textId="4D679DB6" w:rsidR="00C44C03" w:rsidRPr="00CA67E5" w:rsidRDefault="00C44C03" w:rsidP="00C44C03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B0711">
              <w:rPr>
                <w:rFonts w:cs="Arial"/>
                <w:color w:val="000000" w:themeColor="text1"/>
                <w:sz w:val="16"/>
                <w:szCs w:val="16"/>
              </w:rPr>
              <w:t>99,0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95055DC" w14:textId="1B1A254A" w:rsidR="00C44C03" w:rsidRPr="00CA67E5" w:rsidRDefault="00C44C03" w:rsidP="00C44C03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B0711">
              <w:rPr>
                <w:rFonts w:cs="Arial"/>
                <w:color w:val="000000" w:themeColor="text1"/>
                <w:sz w:val="16"/>
                <w:szCs w:val="16"/>
              </w:rPr>
              <w:t>7337,20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D2864E4" w14:textId="55153703" w:rsidR="00C44C03" w:rsidRPr="00CA67E5" w:rsidRDefault="00C44C03" w:rsidP="00C44C03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B0711">
              <w:rPr>
                <w:rFonts w:cs="Arial"/>
                <w:color w:val="000000" w:themeColor="text1"/>
                <w:sz w:val="16"/>
                <w:szCs w:val="16"/>
              </w:rPr>
              <w:t>105,3</w:t>
            </w:r>
          </w:p>
        </w:tc>
      </w:tr>
      <w:tr w:rsidR="00C44C03" w14:paraId="2EBCDB0E" w14:textId="77777777" w:rsidTr="0039663E">
        <w:trPr>
          <w:trHeight w:val="170"/>
        </w:trPr>
        <w:tc>
          <w:tcPr>
            <w:tcW w:w="5528" w:type="dxa"/>
            <w:tcBorders>
              <w:left w:val="nil"/>
            </w:tcBorders>
            <w:vAlign w:val="bottom"/>
          </w:tcPr>
          <w:p w14:paraId="3375424F" w14:textId="77777777" w:rsidR="00C44C03" w:rsidRPr="00CB5A5F" w:rsidRDefault="00C44C03" w:rsidP="00C44C03">
            <w:pPr>
              <w:tabs>
                <w:tab w:val="right" w:leader="dot" w:pos="4693"/>
              </w:tabs>
              <w:spacing w:before="84" w:after="84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Handel; naprawa pojazdów samochodowych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11C0D48" w14:textId="29EC5199" w:rsidR="00C44C03" w:rsidRPr="00CA67E5" w:rsidRDefault="00C44C03" w:rsidP="00C44C03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B0711">
              <w:rPr>
                <w:rFonts w:cs="Arial"/>
                <w:color w:val="000000" w:themeColor="text1"/>
                <w:sz w:val="16"/>
                <w:szCs w:val="16"/>
              </w:rPr>
              <w:t>6096,35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C367D10" w14:textId="6A031673" w:rsidR="00C44C03" w:rsidRPr="00CA67E5" w:rsidRDefault="00C44C03" w:rsidP="00C44C03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B0711">
              <w:rPr>
                <w:rFonts w:cs="Arial"/>
                <w:color w:val="000000" w:themeColor="text1"/>
                <w:sz w:val="16"/>
                <w:szCs w:val="16"/>
              </w:rPr>
              <w:t>108,2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DF43062" w14:textId="138118A4" w:rsidR="00C44C03" w:rsidRPr="00CA67E5" w:rsidRDefault="00C44C03" w:rsidP="00C44C03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B0711">
              <w:rPr>
                <w:rFonts w:cs="Arial"/>
                <w:color w:val="000000" w:themeColor="text1"/>
                <w:sz w:val="16"/>
                <w:szCs w:val="16"/>
              </w:rPr>
              <w:t>5782,80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39FA655" w14:textId="5A9AFD67" w:rsidR="00C44C03" w:rsidRPr="00CA67E5" w:rsidRDefault="00C44C03" w:rsidP="00C44C03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B0711">
              <w:rPr>
                <w:rFonts w:cs="Arial"/>
                <w:color w:val="000000" w:themeColor="text1"/>
                <w:sz w:val="16"/>
                <w:szCs w:val="16"/>
              </w:rPr>
              <w:t>109,5</w:t>
            </w:r>
          </w:p>
        </w:tc>
      </w:tr>
      <w:tr w:rsidR="00C44C03" w14:paraId="24848A51" w14:textId="77777777" w:rsidTr="0039663E">
        <w:trPr>
          <w:trHeight w:val="170"/>
        </w:trPr>
        <w:tc>
          <w:tcPr>
            <w:tcW w:w="5528" w:type="dxa"/>
            <w:tcBorders>
              <w:left w:val="nil"/>
              <w:bottom w:val="single" w:sz="4" w:space="0" w:color="522398"/>
            </w:tcBorders>
            <w:vAlign w:val="bottom"/>
          </w:tcPr>
          <w:p w14:paraId="1E2C6933" w14:textId="77777777" w:rsidR="00C44C03" w:rsidRPr="00CB5A5F" w:rsidRDefault="00C44C03" w:rsidP="00C44C03">
            <w:pPr>
              <w:tabs>
                <w:tab w:val="right" w:leader="dot" w:pos="4693"/>
              </w:tabs>
              <w:spacing w:before="84" w:after="84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>Tra</w:t>
            </w: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nsport i gospodarka magazynowa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606203A" w14:textId="06F8509B" w:rsidR="00C44C03" w:rsidRPr="00CA67E5" w:rsidRDefault="00C44C03" w:rsidP="00C44C03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B0711">
              <w:rPr>
                <w:rFonts w:cs="Arial"/>
                <w:color w:val="000000" w:themeColor="text1"/>
                <w:sz w:val="16"/>
                <w:szCs w:val="16"/>
              </w:rPr>
              <w:t>5856,74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40F2BF6" w14:textId="7F390B45" w:rsidR="00C44C03" w:rsidRPr="00CA67E5" w:rsidRDefault="00C44C03" w:rsidP="00C44C03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B0711">
              <w:rPr>
                <w:rFonts w:cs="Arial"/>
                <w:color w:val="000000" w:themeColor="text1"/>
                <w:sz w:val="16"/>
                <w:szCs w:val="16"/>
              </w:rPr>
              <w:t>120,3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C663AF9" w14:textId="4A72426A" w:rsidR="00C44C03" w:rsidRPr="00CA67E5" w:rsidRDefault="00C44C03" w:rsidP="00C44C03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B0711">
              <w:rPr>
                <w:rFonts w:cs="Arial"/>
                <w:color w:val="000000" w:themeColor="text1"/>
                <w:sz w:val="16"/>
                <w:szCs w:val="16"/>
              </w:rPr>
              <w:t>6565,05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4CC10909" w14:textId="1C6AA929" w:rsidR="00C44C03" w:rsidRPr="00CA67E5" w:rsidRDefault="00C44C03" w:rsidP="00C44C03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B0711">
              <w:rPr>
                <w:rFonts w:cs="Arial"/>
                <w:color w:val="000000" w:themeColor="text1"/>
                <w:sz w:val="16"/>
                <w:szCs w:val="16"/>
              </w:rPr>
              <w:t>132,9</w:t>
            </w:r>
          </w:p>
        </w:tc>
      </w:tr>
      <w:tr w:rsidR="00C44C03" w14:paraId="38FA1039" w14:textId="77777777" w:rsidTr="0039663E">
        <w:trPr>
          <w:trHeight w:val="170"/>
        </w:trPr>
        <w:tc>
          <w:tcPr>
            <w:tcW w:w="5528" w:type="dxa"/>
            <w:tcBorders>
              <w:left w:val="nil"/>
              <w:bottom w:val="single" w:sz="4" w:space="0" w:color="522398"/>
            </w:tcBorders>
            <w:vAlign w:val="bottom"/>
          </w:tcPr>
          <w:p w14:paraId="0BBB1C6C" w14:textId="77777777" w:rsidR="00C44C03" w:rsidRPr="00CB5A5F" w:rsidRDefault="00C44C03" w:rsidP="00C44C03">
            <w:pPr>
              <w:tabs>
                <w:tab w:val="right" w:leader="dot" w:pos="4693"/>
              </w:tabs>
              <w:spacing w:before="84" w:after="84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Zakwaterowanie i gastronomia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3EBA4E6" w14:textId="42E85CC4" w:rsidR="00C44C03" w:rsidRPr="00CA67E5" w:rsidRDefault="00C44C03" w:rsidP="00C44C03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B0711">
              <w:rPr>
                <w:rFonts w:cs="Arial"/>
                <w:color w:val="000000" w:themeColor="text1"/>
                <w:sz w:val="16"/>
                <w:szCs w:val="16"/>
              </w:rPr>
              <w:t>4914,46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2220098" w14:textId="673BA0FE" w:rsidR="00C44C03" w:rsidRPr="00CA67E5" w:rsidRDefault="00C44C03" w:rsidP="00C44C03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B0711">
              <w:rPr>
                <w:rFonts w:cs="Arial"/>
                <w:color w:val="000000" w:themeColor="text1"/>
                <w:sz w:val="16"/>
                <w:szCs w:val="16"/>
              </w:rPr>
              <w:t>118,8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D5EFE2B" w14:textId="759C2FA6" w:rsidR="00C44C03" w:rsidRPr="00CA67E5" w:rsidRDefault="00C44C03" w:rsidP="00C44C03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B0711">
              <w:rPr>
                <w:rFonts w:cs="Arial"/>
                <w:color w:val="000000" w:themeColor="text1"/>
                <w:sz w:val="16"/>
                <w:szCs w:val="16"/>
              </w:rPr>
              <w:t>4574,99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7B1D956A" w14:textId="03DCEB6B" w:rsidR="00C44C03" w:rsidRPr="00CA67E5" w:rsidRDefault="00C44C03" w:rsidP="00C44C03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B0711">
              <w:rPr>
                <w:rFonts w:cs="Arial"/>
                <w:color w:val="000000" w:themeColor="text1"/>
                <w:sz w:val="16"/>
                <w:szCs w:val="16"/>
              </w:rPr>
              <w:t>113,4</w:t>
            </w:r>
          </w:p>
        </w:tc>
      </w:tr>
      <w:tr w:rsidR="00C44C03" w14:paraId="773A6F0D" w14:textId="77777777" w:rsidTr="0039663E">
        <w:trPr>
          <w:trHeight w:val="170"/>
        </w:trPr>
        <w:tc>
          <w:tcPr>
            <w:tcW w:w="5528" w:type="dxa"/>
            <w:tcBorders>
              <w:top w:val="single" w:sz="4" w:space="0" w:color="522398"/>
              <w:left w:val="nil"/>
            </w:tcBorders>
            <w:vAlign w:val="bottom"/>
          </w:tcPr>
          <w:p w14:paraId="6C4D3957" w14:textId="77777777" w:rsidR="00C44C03" w:rsidRPr="00CB5A5F" w:rsidRDefault="00C44C03" w:rsidP="00C44C03">
            <w:pPr>
              <w:tabs>
                <w:tab w:val="right" w:leader="dot" w:pos="4693"/>
              </w:tabs>
              <w:spacing w:before="84" w:after="84"/>
              <w:rPr>
                <w:rFonts w:eastAsiaTheme="majorEastAsia" w:cs="Arial"/>
                <w:color w:val="000000"/>
                <w:sz w:val="16"/>
                <w:szCs w:val="16"/>
              </w:rPr>
            </w:pP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Informacja i komunikacja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1ED4927" w14:textId="4D4021F1" w:rsidR="00C44C03" w:rsidRPr="00CA67E5" w:rsidRDefault="00C44C03" w:rsidP="00C44C03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B0711">
              <w:rPr>
                <w:rFonts w:cs="Arial"/>
                <w:color w:val="000000" w:themeColor="text1"/>
                <w:sz w:val="16"/>
                <w:szCs w:val="16"/>
              </w:rPr>
              <w:t>9469,30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71C2013" w14:textId="3062EBA0" w:rsidR="00C44C03" w:rsidRPr="00CA67E5" w:rsidRDefault="00C44C03" w:rsidP="00C44C03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B0711">
              <w:rPr>
                <w:rFonts w:cs="Arial"/>
                <w:color w:val="000000" w:themeColor="text1"/>
                <w:sz w:val="16"/>
                <w:szCs w:val="16"/>
              </w:rPr>
              <w:t>124,0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598B897" w14:textId="5DF62121" w:rsidR="00C44C03" w:rsidRPr="00CA67E5" w:rsidRDefault="00C44C03" w:rsidP="00C44C03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B0711">
              <w:rPr>
                <w:rFonts w:cs="Arial"/>
                <w:color w:val="000000" w:themeColor="text1"/>
                <w:sz w:val="16"/>
                <w:szCs w:val="16"/>
              </w:rPr>
              <w:t>8216,40</w:t>
            </w:r>
          </w:p>
        </w:tc>
        <w:tc>
          <w:tcPr>
            <w:tcW w:w="1230" w:type="dxa"/>
            <w:tcBorders>
              <w:top w:val="single" w:sz="4" w:space="0" w:color="522398"/>
              <w:right w:val="nil"/>
            </w:tcBorders>
            <w:vAlign w:val="center"/>
          </w:tcPr>
          <w:p w14:paraId="604CA3F2" w14:textId="4661DE2F" w:rsidR="00C44C03" w:rsidRPr="00CA67E5" w:rsidRDefault="00C44C03" w:rsidP="00C44C03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B0711">
              <w:rPr>
                <w:rFonts w:cs="Arial"/>
                <w:color w:val="000000" w:themeColor="text1"/>
                <w:sz w:val="16"/>
                <w:szCs w:val="16"/>
              </w:rPr>
              <w:t>105,6</w:t>
            </w:r>
          </w:p>
        </w:tc>
      </w:tr>
      <w:tr w:rsidR="00C44C03" w14:paraId="047ADBAD" w14:textId="77777777" w:rsidTr="0039663E">
        <w:trPr>
          <w:trHeight w:val="170"/>
        </w:trPr>
        <w:tc>
          <w:tcPr>
            <w:tcW w:w="5528" w:type="dxa"/>
            <w:tcBorders>
              <w:left w:val="nil"/>
            </w:tcBorders>
            <w:vAlign w:val="bottom"/>
          </w:tcPr>
          <w:p w14:paraId="17C33465" w14:textId="77777777" w:rsidR="00C44C03" w:rsidRPr="00CB5A5F" w:rsidRDefault="00C44C03" w:rsidP="00C44C03">
            <w:pPr>
              <w:tabs>
                <w:tab w:val="right" w:leader="dot" w:pos="4693"/>
              </w:tabs>
              <w:spacing w:before="84" w:after="84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Obsługa rynku nieruchomości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>∆</w:t>
            </w: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0B519E4" w14:textId="339579D5" w:rsidR="00C44C03" w:rsidRPr="00CA67E5" w:rsidRDefault="00C44C03" w:rsidP="00C44C03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B0711">
              <w:rPr>
                <w:rFonts w:cs="Arial"/>
                <w:color w:val="000000" w:themeColor="text1"/>
                <w:sz w:val="16"/>
                <w:szCs w:val="16"/>
              </w:rPr>
              <w:t>6956,50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EAF01FD" w14:textId="086FA22B" w:rsidR="00C44C03" w:rsidRPr="00CA67E5" w:rsidRDefault="00C44C03" w:rsidP="00C44C03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B0711">
              <w:rPr>
                <w:rFonts w:cs="Arial"/>
                <w:color w:val="000000" w:themeColor="text1"/>
                <w:sz w:val="16"/>
                <w:szCs w:val="16"/>
              </w:rPr>
              <w:t>109,5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2FD06E1" w14:textId="3DAD1188" w:rsidR="00C44C03" w:rsidRPr="00CA67E5" w:rsidRDefault="00C44C03" w:rsidP="00C44C03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B0711">
              <w:rPr>
                <w:rFonts w:cs="Arial"/>
                <w:color w:val="000000" w:themeColor="text1"/>
                <w:sz w:val="16"/>
                <w:szCs w:val="16"/>
              </w:rPr>
              <w:t>6267,37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93F826A" w14:textId="338653F1" w:rsidR="00C44C03" w:rsidRPr="00CA67E5" w:rsidRDefault="00C44C03" w:rsidP="00C44C03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B0711">
              <w:rPr>
                <w:rFonts w:cs="Arial"/>
                <w:color w:val="000000" w:themeColor="text1"/>
                <w:sz w:val="16"/>
                <w:szCs w:val="16"/>
              </w:rPr>
              <w:t>113,0</w:t>
            </w:r>
          </w:p>
        </w:tc>
      </w:tr>
      <w:tr w:rsidR="00C44C03" w14:paraId="59CC9CDD" w14:textId="77777777" w:rsidTr="0039663E">
        <w:trPr>
          <w:trHeight w:val="170"/>
        </w:trPr>
        <w:tc>
          <w:tcPr>
            <w:tcW w:w="5528" w:type="dxa"/>
            <w:tcBorders>
              <w:left w:val="nil"/>
            </w:tcBorders>
            <w:vAlign w:val="bottom"/>
          </w:tcPr>
          <w:p w14:paraId="784A340A" w14:textId="77777777" w:rsidR="00C44C03" w:rsidRPr="00546E74" w:rsidRDefault="00C44C03" w:rsidP="00C44C03">
            <w:pPr>
              <w:tabs>
                <w:tab w:val="right" w:leader="dot" w:pos="4693"/>
              </w:tabs>
              <w:spacing w:before="84" w:after="84"/>
              <w:rPr>
                <w:rFonts w:eastAsiaTheme="majorEastAsia" w:cs="Arial"/>
                <w:sz w:val="16"/>
                <w:szCs w:val="16"/>
              </w:rPr>
            </w:pPr>
            <w:r w:rsidRPr="00546E74">
              <w:rPr>
                <w:sz w:val="16"/>
                <w:szCs w:val="16"/>
              </w:rPr>
              <w:t>Działalność profesjonalna, naukowa i techniczna</w:t>
            </w:r>
            <w:r w:rsidRPr="00490AC7">
              <w:rPr>
                <w:sz w:val="4"/>
                <w:szCs w:val="4"/>
              </w:rPr>
              <w:t xml:space="preserve"> </w:t>
            </w:r>
            <w:r w:rsidRPr="00546E74">
              <w:rPr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8C9172D" w14:textId="434F0D9B" w:rsidR="00C44C03" w:rsidRPr="00CA67E5" w:rsidRDefault="00C44C03" w:rsidP="00C44C03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B0711">
              <w:rPr>
                <w:rFonts w:cs="Arial"/>
                <w:color w:val="000000" w:themeColor="text1"/>
                <w:sz w:val="16"/>
                <w:szCs w:val="16"/>
              </w:rPr>
              <w:t>7676,73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58AD212" w14:textId="4AC9D0F8" w:rsidR="00C44C03" w:rsidRPr="00CA67E5" w:rsidRDefault="00C44C03" w:rsidP="00C44C03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B0711">
              <w:rPr>
                <w:rFonts w:cs="Arial"/>
                <w:color w:val="000000" w:themeColor="text1"/>
                <w:sz w:val="16"/>
                <w:szCs w:val="16"/>
              </w:rPr>
              <w:t>95,5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58A55C7" w14:textId="3B6295E2" w:rsidR="00C44C03" w:rsidRPr="00CA67E5" w:rsidRDefault="00C44C03" w:rsidP="00C44C03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B0711">
              <w:rPr>
                <w:rFonts w:cs="Arial"/>
                <w:color w:val="000000" w:themeColor="text1"/>
                <w:sz w:val="16"/>
                <w:szCs w:val="16"/>
              </w:rPr>
              <w:t>6892,99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E450B3B" w14:textId="501CC622" w:rsidR="00C44C03" w:rsidRPr="00CA67E5" w:rsidRDefault="00C44C03" w:rsidP="00C44C03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B0711">
              <w:rPr>
                <w:rFonts w:cs="Arial"/>
                <w:color w:val="000000" w:themeColor="text1"/>
                <w:sz w:val="16"/>
                <w:szCs w:val="16"/>
              </w:rPr>
              <w:t>107,1</w:t>
            </w:r>
          </w:p>
        </w:tc>
      </w:tr>
      <w:tr w:rsidR="00C44C03" w14:paraId="52627D47" w14:textId="77777777" w:rsidTr="0039663E">
        <w:trPr>
          <w:trHeight w:val="170"/>
        </w:trPr>
        <w:tc>
          <w:tcPr>
            <w:tcW w:w="5528" w:type="dxa"/>
            <w:tcBorders>
              <w:left w:val="nil"/>
            </w:tcBorders>
            <w:vAlign w:val="bottom"/>
          </w:tcPr>
          <w:p w14:paraId="19AAC099" w14:textId="77777777" w:rsidR="00C44C03" w:rsidRPr="00CB5A5F" w:rsidRDefault="00C44C03" w:rsidP="00C44C03">
            <w:pPr>
              <w:tabs>
                <w:tab w:val="right" w:leader="dot" w:pos="4693"/>
              </w:tabs>
              <w:spacing w:before="84" w:after="84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Administrowanie i działalność wspierająca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9CFCF25" w14:textId="154D0CD7" w:rsidR="00C44C03" w:rsidRPr="00CA67E5" w:rsidRDefault="00C44C03" w:rsidP="00C44C03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B0711">
              <w:rPr>
                <w:rFonts w:cs="Arial"/>
                <w:color w:val="000000" w:themeColor="text1"/>
                <w:sz w:val="16"/>
                <w:szCs w:val="16"/>
              </w:rPr>
              <w:t>4948,24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44AC2D7" w14:textId="47F253A5" w:rsidR="00C44C03" w:rsidRPr="00CA67E5" w:rsidRDefault="00C44C03" w:rsidP="00C44C03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B0711">
              <w:rPr>
                <w:rFonts w:cs="Arial"/>
                <w:color w:val="000000" w:themeColor="text1"/>
                <w:sz w:val="16"/>
                <w:szCs w:val="16"/>
              </w:rPr>
              <w:t>111,9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F33CD16" w14:textId="367FC77B" w:rsidR="00C44C03" w:rsidRPr="00CA67E5" w:rsidRDefault="00C44C03" w:rsidP="00C44C03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B0711">
              <w:rPr>
                <w:rFonts w:cs="Arial"/>
                <w:color w:val="000000" w:themeColor="text1"/>
                <w:sz w:val="16"/>
                <w:szCs w:val="16"/>
              </w:rPr>
              <w:t>4371,54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C603874" w14:textId="5F149671" w:rsidR="00C44C03" w:rsidRPr="00CA67E5" w:rsidRDefault="00C44C03" w:rsidP="00C44C03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B0711">
              <w:rPr>
                <w:rFonts w:cs="Arial"/>
                <w:color w:val="000000" w:themeColor="text1"/>
                <w:sz w:val="16"/>
                <w:szCs w:val="16"/>
              </w:rPr>
              <w:t>106,8</w:t>
            </w:r>
          </w:p>
        </w:tc>
      </w:tr>
      <w:tr w:rsidR="00C44C03" w14:paraId="38DA32D0" w14:textId="77777777" w:rsidTr="0039663E">
        <w:trPr>
          <w:trHeight w:val="227"/>
        </w:trPr>
        <w:tc>
          <w:tcPr>
            <w:tcW w:w="5528" w:type="dxa"/>
            <w:tcBorders>
              <w:left w:val="nil"/>
            </w:tcBorders>
            <w:vAlign w:val="bottom"/>
          </w:tcPr>
          <w:p w14:paraId="276CDD0B" w14:textId="77777777" w:rsidR="00C44C03" w:rsidRPr="00CB5A5F" w:rsidRDefault="00C44C03" w:rsidP="00C44C03">
            <w:pPr>
              <w:tabs>
                <w:tab w:val="right" w:leader="dot" w:pos="4693"/>
              </w:tabs>
              <w:spacing w:before="84" w:after="84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>Działalność związana z</w:t>
            </w: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 kulturą, rozrywką i rekreacją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FAAAEE5" w14:textId="33DC684F" w:rsidR="00C44C03" w:rsidRPr="00CA67E5" w:rsidRDefault="00C44C03" w:rsidP="00C44C03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B0711">
              <w:rPr>
                <w:rFonts w:cs="Arial"/>
                <w:color w:val="000000" w:themeColor="text1"/>
                <w:sz w:val="16"/>
                <w:szCs w:val="16"/>
              </w:rPr>
              <w:t>8385,61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2047389" w14:textId="299A70D3" w:rsidR="00C44C03" w:rsidRPr="00CA67E5" w:rsidRDefault="00C44C03" w:rsidP="00C44C03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B0711">
              <w:rPr>
                <w:rFonts w:cs="Arial"/>
                <w:color w:val="000000" w:themeColor="text1"/>
                <w:sz w:val="16"/>
                <w:szCs w:val="16"/>
              </w:rPr>
              <w:t>115,6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4334F6A" w14:textId="24E70521" w:rsidR="00C44C03" w:rsidRPr="00CA67E5" w:rsidRDefault="00C44C03" w:rsidP="00C44C03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B0711">
              <w:rPr>
                <w:rFonts w:cs="Arial"/>
                <w:color w:val="000000" w:themeColor="text1"/>
                <w:sz w:val="16"/>
                <w:szCs w:val="16"/>
              </w:rPr>
              <w:t>6469,06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A444A10" w14:textId="4DBC787D" w:rsidR="00C44C03" w:rsidRPr="00CA67E5" w:rsidRDefault="00C44C03" w:rsidP="00C44C03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B0711">
              <w:rPr>
                <w:rFonts w:cs="Arial"/>
                <w:color w:val="000000" w:themeColor="text1"/>
                <w:sz w:val="16"/>
                <w:szCs w:val="16"/>
              </w:rPr>
              <w:t>114,5</w:t>
            </w:r>
          </w:p>
        </w:tc>
      </w:tr>
    </w:tbl>
    <w:p w14:paraId="53A85239" w14:textId="36E138A7" w:rsidR="00FE7446" w:rsidRPr="00D66C59" w:rsidRDefault="00225DB6" w:rsidP="008179AB">
      <w:pPr>
        <w:spacing w:before="200"/>
        <w:rPr>
          <w:rFonts w:cs="Arial"/>
          <w:color w:val="000000" w:themeColor="text1"/>
          <w:sz w:val="16"/>
          <w:szCs w:val="16"/>
        </w:rPr>
      </w:pPr>
      <w:r w:rsidRPr="00E36498">
        <w:rPr>
          <w:rFonts w:eastAsia="Fira Sans" w:cs="Fira Sans"/>
          <w:color w:val="000000" w:themeColor="text1"/>
          <w:sz w:val="16"/>
          <w:szCs w:val="16"/>
        </w:rPr>
        <w:t>a</w:t>
      </w:r>
      <w:r w:rsidRPr="00E36498">
        <w:rPr>
          <w:rFonts w:eastAsia="Fira Sans" w:cs="Fira Sans"/>
          <w:i/>
          <w:color w:val="000000" w:themeColor="text1"/>
          <w:sz w:val="16"/>
          <w:szCs w:val="16"/>
        </w:rPr>
        <w:t xml:space="preserve"> </w:t>
      </w:r>
      <w:r w:rsidRPr="00E36498">
        <w:rPr>
          <w:rFonts w:cs="Arial"/>
          <w:color w:val="000000" w:themeColor="text1"/>
          <w:sz w:val="16"/>
          <w:szCs w:val="16"/>
        </w:rPr>
        <w:t xml:space="preserve">Nie obejmuje </w:t>
      </w:r>
      <w:r w:rsidR="00EA7F1E" w:rsidRPr="00E36498">
        <w:rPr>
          <w:rFonts w:cs="Arial"/>
          <w:color w:val="000000" w:themeColor="text1"/>
          <w:sz w:val="16"/>
          <w:szCs w:val="16"/>
        </w:rPr>
        <w:t>działów: badania naukowe i prace rozwojowe, działalność weterynaryjna.</w:t>
      </w:r>
    </w:p>
    <w:p w14:paraId="405071DE" w14:textId="55B8B069" w:rsidR="005E4790" w:rsidRDefault="005E4790" w:rsidP="004A515F">
      <w:pPr>
        <w:pStyle w:val="TRE"/>
        <w:rPr>
          <w:color w:val="000000" w:themeColor="text1"/>
          <w:spacing w:val="-2"/>
        </w:rPr>
      </w:pPr>
    </w:p>
    <w:p w14:paraId="024C6A38" w14:textId="7F859BFE" w:rsidR="005E4790" w:rsidRDefault="005E4790" w:rsidP="004A515F">
      <w:pPr>
        <w:pStyle w:val="TRE"/>
        <w:rPr>
          <w:color w:val="000000" w:themeColor="text1"/>
          <w:spacing w:val="-2"/>
        </w:rPr>
      </w:pPr>
    </w:p>
    <w:p w14:paraId="619ABDCC" w14:textId="6AFF5DCB" w:rsidR="005E4790" w:rsidRDefault="005E4790" w:rsidP="004A515F">
      <w:pPr>
        <w:pStyle w:val="TRE"/>
        <w:rPr>
          <w:color w:val="000000" w:themeColor="text1"/>
          <w:spacing w:val="-2"/>
        </w:rPr>
      </w:pPr>
    </w:p>
    <w:p w14:paraId="00A6EC6B" w14:textId="40866390" w:rsidR="00831453" w:rsidRPr="009C5999" w:rsidRDefault="00831453" w:rsidP="00831453">
      <w:pPr>
        <w:pStyle w:val="Tekstpodstawowy"/>
        <w:spacing w:before="200"/>
        <w:rPr>
          <w:rFonts w:cs="Arial"/>
          <w:bCs/>
          <w:color w:val="000000" w:themeColor="text1"/>
          <w:spacing w:val="-2"/>
          <w:szCs w:val="19"/>
        </w:rPr>
      </w:pPr>
      <w:r w:rsidRPr="009C5999">
        <w:rPr>
          <w:rFonts w:cs="Arial"/>
          <w:bCs/>
          <w:color w:val="000000" w:themeColor="text1"/>
          <w:spacing w:val="-2"/>
          <w:szCs w:val="19"/>
        </w:rPr>
        <w:lastRenderedPageBreak/>
        <w:t xml:space="preserve">W 2023 r. przeciętne miesięczne wynagrodzenie brutto w sektorze przedsiębiorstw ukształtowało się na poziomie </w:t>
      </w:r>
      <w:r w:rsidR="009C5999" w:rsidRPr="009C5999">
        <w:rPr>
          <w:rFonts w:cs="Arial"/>
          <w:bCs/>
          <w:color w:val="000000" w:themeColor="text1"/>
          <w:spacing w:val="-2"/>
          <w:szCs w:val="19"/>
        </w:rPr>
        <w:t>6397,07</w:t>
      </w:r>
      <w:r w:rsidRPr="009C5999">
        <w:rPr>
          <w:rFonts w:cs="Arial"/>
          <w:bCs/>
          <w:color w:val="000000" w:themeColor="text1"/>
          <w:spacing w:val="-2"/>
          <w:szCs w:val="19"/>
        </w:rPr>
        <w:t xml:space="preserve"> zł,</w:t>
      </w:r>
      <w:r w:rsidRPr="009C5999">
        <w:rPr>
          <w:rFonts w:cs="Arial"/>
          <w:bCs/>
          <w:color w:val="000000" w:themeColor="text1"/>
          <w:szCs w:val="19"/>
        </w:rPr>
        <w:t xml:space="preserve"> tj. o 1</w:t>
      </w:r>
      <w:r w:rsidR="009C5999" w:rsidRPr="009C5999">
        <w:rPr>
          <w:rFonts w:cs="Arial"/>
          <w:bCs/>
          <w:color w:val="000000" w:themeColor="text1"/>
          <w:szCs w:val="19"/>
        </w:rPr>
        <w:t>1,3</w:t>
      </w:r>
      <w:r w:rsidRPr="009C5999">
        <w:rPr>
          <w:rFonts w:cs="Arial"/>
          <w:bCs/>
          <w:color w:val="000000" w:themeColor="text1"/>
          <w:szCs w:val="19"/>
        </w:rPr>
        <w:t xml:space="preserve">% wyższym niż przed rokiem. </w:t>
      </w:r>
    </w:p>
    <w:p w14:paraId="1EC8840A" w14:textId="0D294A97" w:rsidR="00831453" w:rsidRPr="009C5999" w:rsidRDefault="00831453" w:rsidP="00831453">
      <w:pPr>
        <w:pStyle w:val="Tekstpodstawowy"/>
        <w:rPr>
          <w:rFonts w:cs="Arial"/>
          <w:bCs/>
          <w:color w:val="000000" w:themeColor="text1"/>
          <w:szCs w:val="19"/>
        </w:rPr>
      </w:pPr>
      <w:r w:rsidRPr="009C5999">
        <w:rPr>
          <w:rFonts w:cs="Arial"/>
          <w:bCs/>
          <w:color w:val="000000" w:themeColor="text1"/>
          <w:szCs w:val="19"/>
        </w:rPr>
        <w:t xml:space="preserve">W odniesieniu do 2022 r. wzrost przeciętnych miesięcznych wynagrodzeń wystąpił we wszystkich sekcjach sektora przedsiębiorstw, przy czym najwyższy odnotowano w </w:t>
      </w:r>
      <w:r w:rsidR="009C5999" w:rsidRPr="009C5999">
        <w:rPr>
          <w:rFonts w:cs="Arial"/>
          <w:bCs/>
          <w:color w:val="000000" w:themeColor="text1"/>
          <w:szCs w:val="19"/>
        </w:rPr>
        <w:t>transporcie i gospodarce magazynowej (o 32,9%), górnictwie i wydobywaniu (o 20,7%), wytwarzaniu i zaopatrywaniu w energię elektryczną, gaz, parę wodną i gorącą wodę (o 17,4%), działalności związanej z kulturą, rozrywką i rekreacją (o 14,5%), a także w zakwaterowaniu i gastronomii (o 13,4%).</w:t>
      </w:r>
    </w:p>
    <w:p w14:paraId="0D7E2BD5" w14:textId="58E0B9F8" w:rsidR="00831453" w:rsidRPr="009C5999" w:rsidRDefault="00831453" w:rsidP="00831453">
      <w:pPr>
        <w:pStyle w:val="Tekstpodstawowy"/>
        <w:rPr>
          <w:rFonts w:cs="Arial"/>
          <w:bCs/>
          <w:color w:val="000000" w:themeColor="text1"/>
        </w:rPr>
      </w:pPr>
      <w:r w:rsidRPr="009C5999">
        <w:rPr>
          <w:rFonts w:cs="Arial"/>
          <w:color w:val="000000" w:themeColor="text1"/>
          <w:spacing w:val="-2"/>
          <w:szCs w:val="19"/>
        </w:rPr>
        <w:t xml:space="preserve">W okresie styczeń–grudzień 2023 r. wynagrodzenie zdecydowanie wyższe od przeciętnego w województwie otrzymali pracujący w sekcjach: </w:t>
      </w:r>
      <w:r w:rsidR="006D562C" w:rsidRPr="009B0711">
        <w:rPr>
          <w:rFonts w:cs="Arial"/>
          <w:color w:val="000000" w:themeColor="text1"/>
          <w:spacing w:val="-2"/>
          <w:szCs w:val="19"/>
        </w:rPr>
        <w:t>wytwarzanie i zaopatrywanie w energię elektryczną, gaz, parę wodną i gorącą wodę (o 36,5%), informacja i</w:t>
      </w:r>
      <w:r w:rsidR="006D562C">
        <w:rPr>
          <w:rFonts w:cs="Arial"/>
          <w:color w:val="000000" w:themeColor="text1"/>
          <w:spacing w:val="-2"/>
          <w:szCs w:val="19"/>
        </w:rPr>
        <w:t> </w:t>
      </w:r>
      <w:r w:rsidR="006D562C" w:rsidRPr="009B0711">
        <w:rPr>
          <w:rFonts w:cs="Arial"/>
          <w:color w:val="000000" w:themeColor="text1"/>
          <w:spacing w:val="-2"/>
          <w:szCs w:val="19"/>
        </w:rPr>
        <w:t xml:space="preserve">komunikacja (o 28,4%), budownictwo (o 14,7%) oraz górnictwo i wydobywanie (o 13,9%). </w:t>
      </w:r>
      <w:r w:rsidR="006D562C" w:rsidRPr="009B0711">
        <w:rPr>
          <w:rFonts w:cs="Arial"/>
          <w:color w:val="000000" w:themeColor="text1"/>
          <w:szCs w:val="19"/>
        </w:rPr>
        <w:t xml:space="preserve">Płace znacznie poniżej średniej </w:t>
      </w:r>
      <w:r w:rsidR="0091305C" w:rsidRPr="009B0711">
        <w:rPr>
          <w:rFonts w:cs="Arial"/>
          <w:color w:val="000000" w:themeColor="text1"/>
          <w:szCs w:val="19"/>
        </w:rPr>
        <w:t xml:space="preserve">uzyskali zatrudnieni w jednostkach zajmujących się </w:t>
      </w:r>
      <w:r w:rsidR="0091305C" w:rsidRPr="009B0711">
        <w:rPr>
          <w:rFonts w:cs="Arial"/>
          <w:color w:val="000000" w:themeColor="text1"/>
          <w:spacing w:val="-2"/>
          <w:szCs w:val="19"/>
        </w:rPr>
        <w:t xml:space="preserve">m.in. </w:t>
      </w:r>
      <w:r w:rsidR="0091305C" w:rsidRPr="009B0711">
        <w:rPr>
          <w:rFonts w:cs="Arial"/>
          <w:color w:val="000000" w:themeColor="text1"/>
          <w:szCs w:val="19"/>
        </w:rPr>
        <w:t xml:space="preserve">administrowaniem i działalnością wspierającą (o 31,7%), </w:t>
      </w:r>
      <w:r w:rsidR="0091305C">
        <w:rPr>
          <w:rFonts w:cs="Arial"/>
          <w:color w:val="000000" w:themeColor="text1"/>
          <w:szCs w:val="19"/>
        </w:rPr>
        <w:t>a</w:t>
      </w:r>
      <w:r w:rsidR="0091305C" w:rsidRPr="009B0711">
        <w:rPr>
          <w:rFonts w:cs="Arial"/>
          <w:color w:val="000000" w:themeColor="text1"/>
          <w:szCs w:val="19"/>
        </w:rPr>
        <w:t xml:space="preserve"> także zakwaterowaniem i gastronomią (o 28,5%).</w:t>
      </w:r>
    </w:p>
    <w:p w14:paraId="1DCAE501" w14:textId="1BCEC461" w:rsidR="00190BCF" w:rsidRDefault="00190BCF" w:rsidP="00B37255">
      <w:pPr>
        <w:pStyle w:val="Tekstpodstawowy"/>
        <w:spacing w:before="200"/>
        <w:ind w:left="709" w:hanging="709"/>
        <w:rPr>
          <w:b/>
          <w:color w:val="000000" w:themeColor="text1"/>
          <w:spacing w:val="-2"/>
        </w:rPr>
      </w:pPr>
      <w:r w:rsidRPr="00F06306">
        <w:rPr>
          <w:b/>
          <w:color w:val="000000" w:themeColor="text1"/>
          <w:spacing w:val="-2"/>
        </w:rPr>
        <w:t>Wykres 5. Odchylenia przeciętnych miesięcznych wynagrodzeń brutto względem średniego wynagrodzenia w sektorze</w:t>
      </w:r>
      <w:r w:rsidR="00BA5F38" w:rsidRPr="00F06306">
        <w:rPr>
          <w:b/>
          <w:color w:val="000000" w:themeColor="text1"/>
          <w:spacing w:val="-2"/>
        </w:rPr>
        <w:t xml:space="preserve"> </w:t>
      </w:r>
      <w:r w:rsidR="00B37255">
        <w:rPr>
          <w:b/>
          <w:color w:val="000000" w:themeColor="text1"/>
          <w:spacing w:val="-2"/>
        </w:rPr>
        <w:br/>
        <w:t xml:space="preserve">   </w:t>
      </w:r>
      <w:r w:rsidRPr="00F06306">
        <w:rPr>
          <w:b/>
          <w:color w:val="000000" w:themeColor="text1"/>
          <w:spacing w:val="-2"/>
        </w:rPr>
        <w:t>w</w:t>
      </w:r>
      <w:r w:rsidR="00BA5F38" w:rsidRPr="00F06306">
        <w:rPr>
          <w:rFonts w:cs="Arial"/>
          <w:bCs/>
          <w:color w:val="000000" w:themeColor="text1"/>
        </w:rPr>
        <w:t> </w:t>
      </w:r>
      <w:r w:rsidRPr="00F06306">
        <w:rPr>
          <w:b/>
          <w:color w:val="000000" w:themeColor="text1"/>
          <w:spacing w:val="-2"/>
        </w:rPr>
        <w:t xml:space="preserve">województwie </w:t>
      </w:r>
      <w:r w:rsidR="007F640F">
        <w:rPr>
          <w:b/>
          <w:color w:val="000000" w:themeColor="text1"/>
          <w:spacing w:val="-2"/>
        </w:rPr>
        <w:t xml:space="preserve">w </w:t>
      </w:r>
      <w:r w:rsidR="00441D5D">
        <w:rPr>
          <w:b/>
          <w:color w:val="000000" w:themeColor="text1"/>
          <w:spacing w:val="-2"/>
        </w:rPr>
        <w:t xml:space="preserve">okresie </w:t>
      </w:r>
      <w:r w:rsidR="00441D5D" w:rsidRPr="0035556A">
        <w:rPr>
          <w:b/>
          <w:spacing w:val="-2"/>
        </w:rPr>
        <w:t>styczeń–grudzień</w:t>
      </w:r>
      <w:r w:rsidR="00CF590D" w:rsidRPr="00F06306">
        <w:rPr>
          <w:b/>
          <w:color w:val="000000" w:themeColor="text1"/>
          <w:spacing w:val="-2"/>
        </w:rPr>
        <w:t xml:space="preserve"> 2023 r.</w:t>
      </w:r>
    </w:p>
    <w:p w14:paraId="47CAC850" w14:textId="02EE51D4" w:rsidR="004109B7" w:rsidRDefault="004109B7" w:rsidP="004109B7">
      <w:pPr>
        <w:pStyle w:val="Tekstpodstawowy"/>
        <w:spacing w:before="240" w:after="200" w:line="240" w:lineRule="auto"/>
        <w:jc w:val="center"/>
        <w:rPr>
          <w:b/>
          <w:color w:val="000000" w:themeColor="text1"/>
          <w:spacing w:val="-2"/>
        </w:rPr>
      </w:pPr>
      <w:r>
        <w:rPr>
          <w:b/>
          <w:noProof/>
          <w:color w:val="000000" w:themeColor="text1"/>
          <w:spacing w:val="-2"/>
        </w:rPr>
        <w:drawing>
          <wp:inline distT="0" distB="0" distL="0" distR="0" wp14:anchorId="7B69DECF" wp14:editId="775E7E2B">
            <wp:extent cx="5965382" cy="2754000"/>
            <wp:effectExtent l="0" t="0" r="0" b="8255"/>
            <wp:docPr id="8" name="Obraz 8" descr="Wykres 5. Odchylenia przeciętnych miesięcznych wynagrodzeń brutto względem średniego wynagrodzenia w sektorze przedsiębiorstw w województwie w okresie styczeń–grudzień 2023 r.&#10;&#10;Na wykresie kolumnowym zaprezentowano odchylenia przeciętnych miesięcznych wynagrodzeń brutto względem średniego wynagrodzenia w sektorze przedsiębiorstw w województwie podlaskim w okresie styczeń–grudzień 2023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Wykres 5. Odchylenia przeciętnych miesięcznych wynagrodzeń brutto względem średniego wynagrodzenia w sektorze przedsiębiorstw w województwie w okresie styczeń–grudzień 2023 r.&#10;&#10;Na wykresie kolumnowym zaprezentowano odchylenia przeciętnych miesięcznych wynagrodzeń brutto względem średniego wynagrodzenia w sektorze przedsiębiorstw w województwie podlaskim w okresie styczeń–grudzień 2023 r. Dane do wykresu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382" cy="27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DD00B" w14:textId="6650701D" w:rsidR="00A55526" w:rsidRPr="005E4790" w:rsidRDefault="00A55526" w:rsidP="00DA5CF9">
      <w:pPr>
        <w:pStyle w:val="Tekstpodstawowy"/>
        <w:spacing w:before="240" w:after="200" w:line="240" w:lineRule="auto"/>
        <w:ind w:left="709" w:hanging="709"/>
        <w:rPr>
          <w:rFonts w:cs="Arial"/>
          <w:color w:val="000000" w:themeColor="text1"/>
          <w:sz w:val="16"/>
          <w:szCs w:val="16"/>
        </w:rPr>
      </w:pPr>
      <w:r w:rsidRPr="005E4790">
        <w:rPr>
          <w:rFonts w:eastAsia="Fira Sans" w:cs="Fira Sans"/>
          <w:color w:val="000000" w:themeColor="text1"/>
          <w:sz w:val="16"/>
          <w:szCs w:val="16"/>
        </w:rPr>
        <w:t>a</w:t>
      </w:r>
      <w:r w:rsidRPr="005E4790">
        <w:rPr>
          <w:rFonts w:eastAsia="Fira Sans" w:cs="Fira Sans"/>
          <w:i/>
          <w:color w:val="000000" w:themeColor="text1"/>
          <w:sz w:val="16"/>
          <w:szCs w:val="16"/>
        </w:rPr>
        <w:t xml:space="preserve"> </w:t>
      </w:r>
      <w:r w:rsidRPr="005E4790">
        <w:rPr>
          <w:rFonts w:cs="Arial"/>
          <w:color w:val="000000" w:themeColor="text1"/>
          <w:sz w:val="16"/>
          <w:szCs w:val="16"/>
        </w:rPr>
        <w:t>Nie obejmuje działów: badania naukowe i prace rozwojowe, działalność weterynaryjna.</w:t>
      </w:r>
    </w:p>
    <w:p w14:paraId="29C5F060" w14:textId="70C2C243" w:rsidR="00831453" w:rsidRPr="004C1DBA" w:rsidRDefault="00831453" w:rsidP="00831453">
      <w:pPr>
        <w:pStyle w:val="Tekstpodstawowy"/>
        <w:spacing w:before="240"/>
        <w:rPr>
          <w:rFonts w:cs="Arial"/>
          <w:color w:val="000000" w:themeColor="text1"/>
        </w:rPr>
      </w:pPr>
      <w:r w:rsidRPr="004C1DBA">
        <w:rPr>
          <w:rFonts w:cs="Arial"/>
          <w:bCs/>
          <w:color w:val="000000" w:themeColor="text1"/>
          <w:spacing w:val="-2"/>
        </w:rPr>
        <w:t xml:space="preserve">W </w:t>
      </w:r>
      <w:r w:rsidRPr="004C1DBA">
        <w:rPr>
          <w:rFonts w:cs="Arial"/>
          <w:color w:val="000000" w:themeColor="text1"/>
        </w:rPr>
        <w:t xml:space="preserve">2023 r. zatrudnieni w jednostkach sektora przedsiębiorstw przepracowali łącznie </w:t>
      </w:r>
      <w:r w:rsidR="004C1DBA" w:rsidRPr="004C1DBA">
        <w:rPr>
          <w:rFonts w:cs="Arial"/>
          <w:color w:val="000000" w:themeColor="text1"/>
        </w:rPr>
        <w:t>217,3</w:t>
      </w:r>
      <w:r w:rsidRPr="004C1DBA">
        <w:rPr>
          <w:rFonts w:cs="Arial"/>
          <w:color w:val="000000" w:themeColor="text1"/>
        </w:rPr>
        <w:t xml:space="preserve"> mln godzin, tj.</w:t>
      </w:r>
      <w:r w:rsidRPr="004C1DBA">
        <w:rPr>
          <w:rFonts w:cs="Arial"/>
          <w:bCs/>
          <w:color w:val="000000" w:themeColor="text1"/>
        </w:rPr>
        <w:t> </w:t>
      </w:r>
      <w:r w:rsidRPr="004C1DBA">
        <w:rPr>
          <w:rFonts w:cs="Arial"/>
          <w:color w:val="000000" w:themeColor="text1"/>
        </w:rPr>
        <w:t xml:space="preserve">o </w:t>
      </w:r>
      <w:r w:rsidR="004C1DBA" w:rsidRPr="004C1DBA">
        <w:rPr>
          <w:rFonts w:cs="Arial"/>
          <w:color w:val="000000" w:themeColor="text1"/>
        </w:rPr>
        <w:t>0</w:t>
      </w:r>
      <w:r w:rsidRPr="004C1DBA">
        <w:rPr>
          <w:rFonts w:cs="Arial"/>
          <w:color w:val="000000" w:themeColor="text1"/>
        </w:rPr>
        <w:t xml:space="preserve">,6% </w:t>
      </w:r>
      <w:r w:rsidR="004C1DBA" w:rsidRPr="004C1DBA">
        <w:rPr>
          <w:rFonts w:cs="Arial"/>
          <w:color w:val="000000" w:themeColor="text1"/>
        </w:rPr>
        <w:t>mniej</w:t>
      </w:r>
      <w:r w:rsidRPr="004C1DBA">
        <w:rPr>
          <w:rFonts w:cs="Arial"/>
          <w:color w:val="000000" w:themeColor="text1"/>
        </w:rPr>
        <w:t xml:space="preserve"> niż przed rokiem. Najwięcej godzin przepracowano w sekcjach przetwórstwo przemysłowe – 9</w:t>
      </w:r>
      <w:r w:rsidR="004C1DBA" w:rsidRPr="004C1DBA">
        <w:rPr>
          <w:rFonts w:cs="Arial"/>
          <w:color w:val="000000" w:themeColor="text1"/>
        </w:rPr>
        <w:t>2,7</w:t>
      </w:r>
      <w:r w:rsidRPr="004C1DBA">
        <w:rPr>
          <w:rFonts w:cs="Arial"/>
          <w:color w:val="000000" w:themeColor="text1"/>
        </w:rPr>
        <w:t xml:space="preserve"> mln (42,</w:t>
      </w:r>
      <w:r w:rsidR="004C1DBA" w:rsidRPr="004C1DBA">
        <w:rPr>
          <w:rFonts w:cs="Arial"/>
          <w:color w:val="000000" w:themeColor="text1"/>
        </w:rPr>
        <w:t>7</w:t>
      </w:r>
      <w:r w:rsidRPr="004C1DBA">
        <w:rPr>
          <w:rFonts w:cs="Arial"/>
          <w:color w:val="000000" w:themeColor="text1"/>
        </w:rPr>
        <w:t>% ogółu) i handel; naprawa pojazdów samochodowych – 46,7 mln (21,</w:t>
      </w:r>
      <w:r w:rsidR="004C1DBA" w:rsidRPr="004C1DBA">
        <w:rPr>
          <w:rFonts w:cs="Arial"/>
          <w:color w:val="000000" w:themeColor="text1"/>
        </w:rPr>
        <w:t>5</w:t>
      </w:r>
      <w:r w:rsidRPr="004C1DBA">
        <w:rPr>
          <w:rFonts w:cs="Arial"/>
          <w:color w:val="000000" w:themeColor="text1"/>
        </w:rPr>
        <w:t>%). W porównaniu z 202</w:t>
      </w:r>
      <w:r w:rsidR="004C1DBA" w:rsidRPr="004C1DBA">
        <w:rPr>
          <w:rFonts w:cs="Arial"/>
          <w:color w:val="000000" w:themeColor="text1"/>
        </w:rPr>
        <w:t>2</w:t>
      </w:r>
      <w:r w:rsidRPr="004C1DBA">
        <w:rPr>
          <w:rFonts w:cs="Arial"/>
          <w:color w:val="000000" w:themeColor="text1"/>
        </w:rPr>
        <w:t xml:space="preserve"> r. liczba przepracowanych godzin </w:t>
      </w:r>
      <w:r w:rsidR="004C1DBA" w:rsidRPr="004C1DBA">
        <w:rPr>
          <w:rFonts w:cs="Arial"/>
          <w:color w:val="000000" w:themeColor="text1"/>
        </w:rPr>
        <w:t>spadła</w:t>
      </w:r>
      <w:r w:rsidRPr="004C1DBA">
        <w:rPr>
          <w:rFonts w:cs="Arial"/>
          <w:color w:val="000000" w:themeColor="text1"/>
        </w:rPr>
        <w:t xml:space="preserve"> </w:t>
      </w:r>
      <w:r w:rsidRPr="004C1DBA">
        <w:rPr>
          <w:rFonts w:cs="Arial"/>
          <w:color w:val="000000" w:themeColor="text1"/>
        </w:rPr>
        <w:br/>
        <w:t xml:space="preserve">w większości sekcji, a najbardziej </w:t>
      </w:r>
      <w:r w:rsidR="004C1DBA" w:rsidRPr="004C1DBA">
        <w:rPr>
          <w:rFonts w:cs="Arial"/>
          <w:color w:val="000000" w:themeColor="text1"/>
        </w:rPr>
        <w:t xml:space="preserve">w administrowaniu i działalności wspierającej (o 12,1%). Największy wzrost odnotowano </w:t>
      </w:r>
      <w:r w:rsidR="004C1DBA" w:rsidRPr="004C1DBA">
        <w:rPr>
          <w:rFonts w:cs="Arial"/>
          <w:color w:val="000000" w:themeColor="text1"/>
        </w:rPr>
        <w:br/>
        <w:t xml:space="preserve">w sekcji </w:t>
      </w:r>
      <w:r w:rsidR="004C1DBA" w:rsidRPr="004C1DBA">
        <w:rPr>
          <w:rFonts w:cs="Arial"/>
          <w:bCs/>
          <w:color w:val="000000" w:themeColor="text1"/>
        </w:rPr>
        <w:t>zakwaterowanie i gastronomia (o 7,5%).</w:t>
      </w:r>
    </w:p>
    <w:p w14:paraId="29A359AF" w14:textId="13DAEEDF" w:rsidR="004372DC" w:rsidRDefault="00831453" w:rsidP="00831453">
      <w:pPr>
        <w:pStyle w:val="Tekstpodstawowy"/>
        <w:rPr>
          <w:rFonts w:cs="Arial"/>
          <w:color w:val="FF0000"/>
        </w:rPr>
      </w:pPr>
      <w:r w:rsidRPr="00660036">
        <w:rPr>
          <w:rFonts w:cs="Arial"/>
          <w:color w:val="000000" w:themeColor="text1"/>
        </w:rPr>
        <w:t>Średni czas przepracowany w ciągu miesiąca przez 1 zatrudnionego w sektorze przedsiębiorstw w okresie styczeń-</w:t>
      </w:r>
      <w:r w:rsidRPr="00660036">
        <w:rPr>
          <w:rFonts w:cs="Arial"/>
          <w:color w:val="000000" w:themeColor="text1"/>
        </w:rPr>
        <w:br/>
        <w:t xml:space="preserve">–grudzień 2023 r. wyniósł </w:t>
      </w:r>
      <w:r w:rsidR="00660036" w:rsidRPr="00660036">
        <w:rPr>
          <w:rFonts w:cs="Arial"/>
          <w:color w:val="000000" w:themeColor="text1"/>
        </w:rPr>
        <w:t>147,0</w:t>
      </w:r>
      <w:r w:rsidRPr="00660036">
        <w:rPr>
          <w:rFonts w:cs="Arial"/>
          <w:color w:val="000000" w:themeColor="text1"/>
        </w:rPr>
        <w:t xml:space="preserve"> godzin, tj. o 0,1% </w:t>
      </w:r>
      <w:r w:rsidR="00660036" w:rsidRPr="00660036">
        <w:rPr>
          <w:rFonts w:cs="Arial"/>
          <w:color w:val="000000" w:themeColor="text1"/>
        </w:rPr>
        <w:t>mniej</w:t>
      </w:r>
      <w:r w:rsidRPr="00660036">
        <w:rPr>
          <w:rFonts w:cs="Arial"/>
          <w:color w:val="000000" w:themeColor="text1"/>
        </w:rPr>
        <w:t xml:space="preserve"> niż rok wcześniej. Przeciętne wynagrodzenie godzinowe ukształtowało się na poziomie </w:t>
      </w:r>
      <w:r w:rsidR="00660036" w:rsidRPr="00660036">
        <w:rPr>
          <w:rFonts w:cs="Arial"/>
          <w:color w:val="000000" w:themeColor="text1"/>
        </w:rPr>
        <w:t>43,53</w:t>
      </w:r>
      <w:r w:rsidRPr="00660036">
        <w:rPr>
          <w:rFonts w:cs="Arial"/>
          <w:color w:val="000000" w:themeColor="text1"/>
        </w:rPr>
        <w:t xml:space="preserve"> zł i w porównaniu z 202</w:t>
      </w:r>
      <w:r w:rsidR="00660036" w:rsidRPr="00660036">
        <w:rPr>
          <w:rFonts w:cs="Arial"/>
          <w:color w:val="000000" w:themeColor="text1"/>
        </w:rPr>
        <w:t>2</w:t>
      </w:r>
      <w:r w:rsidRPr="00660036">
        <w:rPr>
          <w:rFonts w:cs="Arial"/>
          <w:color w:val="000000" w:themeColor="text1"/>
        </w:rPr>
        <w:t xml:space="preserve"> r. zwiększyło się o </w:t>
      </w:r>
      <w:r w:rsidR="00660036" w:rsidRPr="00660036">
        <w:rPr>
          <w:rFonts w:cs="Arial"/>
          <w:color w:val="000000" w:themeColor="text1"/>
        </w:rPr>
        <w:t>11,4</w:t>
      </w:r>
      <w:r w:rsidRPr="00660036">
        <w:rPr>
          <w:rFonts w:cs="Arial"/>
          <w:color w:val="000000" w:themeColor="text1"/>
        </w:rPr>
        <w:t xml:space="preserve">%. W omawianym okresie wzrosło ono we wszystkich sekcjach, przy czym w </w:t>
      </w:r>
      <w:r w:rsidR="00660036" w:rsidRPr="009B0711">
        <w:rPr>
          <w:rFonts w:cs="Arial"/>
          <w:color w:val="000000" w:themeColor="text1"/>
        </w:rPr>
        <w:t>transporcie i gospodarce magazynowej o 36,4%, działalności związanej z kulturą, rozrywką i rekreacją o 23,0%, wytwarzaniu i zaopatrywaniu w energię elektryczną, gaz, parę wodną i gorącą wodę o 18,3%, a</w:t>
      </w:r>
      <w:r w:rsidR="00660036">
        <w:rPr>
          <w:rFonts w:cs="Arial"/>
          <w:color w:val="000000" w:themeColor="text1"/>
        </w:rPr>
        <w:t> </w:t>
      </w:r>
      <w:r w:rsidR="00660036" w:rsidRPr="009B0711">
        <w:rPr>
          <w:rFonts w:cs="Arial"/>
          <w:color w:val="000000" w:themeColor="text1"/>
        </w:rPr>
        <w:t>w górnictwie i wydobywaniu o 17,1%. Najwyższe wynagrodzenie za przepracowaną godzinę otrzymali zatrudnieni w</w:t>
      </w:r>
      <w:r w:rsidR="00660036" w:rsidRPr="009B0711">
        <w:rPr>
          <w:rFonts w:cs="Arial"/>
          <w:bCs/>
          <w:color w:val="000000" w:themeColor="text1"/>
        </w:rPr>
        <w:t xml:space="preserve"> </w:t>
      </w:r>
      <w:r w:rsidR="00660036" w:rsidRPr="009B0711">
        <w:rPr>
          <w:rFonts w:cs="Arial"/>
          <w:color w:val="000000" w:themeColor="text1"/>
        </w:rPr>
        <w:t xml:space="preserve">sekcji wytwarzanie i zaopatrywanie w energię elektryczną, gaz, parę wodną i gorącą wodę (61,58 zł), </w:t>
      </w:r>
      <w:r w:rsidR="0039291A">
        <w:rPr>
          <w:rFonts w:cs="Arial"/>
          <w:color w:val="000000" w:themeColor="text1"/>
        </w:rPr>
        <w:t>natomiast</w:t>
      </w:r>
      <w:r w:rsidR="00660036" w:rsidRPr="009B0711">
        <w:rPr>
          <w:rFonts w:cs="Arial"/>
          <w:color w:val="000000" w:themeColor="text1"/>
        </w:rPr>
        <w:t xml:space="preserve"> najniższe –</w:t>
      </w:r>
      <w:r w:rsidR="0039291A">
        <w:rPr>
          <w:rFonts w:cs="Arial"/>
          <w:color w:val="000000" w:themeColor="text1"/>
        </w:rPr>
        <w:t> </w:t>
      </w:r>
      <w:r w:rsidR="00660036" w:rsidRPr="009B0711">
        <w:rPr>
          <w:rFonts w:cs="Arial"/>
          <w:color w:val="000000" w:themeColor="text1"/>
        </w:rPr>
        <w:t>w</w:t>
      </w:r>
      <w:r w:rsidR="0039291A">
        <w:rPr>
          <w:rFonts w:cs="Arial"/>
          <w:color w:val="000000" w:themeColor="text1"/>
        </w:rPr>
        <w:t> </w:t>
      </w:r>
      <w:r w:rsidR="00660036" w:rsidRPr="009B0711">
        <w:rPr>
          <w:rFonts w:cs="Arial"/>
          <w:color w:val="000000" w:themeColor="text1"/>
        </w:rPr>
        <w:t>administrowaniu i działalności wspierającej (29,27 zł).</w:t>
      </w:r>
      <w:r w:rsidR="00660036">
        <w:rPr>
          <w:rFonts w:cs="Arial"/>
          <w:color w:val="FF0000"/>
        </w:rPr>
        <w:t xml:space="preserve"> </w:t>
      </w:r>
    </w:p>
    <w:p w14:paraId="04ED19F7" w14:textId="5503C04F" w:rsidR="004372DC" w:rsidRDefault="004372DC">
      <w:pPr>
        <w:spacing w:before="0" w:after="160" w:line="259" w:lineRule="auto"/>
        <w:rPr>
          <w:rFonts w:cs="Arial"/>
          <w:color w:val="FF0000"/>
        </w:rPr>
      </w:pPr>
      <w:r>
        <w:rPr>
          <w:rFonts w:cs="Arial"/>
          <w:color w:val="FF0000"/>
        </w:rPr>
        <w:br w:type="page"/>
      </w:r>
    </w:p>
    <w:p w14:paraId="69F3244A" w14:textId="0207B512" w:rsidR="006D7A0B" w:rsidRPr="001877DC" w:rsidRDefault="006D7A0B" w:rsidP="00822585">
      <w:pPr>
        <w:pStyle w:val="Rynekpracy"/>
        <w:rPr>
          <w:color w:val="000000" w:themeColor="text1"/>
        </w:rPr>
      </w:pPr>
      <w:bookmarkStart w:id="31" w:name="_Toc152311057"/>
      <w:r w:rsidRPr="003F3FFC">
        <w:lastRenderedPageBreak/>
        <w:t>Rolnictwo</w:t>
      </w:r>
      <w:bookmarkEnd w:id="31"/>
      <w:r w:rsidR="00CA47D7">
        <w:tab/>
      </w:r>
    </w:p>
    <w:p w14:paraId="487E246C" w14:textId="374EEF71" w:rsidR="00871CD8" w:rsidRPr="00DF15EF" w:rsidRDefault="007F640F" w:rsidP="00871CD8">
      <w:pPr>
        <w:autoSpaceDE w:val="0"/>
        <w:autoSpaceDN w:val="0"/>
        <w:adjustRightInd w:val="0"/>
        <w:rPr>
          <w:color w:val="000000" w:themeColor="text1"/>
        </w:rPr>
      </w:pPr>
      <w:r w:rsidRPr="00DF15EF">
        <w:rPr>
          <w:color w:val="000000" w:themeColor="text1"/>
        </w:rPr>
        <w:t xml:space="preserve">W </w:t>
      </w:r>
      <w:r w:rsidR="00614046" w:rsidRPr="00DF15EF">
        <w:rPr>
          <w:color w:val="000000" w:themeColor="text1"/>
        </w:rPr>
        <w:t>grudniu</w:t>
      </w:r>
      <w:r w:rsidR="00E6391A" w:rsidRPr="00DF15EF">
        <w:rPr>
          <w:color w:val="000000" w:themeColor="text1"/>
        </w:rPr>
        <w:t xml:space="preserve"> 2023 r. średnia temperatura powietrza</w:t>
      </w:r>
      <w:bookmarkStart w:id="32" w:name="_Ref101960418"/>
      <w:r w:rsidR="00E6391A" w:rsidRPr="00DF15EF">
        <w:rPr>
          <w:rStyle w:val="Odwoanieprzypisudolnego"/>
          <w:color w:val="000000" w:themeColor="text1"/>
          <w:spacing w:val="-2"/>
        </w:rPr>
        <w:footnoteReference w:id="3"/>
      </w:r>
      <w:bookmarkEnd w:id="32"/>
      <w:r w:rsidR="00E6391A" w:rsidRPr="00DF15EF">
        <w:rPr>
          <w:color w:val="000000" w:themeColor="text1"/>
        </w:rPr>
        <w:t xml:space="preserve"> na obszarze województwa podlaskiego wyniosła </w:t>
      </w:r>
      <w:r w:rsidR="00F75064" w:rsidRPr="00DF15EF">
        <w:rPr>
          <w:color w:val="000000" w:themeColor="text1"/>
        </w:rPr>
        <w:t>0,6</w:t>
      </w:r>
      <w:r w:rsidR="00E6391A" w:rsidRPr="00DF15EF">
        <w:rPr>
          <w:color w:val="000000" w:themeColor="text1"/>
        </w:rPr>
        <w:t>°C i była o</w:t>
      </w:r>
      <w:r w:rsidR="00400CB7" w:rsidRPr="00DF15EF">
        <w:rPr>
          <w:color w:val="000000" w:themeColor="text1"/>
        </w:rPr>
        <w:t> </w:t>
      </w:r>
      <w:r w:rsidR="00F75064" w:rsidRPr="00DF15EF">
        <w:rPr>
          <w:color w:val="000000" w:themeColor="text1"/>
        </w:rPr>
        <w:t>2,0</w:t>
      </w:r>
      <w:r w:rsidR="00E6391A" w:rsidRPr="00DF15EF">
        <w:rPr>
          <w:color w:val="000000" w:themeColor="text1"/>
        </w:rPr>
        <w:t xml:space="preserve">°C </w:t>
      </w:r>
      <w:r w:rsidR="00F75064" w:rsidRPr="00DF15EF">
        <w:rPr>
          <w:color w:val="000000" w:themeColor="text1"/>
        </w:rPr>
        <w:t>wyższa</w:t>
      </w:r>
      <w:r w:rsidR="00E6391A" w:rsidRPr="00DF15EF">
        <w:rPr>
          <w:color w:val="000000" w:themeColor="text1"/>
        </w:rPr>
        <w:t xml:space="preserve"> od średniej z lat 1991–2020. Temperatura maksymalna zanotowana w </w:t>
      </w:r>
      <w:r w:rsidR="00F75064" w:rsidRPr="00DF15EF">
        <w:rPr>
          <w:color w:val="000000" w:themeColor="text1"/>
        </w:rPr>
        <w:t xml:space="preserve">Białymstoku </w:t>
      </w:r>
      <w:r w:rsidR="006E25D2" w:rsidRPr="00DF15EF">
        <w:rPr>
          <w:color w:val="000000" w:themeColor="text1"/>
        </w:rPr>
        <w:t xml:space="preserve">osiągnęła </w:t>
      </w:r>
      <w:r w:rsidR="00F75064" w:rsidRPr="00DF15EF">
        <w:rPr>
          <w:color w:val="000000" w:themeColor="text1"/>
        </w:rPr>
        <w:t>8,8</w:t>
      </w:r>
      <w:r w:rsidR="006E25D2" w:rsidRPr="00DF15EF">
        <w:rPr>
          <w:color w:val="000000" w:themeColor="text1"/>
        </w:rPr>
        <w:t>°C,</w:t>
      </w:r>
      <w:r w:rsidR="00117508" w:rsidRPr="00DF15EF">
        <w:rPr>
          <w:color w:val="000000" w:themeColor="text1"/>
        </w:rPr>
        <w:t xml:space="preserve"> </w:t>
      </w:r>
      <w:r w:rsidR="006E25D2" w:rsidRPr="00DF15EF">
        <w:rPr>
          <w:color w:val="000000" w:themeColor="text1"/>
        </w:rPr>
        <w:t>a </w:t>
      </w:r>
      <w:r w:rsidR="00117508" w:rsidRPr="00DF15EF">
        <w:rPr>
          <w:color w:val="000000" w:themeColor="text1"/>
        </w:rPr>
        <w:t>w</w:t>
      </w:r>
      <w:r w:rsidR="00E6391A" w:rsidRPr="00DF15EF">
        <w:rPr>
          <w:color w:val="000000" w:themeColor="text1"/>
        </w:rPr>
        <w:t xml:space="preserve"> </w:t>
      </w:r>
      <w:r w:rsidR="00F75064" w:rsidRPr="00DF15EF">
        <w:rPr>
          <w:color w:val="000000" w:themeColor="text1"/>
        </w:rPr>
        <w:t xml:space="preserve">Suwałkach </w:t>
      </w:r>
      <w:r w:rsidR="006E25D2" w:rsidRPr="00DF15EF">
        <w:rPr>
          <w:color w:val="000000" w:themeColor="text1"/>
        </w:rPr>
        <w:t xml:space="preserve">– </w:t>
      </w:r>
      <w:r w:rsidR="00F75064" w:rsidRPr="00DF15EF">
        <w:rPr>
          <w:color w:val="000000" w:themeColor="text1"/>
        </w:rPr>
        <w:t>7,5</w:t>
      </w:r>
      <w:r w:rsidR="00E6391A" w:rsidRPr="00DF15EF">
        <w:rPr>
          <w:color w:val="000000" w:themeColor="text1"/>
        </w:rPr>
        <w:t>°C</w:t>
      </w:r>
      <w:r w:rsidR="00117508" w:rsidRPr="00DF15EF">
        <w:rPr>
          <w:color w:val="000000" w:themeColor="text1"/>
        </w:rPr>
        <w:t xml:space="preserve">. </w:t>
      </w:r>
      <w:r w:rsidR="00E6391A" w:rsidRPr="00DF15EF">
        <w:rPr>
          <w:color w:val="000000" w:themeColor="text1"/>
        </w:rPr>
        <w:t xml:space="preserve">Najniższa temperatura w </w:t>
      </w:r>
      <w:r w:rsidR="00F75064" w:rsidRPr="00DF15EF">
        <w:rPr>
          <w:color w:val="000000" w:themeColor="text1"/>
        </w:rPr>
        <w:t xml:space="preserve">Suwałkach </w:t>
      </w:r>
      <w:r w:rsidR="00E6391A" w:rsidRPr="00DF15EF">
        <w:rPr>
          <w:color w:val="000000" w:themeColor="text1"/>
        </w:rPr>
        <w:t xml:space="preserve">wyniosła </w:t>
      </w:r>
      <w:r w:rsidR="00400CB7" w:rsidRPr="00DF15EF">
        <w:rPr>
          <w:color w:val="000000" w:themeColor="text1"/>
        </w:rPr>
        <w:t xml:space="preserve">minus </w:t>
      </w:r>
      <w:r w:rsidR="00F75064" w:rsidRPr="00DF15EF">
        <w:rPr>
          <w:color w:val="000000" w:themeColor="text1"/>
        </w:rPr>
        <w:t>8,8</w:t>
      </w:r>
      <w:r w:rsidR="00E6391A" w:rsidRPr="00DF15EF">
        <w:rPr>
          <w:color w:val="000000" w:themeColor="text1"/>
        </w:rPr>
        <w:t xml:space="preserve">°C, </w:t>
      </w:r>
      <w:r w:rsidR="00A3150A" w:rsidRPr="00DF15EF">
        <w:rPr>
          <w:color w:val="000000" w:themeColor="text1"/>
        </w:rPr>
        <w:t>natomiast</w:t>
      </w:r>
      <w:r w:rsidR="00E6391A" w:rsidRPr="00DF15EF">
        <w:rPr>
          <w:color w:val="000000" w:themeColor="text1"/>
        </w:rPr>
        <w:t xml:space="preserve"> w</w:t>
      </w:r>
      <w:r w:rsidR="00676973" w:rsidRPr="00DF15EF">
        <w:rPr>
          <w:color w:val="000000" w:themeColor="text1"/>
        </w:rPr>
        <w:t xml:space="preserve"> </w:t>
      </w:r>
      <w:r w:rsidR="00F75064" w:rsidRPr="00DF15EF">
        <w:rPr>
          <w:color w:val="000000" w:themeColor="text1"/>
        </w:rPr>
        <w:t xml:space="preserve">Białymstoku </w:t>
      </w:r>
      <w:r w:rsidR="00E6391A" w:rsidRPr="00DF15EF">
        <w:rPr>
          <w:color w:val="000000" w:themeColor="text1"/>
        </w:rPr>
        <w:t>–</w:t>
      </w:r>
      <w:r w:rsidR="00605EAD" w:rsidRPr="00DF15EF">
        <w:rPr>
          <w:color w:val="000000" w:themeColor="text1"/>
        </w:rPr>
        <w:t xml:space="preserve"> </w:t>
      </w:r>
      <w:r w:rsidR="00676973" w:rsidRPr="00DF15EF">
        <w:rPr>
          <w:color w:val="000000" w:themeColor="text1"/>
        </w:rPr>
        <w:t xml:space="preserve">minus </w:t>
      </w:r>
      <w:r w:rsidR="00F75064" w:rsidRPr="00DF15EF">
        <w:rPr>
          <w:color w:val="000000" w:themeColor="text1"/>
        </w:rPr>
        <w:t>7,1</w:t>
      </w:r>
      <w:r w:rsidR="00E6391A" w:rsidRPr="00DF15EF">
        <w:rPr>
          <w:color w:val="000000" w:themeColor="text1"/>
        </w:rPr>
        <w:t>°C. Przeciętna miesięczna suma opadów atmosferycznych</w:t>
      </w:r>
      <w:r w:rsidR="00E6391A" w:rsidRPr="00DF15EF">
        <w:rPr>
          <w:rStyle w:val="Odwoanieprzypisudolnego"/>
          <w:color w:val="000000" w:themeColor="text1"/>
          <w:spacing w:val="-2"/>
        </w:rPr>
        <w:footnoteReference w:id="4"/>
      </w:r>
      <w:r w:rsidR="00E6391A" w:rsidRPr="00DF15EF">
        <w:rPr>
          <w:color w:val="000000" w:themeColor="text1"/>
        </w:rPr>
        <w:t xml:space="preserve"> ukształtowała się na poziomie </w:t>
      </w:r>
      <w:r w:rsidR="00F75064" w:rsidRPr="00DF15EF">
        <w:rPr>
          <w:color w:val="000000" w:themeColor="text1"/>
        </w:rPr>
        <w:t>62,5</w:t>
      </w:r>
      <w:r w:rsidR="00E6391A" w:rsidRPr="00DF15EF">
        <w:rPr>
          <w:color w:val="000000" w:themeColor="text1"/>
        </w:rPr>
        <w:t xml:space="preserve"> mm i stanowiła </w:t>
      </w:r>
      <w:r w:rsidR="00F75064" w:rsidRPr="00DF15EF">
        <w:rPr>
          <w:color w:val="000000" w:themeColor="text1"/>
        </w:rPr>
        <w:t>154,</w:t>
      </w:r>
      <w:r w:rsidR="00DF15EF" w:rsidRPr="00DF15EF">
        <w:rPr>
          <w:color w:val="000000" w:themeColor="text1"/>
        </w:rPr>
        <w:t>3</w:t>
      </w:r>
      <w:r w:rsidR="00E6391A" w:rsidRPr="00DF15EF">
        <w:rPr>
          <w:color w:val="000000" w:themeColor="text1"/>
        </w:rPr>
        <w:t>% normy z </w:t>
      </w:r>
      <w:proofErr w:type="spellStart"/>
      <w:r w:rsidR="00E6391A" w:rsidRPr="00DF15EF">
        <w:rPr>
          <w:color w:val="000000" w:themeColor="text1"/>
        </w:rPr>
        <w:t>wielolecia</w:t>
      </w:r>
      <w:proofErr w:type="spellEnd"/>
      <w:r w:rsidR="00E6391A" w:rsidRPr="00DF15EF">
        <w:rPr>
          <w:color w:val="000000" w:themeColor="text1"/>
        </w:rPr>
        <w:t xml:space="preserve">. </w:t>
      </w:r>
      <w:r w:rsidR="00D4673A" w:rsidRPr="00DF15EF">
        <w:rPr>
          <w:color w:val="000000" w:themeColor="text1"/>
        </w:rPr>
        <w:t xml:space="preserve">Zanotowano </w:t>
      </w:r>
      <w:r w:rsidR="00F75064" w:rsidRPr="00DF15EF">
        <w:rPr>
          <w:color w:val="000000" w:themeColor="text1"/>
        </w:rPr>
        <w:t>23</w:t>
      </w:r>
      <w:r w:rsidR="00D4673A" w:rsidRPr="00DF15EF">
        <w:rPr>
          <w:color w:val="000000" w:themeColor="text1"/>
        </w:rPr>
        <w:t xml:space="preserve"> dni z opadami w Białymstoku i </w:t>
      </w:r>
      <w:r w:rsidR="00F75064" w:rsidRPr="00DF15EF">
        <w:rPr>
          <w:color w:val="000000" w:themeColor="text1"/>
        </w:rPr>
        <w:t>22</w:t>
      </w:r>
      <w:r w:rsidR="00D4673A" w:rsidRPr="00DF15EF">
        <w:rPr>
          <w:color w:val="000000" w:themeColor="text1"/>
        </w:rPr>
        <w:t xml:space="preserve"> – w Suwałkach. </w:t>
      </w:r>
      <w:r w:rsidR="00F75064" w:rsidRPr="00DF15EF">
        <w:rPr>
          <w:color w:val="000000" w:themeColor="text1"/>
        </w:rPr>
        <w:t>Zarówno w</w:t>
      </w:r>
      <w:r w:rsidR="00D4673A" w:rsidRPr="00DF15EF">
        <w:rPr>
          <w:color w:val="000000" w:themeColor="text1"/>
        </w:rPr>
        <w:t xml:space="preserve"> Białymstoku</w:t>
      </w:r>
      <w:r w:rsidR="00F75064" w:rsidRPr="00DF15EF">
        <w:rPr>
          <w:color w:val="000000" w:themeColor="text1"/>
        </w:rPr>
        <w:t>, jak</w:t>
      </w:r>
      <w:r w:rsidR="00F12D43">
        <w:rPr>
          <w:color w:val="000000" w:themeColor="text1"/>
        </w:rPr>
        <w:t xml:space="preserve"> </w:t>
      </w:r>
      <w:r w:rsidR="00F75064" w:rsidRPr="00DF15EF">
        <w:rPr>
          <w:color w:val="000000" w:themeColor="text1"/>
        </w:rPr>
        <w:t>i w Suwałkach</w:t>
      </w:r>
      <w:r w:rsidR="00D4673A" w:rsidRPr="00DF15EF">
        <w:rPr>
          <w:color w:val="000000" w:themeColor="text1"/>
        </w:rPr>
        <w:t xml:space="preserve"> liczba dni z pokrywą śnieżną wyniosła 1</w:t>
      </w:r>
      <w:r w:rsidR="00F75064" w:rsidRPr="00DF15EF">
        <w:rPr>
          <w:color w:val="000000" w:themeColor="text1"/>
        </w:rPr>
        <w:t>8,</w:t>
      </w:r>
      <w:r w:rsidR="00D4673A" w:rsidRPr="00DF15EF">
        <w:rPr>
          <w:color w:val="000000" w:themeColor="text1"/>
        </w:rPr>
        <w:t xml:space="preserve"> a maksymalna jej grubość osiągnęła </w:t>
      </w:r>
      <w:r w:rsidR="00F75064" w:rsidRPr="00DF15EF">
        <w:rPr>
          <w:color w:val="000000" w:themeColor="text1"/>
        </w:rPr>
        <w:t>16</w:t>
      </w:r>
      <w:r w:rsidR="00D4673A" w:rsidRPr="00DF15EF">
        <w:rPr>
          <w:color w:val="000000" w:themeColor="text1"/>
        </w:rPr>
        <w:t xml:space="preserve"> cm</w:t>
      </w:r>
      <w:r w:rsidR="00F75064" w:rsidRPr="00DF15EF">
        <w:rPr>
          <w:color w:val="000000" w:themeColor="text1"/>
        </w:rPr>
        <w:t xml:space="preserve"> w Białymstoku</w:t>
      </w:r>
      <w:r w:rsidR="00D4673A" w:rsidRPr="00DF15EF">
        <w:rPr>
          <w:color w:val="000000" w:themeColor="text1"/>
        </w:rPr>
        <w:t xml:space="preserve">, natomiast w Suwałkach było to </w:t>
      </w:r>
      <w:r w:rsidR="00F75064" w:rsidRPr="00DF15EF">
        <w:rPr>
          <w:color w:val="000000" w:themeColor="text1"/>
        </w:rPr>
        <w:t>12 cm.</w:t>
      </w:r>
      <w:r w:rsidR="00D4673A" w:rsidRPr="00DF15EF">
        <w:rPr>
          <w:color w:val="000000" w:themeColor="text1"/>
        </w:rPr>
        <w:t xml:space="preserve"> </w:t>
      </w:r>
    </w:p>
    <w:p w14:paraId="6FDA1C52" w14:textId="4277EBF3" w:rsidR="005E0D48" w:rsidRDefault="005E0D48" w:rsidP="005E0D48">
      <w:pPr>
        <w:pStyle w:val="Tytutablicy1wiersz"/>
      </w:pPr>
      <w:r w:rsidRPr="005E0D48">
        <w:t xml:space="preserve">Tablica  </w:t>
      </w:r>
      <w:r w:rsidR="00D7122E">
        <w:t>5</w:t>
      </w:r>
      <w:r w:rsidRPr="005E0D48">
        <w:t>. Skup zbóż</w:t>
      </w:r>
      <w:r w:rsidRPr="005E0D48">
        <w:rPr>
          <w:sz w:val="16"/>
          <w:szCs w:val="16"/>
        </w:rPr>
        <w:t xml:space="preserve"> </w:t>
      </w:r>
      <w:r w:rsidRPr="00140880">
        <w:rPr>
          <w:b w:val="0"/>
          <w:position w:val="5"/>
          <w:sz w:val="12"/>
          <w:szCs w:val="14"/>
        </w:rPr>
        <w:t>a</w:t>
      </w:r>
    </w:p>
    <w:tbl>
      <w:tblPr>
        <w:tblStyle w:val="Tabela-Siatka"/>
        <w:tblW w:w="10478" w:type="dxa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5. Skup zbóż "/>
        <w:tblDescription w:val="Dane do tablicy dostępne w załączonym pliku excel."/>
      </w:tblPr>
      <w:tblGrid>
        <w:gridCol w:w="4253"/>
        <w:gridCol w:w="1240"/>
        <w:gridCol w:w="1240"/>
        <w:gridCol w:w="1240"/>
        <w:gridCol w:w="1240"/>
        <w:gridCol w:w="1243"/>
        <w:gridCol w:w="22"/>
      </w:tblGrid>
      <w:tr w:rsidR="00BF7252" w:rsidRPr="00BA5F78" w14:paraId="59EE7676" w14:textId="77777777" w:rsidTr="00BF7252">
        <w:trPr>
          <w:trHeight w:val="437"/>
        </w:trPr>
        <w:tc>
          <w:tcPr>
            <w:tcW w:w="4253" w:type="dxa"/>
            <w:vMerge w:val="restart"/>
            <w:vAlign w:val="center"/>
          </w:tcPr>
          <w:p w14:paraId="7993EADF" w14:textId="77777777" w:rsidR="00BF7252" w:rsidRPr="00F67EC6" w:rsidRDefault="00BF7252" w:rsidP="0039663E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480" w:type="dxa"/>
            <w:gridSpan w:val="2"/>
            <w:vAlign w:val="center"/>
          </w:tcPr>
          <w:p w14:paraId="3AA670F6" w14:textId="776DE062" w:rsidR="00BF7252" w:rsidRPr="004D21BD" w:rsidRDefault="00BF7252" w:rsidP="0039663E">
            <w:pPr>
              <w:pStyle w:val="Nagwek3"/>
              <w:spacing w:before="80" w:after="8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07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 w:rsidR="00DF4614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D7122E">
              <w:rPr>
                <w:rFonts w:ascii="Fira Sans" w:hAnsi="Fira Sans"/>
                <w:color w:val="000000" w:themeColor="text1"/>
                <w:sz w:val="16"/>
                <w:szCs w:val="16"/>
              </w:rPr>
              <w:t>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</w:p>
        </w:tc>
        <w:tc>
          <w:tcPr>
            <w:tcW w:w="3745" w:type="dxa"/>
            <w:gridSpan w:val="4"/>
            <w:vAlign w:val="center"/>
          </w:tcPr>
          <w:p w14:paraId="1E486243" w14:textId="12950E5A" w:rsidR="00BF7252" w:rsidRPr="004D21BD" w:rsidRDefault="00DF4614" w:rsidP="0039663E">
            <w:pPr>
              <w:pStyle w:val="Nagwek3"/>
              <w:spacing w:before="80" w:after="8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D7122E">
              <w:rPr>
                <w:rFonts w:ascii="Fira Sans" w:hAnsi="Fira Sans"/>
                <w:color w:val="000000" w:themeColor="text1"/>
                <w:sz w:val="16"/>
                <w:szCs w:val="16"/>
              </w:rPr>
              <w:t>2</w:t>
            </w:r>
            <w:r w:rsidR="00BF7252" w:rsidRPr="004D21B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 w:rsidR="00BF7252">
              <w:rPr>
                <w:rFonts w:ascii="Fira Sans" w:hAnsi="Fira Sans"/>
                <w:color w:val="000000" w:themeColor="text1"/>
                <w:sz w:val="16"/>
                <w:szCs w:val="16"/>
              </w:rPr>
              <w:t>2023</w:t>
            </w:r>
          </w:p>
        </w:tc>
      </w:tr>
      <w:tr w:rsidR="00BF7252" w:rsidRPr="00BB4BC8" w14:paraId="15223D1B" w14:textId="77777777" w:rsidTr="00FC7D33">
        <w:trPr>
          <w:gridAfter w:val="1"/>
          <w:wAfter w:w="22" w:type="dxa"/>
          <w:trHeight w:val="510"/>
        </w:trPr>
        <w:tc>
          <w:tcPr>
            <w:tcW w:w="4253" w:type="dxa"/>
            <w:vMerge/>
            <w:tcBorders>
              <w:bottom w:val="single" w:sz="8" w:space="0" w:color="522398"/>
              <w:right w:val="single" w:sz="6" w:space="0" w:color="522398"/>
            </w:tcBorders>
            <w:vAlign w:val="center"/>
          </w:tcPr>
          <w:p w14:paraId="2C4369B4" w14:textId="77777777" w:rsidR="00BF7252" w:rsidRPr="00F67EC6" w:rsidRDefault="00BF7252" w:rsidP="0039663E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40" w:type="dxa"/>
            <w:tcBorders>
              <w:top w:val="single" w:sz="6" w:space="0" w:color="522398"/>
              <w:left w:val="single" w:sz="6" w:space="0" w:color="522398"/>
              <w:bottom w:val="single" w:sz="8" w:space="0" w:color="522398"/>
              <w:right w:val="single" w:sz="6" w:space="0" w:color="522398"/>
            </w:tcBorders>
            <w:vAlign w:val="center"/>
          </w:tcPr>
          <w:p w14:paraId="313AFA41" w14:textId="77777777" w:rsidR="00BF7252" w:rsidRPr="004D21BD" w:rsidRDefault="00BF7252" w:rsidP="0039663E">
            <w:pPr>
              <w:pStyle w:val="Tekstpodstawowy"/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 w:rsidRPr="004D21BD">
              <w:rPr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40" w:type="dxa"/>
            <w:tcBorders>
              <w:top w:val="single" w:sz="6" w:space="0" w:color="522398"/>
              <w:left w:val="single" w:sz="6" w:space="0" w:color="522398"/>
              <w:bottom w:val="single" w:sz="8" w:space="0" w:color="522398"/>
              <w:right w:val="single" w:sz="6" w:space="0" w:color="522398"/>
            </w:tcBorders>
            <w:vAlign w:val="center"/>
          </w:tcPr>
          <w:p w14:paraId="3E9F5D9D" w14:textId="112FE250" w:rsidR="00BF7252" w:rsidRPr="004D21BD" w:rsidRDefault="00BF7252" w:rsidP="0039663E">
            <w:pPr>
              <w:pStyle w:val="Tekstpodstawowy"/>
              <w:spacing w:before="80" w:after="80"/>
              <w:ind w:left="-57" w:right="-57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07</w:t>
            </w:r>
            <w:r w:rsidRPr="00F83A78">
              <w:rPr>
                <w:color w:val="000000" w:themeColor="text1"/>
                <w:sz w:val="16"/>
                <w:szCs w:val="16"/>
              </w:rPr>
              <w:t>–</w:t>
            </w:r>
            <w:r w:rsidR="00DF4614">
              <w:rPr>
                <w:color w:val="000000" w:themeColor="text1"/>
                <w:sz w:val="16"/>
                <w:szCs w:val="16"/>
              </w:rPr>
              <w:t>1</w:t>
            </w:r>
            <w:r w:rsidR="00D7122E">
              <w:rPr>
                <w:color w:val="000000" w:themeColor="text1"/>
                <w:sz w:val="16"/>
                <w:szCs w:val="16"/>
              </w:rPr>
              <w:t>2</w:t>
            </w:r>
            <w:r>
              <w:rPr>
                <w:color w:val="000000" w:themeColor="text1"/>
                <w:sz w:val="16"/>
                <w:szCs w:val="16"/>
              </w:rPr>
              <w:t xml:space="preserve"> 2022=100</w:t>
            </w:r>
          </w:p>
        </w:tc>
        <w:tc>
          <w:tcPr>
            <w:tcW w:w="1240" w:type="dxa"/>
            <w:tcBorders>
              <w:top w:val="single" w:sz="6" w:space="0" w:color="522398"/>
              <w:left w:val="single" w:sz="6" w:space="0" w:color="522398"/>
              <w:bottom w:val="single" w:sz="8" w:space="0" w:color="522398"/>
              <w:right w:val="single" w:sz="6" w:space="0" w:color="522398"/>
            </w:tcBorders>
            <w:vAlign w:val="center"/>
          </w:tcPr>
          <w:p w14:paraId="02D72D40" w14:textId="77777777" w:rsidR="00BF7252" w:rsidRPr="004D21BD" w:rsidRDefault="00BF7252" w:rsidP="0039663E">
            <w:pPr>
              <w:pStyle w:val="Tekstpodstawowy"/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 w:rsidRPr="004D21BD">
              <w:rPr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40" w:type="dxa"/>
            <w:tcBorders>
              <w:left w:val="single" w:sz="6" w:space="0" w:color="522398"/>
              <w:bottom w:val="single" w:sz="8" w:space="0" w:color="522398"/>
            </w:tcBorders>
            <w:vAlign w:val="center"/>
          </w:tcPr>
          <w:p w14:paraId="13EFA23B" w14:textId="6D707C7F" w:rsidR="00BF7252" w:rsidRPr="004D21BD" w:rsidRDefault="00DF4614" w:rsidP="0039663E">
            <w:pPr>
              <w:pStyle w:val="Tekstpodstawowy"/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</w:t>
            </w:r>
            <w:r w:rsidR="00D7122E">
              <w:rPr>
                <w:color w:val="000000" w:themeColor="text1"/>
                <w:sz w:val="16"/>
                <w:szCs w:val="16"/>
              </w:rPr>
              <w:t>2</w:t>
            </w:r>
            <w:r w:rsidR="00BF7252">
              <w:rPr>
                <w:color w:val="000000" w:themeColor="text1"/>
                <w:sz w:val="16"/>
                <w:szCs w:val="16"/>
              </w:rPr>
              <w:t xml:space="preserve"> 2022</w:t>
            </w:r>
            <w:r w:rsidR="00BF7252" w:rsidRPr="004D21BD">
              <w:rPr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243" w:type="dxa"/>
            <w:tcBorders>
              <w:bottom w:val="single" w:sz="8" w:space="0" w:color="522398"/>
            </w:tcBorders>
            <w:vAlign w:val="center"/>
          </w:tcPr>
          <w:p w14:paraId="6B2F6AD4" w14:textId="3082C51E" w:rsidR="00BF7252" w:rsidRPr="004D21BD" w:rsidRDefault="00853EEA" w:rsidP="00853EEA">
            <w:pPr>
              <w:pStyle w:val="Tekstpodstawowy"/>
              <w:spacing w:before="80" w:after="80"/>
              <w:ind w:left="-57" w:right="-57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</w:t>
            </w:r>
            <w:r w:rsidR="00D7122E">
              <w:rPr>
                <w:color w:val="000000" w:themeColor="text1"/>
                <w:sz w:val="16"/>
                <w:szCs w:val="16"/>
              </w:rPr>
              <w:t>1</w:t>
            </w:r>
            <w:r w:rsidR="00BF7252" w:rsidRPr="004D21BD">
              <w:rPr>
                <w:color w:val="000000" w:themeColor="text1"/>
                <w:sz w:val="16"/>
                <w:szCs w:val="16"/>
              </w:rPr>
              <w:t xml:space="preserve"> </w:t>
            </w:r>
            <w:r w:rsidR="00BF7252">
              <w:rPr>
                <w:color w:val="000000" w:themeColor="text1"/>
                <w:sz w:val="16"/>
                <w:szCs w:val="16"/>
              </w:rPr>
              <w:t>2023</w:t>
            </w:r>
            <w:r w:rsidR="00BF7252" w:rsidRPr="004D21BD">
              <w:rPr>
                <w:color w:val="000000" w:themeColor="text1"/>
                <w:sz w:val="16"/>
                <w:szCs w:val="16"/>
              </w:rPr>
              <w:t>=100</w:t>
            </w:r>
          </w:p>
        </w:tc>
      </w:tr>
      <w:tr w:rsidR="009032DB" w:rsidRPr="00360C52" w14:paraId="2878FC41" w14:textId="77777777" w:rsidTr="00FC7D33">
        <w:trPr>
          <w:gridAfter w:val="1"/>
          <w:wAfter w:w="22" w:type="dxa"/>
          <w:trHeight w:val="340"/>
        </w:trPr>
        <w:tc>
          <w:tcPr>
            <w:tcW w:w="4253" w:type="dxa"/>
            <w:tcBorders>
              <w:top w:val="single" w:sz="8" w:space="0" w:color="522398"/>
            </w:tcBorders>
            <w:vAlign w:val="center"/>
          </w:tcPr>
          <w:p w14:paraId="5D8EF279" w14:textId="77777777" w:rsidR="009032DB" w:rsidRPr="00683360" w:rsidRDefault="009032DB" w:rsidP="009032DB">
            <w:pPr>
              <w:pStyle w:val="Nagwek8"/>
              <w:tabs>
                <w:tab w:val="right" w:leader="dot" w:pos="4156"/>
              </w:tabs>
              <w:spacing w:before="90" w:after="90"/>
              <w:contextualSpacing/>
              <w:outlineLvl w:val="7"/>
              <w:rPr>
                <w:rFonts w:ascii="Fira Sans" w:hAnsi="Fira Sans" w:cs="Arial"/>
                <w:color w:val="000000"/>
                <w:position w:val="5"/>
                <w:sz w:val="11"/>
                <w:szCs w:val="11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Ziarno zbóż podstawowych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AB0E2D">
              <w:rPr>
                <w:rFonts w:ascii="Fira Sans" w:hAnsi="Fira Sans" w:cs="Arial"/>
                <w:color w:val="000000"/>
                <w:position w:val="5"/>
                <w:sz w:val="11"/>
                <w:szCs w:val="11"/>
              </w:rPr>
              <w:t>b</w:t>
            </w:r>
          </w:p>
        </w:tc>
        <w:tc>
          <w:tcPr>
            <w:tcW w:w="1240" w:type="dxa"/>
            <w:tcBorders>
              <w:top w:val="single" w:sz="8" w:space="0" w:color="522398"/>
            </w:tcBorders>
            <w:vAlign w:val="center"/>
          </w:tcPr>
          <w:p w14:paraId="4FF8F89A" w14:textId="66AE2B0C" w:rsidR="009032DB" w:rsidRPr="00360C52" w:rsidRDefault="009032DB" w:rsidP="009032D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97,8</w:t>
            </w:r>
          </w:p>
        </w:tc>
        <w:tc>
          <w:tcPr>
            <w:tcW w:w="1240" w:type="dxa"/>
            <w:tcBorders>
              <w:top w:val="single" w:sz="8" w:space="0" w:color="522398"/>
            </w:tcBorders>
            <w:vAlign w:val="center"/>
          </w:tcPr>
          <w:p w14:paraId="1D661453" w14:textId="42B64619" w:rsidR="009032DB" w:rsidRPr="00360C52" w:rsidRDefault="009032DB" w:rsidP="009032D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102,1</w:t>
            </w:r>
          </w:p>
        </w:tc>
        <w:tc>
          <w:tcPr>
            <w:tcW w:w="1240" w:type="dxa"/>
            <w:tcBorders>
              <w:top w:val="single" w:sz="8" w:space="0" w:color="522398"/>
            </w:tcBorders>
            <w:vAlign w:val="center"/>
          </w:tcPr>
          <w:p w14:paraId="70266899" w14:textId="65AC05A5" w:rsidR="009032DB" w:rsidRPr="00360C52" w:rsidRDefault="009032DB" w:rsidP="009032D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10,3</w:t>
            </w:r>
          </w:p>
        </w:tc>
        <w:tc>
          <w:tcPr>
            <w:tcW w:w="1240" w:type="dxa"/>
            <w:tcBorders>
              <w:top w:val="single" w:sz="8" w:space="0" w:color="522398"/>
            </w:tcBorders>
            <w:vAlign w:val="center"/>
          </w:tcPr>
          <w:p w14:paraId="0C87BB7B" w14:textId="13617F9C" w:rsidR="009032DB" w:rsidRPr="00360C52" w:rsidRDefault="009032DB" w:rsidP="009032D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120,0</w:t>
            </w:r>
          </w:p>
        </w:tc>
        <w:tc>
          <w:tcPr>
            <w:tcW w:w="1243" w:type="dxa"/>
            <w:tcBorders>
              <w:top w:val="single" w:sz="8" w:space="0" w:color="522398"/>
            </w:tcBorders>
            <w:vAlign w:val="center"/>
          </w:tcPr>
          <w:p w14:paraId="4E3027F0" w14:textId="1E693008" w:rsidR="009032DB" w:rsidRPr="00360C52" w:rsidRDefault="009032DB" w:rsidP="009032D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87,7</w:t>
            </w:r>
          </w:p>
        </w:tc>
      </w:tr>
      <w:tr w:rsidR="009032DB" w:rsidRPr="00360C52" w14:paraId="055209C1" w14:textId="77777777" w:rsidTr="00BF7252">
        <w:trPr>
          <w:gridAfter w:val="1"/>
          <w:wAfter w:w="22" w:type="dxa"/>
          <w:trHeight w:val="340"/>
        </w:trPr>
        <w:tc>
          <w:tcPr>
            <w:tcW w:w="4253" w:type="dxa"/>
            <w:vAlign w:val="center"/>
          </w:tcPr>
          <w:p w14:paraId="447209D4" w14:textId="77777777" w:rsidR="009032DB" w:rsidRPr="002A707D" w:rsidRDefault="009032DB" w:rsidP="009032DB">
            <w:pPr>
              <w:pStyle w:val="Nagwek2"/>
              <w:tabs>
                <w:tab w:val="right" w:leader="dot" w:pos="4156"/>
              </w:tabs>
              <w:spacing w:before="80" w:after="80"/>
              <w:ind w:firstLine="352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240" w:type="dxa"/>
            <w:vAlign w:val="center"/>
          </w:tcPr>
          <w:p w14:paraId="65EFD70A" w14:textId="77777777" w:rsidR="009032DB" w:rsidRPr="00360C52" w:rsidRDefault="009032DB" w:rsidP="009032D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3D199058" w14:textId="77777777" w:rsidR="009032DB" w:rsidRPr="00360C52" w:rsidRDefault="009032DB" w:rsidP="009032D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18C36786" w14:textId="77777777" w:rsidR="009032DB" w:rsidRPr="00360C52" w:rsidRDefault="009032DB" w:rsidP="009032D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1B673435" w14:textId="77777777" w:rsidR="009032DB" w:rsidRPr="00360C52" w:rsidRDefault="009032DB" w:rsidP="009032D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3" w:type="dxa"/>
            <w:vAlign w:val="center"/>
          </w:tcPr>
          <w:p w14:paraId="614A9564" w14:textId="77777777" w:rsidR="009032DB" w:rsidRPr="00360C52" w:rsidRDefault="009032DB" w:rsidP="009032D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9032DB" w:rsidRPr="00360C52" w14:paraId="449F3DDD" w14:textId="77777777" w:rsidTr="00BF7252">
        <w:trPr>
          <w:gridAfter w:val="1"/>
          <w:wAfter w:w="22" w:type="dxa"/>
          <w:trHeight w:val="340"/>
        </w:trPr>
        <w:tc>
          <w:tcPr>
            <w:tcW w:w="4253" w:type="dxa"/>
            <w:tcBorders>
              <w:bottom w:val="single" w:sz="4" w:space="0" w:color="522398"/>
            </w:tcBorders>
            <w:vAlign w:val="center"/>
          </w:tcPr>
          <w:p w14:paraId="374CDE39" w14:textId="77777777" w:rsidR="009032DB" w:rsidRPr="002A707D" w:rsidRDefault="009032DB" w:rsidP="009032DB">
            <w:pPr>
              <w:pStyle w:val="Nagwek2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pszenica</w:t>
            </w:r>
          </w:p>
        </w:tc>
        <w:tc>
          <w:tcPr>
            <w:tcW w:w="1240" w:type="dxa"/>
            <w:vAlign w:val="center"/>
          </w:tcPr>
          <w:p w14:paraId="1AF5F186" w14:textId="44646AC3" w:rsidR="009032DB" w:rsidRPr="00360C52" w:rsidRDefault="009032DB" w:rsidP="009032D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65,3</w:t>
            </w:r>
          </w:p>
        </w:tc>
        <w:tc>
          <w:tcPr>
            <w:tcW w:w="1240" w:type="dxa"/>
            <w:vAlign w:val="center"/>
          </w:tcPr>
          <w:p w14:paraId="683F59B9" w14:textId="5B609C18" w:rsidR="009032DB" w:rsidRPr="00360C52" w:rsidRDefault="009032DB" w:rsidP="009032D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119,7</w:t>
            </w:r>
          </w:p>
        </w:tc>
        <w:tc>
          <w:tcPr>
            <w:tcW w:w="1240" w:type="dxa"/>
            <w:vAlign w:val="center"/>
          </w:tcPr>
          <w:p w14:paraId="61620950" w14:textId="24513C15" w:rsidR="009032DB" w:rsidRPr="00360C52" w:rsidRDefault="009032DB" w:rsidP="009032D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7,9</w:t>
            </w:r>
          </w:p>
        </w:tc>
        <w:tc>
          <w:tcPr>
            <w:tcW w:w="1240" w:type="dxa"/>
            <w:vAlign w:val="center"/>
          </w:tcPr>
          <w:p w14:paraId="090C2C9D" w14:textId="5B7AB2AA" w:rsidR="009032DB" w:rsidRPr="00360C52" w:rsidRDefault="009032DB" w:rsidP="009032D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139,5</w:t>
            </w:r>
          </w:p>
        </w:tc>
        <w:tc>
          <w:tcPr>
            <w:tcW w:w="1243" w:type="dxa"/>
            <w:tcBorders>
              <w:bottom w:val="single" w:sz="4" w:space="0" w:color="522398"/>
            </w:tcBorders>
            <w:vAlign w:val="center"/>
          </w:tcPr>
          <w:p w14:paraId="331841C0" w14:textId="0D251713" w:rsidR="009032DB" w:rsidRPr="00360C52" w:rsidRDefault="009032DB" w:rsidP="009032D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80,8</w:t>
            </w:r>
          </w:p>
        </w:tc>
      </w:tr>
      <w:tr w:rsidR="009032DB" w:rsidRPr="00360C52" w14:paraId="153D3A7D" w14:textId="77777777" w:rsidTr="00BF7252">
        <w:trPr>
          <w:gridAfter w:val="1"/>
          <w:wAfter w:w="22" w:type="dxa"/>
          <w:trHeight w:val="397"/>
        </w:trPr>
        <w:tc>
          <w:tcPr>
            <w:tcW w:w="4253" w:type="dxa"/>
            <w:vAlign w:val="center"/>
          </w:tcPr>
          <w:p w14:paraId="2C151C55" w14:textId="77777777" w:rsidR="009032DB" w:rsidRPr="002A707D" w:rsidRDefault="009032DB" w:rsidP="009032DB">
            <w:pPr>
              <w:pStyle w:val="Nagwek2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żyto</w:t>
            </w:r>
          </w:p>
        </w:tc>
        <w:tc>
          <w:tcPr>
            <w:tcW w:w="1240" w:type="dxa"/>
            <w:vAlign w:val="center"/>
          </w:tcPr>
          <w:p w14:paraId="40ECA293" w14:textId="62F2FC48" w:rsidR="009032DB" w:rsidRPr="00360C52" w:rsidRDefault="009032DB" w:rsidP="009032D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16,9</w:t>
            </w:r>
          </w:p>
        </w:tc>
        <w:tc>
          <w:tcPr>
            <w:tcW w:w="1240" w:type="dxa"/>
            <w:vAlign w:val="center"/>
          </w:tcPr>
          <w:p w14:paraId="5125B5FF" w14:textId="1EC541D5" w:rsidR="009032DB" w:rsidRPr="00360C52" w:rsidRDefault="009032DB" w:rsidP="009032D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90,4</w:t>
            </w:r>
          </w:p>
        </w:tc>
        <w:tc>
          <w:tcPr>
            <w:tcW w:w="1240" w:type="dxa"/>
            <w:vAlign w:val="center"/>
          </w:tcPr>
          <w:p w14:paraId="2EC3D440" w14:textId="107B3C88" w:rsidR="009032DB" w:rsidRPr="00360C52" w:rsidRDefault="009032DB" w:rsidP="009032D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0,7</w:t>
            </w:r>
          </w:p>
        </w:tc>
        <w:tc>
          <w:tcPr>
            <w:tcW w:w="1240" w:type="dxa"/>
            <w:vAlign w:val="center"/>
          </w:tcPr>
          <w:p w14:paraId="29B26235" w14:textId="62CDF111" w:rsidR="009032DB" w:rsidRPr="00360C52" w:rsidRDefault="009032DB" w:rsidP="009032D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107,3</w:t>
            </w:r>
          </w:p>
        </w:tc>
        <w:tc>
          <w:tcPr>
            <w:tcW w:w="1243" w:type="dxa"/>
            <w:vAlign w:val="center"/>
          </w:tcPr>
          <w:p w14:paraId="3B6E659E" w14:textId="11A5F3D8" w:rsidR="009032DB" w:rsidRPr="00360C52" w:rsidRDefault="009032DB" w:rsidP="009032D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73,4</w:t>
            </w:r>
          </w:p>
        </w:tc>
      </w:tr>
    </w:tbl>
    <w:p w14:paraId="2C691B95" w14:textId="28BA860F" w:rsidR="00DC1B4F" w:rsidRPr="00590811" w:rsidRDefault="00106975" w:rsidP="00DC1B4F">
      <w:pPr>
        <w:pStyle w:val="Tekstpodstawowy"/>
        <w:spacing w:before="52" w:after="0"/>
        <w:rPr>
          <w:rFonts w:eastAsia="Fira Sans" w:cs="Fira Sans"/>
          <w:color w:val="000000" w:themeColor="text1"/>
          <w:sz w:val="16"/>
          <w:szCs w:val="16"/>
        </w:rPr>
      </w:pPr>
      <w:r w:rsidRPr="00590811">
        <w:rPr>
          <w:rFonts w:eastAsia="Fira Sans" w:cs="Fira Sans"/>
          <w:color w:val="000000" w:themeColor="text1"/>
          <w:sz w:val="16"/>
          <w:szCs w:val="16"/>
        </w:rPr>
        <w:t>a</w:t>
      </w:r>
      <w:r w:rsidR="00DF49F1">
        <w:rPr>
          <w:rFonts w:eastAsia="Fira Sans" w:cs="Fira Sans"/>
          <w:color w:val="000000" w:themeColor="text1"/>
          <w:sz w:val="16"/>
          <w:szCs w:val="16"/>
        </w:rPr>
        <w:t xml:space="preserve"> </w:t>
      </w:r>
      <w:r w:rsidR="00FA064E">
        <w:rPr>
          <w:rFonts w:eastAsia="Fira Sans" w:cs="Fira Sans"/>
          <w:color w:val="000000" w:themeColor="text1"/>
          <w:sz w:val="16"/>
          <w:szCs w:val="16"/>
        </w:rPr>
        <w:t>B</w:t>
      </w:r>
      <w:r w:rsidR="00DC1B4F" w:rsidRPr="00590811">
        <w:rPr>
          <w:rFonts w:eastAsia="Fira Sans" w:cs="Fira Sans"/>
          <w:color w:val="000000" w:themeColor="text1"/>
          <w:sz w:val="16"/>
          <w:szCs w:val="16"/>
        </w:rPr>
        <w:t xml:space="preserve">ez skupu realizowanego przez osoby </w:t>
      </w:r>
      <w:r w:rsidR="00E1019E" w:rsidRPr="00590811">
        <w:rPr>
          <w:rFonts w:eastAsia="Fira Sans" w:cs="Fira Sans"/>
          <w:color w:val="000000" w:themeColor="text1"/>
          <w:sz w:val="16"/>
          <w:szCs w:val="16"/>
        </w:rPr>
        <w:t>fizyczne</w:t>
      </w:r>
      <w:r w:rsidR="008E6E2D">
        <w:rPr>
          <w:rFonts w:eastAsia="Fira Sans" w:cs="Fira Sans"/>
          <w:color w:val="000000" w:themeColor="text1"/>
          <w:sz w:val="16"/>
          <w:szCs w:val="16"/>
        </w:rPr>
        <w:t>.</w:t>
      </w:r>
    </w:p>
    <w:p w14:paraId="5753E9A1" w14:textId="21934651" w:rsidR="00106975" w:rsidRPr="00C204FF" w:rsidRDefault="00106975" w:rsidP="00DC1B4F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>b</w:t>
      </w:r>
      <w:r w:rsidRPr="00C204FF">
        <w:rPr>
          <w:rFonts w:eastAsia="Fira Sans" w:cs="Fira Sans"/>
          <w:sz w:val="16"/>
          <w:szCs w:val="16"/>
        </w:rPr>
        <w:t xml:space="preserve"> Obejmuje pszenicę, żyto, jęczmień, owies i pszenżyto, łącznie z mieszankami zbożowymi; bez ziarna siewnego.</w:t>
      </w:r>
    </w:p>
    <w:p w14:paraId="37176C6C" w14:textId="1960613A" w:rsidR="005F6067" w:rsidRPr="009032DB" w:rsidRDefault="00202599" w:rsidP="00FA064E">
      <w:pPr>
        <w:pStyle w:val="TRE"/>
        <w:spacing w:before="200"/>
        <w:rPr>
          <w:color w:val="auto"/>
        </w:rPr>
      </w:pPr>
      <w:r w:rsidRPr="009032DB">
        <w:rPr>
          <w:b/>
          <w:color w:val="auto"/>
        </w:rPr>
        <w:t>Skup</w:t>
      </w:r>
      <w:r w:rsidRPr="009032DB">
        <w:rPr>
          <w:color w:val="auto"/>
        </w:rPr>
        <w:t xml:space="preserve"> </w:t>
      </w:r>
      <w:r w:rsidRPr="009032DB">
        <w:rPr>
          <w:b/>
          <w:color w:val="auto"/>
        </w:rPr>
        <w:t>zbóż podstawowych</w:t>
      </w:r>
      <w:r w:rsidRPr="009032DB">
        <w:rPr>
          <w:color w:val="auto"/>
        </w:rPr>
        <w:t xml:space="preserve"> (z mieszankami zbożowymi, bez ziarna siewnego) </w:t>
      </w:r>
      <w:r w:rsidR="005F6067" w:rsidRPr="009032DB">
        <w:rPr>
          <w:color w:val="auto"/>
        </w:rPr>
        <w:t>w okresie lipiec–</w:t>
      </w:r>
      <w:r w:rsidR="00D7122E" w:rsidRPr="009032DB">
        <w:rPr>
          <w:color w:val="auto"/>
        </w:rPr>
        <w:t>grudzień</w:t>
      </w:r>
      <w:r w:rsidR="005F6067" w:rsidRPr="009032DB">
        <w:rPr>
          <w:color w:val="auto"/>
        </w:rPr>
        <w:t xml:space="preserve"> </w:t>
      </w:r>
      <w:r w:rsidR="00FA064E" w:rsidRPr="009032DB">
        <w:rPr>
          <w:color w:val="auto"/>
        </w:rPr>
        <w:t xml:space="preserve">2023 r. wyniósł </w:t>
      </w:r>
      <w:r w:rsidR="009032DB" w:rsidRPr="009032DB">
        <w:rPr>
          <w:color w:val="auto"/>
        </w:rPr>
        <w:t>97,8</w:t>
      </w:r>
      <w:r w:rsidR="003F6C47" w:rsidRPr="009032DB">
        <w:rPr>
          <w:color w:val="auto"/>
          <w:spacing w:val="-2"/>
        </w:rPr>
        <w:t> </w:t>
      </w:r>
      <w:r w:rsidR="009032DB" w:rsidRPr="009032DB">
        <w:rPr>
          <w:color w:val="auto"/>
        </w:rPr>
        <w:t xml:space="preserve">tys. t, </w:t>
      </w:r>
      <w:r w:rsidR="009032DB" w:rsidRPr="009032DB">
        <w:rPr>
          <w:color w:val="auto"/>
          <w:spacing w:val="-2"/>
        </w:rPr>
        <w:t xml:space="preserve">tj. o 2,1% </w:t>
      </w:r>
      <w:r w:rsidR="00ED5A75" w:rsidRPr="009032DB">
        <w:rPr>
          <w:color w:val="auto"/>
          <w:spacing w:val="-2"/>
        </w:rPr>
        <w:t>więcej</w:t>
      </w:r>
      <w:r w:rsidR="00FA064E" w:rsidRPr="009032DB">
        <w:rPr>
          <w:color w:val="auto"/>
          <w:spacing w:val="-2"/>
        </w:rPr>
        <w:t xml:space="preserve"> niż </w:t>
      </w:r>
      <w:r w:rsidR="00D23F80" w:rsidRPr="009032DB">
        <w:rPr>
          <w:color w:val="auto"/>
          <w:spacing w:val="-2"/>
        </w:rPr>
        <w:t>rok</w:t>
      </w:r>
      <w:r w:rsidR="00FA064E" w:rsidRPr="009032DB">
        <w:rPr>
          <w:color w:val="auto"/>
          <w:spacing w:val="-2"/>
        </w:rPr>
        <w:t xml:space="preserve"> wcześniej</w:t>
      </w:r>
      <w:r w:rsidR="005F6067" w:rsidRPr="009032DB">
        <w:rPr>
          <w:color w:val="auto"/>
          <w:spacing w:val="-2"/>
        </w:rPr>
        <w:t xml:space="preserve">. </w:t>
      </w:r>
      <w:r w:rsidR="00FD28D2">
        <w:rPr>
          <w:color w:val="auto"/>
          <w:spacing w:val="-2"/>
        </w:rPr>
        <w:t>W</w:t>
      </w:r>
      <w:r w:rsidR="00FD28D2" w:rsidRPr="009032DB">
        <w:rPr>
          <w:color w:val="auto"/>
          <w:spacing w:val="-2"/>
        </w:rPr>
        <w:t xml:space="preserve"> ujęciu rocznym </w:t>
      </w:r>
      <w:r w:rsidR="00FD28D2">
        <w:rPr>
          <w:color w:val="auto"/>
          <w:spacing w:val="-2"/>
        </w:rPr>
        <w:t>s</w:t>
      </w:r>
      <w:r w:rsidR="005F6067" w:rsidRPr="009032DB">
        <w:rPr>
          <w:color w:val="auto"/>
          <w:spacing w:val="-2"/>
        </w:rPr>
        <w:t xml:space="preserve">kup pszenicy wzrósł o </w:t>
      </w:r>
      <w:r w:rsidR="00ED5A75" w:rsidRPr="009032DB">
        <w:rPr>
          <w:color w:val="auto"/>
          <w:spacing w:val="-2"/>
        </w:rPr>
        <w:t>1</w:t>
      </w:r>
      <w:r w:rsidR="009032DB" w:rsidRPr="009032DB">
        <w:rPr>
          <w:color w:val="auto"/>
          <w:spacing w:val="-2"/>
        </w:rPr>
        <w:t>9,7</w:t>
      </w:r>
      <w:r w:rsidR="005F6067" w:rsidRPr="009032DB">
        <w:rPr>
          <w:color w:val="auto"/>
          <w:spacing w:val="-2"/>
        </w:rPr>
        <w:t>%, a żyta zmniejszył się o </w:t>
      </w:r>
      <w:r w:rsidR="009032DB" w:rsidRPr="009032DB">
        <w:rPr>
          <w:color w:val="auto"/>
          <w:spacing w:val="-2"/>
        </w:rPr>
        <w:t>9,6</w:t>
      </w:r>
      <w:r w:rsidR="005F6067" w:rsidRPr="009032DB">
        <w:rPr>
          <w:color w:val="auto"/>
          <w:spacing w:val="-2"/>
        </w:rPr>
        <w:t>%.</w:t>
      </w:r>
    </w:p>
    <w:p w14:paraId="0D1552E9" w14:textId="36C5CE42" w:rsidR="007C4173" w:rsidRPr="00D7122E" w:rsidRDefault="007F640F" w:rsidP="007C4173">
      <w:pPr>
        <w:pStyle w:val="TRE"/>
      </w:pPr>
      <w:r w:rsidRPr="009032DB">
        <w:rPr>
          <w:color w:val="auto"/>
        </w:rPr>
        <w:t xml:space="preserve">W </w:t>
      </w:r>
      <w:r w:rsidR="00614046" w:rsidRPr="009032DB">
        <w:rPr>
          <w:color w:val="auto"/>
        </w:rPr>
        <w:t>grudniu</w:t>
      </w:r>
      <w:r w:rsidR="007C4173" w:rsidRPr="009032DB">
        <w:rPr>
          <w:color w:val="auto"/>
        </w:rPr>
        <w:t xml:space="preserve"> </w:t>
      </w:r>
      <w:r w:rsidR="009032DB" w:rsidRPr="009032DB">
        <w:rPr>
          <w:color w:val="auto"/>
        </w:rPr>
        <w:t xml:space="preserve">2023 </w:t>
      </w:r>
      <w:r w:rsidR="007C4173" w:rsidRPr="009032DB">
        <w:rPr>
          <w:color w:val="auto"/>
        </w:rPr>
        <w:t xml:space="preserve">r. </w:t>
      </w:r>
      <w:r w:rsidR="009032DB" w:rsidRPr="009032DB">
        <w:rPr>
          <w:color w:val="auto"/>
          <w:spacing w:val="-2"/>
        </w:rPr>
        <w:t xml:space="preserve">skupiono </w:t>
      </w:r>
      <w:r w:rsidR="009032DB" w:rsidRPr="009032DB">
        <w:rPr>
          <w:color w:val="auto"/>
        </w:rPr>
        <w:t xml:space="preserve">10,3 tys. t zbóż, tj. </w:t>
      </w:r>
      <w:r w:rsidR="009032DB" w:rsidRPr="00ED5A75">
        <w:rPr>
          <w:color w:val="000000" w:themeColor="text1"/>
        </w:rPr>
        <w:t xml:space="preserve">o </w:t>
      </w:r>
      <w:r w:rsidR="009032DB">
        <w:rPr>
          <w:color w:val="000000" w:themeColor="text1"/>
        </w:rPr>
        <w:t>12,3</w:t>
      </w:r>
      <w:r w:rsidR="006046A2">
        <w:rPr>
          <w:color w:val="000000" w:themeColor="text1"/>
        </w:rPr>
        <w:t>%</w:t>
      </w:r>
      <w:r w:rsidR="009032DB" w:rsidRPr="00ED5A75">
        <w:rPr>
          <w:color w:val="000000" w:themeColor="text1"/>
        </w:rPr>
        <w:t xml:space="preserve"> mniej niż w poprzednim miesiącu, ale o </w:t>
      </w:r>
      <w:r w:rsidR="009032DB">
        <w:rPr>
          <w:color w:val="000000" w:themeColor="text1"/>
        </w:rPr>
        <w:t>20,0</w:t>
      </w:r>
      <w:r w:rsidR="009032DB" w:rsidRPr="00ED5A75">
        <w:rPr>
          <w:color w:val="000000" w:themeColor="text1"/>
        </w:rPr>
        <w:t>% więcej niż przed rokiem</w:t>
      </w:r>
      <w:r w:rsidR="009032DB">
        <w:rPr>
          <w:color w:val="000000" w:themeColor="text1"/>
        </w:rPr>
        <w:t>.</w:t>
      </w:r>
      <w:r w:rsidR="009032DB" w:rsidRPr="0092193C">
        <w:rPr>
          <w:color w:val="000000" w:themeColor="text1"/>
        </w:rPr>
        <w:t xml:space="preserve"> </w:t>
      </w:r>
      <w:r w:rsidR="009032DB">
        <w:rPr>
          <w:color w:val="000000" w:themeColor="text1"/>
        </w:rPr>
        <w:t>S</w:t>
      </w:r>
      <w:r w:rsidR="009032DB" w:rsidRPr="00ED5A75">
        <w:rPr>
          <w:color w:val="000000" w:themeColor="text1"/>
        </w:rPr>
        <w:t xml:space="preserve">kup pszenicy </w:t>
      </w:r>
      <w:r w:rsidR="009032DB">
        <w:rPr>
          <w:color w:val="000000" w:themeColor="text1"/>
        </w:rPr>
        <w:t xml:space="preserve">zmniejszył </w:t>
      </w:r>
      <w:r w:rsidR="009032DB" w:rsidRPr="00ED5A75">
        <w:rPr>
          <w:color w:val="000000" w:themeColor="text1"/>
        </w:rPr>
        <w:t xml:space="preserve">się o </w:t>
      </w:r>
      <w:r w:rsidR="009032DB">
        <w:rPr>
          <w:color w:val="000000" w:themeColor="text1"/>
        </w:rPr>
        <w:t>19,2</w:t>
      </w:r>
      <w:r w:rsidR="009032DB" w:rsidRPr="00ED5A75">
        <w:rPr>
          <w:color w:val="000000" w:themeColor="text1"/>
        </w:rPr>
        <w:t>% w odniesieniu do zanotowanego miesiąc</w:t>
      </w:r>
      <w:r w:rsidR="006046A2">
        <w:rPr>
          <w:color w:val="000000" w:themeColor="text1"/>
        </w:rPr>
        <w:t xml:space="preserve"> wcześniej</w:t>
      </w:r>
      <w:r w:rsidR="009032DB">
        <w:rPr>
          <w:color w:val="000000" w:themeColor="text1"/>
        </w:rPr>
        <w:t xml:space="preserve">, a wzrósł </w:t>
      </w:r>
      <w:r w:rsidR="009032DB" w:rsidRPr="00ED5A75">
        <w:rPr>
          <w:color w:val="000000" w:themeColor="text1"/>
        </w:rPr>
        <w:t>o </w:t>
      </w:r>
      <w:r w:rsidR="009032DB">
        <w:rPr>
          <w:color w:val="000000" w:themeColor="text1"/>
        </w:rPr>
        <w:t>39,5</w:t>
      </w:r>
      <w:r w:rsidR="009032DB" w:rsidRPr="00ED5A75">
        <w:rPr>
          <w:color w:val="000000" w:themeColor="text1"/>
        </w:rPr>
        <w:t xml:space="preserve">% w porównaniu z </w:t>
      </w:r>
      <w:r w:rsidR="006046A2">
        <w:rPr>
          <w:color w:val="000000" w:themeColor="text1"/>
        </w:rPr>
        <w:t>grudni</w:t>
      </w:r>
      <w:r w:rsidR="009032DB" w:rsidRPr="00ED5A75">
        <w:rPr>
          <w:color w:val="000000" w:themeColor="text1"/>
        </w:rPr>
        <w:t>em 202</w:t>
      </w:r>
      <w:r w:rsidR="006046A2">
        <w:rPr>
          <w:color w:val="000000" w:themeColor="text1"/>
        </w:rPr>
        <w:t>2</w:t>
      </w:r>
      <w:r w:rsidR="009032DB" w:rsidRPr="00ED5A75">
        <w:rPr>
          <w:color w:val="000000" w:themeColor="text1"/>
        </w:rPr>
        <w:t xml:space="preserve"> r.</w:t>
      </w:r>
      <w:r w:rsidR="009032DB">
        <w:rPr>
          <w:color w:val="000000" w:themeColor="text1"/>
        </w:rPr>
        <w:t xml:space="preserve"> </w:t>
      </w:r>
      <w:r w:rsidR="009032DB" w:rsidRPr="0092193C">
        <w:rPr>
          <w:color w:val="000000" w:themeColor="text1"/>
        </w:rPr>
        <w:t xml:space="preserve">Skup żyta </w:t>
      </w:r>
      <w:r w:rsidR="00DA52DC">
        <w:rPr>
          <w:color w:val="000000" w:themeColor="text1"/>
        </w:rPr>
        <w:t>zmalał</w:t>
      </w:r>
      <w:r w:rsidR="009032DB" w:rsidRPr="0092193C">
        <w:rPr>
          <w:color w:val="000000" w:themeColor="text1"/>
        </w:rPr>
        <w:t xml:space="preserve"> </w:t>
      </w:r>
      <w:r w:rsidR="009032DB" w:rsidRPr="0092193C">
        <w:rPr>
          <w:color w:val="000000" w:themeColor="text1"/>
          <w:spacing w:val="-2"/>
        </w:rPr>
        <w:t xml:space="preserve">o </w:t>
      </w:r>
      <w:r w:rsidR="009032DB">
        <w:rPr>
          <w:color w:val="000000" w:themeColor="text1"/>
          <w:spacing w:val="-2"/>
        </w:rPr>
        <w:t>26,6</w:t>
      </w:r>
      <w:r w:rsidR="009032DB" w:rsidRPr="0092193C">
        <w:rPr>
          <w:color w:val="000000" w:themeColor="text1"/>
          <w:spacing w:val="-2"/>
        </w:rPr>
        <w:t>%</w:t>
      </w:r>
      <w:r w:rsidR="009032DB">
        <w:rPr>
          <w:color w:val="000000" w:themeColor="text1"/>
          <w:spacing w:val="-2"/>
        </w:rPr>
        <w:t xml:space="preserve"> </w:t>
      </w:r>
      <w:r w:rsidR="009032DB" w:rsidRPr="0092193C">
        <w:rPr>
          <w:color w:val="000000" w:themeColor="text1"/>
        </w:rPr>
        <w:t>w ujęciu miesięcznym</w:t>
      </w:r>
      <w:r w:rsidR="009032DB" w:rsidRPr="0092193C">
        <w:rPr>
          <w:color w:val="000000" w:themeColor="text1"/>
          <w:spacing w:val="-2"/>
        </w:rPr>
        <w:t>,</w:t>
      </w:r>
      <w:r w:rsidR="009032DB" w:rsidRPr="0092193C">
        <w:rPr>
          <w:color w:val="000000" w:themeColor="text1"/>
        </w:rPr>
        <w:t xml:space="preserve"> </w:t>
      </w:r>
      <w:r w:rsidR="00FD28D2">
        <w:rPr>
          <w:color w:val="000000" w:themeColor="text1"/>
        </w:rPr>
        <w:t>natomiast</w:t>
      </w:r>
      <w:r w:rsidR="009032DB">
        <w:rPr>
          <w:color w:val="000000" w:themeColor="text1"/>
        </w:rPr>
        <w:t xml:space="preserve"> </w:t>
      </w:r>
      <w:r w:rsidR="009032DB" w:rsidRPr="0092193C">
        <w:rPr>
          <w:color w:val="000000" w:themeColor="text1"/>
        </w:rPr>
        <w:t>w skali roku</w:t>
      </w:r>
      <w:r w:rsidR="009032DB">
        <w:rPr>
          <w:color w:val="000000" w:themeColor="text1"/>
        </w:rPr>
        <w:t xml:space="preserve"> </w:t>
      </w:r>
      <w:r w:rsidR="00FD28D2">
        <w:rPr>
          <w:color w:val="000000" w:themeColor="text1"/>
        </w:rPr>
        <w:t>zwiększył się</w:t>
      </w:r>
      <w:r w:rsidR="009032DB" w:rsidRPr="0092193C">
        <w:rPr>
          <w:color w:val="000000" w:themeColor="text1"/>
        </w:rPr>
        <w:t xml:space="preserve"> o </w:t>
      </w:r>
      <w:r w:rsidR="009032DB">
        <w:rPr>
          <w:color w:val="000000" w:themeColor="text1"/>
        </w:rPr>
        <w:t>7,3</w:t>
      </w:r>
      <w:r w:rsidR="009032DB" w:rsidRPr="0092193C">
        <w:rPr>
          <w:color w:val="000000" w:themeColor="text1"/>
        </w:rPr>
        <w:t>%.</w:t>
      </w:r>
    </w:p>
    <w:p w14:paraId="30815E04" w14:textId="7EDE68ED" w:rsidR="005E0D48" w:rsidRDefault="005E0D48" w:rsidP="005E0D48">
      <w:pPr>
        <w:pStyle w:val="Tytutablicy1wiersz"/>
      </w:pPr>
      <w:r>
        <w:t xml:space="preserve">Tablica  </w:t>
      </w:r>
      <w:r w:rsidR="00D7122E">
        <w:t>6</w:t>
      </w:r>
      <w:r>
        <w:t xml:space="preserve">. </w:t>
      </w:r>
      <w:r w:rsidRPr="005E0D48">
        <w:t>Skup podstawowych produktów zwierzęcych</w:t>
      </w:r>
      <w:r w:rsidRPr="005E0D48">
        <w:rPr>
          <w:sz w:val="16"/>
          <w:szCs w:val="16"/>
        </w:rPr>
        <w:t xml:space="preserve"> </w:t>
      </w:r>
      <w:r w:rsidRPr="00140880">
        <w:rPr>
          <w:b w:val="0"/>
          <w:position w:val="5"/>
          <w:sz w:val="12"/>
          <w:szCs w:val="12"/>
        </w:rPr>
        <w:t>a</w:t>
      </w:r>
    </w:p>
    <w:tbl>
      <w:tblPr>
        <w:tblStyle w:val="Tabela-Siatka"/>
        <w:tblW w:w="10496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6. Skup podstawowych produktów zwierzęcych"/>
        <w:tblDescription w:val="Dane do tablicy dostępne w załączonym pliku excel."/>
      </w:tblPr>
      <w:tblGrid>
        <w:gridCol w:w="4132"/>
        <w:gridCol w:w="1272"/>
        <w:gridCol w:w="1273"/>
        <w:gridCol w:w="1273"/>
        <w:gridCol w:w="1273"/>
        <w:gridCol w:w="1273"/>
      </w:tblGrid>
      <w:tr w:rsidR="00390A29" w:rsidRPr="00FA5128" w14:paraId="465F784F" w14:textId="77777777" w:rsidTr="00F02347">
        <w:tc>
          <w:tcPr>
            <w:tcW w:w="4132" w:type="dxa"/>
            <w:vMerge w:val="restart"/>
            <w:tcBorders>
              <w:left w:val="nil"/>
            </w:tcBorders>
            <w:vAlign w:val="center"/>
          </w:tcPr>
          <w:p w14:paraId="0CC7A8D2" w14:textId="77777777" w:rsidR="00390A29" w:rsidRPr="008F1C57" w:rsidRDefault="00390A29" w:rsidP="00F02347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545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62A44AB1" w14:textId="6E992ED2" w:rsidR="00390A29" w:rsidRPr="00A60F12" w:rsidRDefault="00390A29" w:rsidP="00F0234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 w:rsidR="00DF4614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D7122E">
              <w:rPr>
                <w:rFonts w:ascii="Fira Sans" w:hAnsi="Fira Sans"/>
                <w:color w:val="000000" w:themeColor="text1"/>
                <w:sz w:val="16"/>
                <w:szCs w:val="16"/>
              </w:rPr>
              <w:t>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</w:p>
        </w:tc>
        <w:tc>
          <w:tcPr>
            <w:tcW w:w="3819" w:type="dxa"/>
            <w:gridSpan w:val="3"/>
            <w:tcBorders>
              <w:bottom w:val="single" w:sz="4" w:space="0" w:color="522398"/>
              <w:right w:val="nil"/>
            </w:tcBorders>
            <w:vAlign w:val="center"/>
          </w:tcPr>
          <w:p w14:paraId="53D2504D" w14:textId="5F2CDD82" w:rsidR="00390A29" w:rsidRPr="00A60F12" w:rsidRDefault="00247E9C" w:rsidP="00F0234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D7122E">
              <w:rPr>
                <w:rFonts w:ascii="Fira Sans" w:hAnsi="Fira Sans"/>
                <w:color w:val="000000" w:themeColor="text1"/>
                <w:sz w:val="16"/>
                <w:szCs w:val="16"/>
              </w:rPr>
              <w:t>2</w:t>
            </w:r>
            <w:r w:rsidR="00390A29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</w:p>
        </w:tc>
      </w:tr>
      <w:tr w:rsidR="00390A29" w:rsidRPr="00787A0E" w14:paraId="64342498" w14:textId="77777777" w:rsidTr="00F02347">
        <w:trPr>
          <w:trHeight w:val="454"/>
        </w:trPr>
        <w:tc>
          <w:tcPr>
            <w:tcW w:w="4132" w:type="dxa"/>
            <w:vMerge/>
            <w:tcBorders>
              <w:left w:val="nil"/>
            </w:tcBorders>
            <w:vAlign w:val="center"/>
          </w:tcPr>
          <w:p w14:paraId="57973C79" w14:textId="77777777" w:rsidR="00390A29" w:rsidRPr="004C52C6" w:rsidRDefault="00390A29" w:rsidP="00F02347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  <w:tc>
          <w:tcPr>
            <w:tcW w:w="1272" w:type="dxa"/>
            <w:tcBorders>
              <w:top w:val="single" w:sz="4" w:space="0" w:color="522398"/>
            </w:tcBorders>
            <w:vAlign w:val="center"/>
          </w:tcPr>
          <w:p w14:paraId="5FF7DCA0" w14:textId="77777777" w:rsidR="00390A29" w:rsidRPr="002B4F5F" w:rsidRDefault="00390A29" w:rsidP="00F0234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73" w:type="dxa"/>
            <w:tcBorders>
              <w:top w:val="single" w:sz="4" w:space="0" w:color="522398"/>
            </w:tcBorders>
            <w:vAlign w:val="center"/>
          </w:tcPr>
          <w:p w14:paraId="42D7CAD4" w14:textId="51867E36" w:rsidR="00390A29" w:rsidRPr="002B4F5F" w:rsidRDefault="00390A29" w:rsidP="00F02347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 w:rsidR="00DF4614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D7122E">
              <w:rPr>
                <w:rFonts w:ascii="Fira Sans" w:hAnsi="Fira Sans"/>
                <w:color w:val="000000" w:themeColor="text1"/>
                <w:sz w:val="16"/>
                <w:szCs w:val="16"/>
              </w:rPr>
              <w:t>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2022=100</w:t>
            </w:r>
          </w:p>
        </w:tc>
        <w:tc>
          <w:tcPr>
            <w:tcW w:w="1273" w:type="dxa"/>
            <w:tcBorders>
              <w:top w:val="single" w:sz="4" w:space="0" w:color="522398"/>
            </w:tcBorders>
            <w:vAlign w:val="center"/>
          </w:tcPr>
          <w:p w14:paraId="6B8D05A6" w14:textId="77777777" w:rsidR="00390A29" w:rsidRPr="002B4F5F" w:rsidRDefault="00390A29" w:rsidP="00F0234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73" w:type="dxa"/>
            <w:tcBorders>
              <w:top w:val="single" w:sz="4" w:space="0" w:color="522398"/>
            </w:tcBorders>
            <w:vAlign w:val="center"/>
          </w:tcPr>
          <w:p w14:paraId="1C1E9AF5" w14:textId="00B48DFF" w:rsidR="00390A29" w:rsidRPr="002B4F5F" w:rsidRDefault="00390A29" w:rsidP="00F02347">
            <w:pPr>
              <w:pStyle w:val="Nagwek3"/>
              <w:spacing w:before="120" w:after="120" w:line="240" w:lineRule="auto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 w:rsidR="00DF4614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D7122E">
              <w:rPr>
                <w:rFonts w:ascii="Fira Sans" w:hAnsi="Fira Sans"/>
                <w:color w:val="000000" w:themeColor="text1"/>
                <w:sz w:val="16"/>
                <w:szCs w:val="16"/>
              </w:rPr>
              <w:t>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2022=100</w:t>
            </w:r>
          </w:p>
        </w:tc>
        <w:tc>
          <w:tcPr>
            <w:tcW w:w="1273" w:type="dxa"/>
            <w:tcBorders>
              <w:top w:val="single" w:sz="4" w:space="0" w:color="522398"/>
              <w:right w:val="nil"/>
            </w:tcBorders>
            <w:vAlign w:val="center"/>
          </w:tcPr>
          <w:p w14:paraId="5D2B60F9" w14:textId="17338C34" w:rsidR="00390A29" w:rsidRPr="002B4F5F" w:rsidRDefault="00247E9C" w:rsidP="00F0234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D7122E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390A29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2023=100</w:t>
            </w:r>
          </w:p>
        </w:tc>
      </w:tr>
      <w:tr w:rsidR="009032DB" w:rsidRPr="00787A0E" w14:paraId="5DE091A6" w14:textId="77777777" w:rsidTr="00871CD8">
        <w:trPr>
          <w:trHeight w:val="397"/>
        </w:trPr>
        <w:tc>
          <w:tcPr>
            <w:tcW w:w="4132" w:type="dxa"/>
            <w:tcBorders>
              <w:top w:val="single" w:sz="8" w:space="0" w:color="522398"/>
              <w:left w:val="nil"/>
            </w:tcBorders>
            <w:vAlign w:val="center"/>
          </w:tcPr>
          <w:p w14:paraId="3F6CC9E3" w14:textId="77777777" w:rsidR="009032DB" w:rsidRPr="004C52C6" w:rsidRDefault="009032DB" w:rsidP="009032DB">
            <w:pPr>
              <w:pStyle w:val="Nagwek8"/>
              <w:tabs>
                <w:tab w:val="right" w:leader="dot" w:pos="4156"/>
              </w:tabs>
              <w:spacing w:before="84" w:after="84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>Żywiec rzeźny</w:t>
            </w:r>
            <w:r w:rsidRPr="00292F01">
              <w:rPr>
                <w:rFonts w:ascii="Fira Sans" w:hAnsi="Fira Sans"/>
                <w:color w:val="000000" w:themeColor="text1"/>
                <w:sz w:val="12"/>
                <w:szCs w:val="12"/>
              </w:rPr>
              <w:t xml:space="preserve"> </w:t>
            </w:r>
            <w:r w:rsidRPr="00CF63D5">
              <w:rPr>
                <w:color w:val="000000" w:themeColor="text1"/>
                <w:position w:val="5"/>
                <w:sz w:val="12"/>
                <w:szCs w:val="12"/>
              </w:rPr>
              <w:t>b</w:t>
            </w:r>
          </w:p>
        </w:tc>
        <w:tc>
          <w:tcPr>
            <w:tcW w:w="1272" w:type="dxa"/>
            <w:tcBorders>
              <w:top w:val="single" w:sz="8" w:space="0" w:color="522398"/>
            </w:tcBorders>
            <w:vAlign w:val="center"/>
          </w:tcPr>
          <w:p w14:paraId="4B89EE2B" w14:textId="316CAB17" w:rsidR="009032DB" w:rsidRPr="002A707D" w:rsidRDefault="009032DB" w:rsidP="009032DB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343,4</w:t>
            </w:r>
          </w:p>
        </w:tc>
        <w:tc>
          <w:tcPr>
            <w:tcW w:w="1273" w:type="dxa"/>
            <w:tcBorders>
              <w:top w:val="single" w:sz="8" w:space="0" w:color="522398"/>
            </w:tcBorders>
            <w:vAlign w:val="center"/>
          </w:tcPr>
          <w:p w14:paraId="0582C642" w14:textId="30EC5D7C" w:rsidR="009032DB" w:rsidRPr="002A707D" w:rsidRDefault="009032DB" w:rsidP="009032DB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81,4</w:t>
            </w:r>
          </w:p>
        </w:tc>
        <w:tc>
          <w:tcPr>
            <w:tcW w:w="1273" w:type="dxa"/>
            <w:tcBorders>
              <w:top w:val="single" w:sz="8" w:space="0" w:color="522398"/>
            </w:tcBorders>
            <w:vAlign w:val="center"/>
          </w:tcPr>
          <w:p w14:paraId="04FC9544" w14:textId="76CB2680" w:rsidR="009032DB" w:rsidRPr="002A707D" w:rsidRDefault="009032DB" w:rsidP="009032DB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22,7</w:t>
            </w:r>
          </w:p>
        </w:tc>
        <w:tc>
          <w:tcPr>
            <w:tcW w:w="1273" w:type="dxa"/>
            <w:tcBorders>
              <w:top w:val="single" w:sz="8" w:space="0" w:color="522398"/>
            </w:tcBorders>
            <w:vAlign w:val="center"/>
          </w:tcPr>
          <w:p w14:paraId="68F70986" w14:textId="6A90EF23" w:rsidR="009032DB" w:rsidRPr="002A707D" w:rsidRDefault="009032DB" w:rsidP="009032DB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91,2</w:t>
            </w:r>
          </w:p>
        </w:tc>
        <w:tc>
          <w:tcPr>
            <w:tcW w:w="1273" w:type="dxa"/>
            <w:tcBorders>
              <w:top w:val="single" w:sz="8" w:space="0" w:color="522398"/>
              <w:right w:val="nil"/>
            </w:tcBorders>
            <w:vAlign w:val="center"/>
          </w:tcPr>
          <w:p w14:paraId="68353FE1" w14:textId="55330E9F" w:rsidR="009032DB" w:rsidRPr="002A707D" w:rsidRDefault="009032DB" w:rsidP="009032DB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89,4</w:t>
            </w:r>
          </w:p>
        </w:tc>
      </w:tr>
      <w:tr w:rsidR="009032DB" w:rsidRPr="00787A0E" w14:paraId="13157FB7" w14:textId="77777777" w:rsidTr="00F02347">
        <w:trPr>
          <w:trHeight w:val="425"/>
        </w:trPr>
        <w:tc>
          <w:tcPr>
            <w:tcW w:w="4132" w:type="dxa"/>
            <w:tcBorders>
              <w:left w:val="nil"/>
            </w:tcBorders>
            <w:vAlign w:val="center"/>
          </w:tcPr>
          <w:p w14:paraId="0B407143" w14:textId="77777777" w:rsidR="009032DB" w:rsidRPr="004C52C6" w:rsidRDefault="009032DB" w:rsidP="009032DB">
            <w:pPr>
              <w:pStyle w:val="Nagwek8"/>
              <w:tabs>
                <w:tab w:val="right" w:leader="dot" w:pos="4156"/>
              </w:tabs>
              <w:spacing w:before="80" w:after="80"/>
              <w:ind w:left="352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272" w:type="dxa"/>
            <w:vAlign w:val="center"/>
          </w:tcPr>
          <w:p w14:paraId="4245D6A8" w14:textId="77777777" w:rsidR="009032DB" w:rsidRPr="002A707D" w:rsidRDefault="009032DB" w:rsidP="009032D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vAlign w:val="center"/>
          </w:tcPr>
          <w:p w14:paraId="0C48B12B" w14:textId="77777777" w:rsidR="009032DB" w:rsidRPr="002A707D" w:rsidRDefault="009032DB" w:rsidP="009032D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vAlign w:val="center"/>
          </w:tcPr>
          <w:p w14:paraId="5BC172B2" w14:textId="77777777" w:rsidR="009032DB" w:rsidRPr="002A707D" w:rsidRDefault="009032DB" w:rsidP="009032D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vAlign w:val="center"/>
          </w:tcPr>
          <w:p w14:paraId="2759F9B9" w14:textId="77777777" w:rsidR="009032DB" w:rsidRPr="002A707D" w:rsidRDefault="009032DB" w:rsidP="009032D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41CDE6A1" w14:textId="77777777" w:rsidR="009032DB" w:rsidRPr="002A707D" w:rsidRDefault="009032DB" w:rsidP="009032D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9032DB" w:rsidRPr="00787A0E" w14:paraId="75BE7A02" w14:textId="77777777" w:rsidTr="00871CD8">
        <w:trPr>
          <w:trHeight w:val="397"/>
        </w:trPr>
        <w:tc>
          <w:tcPr>
            <w:tcW w:w="4132" w:type="dxa"/>
            <w:tcBorders>
              <w:left w:val="nil"/>
            </w:tcBorders>
            <w:vAlign w:val="center"/>
          </w:tcPr>
          <w:p w14:paraId="3AD13F10" w14:textId="77777777" w:rsidR="009032DB" w:rsidRPr="004C52C6" w:rsidRDefault="009032DB" w:rsidP="009032DB">
            <w:pPr>
              <w:pStyle w:val="Nagwek8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bydło (bez cieląt) </w:t>
            </w:r>
          </w:p>
        </w:tc>
        <w:tc>
          <w:tcPr>
            <w:tcW w:w="1272" w:type="dxa"/>
            <w:vAlign w:val="center"/>
          </w:tcPr>
          <w:p w14:paraId="086D0968" w14:textId="22C4BBBC" w:rsidR="009032DB" w:rsidRPr="002A707D" w:rsidRDefault="009032DB" w:rsidP="009032D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66,8</w:t>
            </w:r>
          </w:p>
        </w:tc>
        <w:tc>
          <w:tcPr>
            <w:tcW w:w="1273" w:type="dxa"/>
            <w:vAlign w:val="center"/>
          </w:tcPr>
          <w:p w14:paraId="5A0E7DEC" w14:textId="7062EA32" w:rsidR="009032DB" w:rsidRPr="002A707D" w:rsidRDefault="009032DB" w:rsidP="009032D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80,3</w:t>
            </w:r>
          </w:p>
        </w:tc>
        <w:tc>
          <w:tcPr>
            <w:tcW w:w="1273" w:type="dxa"/>
            <w:vAlign w:val="center"/>
          </w:tcPr>
          <w:p w14:paraId="7901A7D7" w14:textId="1DBF6445" w:rsidR="009032DB" w:rsidRPr="002A707D" w:rsidRDefault="009032DB" w:rsidP="009032D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3,5</w:t>
            </w:r>
          </w:p>
        </w:tc>
        <w:tc>
          <w:tcPr>
            <w:tcW w:w="1273" w:type="dxa"/>
            <w:vAlign w:val="center"/>
          </w:tcPr>
          <w:p w14:paraId="4F90CC87" w14:textId="52767851" w:rsidR="009032DB" w:rsidRPr="002A707D" w:rsidRDefault="009032DB" w:rsidP="009032D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94,8</w:t>
            </w: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010346C4" w14:textId="25F29FAF" w:rsidR="009032DB" w:rsidRPr="002A707D" w:rsidRDefault="009032DB" w:rsidP="009032D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78,7</w:t>
            </w:r>
          </w:p>
        </w:tc>
      </w:tr>
      <w:tr w:rsidR="009032DB" w:rsidRPr="00787A0E" w14:paraId="4556726D" w14:textId="77777777" w:rsidTr="00871CD8">
        <w:trPr>
          <w:trHeight w:val="397"/>
        </w:trPr>
        <w:tc>
          <w:tcPr>
            <w:tcW w:w="4132" w:type="dxa"/>
            <w:tcBorders>
              <w:left w:val="nil"/>
            </w:tcBorders>
            <w:vAlign w:val="center"/>
          </w:tcPr>
          <w:p w14:paraId="275B9065" w14:textId="77777777" w:rsidR="009032DB" w:rsidRPr="004C52C6" w:rsidRDefault="009032DB" w:rsidP="009032DB">
            <w:pPr>
              <w:pStyle w:val="Nagwek8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trzoda chlewna </w:t>
            </w:r>
          </w:p>
        </w:tc>
        <w:tc>
          <w:tcPr>
            <w:tcW w:w="1272" w:type="dxa"/>
            <w:vAlign w:val="center"/>
          </w:tcPr>
          <w:p w14:paraId="7EBF46D5" w14:textId="67E4B166" w:rsidR="009032DB" w:rsidRPr="002A707D" w:rsidRDefault="009032DB" w:rsidP="009032D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73,7</w:t>
            </w:r>
          </w:p>
        </w:tc>
        <w:tc>
          <w:tcPr>
            <w:tcW w:w="1273" w:type="dxa"/>
            <w:vAlign w:val="center"/>
          </w:tcPr>
          <w:p w14:paraId="0B0D58E9" w14:textId="4B767211" w:rsidR="009032DB" w:rsidRPr="002A707D" w:rsidRDefault="009032DB" w:rsidP="009032D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82,5</w:t>
            </w:r>
          </w:p>
        </w:tc>
        <w:tc>
          <w:tcPr>
            <w:tcW w:w="1273" w:type="dxa"/>
            <w:vAlign w:val="center"/>
          </w:tcPr>
          <w:p w14:paraId="1A189C1E" w14:textId="1A02D21E" w:rsidR="009032DB" w:rsidRPr="002A707D" w:rsidRDefault="009032DB" w:rsidP="009032D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5,8</w:t>
            </w:r>
          </w:p>
        </w:tc>
        <w:tc>
          <w:tcPr>
            <w:tcW w:w="1273" w:type="dxa"/>
            <w:vAlign w:val="center"/>
          </w:tcPr>
          <w:p w14:paraId="3D29EA97" w14:textId="79437780" w:rsidR="009032DB" w:rsidRPr="002A707D" w:rsidRDefault="009032DB" w:rsidP="009032D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127,8</w:t>
            </w: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0C196578" w14:textId="2C4C68F4" w:rsidR="009032DB" w:rsidRPr="002A707D" w:rsidRDefault="009032DB" w:rsidP="009032D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126,4</w:t>
            </w:r>
          </w:p>
        </w:tc>
      </w:tr>
      <w:tr w:rsidR="009032DB" w:rsidRPr="00787A0E" w14:paraId="72AC1B0A" w14:textId="77777777" w:rsidTr="00871CD8">
        <w:trPr>
          <w:trHeight w:val="397"/>
        </w:trPr>
        <w:tc>
          <w:tcPr>
            <w:tcW w:w="4132" w:type="dxa"/>
            <w:tcBorders>
              <w:left w:val="nil"/>
            </w:tcBorders>
            <w:vAlign w:val="center"/>
          </w:tcPr>
          <w:p w14:paraId="2070A487" w14:textId="77777777" w:rsidR="009032DB" w:rsidRPr="004C52C6" w:rsidRDefault="009032DB" w:rsidP="009032DB">
            <w:pPr>
              <w:pStyle w:val="Nagwek8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drób </w:t>
            </w:r>
          </w:p>
        </w:tc>
        <w:tc>
          <w:tcPr>
            <w:tcW w:w="1272" w:type="dxa"/>
            <w:vAlign w:val="center"/>
          </w:tcPr>
          <w:p w14:paraId="1C649C39" w14:textId="0A63316F" w:rsidR="009032DB" w:rsidRPr="002A707D" w:rsidRDefault="009032DB" w:rsidP="009032D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201,4</w:t>
            </w:r>
          </w:p>
        </w:tc>
        <w:tc>
          <w:tcPr>
            <w:tcW w:w="1273" w:type="dxa"/>
            <w:vAlign w:val="center"/>
          </w:tcPr>
          <w:p w14:paraId="5AC9EDA1" w14:textId="1A6C2C2B" w:rsidR="009032DB" w:rsidRPr="002A707D" w:rsidRDefault="009032DB" w:rsidP="009032D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81,5</w:t>
            </w:r>
          </w:p>
        </w:tc>
        <w:tc>
          <w:tcPr>
            <w:tcW w:w="1273" w:type="dxa"/>
            <w:vAlign w:val="center"/>
          </w:tcPr>
          <w:p w14:paraId="0FAE18CD" w14:textId="42E733FB" w:rsidR="009032DB" w:rsidRPr="002A707D" w:rsidRDefault="009032DB" w:rsidP="009032D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133,0</w:t>
            </w:r>
          </w:p>
        </w:tc>
        <w:tc>
          <w:tcPr>
            <w:tcW w:w="1273" w:type="dxa"/>
            <w:vAlign w:val="center"/>
          </w:tcPr>
          <w:p w14:paraId="24FA25C0" w14:textId="3AC1ED2A" w:rsidR="009032DB" w:rsidRPr="002A707D" w:rsidRDefault="009032DB" w:rsidP="009032D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80,2</w:t>
            </w: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2B86EFD9" w14:textId="3CB43AF3" w:rsidR="009032DB" w:rsidRPr="002A707D" w:rsidRDefault="009032DB" w:rsidP="009032D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81,7</w:t>
            </w:r>
          </w:p>
        </w:tc>
      </w:tr>
      <w:tr w:rsidR="009032DB" w:rsidRPr="00787A0E" w14:paraId="3AE655BD" w14:textId="77777777" w:rsidTr="00F02347">
        <w:trPr>
          <w:trHeight w:val="425"/>
        </w:trPr>
        <w:tc>
          <w:tcPr>
            <w:tcW w:w="4132" w:type="dxa"/>
            <w:tcBorders>
              <w:left w:val="nil"/>
            </w:tcBorders>
            <w:vAlign w:val="center"/>
          </w:tcPr>
          <w:p w14:paraId="4F964C36" w14:textId="77777777" w:rsidR="009032DB" w:rsidRPr="004C52C6" w:rsidRDefault="009032DB" w:rsidP="009032DB">
            <w:pPr>
              <w:pStyle w:val="Nagwek8"/>
              <w:tabs>
                <w:tab w:val="right" w:leader="dot" w:pos="4156"/>
              </w:tabs>
              <w:spacing w:before="84" w:after="84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>Mleko</w:t>
            </w:r>
            <w:r w:rsidRPr="006F14B9"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 w:rsidRPr="00CF63D5">
              <w:rPr>
                <w:color w:val="000000" w:themeColor="text1"/>
                <w:position w:val="5"/>
                <w:sz w:val="12"/>
                <w:szCs w:val="12"/>
              </w:rPr>
              <w:t>c</w:t>
            </w:r>
            <w:r w:rsidRPr="00CF63D5">
              <w:rPr>
                <w:rFonts w:ascii="Fira Sans" w:hAnsi="Fira Sans"/>
                <w:color w:val="000000" w:themeColor="text1"/>
                <w:sz w:val="12"/>
                <w:szCs w:val="12"/>
              </w:rPr>
              <w:t xml:space="preserve"> </w:t>
            </w:r>
          </w:p>
        </w:tc>
        <w:tc>
          <w:tcPr>
            <w:tcW w:w="1272" w:type="dxa"/>
            <w:vAlign w:val="center"/>
          </w:tcPr>
          <w:p w14:paraId="53F69DF1" w14:textId="69465C2F" w:rsidR="009032DB" w:rsidRPr="002A707D" w:rsidRDefault="009032DB" w:rsidP="009032DB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2732,3</w:t>
            </w:r>
          </w:p>
        </w:tc>
        <w:tc>
          <w:tcPr>
            <w:tcW w:w="1273" w:type="dxa"/>
            <w:vAlign w:val="center"/>
          </w:tcPr>
          <w:p w14:paraId="3715F6BA" w14:textId="4B4B6418" w:rsidR="009032DB" w:rsidRPr="002A707D" w:rsidRDefault="009032DB" w:rsidP="009032DB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102,0</w:t>
            </w:r>
          </w:p>
        </w:tc>
        <w:tc>
          <w:tcPr>
            <w:tcW w:w="1273" w:type="dxa"/>
            <w:vAlign w:val="center"/>
          </w:tcPr>
          <w:p w14:paraId="60A6FEAE" w14:textId="264BD193" w:rsidR="009032DB" w:rsidRPr="002A707D" w:rsidRDefault="009032DB" w:rsidP="009032DB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231,8</w:t>
            </w:r>
          </w:p>
        </w:tc>
        <w:tc>
          <w:tcPr>
            <w:tcW w:w="1273" w:type="dxa"/>
            <w:vAlign w:val="center"/>
          </w:tcPr>
          <w:p w14:paraId="0185537F" w14:textId="45B3BA9C" w:rsidR="009032DB" w:rsidRPr="002A707D" w:rsidRDefault="009032DB" w:rsidP="009032DB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103,7</w:t>
            </w: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72E0F365" w14:textId="1B0AD415" w:rsidR="009032DB" w:rsidRPr="002A707D" w:rsidRDefault="009032DB" w:rsidP="009032DB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107,8</w:t>
            </w:r>
          </w:p>
        </w:tc>
      </w:tr>
    </w:tbl>
    <w:p w14:paraId="52684C0F" w14:textId="3C5DD97B" w:rsidR="000D19C5" w:rsidRPr="006F14B9" w:rsidRDefault="000D19C5" w:rsidP="000D19C5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 xml:space="preserve">a </w:t>
      </w:r>
      <w:r w:rsidR="00E913EC">
        <w:rPr>
          <w:rFonts w:eastAsia="Fira Sans" w:cs="Fira Sans"/>
          <w:sz w:val="16"/>
          <w:szCs w:val="16"/>
        </w:rPr>
        <w:t xml:space="preserve">W okresie od lipca do </w:t>
      </w:r>
      <w:r w:rsidR="00E3369D">
        <w:rPr>
          <w:rFonts w:eastAsia="Fira Sans" w:cs="Fira Sans"/>
          <w:sz w:val="16"/>
          <w:szCs w:val="16"/>
        </w:rPr>
        <w:t>grudnia</w:t>
      </w:r>
      <w:r w:rsidR="00E913EC">
        <w:rPr>
          <w:rFonts w:eastAsia="Fira Sans" w:cs="Fira Sans"/>
          <w:sz w:val="16"/>
          <w:szCs w:val="16"/>
        </w:rPr>
        <w:t xml:space="preserve"> bez</w:t>
      </w:r>
      <w:r w:rsidR="00E913EC" w:rsidRPr="00590811">
        <w:rPr>
          <w:rFonts w:eastAsia="Fira Sans" w:cs="Fira Sans"/>
          <w:color w:val="000000" w:themeColor="text1"/>
          <w:sz w:val="16"/>
          <w:szCs w:val="16"/>
        </w:rPr>
        <w:t xml:space="preserve"> skupu realizowanego przez osoby fizyczne</w:t>
      </w:r>
      <w:r w:rsidR="00E913EC">
        <w:rPr>
          <w:rFonts w:eastAsia="Fira Sans" w:cs="Fira Sans"/>
          <w:color w:val="000000" w:themeColor="text1"/>
          <w:sz w:val="16"/>
          <w:szCs w:val="16"/>
        </w:rPr>
        <w:t>.</w:t>
      </w:r>
    </w:p>
    <w:p w14:paraId="063ACF5E" w14:textId="63BE7AAB" w:rsidR="000D19C5" w:rsidRDefault="000D19C5" w:rsidP="000D19C5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>b</w:t>
      </w:r>
      <w:r w:rsidRPr="006F14B9">
        <w:rPr>
          <w:rFonts w:eastAsia="Fira Sans" w:cs="Fira Sans"/>
          <w:sz w:val="16"/>
          <w:szCs w:val="16"/>
        </w:rPr>
        <w:t xml:space="preserve"> Obejmuje bydło, cielęta, trzodę chlewną, ow</w:t>
      </w:r>
      <w:r>
        <w:rPr>
          <w:rFonts w:eastAsia="Fira Sans" w:cs="Fira Sans"/>
          <w:sz w:val="16"/>
          <w:szCs w:val="16"/>
        </w:rPr>
        <w:t>ce, konie i drób; w wadze żywej.</w:t>
      </w:r>
    </w:p>
    <w:p w14:paraId="1931FC8D" w14:textId="7A2A890E" w:rsidR="000D19C5" w:rsidRDefault="000D19C5" w:rsidP="000D19C5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>c</w:t>
      </w:r>
      <w:r w:rsidRPr="006F14B9">
        <w:rPr>
          <w:rFonts w:eastAsia="Fira Sans" w:cs="Fira Sans"/>
          <w:sz w:val="16"/>
          <w:szCs w:val="16"/>
        </w:rPr>
        <w:t xml:space="preserve"> W milionach litrów.</w:t>
      </w:r>
    </w:p>
    <w:p w14:paraId="5C4D5F1B" w14:textId="0CF17036" w:rsidR="00390A29" w:rsidRPr="009032DB" w:rsidRDefault="00390A29" w:rsidP="00E375B4">
      <w:pPr>
        <w:pStyle w:val="TRE"/>
        <w:spacing w:before="200"/>
        <w:rPr>
          <w:color w:val="auto"/>
        </w:rPr>
      </w:pPr>
      <w:r w:rsidRPr="009032DB">
        <w:rPr>
          <w:color w:val="auto"/>
        </w:rPr>
        <w:t xml:space="preserve">W </w:t>
      </w:r>
      <w:r w:rsidR="00D7122E" w:rsidRPr="009032DB">
        <w:rPr>
          <w:color w:val="auto"/>
        </w:rPr>
        <w:t>2023 r.</w:t>
      </w:r>
      <w:r w:rsidRPr="009032DB">
        <w:rPr>
          <w:color w:val="auto"/>
        </w:rPr>
        <w:t xml:space="preserve"> producenci z województwa podlaskiego dostarczyli do </w:t>
      </w:r>
      <w:r w:rsidRPr="009032DB">
        <w:rPr>
          <w:b/>
          <w:color w:val="auto"/>
        </w:rPr>
        <w:t>skupu</w:t>
      </w:r>
      <w:r w:rsidRPr="009032DB">
        <w:rPr>
          <w:color w:val="auto"/>
        </w:rPr>
        <w:t xml:space="preserve"> </w:t>
      </w:r>
      <w:r w:rsidR="009032DB" w:rsidRPr="009032DB">
        <w:rPr>
          <w:color w:val="auto"/>
          <w:spacing w:val="-6"/>
        </w:rPr>
        <w:t xml:space="preserve">343,4 tys. t </w:t>
      </w:r>
      <w:r w:rsidR="009032DB" w:rsidRPr="009032DB">
        <w:rPr>
          <w:b/>
          <w:color w:val="auto"/>
          <w:spacing w:val="-6"/>
        </w:rPr>
        <w:t xml:space="preserve">żywca rzeźnego </w:t>
      </w:r>
      <w:r w:rsidR="009032DB" w:rsidRPr="009032DB">
        <w:rPr>
          <w:color w:val="auto"/>
          <w:spacing w:val="-6"/>
        </w:rPr>
        <w:t xml:space="preserve">(w wadze żywej), </w:t>
      </w:r>
      <w:r w:rsidR="009032DB" w:rsidRPr="009032DB">
        <w:rPr>
          <w:color w:val="auto"/>
          <w:spacing w:val="-6"/>
        </w:rPr>
        <w:br/>
        <w:t xml:space="preserve">tj. o 18,6% mniej niż w 2022 r. W skali roku zmniejszyła się podaż </w:t>
      </w:r>
      <w:r w:rsidR="009032DB" w:rsidRPr="009032DB">
        <w:rPr>
          <w:color w:val="auto"/>
        </w:rPr>
        <w:t>żywca wołowego (o 19,7%), wieprzowego</w:t>
      </w:r>
      <w:r w:rsidR="00DA52DC">
        <w:rPr>
          <w:color w:val="auto"/>
        </w:rPr>
        <w:t xml:space="preserve"> </w:t>
      </w:r>
      <w:r w:rsidR="009032DB" w:rsidRPr="009032DB">
        <w:rPr>
          <w:color w:val="auto"/>
        </w:rPr>
        <w:t>(o 17,5%)</w:t>
      </w:r>
      <w:r w:rsidR="009032DB" w:rsidRPr="009032DB">
        <w:rPr>
          <w:color w:val="auto"/>
          <w:spacing w:val="-6"/>
        </w:rPr>
        <w:t xml:space="preserve"> i drobiowego (o 18,5%</w:t>
      </w:r>
      <w:r w:rsidR="00FA064E" w:rsidRPr="009032DB">
        <w:rPr>
          <w:color w:val="auto"/>
          <w:spacing w:val="-4"/>
        </w:rPr>
        <w:t>)</w:t>
      </w:r>
      <w:r w:rsidR="00BC42AD" w:rsidRPr="009032DB">
        <w:rPr>
          <w:color w:val="auto"/>
          <w:spacing w:val="-4"/>
        </w:rPr>
        <w:t>.</w:t>
      </w:r>
      <w:r w:rsidR="00FA064E" w:rsidRPr="009032DB">
        <w:rPr>
          <w:color w:val="auto"/>
          <w:spacing w:val="-4"/>
        </w:rPr>
        <w:t xml:space="preserve"> </w:t>
      </w:r>
    </w:p>
    <w:p w14:paraId="7DD0596A" w14:textId="164476CB" w:rsidR="00387C1D" w:rsidRPr="00FF2DFF" w:rsidRDefault="00D17ED2" w:rsidP="004A515F">
      <w:pPr>
        <w:pStyle w:val="TRE"/>
        <w:rPr>
          <w:color w:val="auto"/>
        </w:rPr>
      </w:pPr>
      <w:r w:rsidRPr="00D17ED2">
        <w:rPr>
          <w:color w:val="auto"/>
          <w:spacing w:val="-2"/>
        </w:rPr>
        <w:lastRenderedPageBreak/>
        <w:t xml:space="preserve">W grudniu 2023 r. </w:t>
      </w:r>
      <w:r w:rsidRPr="00D17ED2">
        <w:rPr>
          <w:color w:val="auto"/>
          <w:spacing w:val="-3"/>
        </w:rPr>
        <w:t xml:space="preserve">skup żywca rzeźnego (w wadze żywej) ukształtował się na poziomie </w:t>
      </w:r>
      <w:r w:rsidRPr="00D17ED2">
        <w:rPr>
          <w:color w:val="auto"/>
        </w:rPr>
        <w:t xml:space="preserve">22,7 tys. t i był </w:t>
      </w:r>
      <w:r w:rsidR="00DA52DC" w:rsidRPr="00D17ED2">
        <w:rPr>
          <w:color w:val="auto"/>
        </w:rPr>
        <w:t xml:space="preserve">niższy </w:t>
      </w:r>
      <w:r w:rsidRPr="00D17ED2">
        <w:rPr>
          <w:color w:val="auto"/>
        </w:rPr>
        <w:t xml:space="preserve">o 10,6% od zanotowanego w poprzednim miesiącu i o 8,8% niż przed rokiem. W porównaniu z listopadem 2023 r. zmniejszyła się ilość skupionego żywca wołowego (o 21,3%) i drobiowego (o 18,3%), </w:t>
      </w:r>
      <w:r w:rsidR="00FD28D2">
        <w:rPr>
          <w:color w:val="auto"/>
        </w:rPr>
        <w:t>natomiast zwiększyła się podaż żywca</w:t>
      </w:r>
      <w:r w:rsidR="00FF2DFF">
        <w:rPr>
          <w:color w:val="000000" w:themeColor="text1"/>
        </w:rPr>
        <w:t xml:space="preserve"> </w:t>
      </w:r>
      <w:r w:rsidRPr="00D17ED2">
        <w:rPr>
          <w:color w:val="auto"/>
        </w:rPr>
        <w:t>wieprzowego (o</w:t>
      </w:r>
      <w:r w:rsidR="00FD28D2" w:rsidRPr="00ED5A75">
        <w:rPr>
          <w:color w:val="000000" w:themeColor="text1"/>
        </w:rPr>
        <w:t> </w:t>
      </w:r>
      <w:r w:rsidRPr="00D17ED2">
        <w:rPr>
          <w:color w:val="auto"/>
        </w:rPr>
        <w:t xml:space="preserve">26,4%). </w:t>
      </w:r>
      <w:r w:rsidRPr="00D17ED2">
        <w:rPr>
          <w:color w:val="auto"/>
          <w:spacing w:val="-2"/>
        </w:rPr>
        <w:t xml:space="preserve">W </w:t>
      </w:r>
      <w:r w:rsidR="00F12D43" w:rsidRPr="00D17ED2">
        <w:rPr>
          <w:color w:val="auto"/>
          <w:spacing w:val="-2"/>
        </w:rPr>
        <w:t xml:space="preserve">skali </w:t>
      </w:r>
      <w:r w:rsidR="00F12D43" w:rsidRPr="0059299D">
        <w:rPr>
          <w:color w:val="000000" w:themeColor="text1"/>
          <w:spacing w:val="-2"/>
        </w:rPr>
        <w:t xml:space="preserve">roku </w:t>
      </w:r>
      <w:r w:rsidR="00F12D43">
        <w:rPr>
          <w:color w:val="000000" w:themeColor="text1"/>
          <w:spacing w:val="-2"/>
        </w:rPr>
        <w:t xml:space="preserve">również </w:t>
      </w:r>
      <w:r w:rsidR="00F12D43" w:rsidRPr="0059299D">
        <w:rPr>
          <w:color w:val="000000" w:themeColor="text1"/>
          <w:spacing w:val="-2"/>
        </w:rPr>
        <w:t xml:space="preserve">odnotowano </w:t>
      </w:r>
      <w:r w:rsidR="00F12D43">
        <w:rPr>
          <w:color w:val="000000" w:themeColor="text1"/>
          <w:spacing w:val="-2"/>
        </w:rPr>
        <w:t>spadek</w:t>
      </w:r>
      <w:r w:rsidR="00F12D43" w:rsidRPr="0059299D">
        <w:rPr>
          <w:color w:val="000000" w:themeColor="text1"/>
          <w:spacing w:val="-2"/>
        </w:rPr>
        <w:t xml:space="preserve"> skupu żywca</w:t>
      </w:r>
      <w:r w:rsidR="00F12D43" w:rsidRPr="004714E0">
        <w:rPr>
          <w:color w:val="000000" w:themeColor="text1"/>
        </w:rPr>
        <w:t xml:space="preserve"> </w:t>
      </w:r>
      <w:r w:rsidR="00F12D43">
        <w:rPr>
          <w:color w:val="000000" w:themeColor="text1"/>
        </w:rPr>
        <w:t>wołowego</w:t>
      </w:r>
      <w:r w:rsidR="00F12D43" w:rsidRPr="0059299D">
        <w:rPr>
          <w:color w:val="000000" w:themeColor="text1"/>
        </w:rPr>
        <w:t xml:space="preserve"> (o </w:t>
      </w:r>
      <w:r w:rsidR="00F12D43">
        <w:rPr>
          <w:color w:val="000000" w:themeColor="text1"/>
        </w:rPr>
        <w:t>5,2</w:t>
      </w:r>
      <w:r w:rsidR="00F12D43" w:rsidRPr="0059299D">
        <w:rPr>
          <w:color w:val="000000" w:themeColor="text1"/>
        </w:rPr>
        <w:t>%)</w:t>
      </w:r>
      <w:r w:rsidR="00F12D43">
        <w:rPr>
          <w:color w:val="000000" w:themeColor="text1"/>
        </w:rPr>
        <w:t xml:space="preserve"> i</w:t>
      </w:r>
      <w:r w:rsidR="00F12D43" w:rsidRPr="0059299D">
        <w:rPr>
          <w:color w:val="000000" w:themeColor="text1"/>
          <w:spacing w:val="-2"/>
        </w:rPr>
        <w:t xml:space="preserve"> </w:t>
      </w:r>
      <w:r w:rsidR="00F12D43">
        <w:rPr>
          <w:color w:val="000000" w:themeColor="text1"/>
        </w:rPr>
        <w:t>drobiowego</w:t>
      </w:r>
      <w:r w:rsidR="00F12D43" w:rsidRPr="0059299D">
        <w:rPr>
          <w:color w:val="000000" w:themeColor="text1"/>
        </w:rPr>
        <w:t xml:space="preserve"> (o </w:t>
      </w:r>
      <w:r w:rsidR="00F12D43">
        <w:rPr>
          <w:color w:val="000000" w:themeColor="text1"/>
        </w:rPr>
        <w:t>19,8</w:t>
      </w:r>
      <w:r w:rsidR="00F12D43" w:rsidRPr="0059299D">
        <w:rPr>
          <w:color w:val="000000" w:themeColor="text1"/>
        </w:rPr>
        <w:t>%)</w:t>
      </w:r>
      <w:r w:rsidR="00F12D43">
        <w:rPr>
          <w:color w:val="000000" w:themeColor="text1"/>
        </w:rPr>
        <w:t>, a wzrost skupu</w:t>
      </w:r>
      <w:r w:rsidR="00F12D43" w:rsidRPr="00ED5A75">
        <w:rPr>
          <w:color w:val="000000" w:themeColor="text1"/>
        </w:rPr>
        <w:t> </w:t>
      </w:r>
      <w:r w:rsidR="00F12D43">
        <w:rPr>
          <w:color w:val="000000" w:themeColor="text1"/>
        </w:rPr>
        <w:t xml:space="preserve">żywca wieprzowego </w:t>
      </w:r>
      <w:r w:rsidR="00F12D43" w:rsidRPr="0059299D">
        <w:rPr>
          <w:color w:val="000000" w:themeColor="text1"/>
        </w:rPr>
        <w:t xml:space="preserve">(o </w:t>
      </w:r>
      <w:r w:rsidR="00F12D43">
        <w:rPr>
          <w:color w:val="000000" w:themeColor="text1"/>
        </w:rPr>
        <w:t>27,8</w:t>
      </w:r>
      <w:r w:rsidR="00F12D43" w:rsidRPr="0059299D">
        <w:rPr>
          <w:color w:val="000000" w:themeColor="text1"/>
        </w:rPr>
        <w:t>%)</w:t>
      </w:r>
      <w:r w:rsidR="00F12D43">
        <w:rPr>
          <w:color w:val="000000" w:themeColor="text1"/>
        </w:rPr>
        <w:t>.</w:t>
      </w:r>
    </w:p>
    <w:p w14:paraId="1607AF4A" w14:textId="32667164" w:rsidR="00CE565F" w:rsidRDefault="00CE565F" w:rsidP="00CE565F">
      <w:pPr>
        <w:pStyle w:val="Tytutablicy1wiersz"/>
      </w:pPr>
      <w:r>
        <w:t xml:space="preserve">Tablica  </w:t>
      </w:r>
      <w:r w:rsidR="00D7122E">
        <w:t>7</w:t>
      </w:r>
      <w:r>
        <w:t xml:space="preserve">. </w:t>
      </w:r>
      <w:r w:rsidRPr="003B1023">
        <w:t>Przeciętne ceny podstawowych produktów rolnych</w:t>
      </w:r>
    </w:p>
    <w:tbl>
      <w:tblPr>
        <w:tblStyle w:val="Tabela-Siatka"/>
        <w:tblW w:w="10462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Tablica 7. Przeciętne ceny podstawowych produktów rolnych "/>
        <w:tblDescription w:val="Dane do tablicy dostępne w załączonym pliku excel."/>
      </w:tblPr>
      <w:tblGrid>
        <w:gridCol w:w="2682"/>
        <w:gridCol w:w="774"/>
        <w:gridCol w:w="785"/>
        <w:gridCol w:w="768"/>
        <w:gridCol w:w="778"/>
        <w:gridCol w:w="782"/>
        <w:gridCol w:w="777"/>
        <w:gridCol w:w="782"/>
        <w:gridCol w:w="778"/>
        <w:gridCol w:w="778"/>
        <w:gridCol w:w="740"/>
        <w:gridCol w:w="28"/>
        <w:gridCol w:w="10"/>
      </w:tblGrid>
      <w:tr w:rsidR="00390A29" w:rsidRPr="00FA5128" w14:paraId="08589B8D" w14:textId="77777777" w:rsidTr="006B59E4">
        <w:trPr>
          <w:gridAfter w:val="2"/>
          <w:wAfter w:w="38" w:type="dxa"/>
        </w:trPr>
        <w:tc>
          <w:tcPr>
            <w:tcW w:w="2682" w:type="dxa"/>
            <w:vMerge w:val="restart"/>
            <w:tcBorders>
              <w:left w:val="nil"/>
            </w:tcBorders>
            <w:vAlign w:val="center"/>
          </w:tcPr>
          <w:p w14:paraId="7DCA5930" w14:textId="77777777" w:rsidR="00390A29" w:rsidRPr="008F1C57" w:rsidRDefault="00390A29" w:rsidP="00F02347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 w:rsidRPr="008F1C57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3887" w:type="dxa"/>
            <w:gridSpan w:val="5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56CC9194" w14:textId="77777777" w:rsidR="00390A29" w:rsidRPr="00A60F12" w:rsidRDefault="00390A29" w:rsidP="00F0234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Ceny w skupie</w:t>
            </w:r>
          </w:p>
        </w:tc>
        <w:tc>
          <w:tcPr>
            <w:tcW w:w="3855" w:type="dxa"/>
            <w:gridSpan w:val="5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00F9C073" w14:textId="6309B623" w:rsidR="00390A29" w:rsidRPr="00A60F12" w:rsidRDefault="00390A29" w:rsidP="00F0234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Ceny na targowiskach</w:t>
            </w:r>
          </w:p>
        </w:tc>
      </w:tr>
      <w:tr w:rsidR="006B59E4" w:rsidRPr="00FA5128" w14:paraId="291F8803" w14:textId="77777777" w:rsidTr="006B59E4">
        <w:trPr>
          <w:gridAfter w:val="1"/>
          <w:wAfter w:w="10" w:type="dxa"/>
        </w:trPr>
        <w:tc>
          <w:tcPr>
            <w:tcW w:w="2682" w:type="dxa"/>
            <w:vMerge/>
            <w:tcBorders>
              <w:left w:val="nil"/>
            </w:tcBorders>
          </w:tcPr>
          <w:p w14:paraId="4A54244C" w14:textId="77777777" w:rsidR="006B59E4" w:rsidRPr="008F1C57" w:rsidRDefault="006B59E4" w:rsidP="006B59E4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1559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1901662B" w14:textId="2FA4561C" w:rsidR="006B59E4" w:rsidRPr="00A60F12" w:rsidRDefault="006B59E4" w:rsidP="006B59E4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 w:rsidR="00DF4614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D7122E">
              <w:rPr>
                <w:rFonts w:ascii="Fira Sans" w:hAnsi="Fira Sans"/>
                <w:color w:val="000000" w:themeColor="text1"/>
                <w:sz w:val="16"/>
                <w:szCs w:val="16"/>
              </w:rPr>
              <w:t>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</w:p>
        </w:tc>
        <w:tc>
          <w:tcPr>
            <w:tcW w:w="2328" w:type="dxa"/>
            <w:gridSpan w:val="3"/>
            <w:tcBorders>
              <w:top w:val="single" w:sz="4" w:space="0" w:color="522398"/>
              <w:right w:val="nil"/>
            </w:tcBorders>
            <w:vAlign w:val="center"/>
          </w:tcPr>
          <w:p w14:paraId="65B946A7" w14:textId="0E3FCE95" w:rsidR="006B59E4" w:rsidRDefault="00DF4614" w:rsidP="006B59E4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D7122E">
              <w:rPr>
                <w:rFonts w:ascii="Fira Sans" w:hAnsi="Fira Sans"/>
                <w:color w:val="000000" w:themeColor="text1"/>
                <w:sz w:val="16"/>
                <w:szCs w:val="16"/>
              </w:rPr>
              <w:t>2</w:t>
            </w:r>
            <w:r w:rsidR="006B59E4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</w:p>
        </w:tc>
        <w:tc>
          <w:tcPr>
            <w:tcW w:w="1559" w:type="dxa"/>
            <w:gridSpan w:val="2"/>
            <w:tcBorders>
              <w:top w:val="single" w:sz="4" w:space="0" w:color="522398"/>
              <w:right w:val="nil"/>
            </w:tcBorders>
            <w:vAlign w:val="center"/>
          </w:tcPr>
          <w:p w14:paraId="0FD85601" w14:textId="77C4650E" w:rsidR="006B59E4" w:rsidRDefault="006B59E4" w:rsidP="006B59E4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 w:rsidR="00DF4614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D7122E">
              <w:rPr>
                <w:rFonts w:ascii="Fira Sans" w:hAnsi="Fira Sans"/>
                <w:color w:val="000000" w:themeColor="text1"/>
                <w:sz w:val="16"/>
                <w:szCs w:val="16"/>
              </w:rPr>
              <w:t>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</w:p>
        </w:tc>
        <w:tc>
          <w:tcPr>
            <w:tcW w:w="2324" w:type="dxa"/>
            <w:gridSpan w:val="4"/>
            <w:tcBorders>
              <w:top w:val="single" w:sz="4" w:space="0" w:color="522398"/>
              <w:right w:val="nil"/>
            </w:tcBorders>
            <w:vAlign w:val="center"/>
          </w:tcPr>
          <w:p w14:paraId="796815F6" w14:textId="01A4CBC7" w:rsidR="006B59E4" w:rsidRDefault="00DF4614" w:rsidP="006B59E4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D7122E">
              <w:rPr>
                <w:rFonts w:ascii="Fira Sans" w:hAnsi="Fira Sans"/>
                <w:color w:val="000000" w:themeColor="text1"/>
                <w:sz w:val="16"/>
                <w:szCs w:val="16"/>
              </w:rPr>
              <w:t>2</w:t>
            </w:r>
            <w:r w:rsidR="006B59E4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</w:p>
        </w:tc>
      </w:tr>
      <w:tr w:rsidR="006B59E4" w:rsidRPr="00FA5128" w14:paraId="664AC637" w14:textId="77777777" w:rsidTr="006B59E4">
        <w:tc>
          <w:tcPr>
            <w:tcW w:w="2682" w:type="dxa"/>
            <w:vMerge/>
            <w:tcBorders>
              <w:left w:val="nil"/>
            </w:tcBorders>
          </w:tcPr>
          <w:p w14:paraId="39B1A87E" w14:textId="77777777" w:rsidR="006B59E4" w:rsidRPr="008F1C57" w:rsidRDefault="006B59E4" w:rsidP="006B59E4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774" w:type="dxa"/>
            <w:tcBorders>
              <w:bottom w:val="single" w:sz="4" w:space="0" w:color="522398"/>
              <w:right w:val="nil"/>
            </w:tcBorders>
            <w:vAlign w:val="center"/>
          </w:tcPr>
          <w:p w14:paraId="6F99B599" w14:textId="77777777" w:rsidR="006B59E4" w:rsidRPr="00532125" w:rsidRDefault="006B59E4" w:rsidP="006B59E4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785" w:type="dxa"/>
            <w:tcBorders>
              <w:bottom w:val="single" w:sz="4" w:space="0" w:color="522398"/>
              <w:right w:val="nil"/>
            </w:tcBorders>
            <w:vAlign w:val="center"/>
          </w:tcPr>
          <w:p w14:paraId="76D8A7E3" w14:textId="5E0AA112" w:rsidR="006B59E4" w:rsidRPr="00A60F12" w:rsidRDefault="006B59E4" w:rsidP="006B59E4">
            <w:pPr>
              <w:pStyle w:val="Nagwek3"/>
              <w:spacing w:before="120" w:after="120" w:line="240" w:lineRule="auto"/>
              <w:ind w:left="-85" w:right="-85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 w:rsidR="00DF4614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D7122E">
              <w:rPr>
                <w:rFonts w:ascii="Fira Sans" w:hAnsi="Fira Sans"/>
                <w:color w:val="000000" w:themeColor="text1"/>
                <w:sz w:val="16"/>
                <w:szCs w:val="16"/>
              </w:rPr>
              <w:t>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2022=100</w:t>
            </w:r>
          </w:p>
        </w:tc>
        <w:tc>
          <w:tcPr>
            <w:tcW w:w="768" w:type="dxa"/>
            <w:tcBorders>
              <w:right w:val="nil"/>
            </w:tcBorders>
            <w:vAlign w:val="center"/>
          </w:tcPr>
          <w:p w14:paraId="70ADB2A9" w14:textId="77777777" w:rsidR="006B59E4" w:rsidRPr="00A60F12" w:rsidRDefault="006B59E4" w:rsidP="006B59E4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778" w:type="dxa"/>
            <w:tcBorders>
              <w:right w:val="nil"/>
            </w:tcBorders>
            <w:vAlign w:val="center"/>
          </w:tcPr>
          <w:p w14:paraId="52ABFFB2" w14:textId="2A802DAB" w:rsidR="006B59E4" w:rsidRPr="00A60F12" w:rsidRDefault="00DF4614" w:rsidP="006B59E4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D7122E">
              <w:rPr>
                <w:rFonts w:ascii="Fira Sans" w:hAnsi="Fira Sans"/>
                <w:color w:val="000000" w:themeColor="text1"/>
                <w:sz w:val="16"/>
                <w:szCs w:val="16"/>
              </w:rPr>
              <w:t>2</w:t>
            </w:r>
            <w:r w:rsidR="006B59E4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2022=100</w:t>
            </w:r>
          </w:p>
        </w:tc>
        <w:tc>
          <w:tcPr>
            <w:tcW w:w="782" w:type="dxa"/>
            <w:tcBorders>
              <w:right w:val="nil"/>
            </w:tcBorders>
            <w:vAlign w:val="center"/>
          </w:tcPr>
          <w:p w14:paraId="2B7D24B6" w14:textId="3D26E545" w:rsidR="006B59E4" w:rsidRPr="00A60F12" w:rsidRDefault="00247E9C" w:rsidP="006B59E4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D7122E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6B59E4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2023=100</w:t>
            </w:r>
          </w:p>
        </w:tc>
        <w:tc>
          <w:tcPr>
            <w:tcW w:w="777" w:type="dxa"/>
            <w:tcBorders>
              <w:right w:val="nil"/>
            </w:tcBorders>
            <w:vAlign w:val="center"/>
          </w:tcPr>
          <w:p w14:paraId="499294E5" w14:textId="0773A1BA" w:rsidR="006B59E4" w:rsidRPr="00532125" w:rsidRDefault="006B59E4" w:rsidP="006B59E4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782" w:type="dxa"/>
            <w:tcBorders>
              <w:right w:val="nil"/>
            </w:tcBorders>
            <w:vAlign w:val="center"/>
          </w:tcPr>
          <w:p w14:paraId="1766E0CC" w14:textId="103688D2" w:rsidR="006B59E4" w:rsidRPr="00532125" w:rsidRDefault="006B59E4" w:rsidP="006B59E4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 w:rsidR="00DF4614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D7122E">
              <w:rPr>
                <w:rFonts w:ascii="Fira Sans" w:hAnsi="Fira Sans"/>
                <w:color w:val="000000" w:themeColor="text1"/>
                <w:sz w:val="16"/>
                <w:szCs w:val="16"/>
              </w:rPr>
              <w:t>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2022=100</w:t>
            </w:r>
          </w:p>
        </w:tc>
        <w:tc>
          <w:tcPr>
            <w:tcW w:w="778" w:type="dxa"/>
            <w:tcBorders>
              <w:right w:val="nil"/>
            </w:tcBorders>
            <w:vAlign w:val="center"/>
          </w:tcPr>
          <w:p w14:paraId="60CAB026" w14:textId="53532467" w:rsidR="006B59E4" w:rsidRPr="00532125" w:rsidRDefault="006B59E4" w:rsidP="006B59E4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778" w:type="dxa"/>
            <w:tcBorders>
              <w:right w:val="nil"/>
            </w:tcBorders>
            <w:vAlign w:val="center"/>
          </w:tcPr>
          <w:p w14:paraId="7AF613CF" w14:textId="34AB1393" w:rsidR="006B59E4" w:rsidRPr="00532125" w:rsidRDefault="00DF4614" w:rsidP="006B59E4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D7122E">
              <w:rPr>
                <w:rFonts w:ascii="Fira Sans" w:hAnsi="Fira Sans"/>
                <w:color w:val="000000" w:themeColor="text1"/>
                <w:sz w:val="16"/>
                <w:szCs w:val="16"/>
              </w:rPr>
              <w:t>2</w:t>
            </w:r>
            <w:r w:rsidR="006B59E4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2022=100</w:t>
            </w:r>
          </w:p>
        </w:tc>
        <w:tc>
          <w:tcPr>
            <w:tcW w:w="778" w:type="dxa"/>
            <w:gridSpan w:val="3"/>
            <w:tcBorders>
              <w:top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4D62E728" w14:textId="76600CB3" w:rsidR="006B59E4" w:rsidRPr="00A60F12" w:rsidRDefault="00247E9C" w:rsidP="006B59E4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D7122E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6B59E4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2023=100</w:t>
            </w:r>
          </w:p>
        </w:tc>
      </w:tr>
      <w:tr w:rsidR="00DC0B83" w:rsidRPr="00787A0E" w14:paraId="03C7D00A" w14:textId="77777777" w:rsidTr="006B59E4">
        <w:trPr>
          <w:trHeight w:val="397"/>
        </w:trPr>
        <w:tc>
          <w:tcPr>
            <w:tcW w:w="2682" w:type="dxa"/>
            <w:tcBorders>
              <w:top w:val="single" w:sz="8" w:space="0" w:color="522398"/>
              <w:left w:val="nil"/>
              <w:bottom w:val="single" w:sz="4" w:space="0" w:color="522398"/>
            </w:tcBorders>
            <w:vAlign w:val="center"/>
          </w:tcPr>
          <w:p w14:paraId="5DA32045" w14:textId="5C6A4768" w:rsidR="00DC0B83" w:rsidRPr="002A707D" w:rsidRDefault="00DC0B83" w:rsidP="00871CD8">
            <w:pPr>
              <w:pStyle w:val="Nagwek8"/>
              <w:tabs>
                <w:tab w:val="right" w:leader="dot" w:pos="4156"/>
              </w:tabs>
              <w:spacing w:before="84" w:after="84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Ziarno zbóż </w:t>
            </w:r>
            <w:r>
              <w:rPr>
                <w:color w:val="000000" w:themeColor="text1"/>
                <w:position w:val="5"/>
                <w:sz w:val="12"/>
                <w:szCs w:val="10"/>
              </w:rPr>
              <w:t>a</w:t>
            </w:r>
            <w:r w:rsidRPr="00986133"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– za 1 </w:t>
            </w:r>
            <w:proofErr w:type="spellStart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dt</w:t>
            </w:r>
            <w:proofErr w:type="spellEnd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:</w:t>
            </w:r>
          </w:p>
        </w:tc>
        <w:tc>
          <w:tcPr>
            <w:tcW w:w="774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5619CD4F" w14:textId="7C3C3973" w:rsidR="00DC0B83" w:rsidRPr="002A707D" w:rsidRDefault="00DC0B83" w:rsidP="00871CD8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85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36E62C29" w14:textId="72CEA27B" w:rsidR="00DC0B83" w:rsidRPr="002A707D" w:rsidRDefault="00DC0B83" w:rsidP="00871CD8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37390047" w14:textId="4BCC2C5C" w:rsidR="00DC0B83" w:rsidRPr="002A707D" w:rsidRDefault="00DC0B83" w:rsidP="00871CD8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20CC8667" w14:textId="5822D82D" w:rsidR="00DC0B83" w:rsidRPr="002A707D" w:rsidRDefault="00DC0B83" w:rsidP="00871CD8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82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614CD264" w14:textId="7CA81B0E" w:rsidR="00DC0B83" w:rsidRPr="002A707D" w:rsidRDefault="00DC0B83" w:rsidP="00871CD8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7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5B303047" w14:textId="5BBCFFA4" w:rsidR="00DC0B83" w:rsidRPr="002A707D" w:rsidRDefault="00DC0B83" w:rsidP="00871CD8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82" w:type="dxa"/>
            <w:tcBorders>
              <w:top w:val="single" w:sz="8" w:space="0" w:color="522398"/>
            </w:tcBorders>
            <w:vAlign w:val="center"/>
          </w:tcPr>
          <w:p w14:paraId="32D11656" w14:textId="23826081" w:rsidR="00DC0B83" w:rsidRPr="00C6307E" w:rsidRDefault="00DC0B83" w:rsidP="00871CD8">
            <w:pPr>
              <w:spacing w:before="84" w:after="84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8" w:space="0" w:color="522398"/>
            </w:tcBorders>
            <w:vAlign w:val="center"/>
          </w:tcPr>
          <w:p w14:paraId="4C3CE456" w14:textId="64120CCF" w:rsidR="00DC0B83" w:rsidRPr="00C6307E" w:rsidRDefault="00DC0B83" w:rsidP="00871CD8">
            <w:pPr>
              <w:spacing w:before="84" w:after="84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8" w:space="0" w:color="522398"/>
            </w:tcBorders>
            <w:vAlign w:val="center"/>
          </w:tcPr>
          <w:p w14:paraId="62B8E77C" w14:textId="736425FB" w:rsidR="00DC0B83" w:rsidRPr="002A707D" w:rsidRDefault="00DC0B83" w:rsidP="00871CD8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gridSpan w:val="3"/>
            <w:tcBorders>
              <w:top w:val="single" w:sz="8" w:space="0" w:color="522398"/>
              <w:bottom w:val="single" w:sz="4" w:space="0" w:color="522398"/>
              <w:right w:val="nil"/>
            </w:tcBorders>
            <w:vAlign w:val="center"/>
          </w:tcPr>
          <w:p w14:paraId="6A957C20" w14:textId="6A37A28F" w:rsidR="00DC0B83" w:rsidRPr="00FA5128" w:rsidRDefault="00DC0B83" w:rsidP="00871CD8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D17ED2" w:rsidRPr="00787A0E" w14:paraId="607CE426" w14:textId="77777777" w:rsidTr="006B59E4">
        <w:trPr>
          <w:trHeight w:val="397"/>
        </w:trPr>
        <w:tc>
          <w:tcPr>
            <w:tcW w:w="2682" w:type="dxa"/>
            <w:tcBorders>
              <w:top w:val="single" w:sz="4" w:space="0" w:color="522398"/>
              <w:left w:val="nil"/>
            </w:tcBorders>
            <w:vAlign w:val="center"/>
          </w:tcPr>
          <w:p w14:paraId="2384BF24" w14:textId="77777777" w:rsidR="00D17ED2" w:rsidRPr="00143ED3" w:rsidRDefault="00D17ED2" w:rsidP="00D17ED2">
            <w:pPr>
              <w:pStyle w:val="Nagwek2"/>
              <w:tabs>
                <w:tab w:val="right" w:leader="dot" w:pos="4156"/>
              </w:tabs>
              <w:spacing w:before="80" w:after="8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pszenica </w:t>
            </w:r>
          </w:p>
        </w:tc>
        <w:tc>
          <w:tcPr>
            <w:tcW w:w="774" w:type="dxa"/>
            <w:tcBorders>
              <w:top w:val="single" w:sz="4" w:space="0" w:color="522398"/>
            </w:tcBorders>
            <w:vAlign w:val="center"/>
          </w:tcPr>
          <w:p w14:paraId="36A581B3" w14:textId="624D93A1" w:rsidR="00D17ED2" w:rsidRPr="002A707D" w:rsidRDefault="00D17ED2" w:rsidP="00D17ED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93,67</w:t>
            </w:r>
          </w:p>
        </w:tc>
        <w:tc>
          <w:tcPr>
            <w:tcW w:w="785" w:type="dxa"/>
            <w:tcBorders>
              <w:top w:val="single" w:sz="4" w:space="0" w:color="522398"/>
            </w:tcBorders>
            <w:vAlign w:val="center"/>
          </w:tcPr>
          <w:p w14:paraId="066D7DA8" w14:textId="552577E1" w:rsidR="00D17ED2" w:rsidRPr="002A707D" w:rsidRDefault="00D17ED2" w:rsidP="00D17ED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0AEE">
              <w:rPr>
                <w:rFonts w:cs="Arial"/>
                <w:color w:val="000000" w:themeColor="text1"/>
                <w:sz w:val="16"/>
                <w:szCs w:val="16"/>
              </w:rPr>
              <w:t>62,3</w:t>
            </w:r>
          </w:p>
        </w:tc>
        <w:tc>
          <w:tcPr>
            <w:tcW w:w="768" w:type="dxa"/>
            <w:tcBorders>
              <w:top w:val="single" w:sz="4" w:space="0" w:color="522398"/>
            </w:tcBorders>
            <w:vAlign w:val="center"/>
          </w:tcPr>
          <w:p w14:paraId="317A5067" w14:textId="1974DE43" w:rsidR="00D17ED2" w:rsidRPr="002A707D" w:rsidRDefault="00D17ED2" w:rsidP="00D17ED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89,26</w:t>
            </w:r>
          </w:p>
        </w:tc>
        <w:tc>
          <w:tcPr>
            <w:tcW w:w="778" w:type="dxa"/>
            <w:tcBorders>
              <w:top w:val="single" w:sz="4" w:space="0" w:color="522398"/>
            </w:tcBorders>
            <w:vAlign w:val="center"/>
          </w:tcPr>
          <w:p w14:paraId="3C6B4600" w14:textId="337F7CEB" w:rsidR="00D17ED2" w:rsidRPr="002A707D" w:rsidRDefault="00D17ED2" w:rsidP="00D17ED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62,9</w:t>
            </w:r>
          </w:p>
        </w:tc>
        <w:tc>
          <w:tcPr>
            <w:tcW w:w="782" w:type="dxa"/>
            <w:tcBorders>
              <w:top w:val="single" w:sz="4" w:space="0" w:color="522398"/>
            </w:tcBorders>
            <w:vAlign w:val="center"/>
          </w:tcPr>
          <w:p w14:paraId="7A694BE2" w14:textId="3CE80F46" w:rsidR="00D17ED2" w:rsidRPr="002A707D" w:rsidRDefault="00D17ED2" w:rsidP="00D17ED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101,5</w:t>
            </w:r>
          </w:p>
        </w:tc>
        <w:tc>
          <w:tcPr>
            <w:tcW w:w="777" w:type="dxa"/>
            <w:tcBorders>
              <w:top w:val="single" w:sz="4" w:space="0" w:color="522398"/>
            </w:tcBorders>
            <w:vAlign w:val="center"/>
          </w:tcPr>
          <w:p w14:paraId="34910DCB" w14:textId="2D9ECA58" w:rsidR="00D17ED2" w:rsidRPr="009F1F4A" w:rsidRDefault="00D17ED2" w:rsidP="00D17ED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133,83</w:t>
            </w:r>
          </w:p>
        </w:tc>
        <w:tc>
          <w:tcPr>
            <w:tcW w:w="782" w:type="dxa"/>
            <w:vAlign w:val="center"/>
          </w:tcPr>
          <w:p w14:paraId="6BC5E19E" w14:textId="3FC56A9C" w:rsidR="00D17ED2" w:rsidRPr="009F1F4A" w:rsidRDefault="00D17ED2" w:rsidP="00D17ED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82,4</w:t>
            </w:r>
          </w:p>
        </w:tc>
        <w:tc>
          <w:tcPr>
            <w:tcW w:w="778" w:type="dxa"/>
            <w:vAlign w:val="center"/>
          </w:tcPr>
          <w:p w14:paraId="216D5852" w14:textId="1397B7F1" w:rsidR="00D17ED2" w:rsidRPr="009F1F4A" w:rsidRDefault="00D17ED2" w:rsidP="00D17ED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110,31</w:t>
            </w:r>
          </w:p>
        </w:tc>
        <w:tc>
          <w:tcPr>
            <w:tcW w:w="778" w:type="dxa"/>
            <w:vAlign w:val="center"/>
          </w:tcPr>
          <w:p w14:paraId="3BCB05C7" w14:textId="3E786727" w:rsidR="00D17ED2" w:rsidRPr="009F1F4A" w:rsidRDefault="00D17ED2" w:rsidP="00D17ED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65,5</w:t>
            </w:r>
          </w:p>
        </w:tc>
        <w:tc>
          <w:tcPr>
            <w:tcW w:w="778" w:type="dxa"/>
            <w:gridSpan w:val="3"/>
            <w:tcBorders>
              <w:top w:val="single" w:sz="4" w:space="0" w:color="522398"/>
              <w:right w:val="nil"/>
            </w:tcBorders>
            <w:vAlign w:val="center"/>
          </w:tcPr>
          <w:p w14:paraId="76A985BF" w14:textId="2C1A0B66" w:rsidR="00D17ED2" w:rsidRPr="009F1F4A" w:rsidRDefault="00D17ED2" w:rsidP="00D17ED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95,0</w:t>
            </w:r>
          </w:p>
        </w:tc>
      </w:tr>
      <w:tr w:rsidR="00D17ED2" w:rsidRPr="00787A0E" w14:paraId="1C45E91E" w14:textId="77777777" w:rsidTr="006B59E4">
        <w:trPr>
          <w:trHeight w:val="397"/>
        </w:trPr>
        <w:tc>
          <w:tcPr>
            <w:tcW w:w="2682" w:type="dxa"/>
            <w:tcBorders>
              <w:left w:val="nil"/>
            </w:tcBorders>
            <w:vAlign w:val="center"/>
          </w:tcPr>
          <w:p w14:paraId="32497812" w14:textId="77777777" w:rsidR="00D17ED2" w:rsidRPr="00143ED3" w:rsidRDefault="00D17ED2" w:rsidP="00D17ED2">
            <w:pPr>
              <w:pStyle w:val="Nagwek2"/>
              <w:tabs>
                <w:tab w:val="right" w:leader="dot" w:pos="4156"/>
              </w:tabs>
              <w:spacing w:before="80" w:after="8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żyto </w:t>
            </w:r>
          </w:p>
        </w:tc>
        <w:tc>
          <w:tcPr>
            <w:tcW w:w="774" w:type="dxa"/>
            <w:vAlign w:val="center"/>
          </w:tcPr>
          <w:p w14:paraId="47902474" w14:textId="7E3425C9" w:rsidR="00D17ED2" w:rsidRPr="002A707D" w:rsidRDefault="00D17ED2" w:rsidP="00D17ED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0AEE">
              <w:rPr>
                <w:rFonts w:cs="Arial"/>
                <w:color w:val="000000" w:themeColor="text1"/>
                <w:sz w:val="16"/>
                <w:szCs w:val="16"/>
              </w:rPr>
              <w:t>67,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58</w:t>
            </w:r>
          </w:p>
        </w:tc>
        <w:tc>
          <w:tcPr>
            <w:tcW w:w="785" w:type="dxa"/>
            <w:vAlign w:val="center"/>
          </w:tcPr>
          <w:p w14:paraId="7FD34EC7" w14:textId="319A9924" w:rsidR="00D17ED2" w:rsidRPr="002A707D" w:rsidRDefault="00D17ED2" w:rsidP="00D17ED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59,4</w:t>
            </w:r>
          </w:p>
        </w:tc>
        <w:tc>
          <w:tcPr>
            <w:tcW w:w="768" w:type="dxa"/>
            <w:vAlign w:val="center"/>
          </w:tcPr>
          <w:p w14:paraId="688223EC" w14:textId="12F1BD24" w:rsidR="00D17ED2" w:rsidRPr="002A707D" w:rsidRDefault="00D17ED2" w:rsidP="00D17ED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55,32</w:t>
            </w:r>
          </w:p>
        </w:tc>
        <w:tc>
          <w:tcPr>
            <w:tcW w:w="778" w:type="dxa"/>
            <w:vAlign w:val="center"/>
          </w:tcPr>
          <w:p w14:paraId="63A909D8" w14:textId="5EF1D75B" w:rsidR="00D17ED2" w:rsidRPr="002A707D" w:rsidRDefault="00D17ED2" w:rsidP="00D17ED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0AEE">
              <w:rPr>
                <w:rFonts w:cs="Arial"/>
                <w:color w:val="000000" w:themeColor="text1"/>
                <w:sz w:val="16"/>
                <w:szCs w:val="16"/>
              </w:rPr>
              <w:t>51,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782" w:type="dxa"/>
            <w:vAlign w:val="center"/>
          </w:tcPr>
          <w:p w14:paraId="66EB9FFF" w14:textId="7EDFB09F" w:rsidR="00D17ED2" w:rsidRPr="002A707D" w:rsidRDefault="00D17ED2" w:rsidP="00D17ED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94,0</w:t>
            </w:r>
          </w:p>
        </w:tc>
        <w:tc>
          <w:tcPr>
            <w:tcW w:w="777" w:type="dxa"/>
            <w:vAlign w:val="center"/>
          </w:tcPr>
          <w:p w14:paraId="7865F57D" w14:textId="6687B98C" w:rsidR="00D17ED2" w:rsidRPr="009F1F4A" w:rsidRDefault="00D17ED2" w:rsidP="00D17ED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102,15</w:t>
            </w:r>
          </w:p>
        </w:tc>
        <w:tc>
          <w:tcPr>
            <w:tcW w:w="782" w:type="dxa"/>
            <w:vAlign w:val="center"/>
          </w:tcPr>
          <w:p w14:paraId="13987399" w14:textId="7FE61E60" w:rsidR="00D17ED2" w:rsidRPr="009F1F4A" w:rsidRDefault="00D17ED2" w:rsidP="00D17ED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86,5</w:t>
            </w:r>
          </w:p>
        </w:tc>
        <w:tc>
          <w:tcPr>
            <w:tcW w:w="778" w:type="dxa"/>
            <w:vAlign w:val="center"/>
          </w:tcPr>
          <w:p w14:paraId="5A9766B5" w14:textId="3A284602" w:rsidR="00D17ED2" w:rsidRPr="009F1F4A" w:rsidRDefault="00D17ED2" w:rsidP="00D17ED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89,13</w:t>
            </w:r>
          </w:p>
        </w:tc>
        <w:tc>
          <w:tcPr>
            <w:tcW w:w="778" w:type="dxa"/>
            <w:vAlign w:val="center"/>
          </w:tcPr>
          <w:p w14:paraId="7A87C646" w14:textId="36127B64" w:rsidR="00D17ED2" w:rsidRPr="009F1F4A" w:rsidRDefault="00D17ED2" w:rsidP="00D17ED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70,2</w:t>
            </w:r>
          </w:p>
        </w:tc>
        <w:tc>
          <w:tcPr>
            <w:tcW w:w="778" w:type="dxa"/>
            <w:gridSpan w:val="3"/>
            <w:tcBorders>
              <w:right w:val="nil"/>
            </w:tcBorders>
            <w:vAlign w:val="center"/>
          </w:tcPr>
          <w:p w14:paraId="45CE7406" w14:textId="7E147BCC" w:rsidR="00D17ED2" w:rsidRPr="009F1F4A" w:rsidRDefault="00D17ED2" w:rsidP="00D17ED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106,1</w:t>
            </w:r>
          </w:p>
        </w:tc>
      </w:tr>
      <w:tr w:rsidR="00D17ED2" w:rsidRPr="00787A0E" w14:paraId="2C5D142D" w14:textId="77777777" w:rsidTr="006B59E4">
        <w:trPr>
          <w:trHeight w:val="397"/>
        </w:trPr>
        <w:tc>
          <w:tcPr>
            <w:tcW w:w="2682" w:type="dxa"/>
            <w:tcBorders>
              <w:left w:val="nil"/>
              <w:bottom w:val="single" w:sz="4" w:space="0" w:color="522398"/>
            </w:tcBorders>
            <w:vAlign w:val="center"/>
          </w:tcPr>
          <w:p w14:paraId="410CDCB2" w14:textId="2D342766" w:rsidR="00D17ED2" w:rsidRPr="00143ED3" w:rsidRDefault="00D17ED2" w:rsidP="00D17ED2">
            <w:pPr>
              <w:pStyle w:val="Nagwek2"/>
              <w:tabs>
                <w:tab w:val="right" w:leader="dot" w:pos="4156"/>
              </w:tabs>
              <w:spacing w:before="84" w:after="84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Ziemniaki </w:t>
            </w:r>
            <w:r>
              <w:rPr>
                <w:color w:val="000000" w:themeColor="text1"/>
                <w:position w:val="5"/>
                <w:sz w:val="12"/>
                <w:szCs w:val="10"/>
              </w:rPr>
              <w:t>b</w:t>
            </w:r>
            <w:r w:rsidRPr="00986133"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 </w:t>
            </w: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– za 1 </w:t>
            </w:r>
            <w:proofErr w:type="spellStart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dt</w:t>
            </w:r>
            <w:proofErr w:type="spellEnd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774" w:type="dxa"/>
            <w:tcBorders>
              <w:bottom w:val="single" w:sz="4" w:space="0" w:color="522398"/>
            </w:tcBorders>
            <w:vAlign w:val="center"/>
          </w:tcPr>
          <w:p w14:paraId="257B665E" w14:textId="72DE4475" w:rsidR="00D17ED2" w:rsidRPr="002A707D" w:rsidRDefault="00D17ED2" w:rsidP="00D17ED2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56,21</w:t>
            </w:r>
          </w:p>
        </w:tc>
        <w:tc>
          <w:tcPr>
            <w:tcW w:w="785" w:type="dxa"/>
            <w:tcBorders>
              <w:bottom w:val="single" w:sz="4" w:space="0" w:color="522398"/>
            </w:tcBorders>
            <w:vAlign w:val="center"/>
          </w:tcPr>
          <w:p w14:paraId="0A12E57D" w14:textId="53F52660" w:rsidR="00D17ED2" w:rsidRPr="002A707D" w:rsidRDefault="00D17ED2" w:rsidP="00D17ED2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126,9</w:t>
            </w:r>
          </w:p>
        </w:tc>
        <w:tc>
          <w:tcPr>
            <w:tcW w:w="768" w:type="dxa"/>
            <w:vAlign w:val="center"/>
          </w:tcPr>
          <w:p w14:paraId="11FAAEE0" w14:textId="7ECE2409" w:rsidR="00D17ED2" w:rsidRPr="002A707D" w:rsidRDefault="00D17ED2" w:rsidP="00D17ED2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157,43</w:t>
            </w:r>
          </w:p>
        </w:tc>
        <w:tc>
          <w:tcPr>
            <w:tcW w:w="778" w:type="dxa"/>
            <w:vAlign w:val="center"/>
          </w:tcPr>
          <w:p w14:paraId="59137F45" w14:textId="45497471" w:rsidR="00D17ED2" w:rsidRPr="002A707D" w:rsidRDefault="00D17ED2" w:rsidP="00D17ED2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198,8</w:t>
            </w:r>
          </w:p>
        </w:tc>
        <w:tc>
          <w:tcPr>
            <w:tcW w:w="782" w:type="dxa"/>
            <w:vAlign w:val="center"/>
          </w:tcPr>
          <w:p w14:paraId="5C06673C" w14:textId="2E04E09A" w:rsidR="00D17ED2" w:rsidRPr="002A707D" w:rsidRDefault="00D17ED2" w:rsidP="00D17ED2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328,0</w:t>
            </w:r>
          </w:p>
        </w:tc>
        <w:tc>
          <w:tcPr>
            <w:tcW w:w="777" w:type="dxa"/>
            <w:vAlign w:val="center"/>
          </w:tcPr>
          <w:p w14:paraId="7CB35B95" w14:textId="0C294DB7" w:rsidR="00D17ED2" w:rsidRPr="009F1F4A" w:rsidRDefault="00D17ED2" w:rsidP="00D17ED2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219,14</w:t>
            </w:r>
          </w:p>
        </w:tc>
        <w:tc>
          <w:tcPr>
            <w:tcW w:w="782" w:type="dxa"/>
            <w:vAlign w:val="center"/>
          </w:tcPr>
          <w:p w14:paraId="655A24BD" w14:textId="279709D3" w:rsidR="00D17ED2" w:rsidRPr="009F1F4A" w:rsidRDefault="00D17ED2" w:rsidP="00D17ED2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135,6</w:t>
            </w:r>
          </w:p>
        </w:tc>
        <w:tc>
          <w:tcPr>
            <w:tcW w:w="778" w:type="dxa"/>
            <w:vAlign w:val="center"/>
          </w:tcPr>
          <w:p w14:paraId="4E40613E" w14:textId="68609ACC" w:rsidR="00D17ED2" w:rsidRPr="009F1F4A" w:rsidRDefault="00D17ED2" w:rsidP="00D17ED2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240,39</w:t>
            </w:r>
          </w:p>
        </w:tc>
        <w:tc>
          <w:tcPr>
            <w:tcW w:w="778" w:type="dxa"/>
            <w:vAlign w:val="center"/>
          </w:tcPr>
          <w:p w14:paraId="07CD6DD3" w14:textId="5D1F7852" w:rsidR="00D17ED2" w:rsidRPr="009F1F4A" w:rsidRDefault="00D17ED2" w:rsidP="00D17ED2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155,9</w:t>
            </w:r>
          </w:p>
        </w:tc>
        <w:tc>
          <w:tcPr>
            <w:tcW w:w="778" w:type="dxa"/>
            <w:gridSpan w:val="3"/>
            <w:tcBorders>
              <w:bottom w:val="single" w:sz="4" w:space="0" w:color="522398"/>
              <w:right w:val="nil"/>
            </w:tcBorders>
            <w:vAlign w:val="center"/>
          </w:tcPr>
          <w:p w14:paraId="6EFAF384" w14:textId="1B57D76E" w:rsidR="00D17ED2" w:rsidRPr="009F1F4A" w:rsidRDefault="00D17ED2" w:rsidP="00D17ED2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106,9</w:t>
            </w:r>
          </w:p>
        </w:tc>
      </w:tr>
      <w:tr w:rsidR="00D17ED2" w:rsidRPr="00787A0E" w14:paraId="06195EAF" w14:textId="77777777" w:rsidTr="006B59E4">
        <w:trPr>
          <w:trHeight w:val="397"/>
        </w:trPr>
        <w:tc>
          <w:tcPr>
            <w:tcW w:w="2682" w:type="dxa"/>
            <w:tcBorders>
              <w:top w:val="single" w:sz="4" w:space="0" w:color="522398"/>
              <w:left w:val="nil"/>
            </w:tcBorders>
            <w:vAlign w:val="center"/>
          </w:tcPr>
          <w:p w14:paraId="09DBDAB1" w14:textId="77777777" w:rsidR="00D17ED2" w:rsidRPr="00FD61D1" w:rsidRDefault="00D17ED2" w:rsidP="00D17ED2">
            <w:pPr>
              <w:pStyle w:val="Nagwek2"/>
              <w:tabs>
                <w:tab w:val="right" w:leader="dot" w:pos="4156"/>
              </w:tabs>
              <w:spacing w:before="84" w:after="84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</w:pPr>
            <w:r w:rsidRPr="00FD61D1"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  <w:t xml:space="preserve">Żywiec rzeźny –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FD61D1">
                <w:rPr>
                  <w:rFonts w:ascii="Fira Sans" w:hAnsi="Fira Sans"/>
                  <w:color w:val="000000" w:themeColor="text1"/>
                  <w:spacing w:val="-2"/>
                  <w:sz w:val="16"/>
                  <w:szCs w:val="16"/>
                </w:rPr>
                <w:t>1 kg</w:t>
              </w:r>
            </w:smartTag>
            <w:r w:rsidRPr="00FD61D1"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  <w:t xml:space="preserve"> wagi żywej:</w:t>
            </w:r>
          </w:p>
        </w:tc>
        <w:tc>
          <w:tcPr>
            <w:tcW w:w="774" w:type="dxa"/>
            <w:tcBorders>
              <w:top w:val="single" w:sz="4" w:space="0" w:color="522398"/>
            </w:tcBorders>
            <w:vAlign w:val="center"/>
          </w:tcPr>
          <w:p w14:paraId="526171B2" w14:textId="143C5949" w:rsidR="00D17ED2" w:rsidRPr="002A707D" w:rsidRDefault="00D17ED2" w:rsidP="00D17ED2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85" w:type="dxa"/>
            <w:tcBorders>
              <w:top w:val="single" w:sz="4" w:space="0" w:color="522398"/>
            </w:tcBorders>
            <w:vAlign w:val="center"/>
          </w:tcPr>
          <w:p w14:paraId="7F5398BF" w14:textId="547E8189" w:rsidR="00D17ED2" w:rsidRPr="002A707D" w:rsidRDefault="00D17ED2" w:rsidP="00D17ED2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68" w:type="dxa"/>
            <w:vAlign w:val="center"/>
          </w:tcPr>
          <w:p w14:paraId="4517C47B" w14:textId="6D00D87F" w:rsidR="00D17ED2" w:rsidRPr="002A707D" w:rsidRDefault="00D17ED2" w:rsidP="00D17ED2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vAlign w:val="center"/>
          </w:tcPr>
          <w:p w14:paraId="3BD98E82" w14:textId="5A5E416D" w:rsidR="00D17ED2" w:rsidRPr="002A707D" w:rsidRDefault="00D17ED2" w:rsidP="00D17ED2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82" w:type="dxa"/>
            <w:vAlign w:val="center"/>
          </w:tcPr>
          <w:p w14:paraId="243CD351" w14:textId="2266BC9B" w:rsidR="00D17ED2" w:rsidRPr="002A707D" w:rsidRDefault="00D17ED2" w:rsidP="00D17ED2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7" w:type="dxa"/>
            <w:vAlign w:val="center"/>
          </w:tcPr>
          <w:p w14:paraId="4C8385D8" w14:textId="103F9C1E" w:rsidR="00D17ED2" w:rsidRPr="002A707D" w:rsidRDefault="00D17ED2" w:rsidP="00D17ED2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82" w:type="dxa"/>
            <w:vAlign w:val="center"/>
          </w:tcPr>
          <w:p w14:paraId="41B6C5C3" w14:textId="047ED1B4" w:rsidR="00D17ED2" w:rsidRPr="002A707D" w:rsidRDefault="00D17ED2" w:rsidP="00D17ED2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vAlign w:val="center"/>
          </w:tcPr>
          <w:p w14:paraId="1BCDA4E1" w14:textId="6E03025E" w:rsidR="00D17ED2" w:rsidRPr="002A707D" w:rsidRDefault="00D17ED2" w:rsidP="00D17ED2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vAlign w:val="center"/>
          </w:tcPr>
          <w:p w14:paraId="6CB28AE1" w14:textId="6CBEC7C7" w:rsidR="00D17ED2" w:rsidRPr="002A707D" w:rsidRDefault="00D17ED2" w:rsidP="00D17ED2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gridSpan w:val="3"/>
            <w:tcBorders>
              <w:top w:val="single" w:sz="4" w:space="0" w:color="522398"/>
              <w:right w:val="nil"/>
            </w:tcBorders>
            <w:vAlign w:val="center"/>
          </w:tcPr>
          <w:p w14:paraId="1886CAA8" w14:textId="4D0FA877" w:rsidR="00D17ED2" w:rsidRPr="00FA5128" w:rsidRDefault="00D17ED2" w:rsidP="00D17ED2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D17ED2" w:rsidRPr="00787A0E" w14:paraId="1E21F560" w14:textId="77777777" w:rsidTr="006B59E4">
        <w:trPr>
          <w:trHeight w:val="397"/>
        </w:trPr>
        <w:tc>
          <w:tcPr>
            <w:tcW w:w="2682" w:type="dxa"/>
            <w:tcBorders>
              <w:left w:val="nil"/>
            </w:tcBorders>
            <w:vAlign w:val="center"/>
          </w:tcPr>
          <w:p w14:paraId="16521646" w14:textId="77777777" w:rsidR="00D17ED2" w:rsidRPr="00143ED3" w:rsidRDefault="00D17ED2" w:rsidP="00D17ED2">
            <w:pPr>
              <w:pStyle w:val="Nagwek2"/>
              <w:tabs>
                <w:tab w:val="right" w:leader="dot" w:pos="4156"/>
              </w:tabs>
              <w:spacing w:before="80" w:after="8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bydł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o (bez cieląt) </w:t>
            </w:r>
          </w:p>
        </w:tc>
        <w:tc>
          <w:tcPr>
            <w:tcW w:w="774" w:type="dxa"/>
            <w:vAlign w:val="center"/>
          </w:tcPr>
          <w:p w14:paraId="662D45D5" w14:textId="1A52DFE8" w:rsidR="00D17ED2" w:rsidRPr="002A707D" w:rsidRDefault="00D17ED2" w:rsidP="00D17ED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10,05</w:t>
            </w:r>
          </w:p>
        </w:tc>
        <w:tc>
          <w:tcPr>
            <w:tcW w:w="785" w:type="dxa"/>
            <w:vAlign w:val="center"/>
          </w:tcPr>
          <w:p w14:paraId="71DCE460" w14:textId="786479DB" w:rsidR="00D17ED2" w:rsidRPr="002A707D" w:rsidRDefault="00D17ED2" w:rsidP="00D17ED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101,0</w:t>
            </w:r>
          </w:p>
        </w:tc>
        <w:tc>
          <w:tcPr>
            <w:tcW w:w="768" w:type="dxa"/>
            <w:vAlign w:val="center"/>
          </w:tcPr>
          <w:p w14:paraId="42323B93" w14:textId="41A3B7B3" w:rsidR="00D17ED2" w:rsidRPr="002A707D" w:rsidRDefault="00D17ED2" w:rsidP="00D17ED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9,26</w:t>
            </w:r>
          </w:p>
        </w:tc>
        <w:tc>
          <w:tcPr>
            <w:tcW w:w="778" w:type="dxa"/>
            <w:vAlign w:val="center"/>
          </w:tcPr>
          <w:p w14:paraId="1C244441" w14:textId="40CB32A8" w:rsidR="00D17ED2" w:rsidRPr="002A707D" w:rsidRDefault="00D17ED2" w:rsidP="00D17ED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87,0</w:t>
            </w:r>
          </w:p>
        </w:tc>
        <w:tc>
          <w:tcPr>
            <w:tcW w:w="782" w:type="dxa"/>
            <w:vAlign w:val="center"/>
          </w:tcPr>
          <w:p w14:paraId="365B40E3" w14:textId="4E632EB2" w:rsidR="00D17ED2" w:rsidRPr="002A707D" w:rsidRDefault="00D17ED2" w:rsidP="00D17ED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100,1</w:t>
            </w:r>
          </w:p>
        </w:tc>
        <w:tc>
          <w:tcPr>
            <w:tcW w:w="777" w:type="dxa"/>
            <w:vAlign w:val="center"/>
          </w:tcPr>
          <w:p w14:paraId="65D5250C" w14:textId="5E91CCE2" w:rsidR="00D17ED2" w:rsidRPr="002A707D" w:rsidRDefault="00D17ED2" w:rsidP="00D17ED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82" w:type="dxa"/>
            <w:vAlign w:val="center"/>
          </w:tcPr>
          <w:p w14:paraId="15163B3F" w14:textId="02C1B238" w:rsidR="00D17ED2" w:rsidRPr="002A707D" w:rsidRDefault="00D17ED2" w:rsidP="00D17ED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10EBA546" w14:textId="09C75D99" w:rsidR="00D17ED2" w:rsidRPr="002A707D" w:rsidRDefault="00D17ED2" w:rsidP="00D17ED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3CFB1C5E" w14:textId="0350B985" w:rsidR="00D17ED2" w:rsidRPr="002A707D" w:rsidRDefault="00D17ED2" w:rsidP="00D17ED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gridSpan w:val="3"/>
            <w:tcBorders>
              <w:right w:val="nil"/>
            </w:tcBorders>
            <w:vAlign w:val="center"/>
          </w:tcPr>
          <w:p w14:paraId="087C2848" w14:textId="06440E0C" w:rsidR="00D17ED2" w:rsidRPr="00E44BC1" w:rsidRDefault="00D17ED2" w:rsidP="00D17ED2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D17ED2" w:rsidRPr="00787A0E" w14:paraId="5246F059" w14:textId="77777777" w:rsidTr="006B59E4">
        <w:trPr>
          <w:trHeight w:val="397"/>
        </w:trPr>
        <w:tc>
          <w:tcPr>
            <w:tcW w:w="2682" w:type="dxa"/>
            <w:tcBorders>
              <w:left w:val="nil"/>
            </w:tcBorders>
            <w:vAlign w:val="center"/>
          </w:tcPr>
          <w:p w14:paraId="17CF2597" w14:textId="77777777" w:rsidR="00D17ED2" w:rsidRPr="00143ED3" w:rsidRDefault="00D17ED2" w:rsidP="00D17ED2">
            <w:pPr>
              <w:pStyle w:val="Nagwek2"/>
              <w:tabs>
                <w:tab w:val="right" w:leader="dot" w:pos="4156"/>
              </w:tabs>
              <w:spacing w:before="80" w:after="8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trzoda chlewna </w:t>
            </w:r>
          </w:p>
        </w:tc>
        <w:tc>
          <w:tcPr>
            <w:tcW w:w="774" w:type="dxa"/>
            <w:vAlign w:val="center"/>
          </w:tcPr>
          <w:p w14:paraId="00E1D0CD" w14:textId="4E03506F" w:rsidR="00D17ED2" w:rsidRPr="002A707D" w:rsidRDefault="00D17ED2" w:rsidP="00D17ED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8,31</w:t>
            </w:r>
          </w:p>
        </w:tc>
        <w:tc>
          <w:tcPr>
            <w:tcW w:w="785" w:type="dxa"/>
            <w:vAlign w:val="center"/>
          </w:tcPr>
          <w:p w14:paraId="7213EBC3" w14:textId="70319022" w:rsidR="00D17ED2" w:rsidRPr="002A707D" w:rsidRDefault="00D17ED2" w:rsidP="00D17ED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125,3</w:t>
            </w:r>
          </w:p>
        </w:tc>
        <w:tc>
          <w:tcPr>
            <w:tcW w:w="768" w:type="dxa"/>
            <w:vAlign w:val="center"/>
          </w:tcPr>
          <w:p w14:paraId="014886E4" w14:textId="38735214" w:rsidR="00D17ED2" w:rsidRPr="002A707D" w:rsidRDefault="00D17ED2" w:rsidP="00D17ED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7,45</w:t>
            </w:r>
          </w:p>
        </w:tc>
        <w:tc>
          <w:tcPr>
            <w:tcW w:w="778" w:type="dxa"/>
            <w:vAlign w:val="center"/>
          </w:tcPr>
          <w:p w14:paraId="566B78D2" w14:textId="58149F7B" w:rsidR="00D17ED2" w:rsidRPr="002A707D" w:rsidRDefault="00D17ED2" w:rsidP="00D17ED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</w:t>
            </w:r>
            <w:r w:rsidR="00DE548F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782" w:type="dxa"/>
            <w:vAlign w:val="center"/>
          </w:tcPr>
          <w:p w14:paraId="7406FFA1" w14:textId="6A134309" w:rsidR="00D17ED2" w:rsidRPr="002A707D" w:rsidRDefault="00D17ED2" w:rsidP="00D17ED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94,7</w:t>
            </w:r>
          </w:p>
        </w:tc>
        <w:tc>
          <w:tcPr>
            <w:tcW w:w="777" w:type="dxa"/>
            <w:vAlign w:val="center"/>
          </w:tcPr>
          <w:p w14:paraId="4B89CC02" w14:textId="062B25FF" w:rsidR="00D17ED2" w:rsidRPr="002A707D" w:rsidRDefault="00D17ED2" w:rsidP="00D17ED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82" w:type="dxa"/>
            <w:vAlign w:val="center"/>
          </w:tcPr>
          <w:p w14:paraId="29231FF5" w14:textId="5891584D" w:rsidR="00D17ED2" w:rsidRPr="00C6307E" w:rsidRDefault="00D17ED2" w:rsidP="00D17ED2">
            <w:pPr>
              <w:spacing w:before="80" w:after="8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438DCA67" w14:textId="132BDC97" w:rsidR="00D17ED2" w:rsidRPr="00C6307E" w:rsidRDefault="00D17ED2" w:rsidP="00D17ED2">
            <w:pPr>
              <w:spacing w:before="80" w:after="8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006440C6" w14:textId="48346F32" w:rsidR="00D17ED2" w:rsidRPr="00C6307E" w:rsidRDefault="00D17ED2" w:rsidP="00D17ED2">
            <w:pPr>
              <w:spacing w:before="80" w:after="8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gridSpan w:val="3"/>
            <w:tcBorders>
              <w:right w:val="nil"/>
            </w:tcBorders>
            <w:vAlign w:val="center"/>
          </w:tcPr>
          <w:p w14:paraId="21158974" w14:textId="31A4543F" w:rsidR="00D17ED2" w:rsidRPr="00E44BC1" w:rsidRDefault="00D17ED2" w:rsidP="00D17ED2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D17ED2" w:rsidRPr="00787A0E" w14:paraId="469AD26E" w14:textId="77777777" w:rsidTr="006B59E4">
        <w:trPr>
          <w:trHeight w:val="397"/>
        </w:trPr>
        <w:tc>
          <w:tcPr>
            <w:tcW w:w="2682" w:type="dxa"/>
            <w:tcBorders>
              <w:left w:val="nil"/>
            </w:tcBorders>
            <w:vAlign w:val="center"/>
          </w:tcPr>
          <w:p w14:paraId="067F59F5" w14:textId="77777777" w:rsidR="00D17ED2" w:rsidRPr="00143ED3" w:rsidRDefault="00D17ED2" w:rsidP="00D17ED2">
            <w:pPr>
              <w:pStyle w:val="Nagwek2"/>
              <w:tabs>
                <w:tab w:val="right" w:leader="dot" w:pos="4156"/>
              </w:tabs>
              <w:spacing w:before="80" w:after="8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drób </w:t>
            </w:r>
          </w:p>
        </w:tc>
        <w:tc>
          <w:tcPr>
            <w:tcW w:w="774" w:type="dxa"/>
            <w:vAlign w:val="center"/>
          </w:tcPr>
          <w:p w14:paraId="5EAAB464" w14:textId="7FFFA36E" w:rsidR="00D17ED2" w:rsidRPr="002A707D" w:rsidRDefault="00D17ED2" w:rsidP="00D17ED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5,76</w:t>
            </w:r>
          </w:p>
        </w:tc>
        <w:tc>
          <w:tcPr>
            <w:tcW w:w="785" w:type="dxa"/>
            <w:vAlign w:val="center"/>
          </w:tcPr>
          <w:p w14:paraId="55D7367F" w14:textId="0D2DBA23" w:rsidR="00D17ED2" w:rsidRPr="00FD00F6" w:rsidRDefault="00D17ED2" w:rsidP="00D17ED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98,2</w:t>
            </w:r>
          </w:p>
        </w:tc>
        <w:tc>
          <w:tcPr>
            <w:tcW w:w="768" w:type="dxa"/>
            <w:vAlign w:val="center"/>
          </w:tcPr>
          <w:p w14:paraId="3C527BA1" w14:textId="2E4A77E7" w:rsidR="00D17ED2" w:rsidRPr="002A707D" w:rsidRDefault="00D17ED2" w:rsidP="00D17ED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4,92</w:t>
            </w:r>
          </w:p>
        </w:tc>
        <w:tc>
          <w:tcPr>
            <w:tcW w:w="778" w:type="dxa"/>
            <w:vAlign w:val="center"/>
          </w:tcPr>
          <w:p w14:paraId="435DB2FE" w14:textId="79E6B2AE" w:rsidR="00D17ED2" w:rsidRPr="002A707D" w:rsidRDefault="00D17ED2" w:rsidP="00D17ED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83,6</w:t>
            </w:r>
          </w:p>
        </w:tc>
        <w:tc>
          <w:tcPr>
            <w:tcW w:w="782" w:type="dxa"/>
            <w:vAlign w:val="center"/>
          </w:tcPr>
          <w:p w14:paraId="7CA89C80" w14:textId="2261AE48" w:rsidR="00D17ED2" w:rsidRPr="002A707D" w:rsidRDefault="00D17ED2" w:rsidP="00D17ED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96,9</w:t>
            </w:r>
          </w:p>
        </w:tc>
        <w:tc>
          <w:tcPr>
            <w:tcW w:w="777" w:type="dxa"/>
            <w:vAlign w:val="center"/>
          </w:tcPr>
          <w:p w14:paraId="6B88DFB8" w14:textId="598F9FAB" w:rsidR="00D17ED2" w:rsidRPr="002A707D" w:rsidRDefault="00D17ED2" w:rsidP="00D17ED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82" w:type="dxa"/>
            <w:vAlign w:val="center"/>
          </w:tcPr>
          <w:p w14:paraId="60847FB3" w14:textId="2AF1E7E7" w:rsidR="00D17ED2" w:rsidRPr="00C6307E" w:rsidRDefault="00D17ED2" w:rsidP="00D17ED2">
            <w:pPr>
              <w:spacing w:before="80" w:after="8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5623E751" w14:textId="2A55BA28" w:rsidR="00D17ED2" w:rsidRPr="00C6307E" w:rsidRDefault="00D17ED2" w:rsidP="00D17ED2">
            <w:pPr>
              <w:spacing w:before="80" w:after="8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7CFB948B" w14:textId="09AD5B4F" w:rsidR="00D17ED2" w:rsidRPr="00C6307E" w:rsidRDefault="00D17ED2" w:rsidP="00D17ED2">
            <w:pPr>
              <w:spacing w:before="80" w:after="8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gridSpan w:val="3"/>
            <w:tcBorders>
              <w:right w:val="nil"/>
            </w:tcBorders>
            <w:vAlign w:val="center"/>
          </w:tcPr>
          <w:p w14:paraId="5A7E9EB1" w14:textId="13129605" w:rsidR="00D17ED2" w:rsidRPr="00E44BC1" w:rsidRDefault="00D17ED2" w:rsidP="00D17ED2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D17ED2" w:rsidRPr="00787A0E" w14:paraId="47B96F59" w14:textId="77777777" w:rsidTr="006B59E4">
        <w:trPr>
          <w:trHeight w:val="397"/>
        </w:trPr>
        <w:tc>
          <w:tcPr>
            <w:tcW w:w="2682" w:type="dxa"/>
            <w:tcBorders>
              <w:left w:val="nil"/>
            </w:tcBorders>
            <w:vAlign w:val="center"/>
          </w:tcPr>
          <w:p w14:paraId="3C878F8B" w14:textId="77777777" w:rsidR="00D17ED2" w:rsidRPr="00143ED3" w:rsidRDefault="00D17ED2" w:rsidP="00D17ED2">
            <w:pPr>
              <w:pStyle w:val="Nagwek2"/>
              <w:tabs>
                <w:tab w:val="right" w:leader="dot" w:pos="4156"/>
              </w:tabs>
              <w:spacing w:before="84" w:after="84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Mleko – za 1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hl</w:t>
            </w:r>
            <w:proofErr w:type="spellEnd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774" w:type="dxa"/>
            <w:vAlign w:val="center"/>
          </w:tcPr>
          <w:p w14:paraId="379A8936" w14:textId="1867B762" w:rsidR="00D17ED2" w:rsidRPr="002A707D" w:rsidRDefault="00D17ED2" w:rsidP="00D17ED2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0AEE">
              <w:rPr>
                <w:rFonts w:cs="Arial"/>
                <w:color w:val="000000" w:themeColor="text1"/>
                <w:sz w:val="16"/>
                <w:szCs w:val="16"/>
              </w:rPr>
              <w:t>2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20,20</w:t>
            </w:r>
          </w:p>
        </w:tc>
        <w:tc>
          <w:tcPr>
            <w:tcW w:w="785" w:type="dxa"/>
            <w:vAlign w:val="center"/>
          </w:tcPr>
          <w:p w14:paraId="3E8E9B8F" w14:textId="5DF2D90E" w:rsidR="00D17ED2" w:rsidRPr="002A707D" w:rsidRDefault="00D17ED2" w:rsidP="00D17ED2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91,4</w:t>
            </w:r>
          </w:p>
        </w:tc>
        <w:tc>
          <w:tcPr>
            <w:tcW w:w="768" w:type="dxa"/>
            <w:vAlign w:val="center"/>
          </w:tcPr>
          <w:p w14:paraId="7FF2869A" w14:textId="487DDF9A" w:rsidR="00D17ED2" w:rsidRPr="002A707D" w:rsidRDefault="00D17ED2" w:rsidP="00D17ED2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223,55</w:t>
            </w:r>
          </w:p>
        </w:tc>
        <w:tc>
          <w:tcPr>
            <w:tcW w:w="778" w:type="dxa"/>
            <w:vAlign w:val="center"/>
          </w:tcPr>
          <w:p w14:paraId="1622B0FE" w14:textId="1FF7F7E8" w:rsidR="00D17ED2" w:rsidRPr="002A707D" w:rsidRDefault="00D17ED2" w:rsidP="00D17ED2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76,3</w:t>
            </w:r>
          </w:p>
        </w:tc>
        <w:tc>
          <w:tcPr>
            <w:tcW w:w="782" w:type="dxa"/>
            <w:vAlign w:val="center"/>
          </w:tcPr>
          <w:p w14:paraId="4BECBB3E" w14:textId="06EE3469" w:rsidR="00D17ED2" w:rsidRPr="002A707D" w:rsidRDefault="00D17ED2" w:rsidP="00D17ED2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777" w:type="dxa"/>
            <w:vAlign w:val="center"/>
          </w:tcPr>
          <w:p w14:paraId="53D8117D" w14:textId="77777777" w:rsidR="00D17ED2" w:rsidRPr="002A707D" w:rsidRDefault="00D17ED2" w:rsidP="00D17ED2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82" w:type="dxa"/>
            <w:vAlign w:val="center"/>
          </w:tcPr>
          <w:p w14:paraId="51640717" w14:textId="43095C06" w:rsidR="00D17ED2" w:rsidRPr="00C6307E" w:rsidRDefault="00D17ED2" w:rsidP="00D17ED2">
            <w:pPr>
              <w:spacing w:before="84" w:after="84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0570E5E2" w14:textId="438F09BE" w:rsidR="00D17ED2" w:rsidRPr="00C6307E" w:rsidRDefault="00D17ED2" w:rsidP="00D17ED2">
            <w:pPr>
              <w:spacing w:before="84" w:after="84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2323CBB1" w14:textId="69C0A342" w:rsidR="00D17ED2" w:rsidRPr="00C6307E" w:rsidRDefault="00D17ED2" w:rsidP="00D17ED2">
            <w:pPr>
              <w:spacing w:before="84" w:after="84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gridSpan w:val="3"/>
            <w:tcBorders>
              <w:right w:val="nil"/>
            </w:tcBorders>
            <w:vAlign w:val="center"/>
          </w:tcPr>
          <w:p w14:paraId="2F4A12A1" w14:textId="77777777" w:rsidR="00D17ED2" w:rsidRPr="00E44BC1" w:rsidRDefault="00D17ED2" w:rsidP="00D17ED2">
            <w:pPr>
              <w:spacing w:before="84" w:after="84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</w:tbl>
    <w:p w14:paraId="7BFA8D21" w14:textId="5DFBACDB" w:rsidR="008B1E24" w:rsidRDefault="008B1E24" w:rsidP="00E94153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602C5C">
        <w:rPr>
          <w:rFonts w:eastAsia="Fira Sans" w:cs="Fira Sans"/>
          <w:sz w:val="16"/>
          <w:szCs w:val="16"/>
        </w:rPr>
        <w:t>a</w:t>
      </w:r>
      <w:r w:rsidR="00A03E7D">
        <w:rPr>
          <w:rFonts w:eastAsia="Fira Sans" w:cs="Fira Sans"/>
          <w:sz w:val="16"/>
          <w:szCs w:val="16"/>
        </w:rPr>
        <w:t xml:space="preserve"> </w:t>
      </w:r>
      <w:r w:rsidR="00996995">
        <w:rPr>
          <w:rFonts w:eastAsia="Fira Sans" w:cs="Fira Sans"/>
          <w:sz w:val="16"/>
          <w:szCs w:val="16"/>
        </w:rPr>
        <w:t>B</w:t>
      </w:r>
      <w:r w:rsidRPr="002D5F44">
        <w:rPr>
          <w:rFonts w:eastAsia="Fira Sans" w:cs="Fira Sans"/>
          <w:sz w:val="16"/>
          <w:szCs w:val="16"/>
        </w:rPr>
        <w:t xml:space="preserve">ez ziarna siewnego. </w:t>
      </w:r>
    </w:p>
    <w:p w14:paraId="56051FF3" w14:textId="10C98768" w:rsidR="009A5267" w:rsidRDefault="00E94153" w:rsidP="00512A62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>
        <w:rPr>
          <w:rFonts w:eastAsia="Fira Sans" w:cs="Fira Sans"/>
          <w:sz w:val="16"/>
          <w:szCs w:val="16"/>
        </w:rPr>
        <w:t>b</w:t>
      </w:r>
      <w:r w:rsidR="002A394A">
        <w:rPr>
          <w:rFonts w:eastAsia="Fira Sans" w:cs="Fira Sans"/>
          <w:sz w:val="16"/>
          <w:szCs w:val="16"/>
        </w:rPr>
        <w:t xml:space="preserve"> Na targowiskach – jadalne.</w:t>
      </w:r>
      <w:r w:rsidR="009B09CC">
        <w:rPr>
          <w:rFonts w:eastAsia="Fira Sans" w:cs="Fira Sans"/>
          <w:sz w:val="16"/>
          <w:szCs w:val="16"/>
        </w:rPr>
        <w:t xml:space="preserve"> </w:t>
      </w:r>
    </w:p>
    <w:p w14:paraId="57FA4235" w14:textId="46F0ADED" w:rsidR="00513548" w:rsidRPr="00D17ED2" w:rsidRDefault="00513548" w:rsidP="00513548">
      <w:pPr>
        <w:spacing w:before="200" w:after="0" w:line="240" w:lineRule="auto"/>
        <w:jc w:val="both"/>
        <w:rPr>
          <w:rFonts w:cs="Arial"/>
        </w:rPr>
      </w:pPr>
      <w:r w:rsidRPr="00D17ED2">
        <w:rPr>
          <w:rFonts w:cs="Arial"/>
        </w:rPr>
        <w:t xml:space="preserve">W 2023 r., w odniesieniu do roku poprzedniego, przeciętne </w:t>
      </w:r>
      <w:r w:rsidRPr="00D17ED2">
        <w:rPr>
          <w:rFonts w:cs="Arial"/>
          <w:b/>
        </w:rPr>
        <w:t>ceny pszenicy i żyta</w:t>
      </w:r>
      <w:r w:rsidRPr="00D17ED2">
        <w:rPr>
          <w:rFonts w:cs="Arial"/>
        </w:rPr>
        <w:t xml:space="preserve"> w skupie uległy </w:t>
      </w:r>
      <w:r w:rsidR="00D17ED2" w:rsidRPr="00D17ED2">
        <w:rPr>
          <w:rFonts w:cs="Arial"/>
        </w:rPr>
        <w:t>zmniejszeniu odpowiednio o 37,7% i 40,6%</w:t>
      </w:r>
      <w:r w:rsidRPr="00D17ED2">
        <w:rPr>
          <w:rFonts w:cs="Arial"/>
        </w:rPr>
        <w:t xml:space="preserve">. </w:t>
      </w:r>
    </w:p>
    <w:p w14:paraId="4FCB286E" w14:textId="6A506F63" w:rsidR="008504C1" w:rsidRPr="00D17ED2" w:rsidRDefault="007F640F" w:rsidP="00513548">
      <w:pPr>
        <w:spacing w:after="0"/>
        <w:rPr>
          <w:rFonts w:cs="Arial"/>
          <w:spacing w:val="-2"/>
        </w:rPr>
      </w:pPr>
      <w:r w:rsidRPr="00D17ED2">
        <w:rPr>
          <w:rFonts w:cs="Arial"/>
        </w:rPr>
        <w:t xml:space="preserve">W </w:t>
      </w:r>
      <w:r w:rsidR="00614046" w:rsidRPr="00D17ED2">
        <w:rPr>
          <w:rFonts w:cs="Arial"/>
        </w:rPr>
        <w:t>grudniu</w:t>
      </w:r>
      <w:r w:rsidR="00D4673A" w:rsidRPr="00D17ED2">
        <w:rPr>
          <w:rFonts w:cs="Arial"/>
        </w:rPr>
        <w:t xml:space="preserve"> 2023 r. producenci z województwa podlaskiego uzyskiwali </w:t>
      </w:r>
      <w:r w:rsidR="00D17ED2" w:rsidRPr="00D17ED2">
        <w:rPr>
          <w:rFonts w:cs="Arial"/>
        </w:rPr>
        <w:t>wyższ</w:t>
      </w:r>
      <w:r w:rsidR="0054559F">
        <w:rPr>
          <w:rFonts w:cs="Arial"/>
        </w:rPr>
        <w:t>ą</w:t>
      </w:r>
      <w:r w:rsidR="00D17ED2" w:rsidRPr="00D17ED2">
        <w:rPr>
          <w:rFonts w:cs="Arial"/>
        </w:rPr>
        <w:t xml:space="preserve"> niż przed miesiącem cen</w:t>
      </w:r>
      <w:r w:rsidR="0054559F">
        <w:rPr>
          <w:rFonts w:cs="Arial"/>
        </w:rPr>
        <w:t>ę</w:t>
      </w:r>
      <w:r w:rsidR="00D17ED2" w:rsidRPr="00D17ED2">
        <w:rPr>
          <w:rFonts w:cs="Arial"/>
        </w:rPr>
        <w:t xml:space="preserve"> za dostarczone do skupu ziarno pszenicy (1,5%), ale niższ</w:t>
      </w:r>
      <w:r w:rsidR="0054559F">
        <w:rPr>
          <w:rFonts w:cs="Arial"/>
        </w:rPr>
        <w:t>ą</w:t>
      </w:r>
      <w:r w:rsidR="00D17ED2" w:rsidRPr="00D17ED2">
        <w:rPr>
          <w:rFonts w:cs="Arial"/>
        </w:rPr>
        <w:t xml:space="preserve"> </w:t>
      </w:r>
      <w:r w:rsidR="0054559F">
        <w:rPr>
          <w:rFonts w:cs="Arial"/>
          <w:color w:val="000000" w:themeColor="text1"/>
          <w:szCs w:val="19"/>
        </w:rPr>
        <w:t xml:space="preserve">– za ziarno </w:t>
      </w:r>
      <w:r w:rsidR="00D17ED2" w:rsidRPr="00D17ED2">
        <w:rPr>
          <w:rFonts w:cs="Arial"/>
        </w:rPr>
        <w:t>żyta (o 6,0%). W obrocie targowiskowym zanotowano spadek cen</w:t>
      </w:r>
      <w:r w:rsidR="0054559F">
        <w:rPr>
          <w:rFonts w:cs="Arial"/>
        </w:rPr>
        <w:t>y</w:t>
      </w:r>
      <w:r w:rsidR="00D17ED2" w:rsidRPr="00D17ED2">
        <w:rPr>
          <w:rFonts w:cs="Arial"/>
        </w:rPr>
        <w:t xml:space="preserve"> pszenicy (o 5,0%), </w:t>
      </w:r>
      <w:r w:rsidR="003E5106">
        <w:rPr>
          <w:rFonts w:cs="Arial"/>
        </w:rPr>
        <w:t>natomiast</w:t>
      </w:r>
      <w:r w:rsidR="00D17ED2" w:rsidRPr="00D17ED2">
        <w:rPr>
          <w:rFonts w:cs="Arial"/>
        </w:rPr>
        <w:t xml:space="preserve"> wzrost </w:t>
      </w:r>
      <w:r w:rsidR="00057EC3">
        <w:rPr>
          <w:rFonts w:cs="Arial"/>
        </w:rPr>
        <w:t xml:space="preserve">ceny </w:t>
      </w:r>
      <w:r w:rsidR="00D17ED2" w:rsidRPr="00D17ED2">
        <w:rPr>
          <w:rFonts w:cs="Arial"/>
        </w:rPr>
        <w:t xml:space="preserve">żyta (o 6,1%) w ujęciu miesięcznym. W </w:t>
      </w:r>
      <w:r w:rsidR="00057EC3">
        <w:rPr>
          <w:rFonts w:cs="Arial"/>
        </w:rPr>
        <w:t>skali roku</w:t>
      </w:r>
      <w:r w:rsidR="00D17ED2" w:rsidRPr="00D17ED2">
        <w:rPr>
          <w:rFonts w:cs="Arial"/>
        </w:rPr>
        <w:t xml:space="preserve"> średnia cena pszenicy w skupie zmniejszyła się o 37,1%, a żyta – o 48,8%. Na targowiskach, w odniesieniu do poprzedniego roku, przeciętne ceny obydwu gatunków zbóż spadły odpowiednio o 34,5% i 29,8%</w:t>
      </w:r>
      <w:r w:rsidR="00D4673A" w:rsidRPr="00D17ED2">
        <w:rPr>
          <w:rFonts w:cs="Arial"/>
        </w:rPr>
        <w:t>.</w:t>
      </w:r>
    </w:p>
    <w:p w14:paraId="4216779E" w14:textId="36E9EF30" w:rsidR="003B5496" w:rsidRDefault="00DF4614" w:rsidP="0082531F">
      <w:pPr>
        <w:spacing w:before="400" w:after="0"/>
        <w:rPr>
          <w:b/>
          <w:szCs w:val="19"/>
        </w:rPr>
      </w:pPr>
      <w:r w:rsidRPr="00F4501F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173888" behindDoc="0" locked="0" layoutInCell="1" allowOverlap="1" wp14:anchorId="08908AD8" wp14:editId="63547E1B">
                <wp:simplePos x="0" y="0"/>
                <wp:positionH relativeFrom="margin">
                  <wp:posOffset>-91440</wp:posOffset>
                </wp:positionH>
                <wp:positionV relativeFrom="paragraph">
                  <wp:posOffset>388620</wp:posOffset>
                </wp:positionV>
                <wp:extent cx="621030" cy="226695"/>
                <wp:effectExtent l="0" t="0" r="7620" b="1905"/>
                <wp:wrapNone/>
                <wp:docPr id="34" name="Teks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226695"/>
                        </a:xfrm>
                        <a:prstGeom prst="rect">
                          <a:avLst/>
                        </a:prstGeom>
                        <a:noFill/>
                        <a:ln w="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B1B1A2" w14:textId="77777777" w:rsidR="00615D1C" w:rsidRDefault="00615D1C" w:rsidP="00823867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Fira Sans" w:eastAsia="Times New Roman" w:hAnsi="Fira Sans" w:cs="Arial"/>
                                <w:color w:val="000000"/>
                                <w:sz w:val="16"/>
                                <w:szCs w:val="16"/>
                              </w:rPr>
                              <w:t xml:space="preserve">zł za 1 </w:t>
                            </w:r>
                            <w:proofErr w:type="spellStart"/>
                            <w:r>
                              <w:rPr>
                                <w:rFonts w:ascii="Fira Sans" w:eastAsia="Times New Roman" w:hAnsi="Fira Sans" w:cs="Arial"/>
                                <w:color w:val="000000"/>
                                <w:sz w:val="16"/>
                                <w:szCs w:val="16"/>
                              </w:rPr>
                              <w:t>dt</w:t>
                            </w:r>
                            <w:proofErr w:type="spellEnd"/>
                          </w:p>
                        </w:txbxContent>
                      </wps:txbx>
                      <wps:bodyPr wrap="square" lIns="27432" tIns="22860" rIns="27432" bIns="2286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08AD8" id="_x0000_s1028" type="#_x0000_t202" style="position:absolute;margin-left:-7.2pt;margin-top:30.6pt;width:48.9pt;height:17.85pt;z-index:251173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" filled="f" stroked="f" strokeweight="3e-5mm">
                <v:textbox inset="2.16pt,1.8pt,2.16pt,1.8pt">
                  <w:txbxContent>
                    <w:p w14:paraId="7BB1B1A2" w14:textId="77777777" w:rsidR="00615D1C" w:rsidRDefault="00615D1C" w:rsidP="00823867">
                      <w:pPr>
                        <w:pStyle w:val="Normalny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Fira Sans" w:eastAsia="Times New Roman" w:hAnsi="Fira Sans" w:cs="Arial"/>
                          <w:color w:val="000000"/>
                          <w:sz w:val="16"/>
                          <w:szCs w:val="16"/>
                        </w:rPr>
                        <w:t xml:space="preserve">zł za 1 </w:t>
                      </w:r>
                      <w:proofErr w:type="spellStart"/>
                      <w:r>
                        <w:rPr>
                          <w:rFonts w:ascii="Fira Sans" w:eastAsia="Times New Roman" w:hAnsi="Fira Sans" w:cs="Arial"/>
                          <w:color w:val="000000"/>
                          <w:sz w:val="16"/>
                          <w:szCs w:val="16"/>
                        </w:rPr>
                        <w:t>dt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823867" w:rsidRPr="00F4501F">
        <w:rPr>
          <w:b/>
          <w:szCs w:val="19"/>
        </w:rPr>
        <w:t>Wykres 6. Przeciętne ceny skupu zbóż</w:t>
      </w:r>
    </w:p>
    <w:p w14:paraId="7418E75C" w14:textId="3B76C101" w:rsidR="00E2766B" w:rsidRDefault="00E2766B" w:rsidP="00E2766B">
      <w:pPr>
        <w:spacing w:before="340" w:line="240" w:lineRule="auto"/>
        <w:rPr>
          <w:b/>
          <w:szCs w:val="19"/>
        </w:rPr>
      </w:pPr>
      <w:r w:rsidRPr="009C26D0">
        <w:rPr>
          <w:noProof/>
          <w:spacing w:val="-2"/>
        </w:rPr>
        <mc:AlternateContent>
          <mc:Choice Requires="wps">
            <w:drawing>
              <wp:anchor distT="45720" distB="45720" distL="114300" distR="114300" simplePos="0" relativeHeight="255815680" behindDoc="0" locked="0" layoutInCell="1" allowOverlap="1" wp14:anchorId="567BDB43" wp14:editId="55D70C1E">
                <wp:simplePos x="0" y="0"/>
                <wp:positionH relativeFrom="rightMargin">
                  <wp:posOffset>-209445</wp:posOffset>
                </wp:positionH>
                <wp:positionV relativeFrom="paragraph">
                  <wp:posOffset>2327910</wp:posOffset>
                </wp:positionV>
                <wp:extent cx="45719" cy="302039"/>
                <wp:effectExtent l="0" t="0" r="12065" b="22225"/>
                <wp:wrapNone/>
                <wp:docPr id="6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19" cy="3020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64497C" w14:textId="77777777" w:rsidR="00615D1C" w:rsidRPr="009C26D0" w:rsidRDefault="00615D1C" w:rsidP="009053DD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BDB43" id="_x0000_s1029" type="#_x0000_t202" style="position:absolute;margin-left:-16.5pt;margin-top:183.3pt;width:3.6pt;height:23.8pt;z-index:25581568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" strokecolor="white [3212]">
                <v:textbox>
                  <w:txbxContent>
                    <w:p w14:paraId="4F64497C" w14:textId="77777777" w:rsidR="00615D1C" w:rsidRPr="009C26D0" w:rsidRDefault="00615D1C" w:rsidP="009053DD">
                      <w:pPr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A24151F" wp14:editId="0F744F8A">
            <wp:extent cx="6597937" cy="2696400"/>
            <wp:effectExtent l="0" t="0" r="0" b="8890"/>
            <wp:docPr id="38" name="Wykres 38" descr="Wykres 6. Przeciętne ceny skupu zbóż&#10;&#10;Na wykresie liniowym zaprezentowano przeciętne ceny skupu pszenicy i żyta dla poszczególnych miesięcy w latach 2018–2023 dla województwa podlaskiego. Ostatni zaprezentowany okres to grudzień 2023 r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386DFDFA" w14:textId="54F995A2" w:rsidR="00DF4614" w:rsidRPr="008B18BA" w:rsidRDefault="001944BF" w:rsidP="00E2766B">
      <w:pPr>
        <w:spacing w:before="340" w:line="240" w:lineRule="auto"/>
        <w:rPr>
          <w:rFonts w:cs="Arial"/>
        </w:rPr>
      </w:pPr>
      <w:r w:rsidRPr="008B18BA">
        <w:lastRenderedPageBreak/>
        <w:t xml:space="preserve">W </w:t>
      </w:r>
      <w:r w:rsidR="00DF4614" w:rsidRPr="008B18BA">
        <w:rPr>
          <w:rFonts w:cs="Arial"/>
        </w:rPr>
        <w:t>202</w:t>
      </w:r>
      <w:r w:rsidR="00884EF5" w:rsidRPr="008B18BA">
        <w:rPr>
          <w:rFonts w:cs="Arial"/>
        </w:rPr>
        <w:t xml:space="preserve">3 </w:t>
      </w:r>
      <w:r w:rsidR="00DF4614" w:rsidRPr="008B18BA">
        <w:rPr>
          <w:rFonts w:cs="Arial"/>
        </w:rPr>
        <w:t xml:space="preserve">r. przeciętna </w:t>
      </w:r>
      <w:r w:rsidR="00DF4614" w:rsidRPr="008B18BA">
        <w:rPr>
          <w:rFonts w:cs="Arial"/>
          <w:b/>
          <w:bCs/>
        </w:rPr>
        <w:t>cena ziemniaków</w:t>
      </w:r>
      <w:r w:rsidR="00DF4614" w:rsidRPr="008B18BA">
        <w:rPr>
          <w:rFonts w:cs="Arial"/>
        </w:rPr>
        <w:t xml:space="preserve"> w skupie </w:t>
      </w:r>
      <w:r w:rsidR="00D17ED2" w:rsidRPr="008B18BA">
        <w:rPr>
          <w:rFonts w:cs="Arial"/>
        </w:rPr>
        <w:t xml:space="preserve">ukształtowała się na poziomie 56,21 zł za 1 </w:t>
      </w:r>
      <w:proofErr w:type="spellStart"/>
      <w:r w:rsidR="00D17ED2" w:rsidRPr="008B18BA">
        <w:rPr>
          <w:rFonts w:cs="Arial"/>
        </w:rPr>
        <w:t>dt</w:t>
      </w:r>
      <w:proofErr w:type="spellEnd"/>
      <w:r w:rsidR="00D17ED2" w:rsidRPr="008B18BA">
        <w:rPr>
          <w:rFonts w:cs="Arial"/>
        </w:rPr>
        <w:t xml:space="preserve"> i była o 26,9% wyższa niż rok wcześniej. </w:t>
      </w:r>
      <w:r w:rsidR="00D17ED2" w:rsidRPr="008B18BA">
        <w:rPr>
          <w:rFonts w:cs="Arial"/>
          <w:szCs w:val="19"/>
        </w:rPr>
        <w:t xml:space="preserve">Na targowiskach za 1 </w:t>
      </w:r>
      <w:proofErr w:type="spellStart"/>
      <w:r w:rsidR="00D17ED2" w:rsidRPr="008B18BA">
        <w:rPr>
          <w:rFonts w:cs="Arial"/>
          <w:szCs w:val="19"/>
        </w:rPr>
        <w:t>dt</w:t>
      </w:r>
      <w:proofErr w:type="spellEnd"/>
      <w:r w:rsidR="00D17ED2" w:rsidRPr="008B18BA">
        <w:rPr>
          <w:rFonts w:cs="Arial"/>
          <w:szCs w:val="19"/>
        </w:rPr>
        <w:t xml:space="preserve"> ziemniaków jadalnych płacono średnio 219,14 zł, tj. o 35,6% więcej niż w </w:t>
      </w:r>
      <w:r w:rsidR="00057EC3">
        <w:rPr>
          <w:rFonts w:cs="Arial"/>
          <w:szCs w:val="19"/>
        </w:rPr>
        <w:t>poprzednim</w:t>
      </w:r>
      <w:r w:rsidR="00D17ED2" w:rsidRPr="008B18BA">
        <w:rPr>
          <w:rFonts w:cs="Arial"/>
          <w:szCs w:val="19"/>
        </w:rPr>
        <w:t xml:space="preserve"> roku</w:t>
      </w:r>
      <w:r w:rsidR="00DF4614" w:rsidRPr="008B18BA">
        <w:rPr>
          <w:rFonts w:cs="Arial"/>
        </w:rPr>
        <w:t>.</w:t>
      </w:r>
    </w:p>
    <w:p w14:paraId="153ED126" w14:textId="51116D1E" w:rsidR="00E105BB" w:rsidRPr="008B18BA" w:rsidRDefault="00E105BB" w:rsidP="00E105BB">
      <w:pPr>
        <w:pStyle w:val="Tekstpodstawowy"/>
        <w:spacing w:before="140" w:after="0" w:line="240" w:lineRule="auto"/>
        <w:rPr>
          <w:rFonts w:cs="Arial"/>
        </w:rPr>
      </w:pPr>
      <w:r w:rsidRPr="008B18BA">
        <w:rPr>
          <w:rFonts w:cs="Arial"/>
          <w:szCs w:val="19"/>
        </w:rPr>
        <w:t xml:space="preserve">W grudniu 2023 r. za 1 </w:t>
      </w:r>
      <w:proofErr w:type="spellStart"/>
      <w:r w:rsidRPr="008B18BA">
        <w:rPr>
          <w:rFonts w:cs="Arial"/>
          <w:szCs w:val="19"/>
        </w:rPr>
        <w:t>dt</w:t>
      </w:r>
      <w:proofErr w:type="spellEnd"/>
      <w:r w:rsidRPr="008B18BA">
        <w:rPr>
          <w:rFonts w:cs="Arial"/>
          <w:szCs w:val="19"/>
        </w:rPr>
        <w:t xml:space="preserve"> ziemniaków w skupie płacono średnio </w:t>
      </w:r>
      <w:r w:rsidR="00D17ED2" w:rsidRPr="008B18BA">
        <w:rPr>
          <w:rFonts w:cs="Arial"/>
          <w:szCs w:val="19"/>
        </w:rPr>
        <w:t>157,43 zł, a ich cena wzrosła ponad 3-krotnie w odniesieniu do zanotowanej miesiąc</w:t>
      </w:r>
      <w:r w:rsidR="006E545F">
        <w:rPr>
          <w:rFonts w:cs="Arial"/>
          <w:szCs w:val="19"/>
        </w:rPr>
        <w:t xml:space="preserve"> wcześniej</w:t>
      </w:r>
      <w:r w:rsidR="00D17ED2" w:rsidRPr="008B18BA">
        <w:rPr>
          <w:rFonts w:cs="Arial"/>
          <w:szCs w:val="19"/>
        </w:rPr>
        <w:t xml:space="preserve"> i prawie 2-krotnie w porównaniu z grudniem 2022 r. Na targowiskach za 1 </w:t>
      </w:r>
      <w:proofErr w:type="spellStart"/>
      <w:r w:rsidR="00D17ED2" w:rsidRPr="008B18BA">
        <w:rPr>
          <w:rFonts w:cs="Arial"/>
          <w:szCs w:val="19"/>
        </w:rPr>
        <w:t>dt</w:t>
      </w:r>
      <w:proofErr w:type="spellEnd"/>
      <w:r w:rsidR="00D17ED2" w:rsidRPr="008B18BA">
        <w:rPr>
          <w:rFonts w:cs="Arial"/>
          <w:szCs w:val="19"/>
        </w:rPr>
        <w:t xml:space="preserve"> ziemniaków jadalnych płacono średnio 240,39 zł, tj. </w:t>
      </w:r>
      <w:r w:rsidR="006E545F" w:rsidRPr="008B18BA">
        <w:rPr>
          <w:rFonts w:cs="Arial"/>
          <w:szCs w:val="19"/>
        </w:rPr>
        <w:t xml:space="preserve">więcej </w:t>
      </w:r>
      <w:r w:rsidR="00D17ED2" w:rsidRPr="008B18BA">
        <w:rPr>
          <w:rFonts w:cs="Arial"/>
          <w:szCs w:val="19"/>
        </w:rPr>
        <w:t>o 6,9% niż w poprzednim miesiącu i o 55,9% niż rok wcześniej</w:t>
      </w:r>
      <w:r w:rsidRPr="008B18BA">
        <w:rPr>
          <w:rFonts w:cs="Arial"/>
          <w:szCs w:val="19"/>
        </w:rPr>
        <w:t>.</w:t>
      </w:r>
    </w:p>
    <w:p w14:paraId="25EA6BD5" w14:textId="3928A388" w:rsidR="00E105BB" w:rsidRPr="008B18BA" w:rsidRDefault="00E105BB" w:rsidP="00E105BB">
      <w:pPr>
        <w:pStyle w:val="Tekstpodstawowy"/>
        <w:spacing w:line="240" w:lineRule="auto"/>
        <w:rPr>
          <w:rFonts w:cs="Arial"/>
        </w:rPr>
      </w:pPr>
      <w:r w:rsidRPr="008B18BA">
        <w:rPr>
          <w:rFonts w:cs="Arial"/>
        </w:rPr>
        <w:t xml:space="preserve">W </w:t>
      </w:r>
      <w:r w:rsidRPr="008B18BA">
        <w:rPr>
          <w:rFonts w:cs="Arial"/>
          <w:spacing w:val="-2"/>
        </w:rPr>
        <w:t xml:space="preserve">okresie styczeń–grudzień </w:t>
      </w:r>
      <w:r w:rsidRPr="008B18BA">
        <w:rPr>
          <w:rFonts w:cs="Arial"/>
        </w:rPr>
        <w:t xml:space="preserve">2023 r. </w:t>
      </w:r>
      <w:r w:rsidRPr="008B18BA">
        <w:rPr>
          <w:rFonts w:cs="Arial"/>
          <w:b/>
        </w:rPr>
        <w:t>średnia cena skupu</w:t>
      </w:r>
      <w:r w:rsidRPr="008B18BA">
        <w:rPr>
          <w:rFonts w:cs="Arial"/>
        </w:rPr>
        <w:t xml:space="preserve"> </w:t>
      </w:r>
      <w:r w:rsidRPr="008B18BA">
        <w:rPr>
          <w:rFonts w:cs="Arial"/>
          <w:b/>
          <w:spacing w:val="-3"/>
        </w:rPr>
        <w:t>żywca wieprzowego</w:t>
      </w:r>
      <w:r w:rsidRPr="008B18BA">
        <w:rPr>
          <w:rFonts w:cs="Arial"/>
          <w:spacing w:val="-3"/>
        </w:rPr>
        <w:t>,</w:t>
      </w:r>
      <w:r w:rsidRPr="008B18BA">
        <w:rPr>
          <w:rFonts w:cs="Arial"/>
          <w:b/>
          <w:spacing w:val="-3"/>
        </w:rPr>
        <w:t xml:space="preserve"> </w:t>
      </w:r>
      <w:r w:rsidRPr="008B18BA">
        <w:rPr>
          <w:rFonts w:cs="Arial"/>
          <w:spacing w:val="-3"/>
        </w:rPr>
        <w:t xml:space="preserve">przy zmniejszonej podaży tego surowca, ukształtowała się na </w:t>
      </w:r>
      <w:r w:rsidR="00D17ED2" w:rsidRPr="008B18BA">
        <w:rPr>
          <w:rFonts w:cs="Arial"/>
          <w:spacing w:val="-3"/>
        </w:rPr>
        <w:t xml:space="preserve">poziomie 8,31 zł za 1 kg i w skali roku wzrosła o 25,3%. W grudniu 2023 r. za 1 kg żywca wieprzowego </w:t>
      </w:r>
      <w:r w:rsidR="00D17ED2" w:rsidRPr="008B18BA">
        <w:rPr>
          <w:rFonts w:cs="Arial"/>
          <w:spacing w:val="-3"/>
        </w:rPr>
        <w:br/>
        <w:t>w skupie płacono 7,45 zł,</w:t>
      </w:r>
      <w:r w:rsidR="00D17ED2" w:rsidRPr="008B18BA">
        <w:rPr>
          <w:rFonts w:cs="Arial"/>
          <w:spacing w:val="-2"/>
        </w:rPr>
        <w:t xml:space="preserve"> czyli mniej o 5,3% niż w poprzednim miesiącu i o 4,1% niż w grudniu 2022 r</w:t>
      </w:r>
      <w:r w:rsidRPr="008B18BA">
        <w:rPr>
          <w:rFonts w:cs="Arial"/>
          <w:spacing w:val="-2"/>
        </w:rPr>
        <w:t>.</w:t>
      </w:r>
      <w:r w:rsidRPr="008B18BA">
        <w:rPr>
          <w:rFonts w:cs="Arial"/>
        </w:rPr>
        <w:t xml:space="preserve">  </w:t>
      </w:r>
    </w:p>
    <w:p w14:paraId="2D3799BB" w14:textId="22F4E1CA" w:rsidR="00E105BB" w:rsidRPr="008B18BA" w:rsidRDefault="00E105BB" w:rsidP="00E105BB">
      <w:pPr>
        <w:pStyle w:val="Tekstpodstawowy"/>
        <w:spacing w:line="240" w:lineRule="auto"/>
        <w:rPr>
          <w:rFonts w:cs="Arial"/>
        </w:rPr>
      </w:pPr>
      <w:r w:rsidRPr="008B18BA">
        <w:rPr>
          <w:rFonts w:cs="Arial"/>
        </w:rPr>
        <w:t xml:space="preserve">Relacja ceny skupu żywca wieprzowego do ceny żyta na targowiskach w omawianym miesiącu wyniosła </w:t>
      </w:r>
      <w:r w:rsidR="00D17ED2" w:rsidRPr="008B18BA">
        <w:rPr>
          <w:rFonts w:cs="Arial"/>
        </w:rPr>
        <w:t>8,4</w:t>
      </w:r>
      <w:r w:rsidRPr="008B18BA">
        <w:rPr>
          <w:rFonts w:cs="Arial"/>
        </w:rPr>
        <w:t xml:space="preserve"> wobec </w:t>
      </w:r>
      <w:r w:rsidR="00D17ED2" w:rsidRPr="008B18BA">
        <w:rPr>
          <w:rFonts w:cs="Arial"/>
        </w:rPr>
        <w:t>9,4</w:t>
      </w:r>
      <w:r w:rsidRPr="008B18BA">
        <w:rPr>
          <w:rFonts w:cs="Arial"/>
        </w:rPr>
        <w:t xml:space="preserve"> </w:t>
      </w:r>
      <w:r w:rsidRPr="008B18BA">
        <w:rPr>
          <w:rFonts w:cs="Arial"/>
        </w:rPr>
        <w:br/>
        <w:t>w listopadzie 202</w:t>
      </w:r>
      <w:r w:rsidR="00D17ED2" w:rsidRPr="008B18BA">
        <w:rPr>
          <w:rFonts w:cs="Arial"/>
        </w:rPr>
        <w:t>3</w:t>
      </w:r>
      <w:r w:rsidRPr="008B18BA">
        <w:rPr>
          <w:rFonts w:cs="Arial"/>
        </w:rPr>
        <w:t xml:space="preserve"> r. i </w:t>
      </w:r>
      <w:r w:rsidR="00D17ED2" w:rsidRPr="008B18BA">
        <w:rPr>
          <w:rFonts w:cs="Arial"/>
        </w:rPr>
        <w:t>6,1</w:t>
      </w:r>
      <w:r w:rsidRPr="008B18BA">
        <w:rPr>
          <w:rFonts w:cs="Arial"/>
        </w:rPr>
        <w:t xml:space="preserve"> przed rokiem.</w:t>
      </w:r>
    </w:p>
    <w:p w14:paraId="49115C1F" w14:textId="407EECB1" w:rsidR="00E105BB" w:rsidRPr="008B18BA" w:rsidRDefault="00E105BB" w:rsidP="00E105BB">
      <w:pPr>
        <w:pStyle w:val="Tekstpodstawowy"/>
        <w:spacing w:before="80" w:after="0" w:line="240" w:lineRule="auto"/>
        <w:rPr>
          <w:rFonts w:cs="Arial"/>
        </w:rPr>
      </w:pPr>
      <w:r w:rsidRPr="008B18BA">
        <w:rPr>
          <w:rFonts w:cs="Arial"/>
        </w:rPr>
        <w:t xml:space="preserve">W 2023 r. zaobserwowano </w:t>
      </w:r>
      <w:r w:rsidR="008B18BA" w:rsidRPr="008B18BA">
        <w:rPr>
          <w:rFonts w:cs="Arial"/>
        </w:rPr>
        <w:t xml:space="preserve">spadek </w:t>
      </w:r>
      <w:r w:rsidR="008B18BA" w:rsidRPr="008B18BA">
        <w:rPr>
          <w:rFonts w:cs="Arial"/>
          <w:b/>
        </w:rPr>
        <w:t>ceny skupu żywca drobiowego</w:t>
      </w:r>
      <w:r w:rsidR="0039291A" w:rsidRPr="0039291A">
        <w:rPr>
          <w:rFonts w:cs="Arial"/>
        </w:rPr>
        <w:t>,</w:t>
      </w:r>
      <w:r w:rsidR="008B18BA" w:rsidRPr="008B18BA">
        <w:rPr>
          <w:rFonts w:cs="Arial"/>
          <w:b/>
        </w:rPr>
        <w:t xml:space="preserve"> </w:t>
      </w:r>
      <w:r w:rsidR="008B18BA" w:rsidRPr="008B18BA">
        <w:rPr>
          <w:rFonts w:cs="Arial"/>
        </w:rPr>
        <w:t>p</w:t>
      </w:r>
      <w:r w:rsidR="0039291A">
        <w:rPr>
          <w:rFonts w:cs="Arial"/>
        </w:rPr>
        <w:t>omimo</w:t>
      </w:r>
      <w:r w:rsidR="008B18BA" w:rsidRPr="008B18BA">
        <w:rPr>
          <w:rFonts w:cs="Arial"/>
        </w:rPr>
        <w:t xml:space="preserve"> </w:t>
      </w:r>
      <w:r w:rsidR="001E1CBA">
        <w:rPr>
          <w:rFonts w:cs="Arial"/>
        </w:rPr>
        <w:t xml:space="preserve">jego </w:t>
      </w:r>
      <w:r w:rsidR="008B18BA" w:rsidRPr="008B18BA">
        <w:rPr>
          <w:rFonts w:cs="Arial"/>
        </w:rPr>
        <w:t>zmniejszonej podaży w skali roku. Średnia cena 1</w:t>
      </w:r>
      <w:r w:rsidR="00E70924" w:rsidRPr="008B18BA">
        <w:rPr>
          <w:rFonts w:cs="Arial"/>
          <w:spacing w:val="-3"/>
        </w:rPr>
        <w:t> </w:t>
      </w:r>
      <w:r w:rsidR="008B18BA" w:rsidRPr="008B18BA">
        <w:rPr>
          <w:rFonts w:cs="Arial"/>
        </w:rPr>
        <w:t xml:space="preserve">kg tego surowca w skupie wyniosła 5,76 zł za </w:t>
      </w:r>
      <w:r w:rsidR="008B18BA" w:rsidRPr="008B18BA">
        <w:rPr>
          <w:rFonts w:cs="Arial"/>
          <w:spacing w:val="-2"/>
        </w:rPr>
        <w:t xml:space="preserve">1 kg i była o 1,8% niższa </w:t>
      </w:r>
      <w:r w:rsidR="008B18BA" w:rsidRPr="008B18BA">
        <w:rPr>
          <w:rFonts w:cs="Arial"/>
        </w:rPr>
        <w:t>w porównaniu z zanotowaną w 2022 r.</w:t>
      </w:r>
      <w:r w:rsidR="00E70924">
        <w:rPr>
          <w:rFonts w:cs="Arial"/>
        </w:rPr>
        <w:t xml:space="preserve"> </w:t>
      </w:r>
      <w:r w:rsidR="008B18BA" w:rsidRPr="008B18BA">
        <w:rPr>
          <w:rFonts w:cs="Arial"/>
        </w:rPr>
        <w:t>W grudniu 2023 r. przeciętna cena skupu 1 kg żywca drobiowego osiągnęła poziom 4,92 zł, czyli niższy o 3,1% niż w listopadzie 2023 r. i o 16,4% niż w grudniu 2022 r.</w:t>
      </w:r>
    </w:p>
    <w:p w14:paraId="4EA318E5" w14:textId="35F8C30D" w:rsidR="008D0F0E" w:rsidRDefault="00EA3355" w:rsidP="00E105BB">
      <w:pPr>
        <w:pStyle w:val="Tekstpodstawowy"/>
        <w:spacing w:before="360"/>
        <w:rPr>
          <w:b/>
          <w:bCs/>
        </w:rPr>
      </w:pPr>
      <w:r w:rsidRPr="00D31386">
        <w:rPr>
          <w:b/>
          <w:bCs/>
          <w:noProof/>
          <w:lang w:eastAsia="pl-PL"/>
        </w:rPr>
        <mc:AlternateContent>
          <mc:Choice Requires="wpg">
            <w:drawing>
              <wp:anchor distT="0" distB="0" distL="114300" distR="114300" simplePos="0" relativeHeight="252754944" behindDoc="0" locked="0" layoutInCell="1" allowOverlap="1" wp14:anchorId="09722889" wp14:editId="235F8FA2">
                <wp:simplePos x="0" y="0"/>
                <wp:positionH relativeFrom="margin">
                  <wp:posOffset>-70485</wp:posOffset>
                </wp:positionH>
                <wp:positionV relativeFrom="paragraph">
                  <wp:posOffset>336329</wp:posOffset>
                </wp:positionV>
                <wp:extent cx="6741795" cy="305435"/>
                <wp:effectExtent l="0" t="0" r="1905" b="0"/>
                <wp:wrapNone/>
                <wp:docPr id="10" name="Grupa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41795" cy="305435"/>
                          <a:chOff x="0" y="291821"/>
                          <a:chExt cx="6742372" cy="307007"/>
                        </a:xfrm>
                      </wpg:grpSpPr>
                      <wps:wsp>
                        <wps:cNvPr id="12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91821"/>
                            <a:ext cx="620395" cy="2952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5DD0F9" w14:textId="2C23EC12" w:rsidR="00615D1C" w:rsidRDefault="00615D1C" w:rsidP="008D0F0E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  zł za 1 kg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>
                          <a:noAutofit/>
                        </wps:bodyPr>
                      </wps:wsp>
                      <wps:wsp>
                        <wps:cNvPr id="20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6109912" y="304823"/>
                            <a:ext cx="632460" cy="29400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D3A41A" w14:textId="5C847A95" w:rsidR="00615D1C" w:rsidRDefault="00615D1C" w:rsidP="008D0F0E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6A50E9">
                                <w:rPr>
                                  <w:rFonts w:ascii="Fira Sans" w:eastAsia="Times New Roman" w:hAnsi="Fira Sans" w:cs="Arial"/>
                                  <w:color w:val="000000"/>
                                  <w:sz w:val="4"/>
                                  <w:szCs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4"/>
                                  <w:szCs w:val="4"/>
                                </w:rPr>
                                <w:t xml:space="preserve">   </w:t>
                              </w: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520D44">
                                <w:rPr>
                                  <w:rFonts w:ascii="Fira Sans" w:eastAsia="Times New Roman" w:hAnsi="Fira Sans" w:cs="Arial"/>
                                  <w:color w:val="000000"/>
                                  <w:sz w:val="2"/>
                                  <w:szCs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>zł za 1 l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722889" id="Grupa 10" o:spid="_x0000_s1030" style="position:absolute;margin-left:-5.55pt;margin-top:26.5pt;width:530.85pt;height:24.05pt;z-index:252754944;mso-position-horizontal-relative:margin;mso-height-relative:margin" coordorigin=",2918" coordsize="67423,3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">
                <v:shape id="_x0000_s1031" type="#_x0000_t202" style="position:absolute;top:2918;width:6203;height:2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" filled="f" stroked="f" strokeweight="3e-5mm">
                  <v:textbox inset="2.16pt,1.8pt,2.16pt,1.8pt">
                    <w:txbxContent>
                      <w:p w14:paraId="5A5DD0F9" w14:textId="2C23EC12" w:rsidR="00615D1C" w:rsidRDefault="00615D1C" w:rsidP="008D0F0E">
                        <w:pPr>
                          <w:pStyle w:val="NormalnyWeb"/>
                          <w:spacing w:before="0" w:beforeAutospacing="0" w:after="0" w:afterAutospacing="0"/>
                        </w:pP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 xml:space="preserve">   zł za 1 kg</w:t>
                        </w:r>
                      </w:p>
                    </w:txbxContent>
                  </v:textbox>
                </v:shape>
                <v:shape id="_x0000_s1032" type="#_x0000_t202" style="position:absolute;left:61099;top:3048;width:6324;height:29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" filled="f" stroked="f" strokeweight="3e-5mm">
                  <v:textbox inset="2.16pt,1.8pt,2.16pt,1.8pt">
                    <w:txbxContent>
                      <w:p w14:paraId="57D3A41A" w14:textId="5C847A95" w:rsidR="00615D1C" w:rsidRDefault="00615D1C" w:rsidP="008D0F0E">
                        <w:pPr>
                          <w:pStyle w:val="NormalnyWeb"/>
                          <w:spacing w:before="0" w:beforeAutospacing="0" w:after="0" w:afterAutospacing="0"/>
                        </w:pP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 xml:space="preserve">     </w:t>
                        </w:r>
                        <w:r w:rsidRPr="006A50E9">
                          <w:rPr>
                            <w:rFonts w:ascii="Fira Sans" w:eastAsia="Times New Roman" w:hAnsi="Fira Sans" w:cs="Arial"/>
                            <w:color w:val="000000"/>
                            <w:sz w:val="4"/>
                            <w:szCs w:val="4"/>
                          </w:rPr>
                          <w:t xml:space="preserve"> </w:t>
                        </w: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4"/>
                            <w:szCs w:val="4"/>
                          </w:rPr>
                          <w:t xml:space="preserve">   </w:t>
                        </w: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  <w:r w:rsidRPr="00520D44">
                          <w:rPr>
                            <w:rFonts w:ascii="Fira Sans" w:eastAsia="Times New Roman" w:hAnsi="Fira Sans" w:cs="Arial"/>
                            <w:color w:val="000000"/>
                            <w:sz w:val="2"/>
                            <w:szCs w:val="2"/>
                          </w:rPr>
                          <w:t xml:space="preserve"> </w:t>
                        </w: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>zł za 1 l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8D0F0E" w:rsidRPr="00D31386">
        <w:rPr>
          <w:b/>
          <w:bCs/>
        </w:rPr>
        <w:t xml:space="preserve">Wykres </w:t>
      </w:r>
      <w:r w:rsidR="00247E9C">
        <w:rPr>
          <w:b/>
          <w:bCs/>
        </w:rPr>
        <w:t>7</w:t>
      </w:r>
      <w:r w:rsidR="008D0F0E" w:rsidRPr="00D31386">
        <w:rPr>
          <w:b/>
          <w:bCs/>
        </w:rPr>
        <w:t>. Przeciętne ceny skupu żywca i mleka</w:t>
      </w:r>
    </w:p>
    <w:p w14:paraId="3D67A146" w14:textId="5AA85BF2" w:rsidR="00EA3355" w:rsidRDefault="008C5FC9" w:rsidP="00EA3355">
      <w:pPr>
        <w:pStyle w:val="Tekstpodstawowy"/>
        <w:spacing w:before="360" w:line="240" w:lineRule="auto"/>
        <w:rPr>
          <w:b/>
          <w:bCs/>
        </w:rPr>
      </w:pPr>
      <w:r w:rsidRPr="009C26D0">
        <w:rPr>
          <w:noProof/>
          <w:spacing w:val="-2"/>
        </w:rPr>
        <mc:AlternateContent>
          <mc:Choice Requires="wps">
            <w:drawing>
              <wp:anchor distT="45720" distB="45720" distL="114300" distR="114300" simplePos="0" relativeHeight="255832064" behindDoc="0" locked="0" layoutInCell="1" allowOverlap="1" wp14:anchorId="2CE92DB7" wp14:editId="4E88C157">
                <wp:simplePos x="0" y="0"/>
                <wp:positionH relativeFrom="rightMargin">
                  <wp:posOffset>-449580</wp:posOffset>
                </wp:positionH>
                <wp:positionV relativeFrom="paragraph">
                  <wp:posOffset>2235835</wp:posOffset>
                </wp:positionV>
                <wp:extent cx="45719" cy="246395"/>
                <wp:effectExtent l="0" t="0" r="12065" b="20320"/>
                <wp:wrapNone/>
                <wp:docPr id="4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19" cy="246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A2E360" w14:textId="77777777" w:rsidR="00615D1C" w:rsidRPr="009C26D0" w:rsidRDefault="00615D1C" w:rsidP="008C5FC9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92DB7" id="_x0000_s1033" type="#_x0000_t202" style="position:absolute;margin-left:-35.4pt;margin-top:176.05pt;width:3.6pt;height:19.4pt;z-index:255832064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" strokecolor="white [3212]">
                <v:textbox>
                  <w:txbxContent>
                    <w:p w14:paraId="4DA2E360" w14:textId="77777777" w:rsidR="00615D1C" w:rsidRPr="009C26D0" w:rsidRDefault="00615D1C" w:rsidP="008C5FC9">
                      <w:pPr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A3355">
        <w:rPr>
          <w:noProof/>
        </w:rPr>
        <mc:AlternateContent>
          <mc:Choice Requires="wpg">
            <w:drawing>
              <wp:anchor distT="0" distB="0" distL="114300" distR="114300" simplePos="0" relativeHeight="254879744" behindDoc="0" locked="0" layoutInCell="1" allowOverlap="1" wp14:anchorId="7E51BB0D" wp14:editId="541E6F5A">
                <wp:simplePos x="0" y="0"/>
                <wp:positionH relativeFrom="margin">
                  <wp:posOffset>-23081</wp:posOffset>
                </wp:positionH>
                <wp:positionV relativeFrom="paragraph">
                  <wp:posOffset>2014220</wp:posOffset>
                </wp:positionV>
                <wp:extent cx="6742431" cy="281940"/>
                <wp:effectExtent l="0" t="0" r="1270" b="3810"/>
                <wp:wrapNone/>
                <wp:docPr id="40" name="Grupa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2431" cy="281940"/>
                          <a:chOff x="93670" y="-28310"/>
                          <a:chExt cx="6744979" cy="283163"/>
                        </a:xfrm>
                      </wpg:grpSpPr>
                      <wps:wsp>
                        <wps:cNvPr id="41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93670" y="-18197"/>
                            <a:ext cx="381611" cy="2730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19C836" w14:textId="2FC2104A" w:rsidR="00615D1C" w:rsidRPr="000333B5" w:rsidRDefault="00615D1C" w:rsidP="00957702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0333B5"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>0</w:t>
                              </w:r>
                              <w:r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Pr="00D97785">
                                <w:rPr>
                                  <w:rFonts w:ascii="Fira Sans" w:hAnsi="Fira Sans"/>
                                  <w:color w:val="FFFFFF" w:themeColor="background1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FFFFFF" w:themeColor="background1"/>
                                  <w:sz w:val="10"/>
                                  <w:szCs w:val="10"/>
                                </w:rPr>
                                <w:t xml:space="preserve">   </w:t>
                              </w:r>
                              <w:r w:rsidRPr="000333B5">
                                <w:rPr>
                                  <w:rFonts w:ascii="Fira Sans" w:hAnsi="Fira Sans"/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/>
                      </wps:wsp>
                      <wps:wsp>
                        <wps:cNvPr id="44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6401769" y="-28310"/>
                            <a:ext cx="436880" cy="2438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22A85D" w14:textId="77777777" w:rsidR="00615D1C" w:rsidRPr="000333B5" w:rsidRDefault="00615D1C" w:rsidP="00957702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Fira Sans" w:eastAsia="Times New Roman" w:hAnsi="Fira Sans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Pr="0055004B">
                                <w:rPr>
                                  <w:rFonts w:ascii="Fira Sans" w:eastAsia="Times New Roman" w:hAnsi="Fira Sans" w:cs="Arial"/>
                                  <w:color w:val="000000" w:themeColor="text1"/>
                                  <w:sz w:val="6"/>
                                  <w:szCs w:val="18"/>
                                </w:rPr>
                                <w:t xml:space="preserve"> </w:t>
                              </w:r>
                              <w:r w:rsidRPr="000333B5">
                                <w:rPr>
                                  <w:rFonts w:ascii="Fira Sans" w:eastAsia="Times New Roman" w:hAnsi="Fira Sans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0  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51BB0D" id="Grupa 40" o:spid="_x0000_s1034" style="position:absolute;margin-left:-1.8pt;margin-top:158.6pt;width:530.9pt;height:22.2pt;z-index:254879744;mso-position-horizontal-relative:margin;mso-width-relative:margin;mso-height-relative:margin" coordorigin="936,-283" coordsize="67449,2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">
                <v:shape id="_x0000_s1035" type="#_x0000_t202" style="position:absolute;left:936;top:-181;width:3816;height:27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" fillcolor="white [3212]" stroked="f" strokeweight="3e-5mm">
                  <v:textbox inset="2.16pt,1.8pt,2.16pt,1.8pt">
                    <w:txbxContent>
                      <w:p w14:paraId="4219C836" w14:textId="2FC2104A" w:rsidR="00615D1C" w:rsidRPr="000333B5" w:rsidRDefault="00615D1C" w:rsidP="00957702">
                        <w:pPr>
                          <w:pStyle w:val="NormalnyWeb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0333B5">
                          <w:rPr>
                            <w:color w:val="FFFFFF" w:themeColor="background1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color w:val="FFFFFF" w:themeColor="background1"/>
                            <w:sz w:val="18"/>
                            <w:szCs w:val="18"/>
                          </w:rPr>
                          <w:t xml:space="preserve">  </w:t>
                        </w:r>
                        <w:r w:rsidRPr="00D97785">
                          <w:rPr>
                            <w:rFonts w:ascii="Fira Sans" w:hAnsi="Fira Sans"/>
                            <w:color w:val="FFFFFF" w:themeColor="background1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FFFFFF" w:themeColor="background1"/>
                            <w:sz w:val="10"/>
                            <w:szCs w:val="10"/>
                          </w:rPr>
                          <w:t xml:space="preserve">   </w:t>
                        </w:r>
                        <w:r w:rsidRPr="000333B5">
                          <w:rPr>
                            <w:rFonts w:ascii="Fira Sans" w:hAnsi="Fira Sans"/>
                            <w:sz w:val="18"/>
                            <w:szCs w:val="18"/>
                          </w:rPr>
                          <w:t>0</w:t>
                        </w:r>
                      </w:p>
                    </w:txbxContent>
                  </v:textbox>
                </v:shape>
                <v:shape id="_x0000_s1036" type="#_x0000_t202" style="position:absolute;left:64017;top:-283;width:4369;height:24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" fillcolor="white [3212]" stroked="f" strokeweight="3e-5mm">
                  <v:textbox inset="2.16pt,1.8pt,2.16pt,1.8pt">
                    <w:txbxContent>
                      <w:p w14:paraId="7222A85D" w14:textId="77777777" w:rsidR="00615D1C" w:rsidRPr="000333B5" w:rsidRDefault="00615D1C" w:rsidP="00957702">
                        <w:pPr>
                          <w:pStyle w:val="NormalnyWeb"/>
                          <w:spacing w:before="0" w:beforeAutospacing="0" w:after="0" w:afterAutospacing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Fira Sans" w:eastAsia="Times New Roman" w:hAnsi="Fira Sans" w:cs="Arial"/>
                            <w:color w:val="000000" w:themeColor="text1"/>
                            <w:sz w:val="18"/>
                            <w:szCs w:val="18"/>
                          </w:rPr>
                          <w:t xml:space="preserve">  </w:t>
                        </w:r>
                        <w:r w:rsidRPr="0055004B">
                          <w:rPr>
                            <w:rFonts w:ascii="Fira Sans" w:eastAsia="Times New Roman" w:hAnsi="Fira Sans" w:cs="Arial"/>
                            <w:color w:val="000000" w:themeColor="text1"/>
                            <w:sz w:val="6"/>
                            <w:szCs w:val="18"/>
                          </w:rPr>
                          <w:t xml:space="preserve"> </w:t>
                        </w:r>
                        <w:r w:rsidRPr="000333B5">
                          <w:rPr>
                            <w:rFonts w:ascii="Fira Sans" w:eastAsia="Times New Roman" w:hAnsi="Fira Sans" w:cs="Arial"/>
                            <w:color w:val="000000" w:themeColor="text1"/>
                            <w:sz w:val="18"/>
                            <w:szCs w:val="18"/>
                          </w:rPr>
                          <w:t xml:space="preserve">0 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EA3355">
        <w:rPr>
          <w:noProof/>
        </w:rPr>
        <w:drawing>
          <wp:inline distT="0" distB="0" distL="0" distR="0" wp14:anchorId="06AC223D" wp14:editId="7C1C1D12">
            <wp:extent cx="6609600" cy="2710800"/>
            <wp:effectExtent l="0" t="0" r="1270" b="0"/>
            <wp:docPr id="46" name="Wykres 46" descr="Wykres 7. Przeciętne ceny skupu żywca i mleka&#10;&#10;Na wykresie liniowym zaprezentowano przeciętne ceny skupu żywca wołowego, wieprzowego, drobiowego i mleka dla poszczególnych miesięcy w latach 2018–2023 dla województwa podlaskiego. Ostatni zaprezentowany okres to grudzień 2023 r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01ABD276" w14:textId="39576B54" w:rsidR="00884EF5" w:rsidRPr="00314692" w:rsidRDefault="00884EF5" w:rsidP="00B90042">
      <w:pPr>
        <w:spacing w:before="280" w:line="240" w:lineRule="auto"/>
      </w:pPr>
      <w:r w:rsidRPr="00314692">
        <w:t xml:space="preserve">W </w:t>
      </w:r>
      <w:r w:rsidR="00F12D43" w:rsidRPr="00314692">
        <w:t>2023 r.</w:t>
      </w:r>
      <w:r w:rsidR="00F12D43">
        <w:t>,</w:t>
      </w:r>
      <w:r w:rsidR="00F12D43" w:rsidRPr="00314692">
        <w:t xml:space="preserve"> </w:t>
      </w:r>
      <w:r w:rsidR="00F12D43" w:rsidRPr="00314692">
        <w:rPr>
          <w:rFonts w:cs="Arial"/>
          <w:spacing w:val="-2"/>
        </w:rPr>
        <w:t>przy zmniejszonej podaży,</w:t>
      </w:r>
      <w:r w:rsidR="00F12D43" w:rsidRPr="00314692">
        <w:rPr>
          <w:noProof/>
          <w:spacing w:val="-2"/>
          <w:lang w:eastAsia="pl-PL"/>
        </w:rPr>
        <w:t xml:space="preserve"> </w:t>
      </w:r>
      <w:r w:rsidR="00314692" w:rsidRPr="00314692">
        <w:rPr>
          <w:rFonts w:cs="Arial"/>
          <w:spacing w:val="-2"/>
        </w:rPr>
        <w:t xml:space="preserve">średnia </w:t>
      </w:r>
      <w:r w:rsidR="00314692" w:rsidRPr="00314692">
        <w:rPr>
          <w:rFonts w:cs="Arial"/>
          <w:b/>
          <w:spacing w:val="-2"/>
        </w:rPr>
        <w:t>cena skupu</w:t>
      </w:r>
      <w:r w:rsidR="00314692" w:rsidRPr="00314692">
        <w:rPr>
          <w:rFonts w:cs="Arial"/>
          <w:spacing w:val="-2"/>
        </w:rPr>
        <w:t xml:space="preserve"> </w:t>
      </w:r>
      <w:r w:rsidR="00314692" w:rsidRPr="00314692">
        <w:rPr>
          <w:rFonts w:cs="Arial"/>
          <w:b/>
          <w:spacing w:val="-2"/>
        </w:rPr>
        <w:t>żywca wołowego</w:t>
      </w:r>
      <w:r w:rsidR="00314692" w:rsidRPr="00314692">
        <w:rPr>
          <w:rFonts w:cs="Arial"/>
          <w:spacing w:val="-2"/>
        </w:rPr>
        <w:t xml:space="preserve"> wyniosła 10,05 zł za 1 kg, czyli wzrosła o 1,0% </w:t>
      </w:r>
      <w:r w:rsidR="00314692" w:rsidRPr="00314692">
        <w:rPr>
          <w:rFonts w:cs="Arial"/>
          <w:spacing w:val="-2"/>
        </w:rPr>
        <w:br/>
        <w:t xml:space="preserve">w odniesieniu do zanotowanej w 2022 r. W grudniu 2023 r. za 1 kg tego surowca w skupie płacono 9,26 zł, </w:t>
      </w:r>
      <w:r w:rsidR="00314692" w:rsidRPr="00314692">
        <w:rPr>
          <w:spacing w:val="-2"/>
        </w:rPr>
        <w:t>czyli o 0,1% więcej niż w poprzednim miesiącu, ale o 13,0% mniej niż w listopadzie 202</w:t>
      </w:r>
      <w:r w:rsidR="004A1BB1">
        <w:rPr>
          <w:spacing w:val="-2"/>
        </w:rPr>
        <w:t>2</w:t>
      </w:r>
      <w:r w:rsidR="00314692" w:rsidRPr="00314692">
        <w:rPr>
          <w:spacing w:val="-2"/>
        </w:rPr>
        <w:t xml:space="preserve"> r</w:t>
      </w:r>
      <w:r w:rsidRPr="00314692">
        <w:t xml:space="preserve">. </w:t>
      </w:r>
    </w:p>
    <w:p w14:paraId="51E063C7" w14:textId="0E616304" w:rsidR="00884EF5" w:rsidRPr="00314692" w:rsidRDefault="00884EF5" w:rsidP="00E105BB">
      <w:pPr>
        <w:rPr>
          <w:rFonts w:cs="Arial"/>
        </w:rPr>
      </w:pPr>
      <w:r w:rsidRPr="00314692">
        <w:rPr>
          <w:rFonts w:cs="Arial"/>
        </w:rPr>
        <w:t>W 202</w:t>
      </w:r>
      <w:r w:rsidR="00C00932" w:rsidRPr="00314692">
        <w:rPr>
          <w:rFonts w:cs="Arial"/>
        </w:rPr>
        <w:t>3</w:t>
      </w:r>
      <w:r w:rsidRPr="00314692">
        <w:rPr>
          <w:rFonts w:cs="Arial"/>
        </w:rPr>
        <w:t xml:space="preserve"> r. </w:t>
      </w:r>
      <w:r w:rsidRPr="00314692">
        <w:rPr>
          <w:rFonts w:cs="Arial"/>
          <w:b/>
        </w:rPr>
        <w:t>skup mleka</w:t>
      </w:r>
      <w:r w:rsidRPr="00314692">
        <w:rPr>
          <w:rFonts w:cs="Arial"/>
        </w:rPr>
        <w:t xml:space="preserve"> </w:t>
      </w:r>
      <w:r w:rsidR="00B90042">
        <w:rPr>
          <w:rFonts w:cs="Arial"/>
        </w:rPr>
        <w:t>wyniósł</w:t>
      </w:r>
      <w:r w:rsidRPr="00314692">
        <w:rPr>
          <w:rFonts w:cs="Arial"/>
        </w:rPr>
        <w:t xml:space="preserve"> </w:t>
      </w:r>
      <w:r w:rsidR="00314692" w:rsidRPr="00314692">
        <w:rPr>
          <w:rFonts w:cs="Arial"/>
        </w:rPr>
        <w:t xml:space="preserve">2732,3 mln l i zwiększył się o 2,0% w ujęciu rocznym. Średnia cena tego surowca ukształtowała się na poziomie 220,20 zł za 100 l, tj. o 8,6% niższym niż przed rokiem. W grudniu 2023 r. skupiono 231,8 mln l mleka, tj. </w:t>
      </w:r>
      <w:r w:rsidR="00B90042" w:rsidRPr="00314692">
        <w:rPr>
          <w:rFonts w:cs="Arial"/>
        </w:rPr>
        <w:t xml:space="preserve">więcej </w:t>
      </w:r>
      <w:r w:rsidR="00314692" w:rsidRPr="00314692">
        <w:rPr>
          <w:rFonts w:cs="Arial"/>
        </w:rPr>
        <w:t>o 7,8% niż w listopadzie 2023 r. i o 3,7% niż przed rokiem. Średnia cena tego surowca wyniosła 223,55 zł za 100 l i</w:t>
      </w:r>
      <w:r w:rsidR="00B90042" w:rsidRPr="00314692">
        <w:rPr>
          <w:rFonts w:cs="Arial"/>
          <w:spacing w:val="-2"/>
        </w:rPr>
        <w:t> </w:t>
      </w:r>
      <w:r w:rsidR="00314692" w:rsidRPr="00314692">
        <w:rPr>
          <w:rFonts w:cs="Arial"/>
        </w:rPr>
        <w:t xml:space="preserve">zwiększyła się w ujęciu miesięcznym o 0,3%, </w:t>
      </w:r>
      <w:r w:rsidR="009647A7">
        <w:rPr>
          <w:rFonts w:cs="Arial"/>
        </w:rPr>
        <w:t xml:space="preserve">natomiast </w:t>
      </w:r>
      <w:r w:rsidR="00314692" w:rsidRPr="00314692">
        <w:rPr>
          <w:rFonts w:cs="Arial"/>
        </w:rPr>
        <w:t xml:space="preserve">w porównaniu z grudniem 2022 r. zmniejszyła </w:t>
      </w:r>
      <w:r w:rsidR="00A477CF">
        <w:rPr>
          <w:rFonts w:cs="Arial"/>
        </w:rPr>
        <w:t xml:space="preserve">się </w:t>
      </w:r>
      <w:r w:rsidR="00314692" w:rsidRPr="00314692">
        <w:rPr>
          <w:rFonts w:cs="Arial"/>
        </w:rPr>
        <w:t>o 23,7%.</w:t>
      </w:r>
    </w:p>
    <w:p w14:paraId="63B21A31" w14:textId="61F2B7FA" w:rsidR="005F1840" w:rsidRPr="007912B5" w:rsidRDefault="005F1840" w:rsidP="009D3A26">
      <w:pPr>
        <w:pStyle w:val="Rynekpracy"/>
      </w:pPr>
      <w:bookmarkStart w:id="33" w:name="_Toc152311058"/>
      <w:r w:rsidRPr="007912B5">
        <w:t>Przemysł i budownictwo</w:t>
      </w:r>
      <w:bookmarkEnd w:id="33"/>
    </w:p>
    <w:p w14:paraId="42A3A85C" w14:textId="2C83F155" w:rsidR="002753DE" w:rsidRPr="00626FFD" w:rsidRDefault="00725452" w:rsidP="008B434E">
      <w:pPr>
        <w:pStyle w:val="TRE"/>
        <w:rPr>
          <w:color w:val="000000" w:themeColor="text1"/>
        </w:rPr>
      </w:pPr>
      <w:r w:rsidRPr="00626FFD">
        <w:rPr>
          <w:b/>
          <w:bCs/>
          <w:color w:val="000000" w:themeColor="text1"/>
        </w:rPr>
        <w:t xml:space="preserve">Produkcja </w:t>
      </w:r>
      <w:r w:rsidR="004B48DE" w:rsidRPr="00626FFD">
        <w:rPr>
          <w:b/>
          <w:bCs/>
          <w:color w:val="000000" w:themeColor="text1"/>
        </w:rPr>
        <w:t>sprzedana przemysłu</w:t>
      </w:r>
      <w:r w:rsidR="004B48DE" w:rsidRPr="00626FFD">
        <w:rPr>
          <w:color w:val="000000" w:themeColor="text1"/>
        </w:rPr>
        <w:t xml:space="preserve"> </w:t>
      </w:r>
      <w:r w:rsidR="007F640F" w:rsidRPr="00626FFD">
        <w:rPr>
          <w:color w:val="000000" w:themeColor="text1"/>
        </w:rPr>
        <w:t xml:space="preserve">w </w:t>
      </w:r>
      <w:r w:rsidR="00614046" w:rsidRPr="00626FFD">
        <w:rPr>
          <w:color w:val="000000" w:themeColor="text1"/>
        </w:rPr>
        <w:t>grudniu</w:t>
      </w:r>
      <w:r w:rsidR="004B48DE" w:rsidRPr="00626FFD">
        <w:rPr>
          <w:color w:val="000000" w:themeColor="text1"/>
        </w:rPr>
        <w:t xml:space="preserve"> 2023 r. osiągnęła wartość </w:t>
      </w:r>
      <w:r w:rsidR="00626FFD" w:rsidRPr="00626FFD">
        <w:rPr>
          <w:color w:val="000000" w:themeColor="text1"/>
        </w:rPr>
        <w:t>3899,4</w:t>
      </w:r>
      <w:r w:rsidR="004B48DE" w:rsidRPr="00626FFD">
        <w:rPr>
          <w:color w:val="000000" w:themeColor="text1"/>
        </w:rPr>
        <w:t xml:space="preserve"> mln zł (w cenach bieżących) i była (w cenach stałych) o </w:t>
      </w:r>
      <w:r w:rsidR="00626FFD" w:rsidRPr="00626FFD">
        <w:rPr>
          <w:color w:val="000000" w:themeColor="text1"/>
        </w:rPr>
        <w:t>6,</w:t>
      </w:r>
      <w:r w:rsidR="00843A13" w:rsidRPr="00626FFD">
        <w:rPr>
          <w:color w:val="000000" w:themeColor="text1"/>
        </w:rPr>
        <w:t>5</w:t>
      </w:r>
      <w:r w:rsidR="004B48DE" w:rsidRPr="00626FFD">
        <w:rPr>
          <w:color w:val="000000" w:themeColor="text1"/>
        </w:rPr>
        <w:t xml:space="preserve">% </w:t>
      </w:r>
      <w:r w:rsidR="00843A13" w:rsidRPr="00626FFD">
        <w:rPr>
          <w:color w:val="000000" w:themeColor="text1"/>
        </w:rPr>
        <w:t>niższa</w:t>
      </w:r>
      <w:r w:rsidR="004B48DE" w:rsidRPr="00626FFD">
        <w:rPr>
          <w:color w:val="000000" w:themeColor="text1"/>
        </w:rPr>
        <w:t xml:space="preserve"> niż przed miesiącem</w:t>
      </w:r>
      <w:r w:rsidR="00626FFD" w:rsidRPr="00626FFD">
        <w:rPr>
          <w:color w:val="000000" w:themeColor="text1"/>
        </w:rPr>
        <w:t xml:space="preserve"> </w:t>
      </w:r>
      <w:r w:rsidR="00A45C4B">
        <w:rPr>
          <w:color w:val="000000" w:themeColor="text1"/>
        </w:rPr>
        <w:t>oraz</w:t>
      </w:r>
      <w:r w:rsidR="00626FFD" w:rsidRPr="00626FFD">
        <w:rPr>
          <w:color w:val="000000" w:themeColor="text1"/>
        </w:rPr>
        <w:t xml:space="preserve"> o 1</w:t>
      </w:r>
      <w:r w:rsidR="00843A13" w:rsidRPr="00626FFD">
        <w:rPr>
          <w:color w:val="000000" w:themeColor="text1"/>
        </w:rPr>
        <w:t>,6</w:t>
      </w:r>
      <w:r w:rsidR="004B48DE" w:rsidRPr="00626FFD">
        <w:rPr>
          <w:color w:val="000000" w:themeColor="text1"/>
        </w:rPr>
        <w:t xml:space="preserve">% </w:t>
      </w:r>
      <w:r w:rsidR="00626FFD" w:rsidRPr="00626FFD">
        <w:rPr>
          <w:color w:val="000000" w:themeColor="text1"/>
        </w:rPr>
        <w:t>niższa</w:t>
      </w:r>
      <w:r w:rsidR="004B48DE" w:rsidRPr="00626FFD">
        <w:rPr>
          <w:color w:val="000000" w:themeColor="text1"/>
        </w:rPr>
        <w:t xml:space="preserve"> niż rok wcześniej (wówczas zanotowano jej wzrost o </w:t>
      </w:r>
      <w:r w:rsidR="00626FFD" w:rsidRPr="00626FFD">
        <w:rPr>
          <w:color w:val="000000" w:themeColor="text1"/>
        </w:rPr>
        <w:t>1,7</w:t>
      </w:r>
      <w:r w:rsidR="004B48DE" w:rsidRPr="00626FFD">
        <w:rPr>
          <w:color w:val="000000" w:themeColor="text1"/>
        </w:rPr>
        <w:t xml:space="preserve">%). Równocześnie nastąpił </w:t>
      </w:r>
      <w:r w:rsidR="00A07496" w:rsidRPr="00626FFD">
        <w:rPr>
          <w:color w:val="000000" w:themeColor="text1"/>
        </w:rPr>
        <w:t>wzrost</w:t>
      </w:r>
      <w:r w:rsidR="004B48DE" w:rsidRPr="00626FFD">
        <w:rPr>
          <w:color w:val="000000" w:themeColor="text1"/>
        </w:rPr>
        <w:t xml:space="preserve"> (w cenach bieżących) </w:t>
      </w:r>
      <w:r w:rsidR="004B48DE" w:rsidRPr="00626FFD">
        <w:rPr>
          <w:b/>
          <w:bCs/>
          <w:color w:val="000000" w:themeColor="text1"/>
        </w:rPr>
        <w:t>produkcji budowlano-montażowej</w:t>
      </w:r>
      <w:r w:rsidR="004B48DE" w:rsidRPr="00626FFD">
        <w:rPr>
          <w:color w:val="000000" w:themeColor="text1"/>
        </w:rPr>
        <w:t xml:space="preserve"> w skali roku – o </w:t>
      </w:r>
      <w:r w:rsidR="00626FFD" w:rsidRPr="00626FFD">
        <w:rPr>
          <w:color w:val="000000" w:themeColor="text1"/>
        </w:rPr>
        <w:t>32,9</w:t>
      </w:r>
      <w:r w:rsidR="004B48DE" w:rsidRPr="00626FFD">
        <w:rPr>
          <w:color w:val="000000" w:themeColor="text1"/>
        </w:rPr>
        <w:t xml:space="preserve">% (przed rokiem zaobserwowano jej wzrost o </w:t>
      </w:r>
      <w:r w:rsidR="00626FFD" w:rsidRPr="00626FFD">
        <w:rPr>
          <w:color w:val="000000" w:themeColor="text1"/>
        </w:rPr>
        <w:t>15,9</w:t>
      </w:r>
      <w:r w:rsidR="004B48DE" w:rsidRPr="00626FFD">
        <w:rPr>
          <w:color w:val="000000" w:themeColor="text1"/>
        </w:rPr>
        <w:t>%).</w:t>
      </w:r>
    </w:p>
    <w:p w14:paraId="702FBD5C" w14:textId="7B69D320" w:rsidR="00E105BB" w:rsidRPr="00626FFD" w:rsidRDefault="00E105BB" w:rsidP="00E105BB">
      <w:pPr>
        <w:pStyle w:val="Tekstpodstawowywcity"/>
        <w:spacing w:before="120" w:after="120" w:line="240" w:lineRule="exact"/>
        <w:ind w:firstLine="0"/>
        <w:rPr>
          <w:rFonts w:ascii="Fira Sans" w:hAnsi="Fira Sans" w:cs="Arial"/>
          <w:color w:val="000000" w:themeColor="text1"/>
          <w:sz w:val="19"/>
          <w:szCs w:val="19"/>
        </w:rPr>
      </w:pPr>
      <w:r w:rsidRPr="00626FFD">
        <w:rPr>
          <w:rFonts w:ascii="Fira Sans" w:hAnsi="Fira Sans" w:cs="Arial"/>
          <w:color w:val="000000" w:themeColor="text1"/>
          <w:sz w:val="19"/>
          <w:szCs w:val="19"/>
        </w:rPr>
        <w:t xml:space="preserve">W okresie styczeń–grudzień 2023 r. produkcja sprzedana przemysłu (w cenach bieżących) ukształtowała się na poziomie </w:t>
      </w:r>
      <w:r w:rsidR="00626FFD" w:rsidRPr="00626FFD">
        <w:rPr>
          <w:rFonts w:ascii="Fira Sans" w:hAnsi="Fira Sans" w:cs="Arial"/>
          <w:color w:val="000000" w:themeColor="text1"/>
          <w:sz w:val="19"/>
          <w:szCs w:val="19"/>
        </w:rPr>
        <w:t>49528,4 mln zł i była (w cenach stałych) o 0,4% niższa niż przed rokiem.</w:t>
      </w:r>
    </w:p>
    <w:p w14:paraId="3D7D1096" w14:textId="318790CB" w:rsidR="00E105BB" w:rsidRDefault="00E105BB" w:rsidP="008B434E">
      <w:pPr>
        <w:pStyle w:val="TRE"/>
        <w:rPr>
          <w:color w:val="000000" w:themeColor="text1"/>
        </w:rPr>
      </w:pPr>
      <w:r w:rsidRPr="00E105BB">
        <w:rPr>
          <w:noProof/>
          <w:spacing w:val="-2"/>
        </w:rPr>
        <mc:AlternateContent>
          <mc:Choice Requires="wps">
            <w:drawing>
              <wp:anchor distT="45720" distB="45720" distL="114300" distR="114300" simplePos="0" relativeHeight="255819776" behindDoc="0" locked="0" layoutInCell="1" allowOverlap="1" wp14:anchorId="53459EB7" wp14:editId="2CBE94AE">
                <wp:simplePos x="0" y="0"/>
                <wp:positionH relativeFrom="rightMargin">
                  <wp:posOffset>-457775</wp:posOffset>
                </wp:positionH>
                <wp:positionV relativeFrom="paragraph">
                  <wp:posOffset>85964</wp:posOffset>
                </wp:positionV>
                <wp:extent cx="103367" cy="302039"/>
                <wp:effectExtent l="0" t="0" r="11430" b="22225"/>
                <wp:wrapNone/>
                <wp:docPr id="6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367" cy="3020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99B1CF" w14:textId="77777777" w:rsidR="00615D1C" w:rsidRPr="009C26D0" w:rsidRDefault="00615D1C" w:rsidP="009053DD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59EB7" id="_x0000_s1037" type="#_x0000_t202" style="position:absolute;margin-left:-36.05pt;margin-top:6.75pt;width:8.15pt;height:23.8pt;z-index:25581977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" strokecolor="white [3212]">
                <v:textbox>
                  <w:txbxContent>
                    <w:p w14:paraId="1899B1CF" w14:textId="77777777" w:rsidR="00615D1C" w:rsidRPr="009C26D0" w:rsidRDefault="00615D1C" w:rsidP="009053DD">
                      <w:pPr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F56B7E" w14:textId="5F4A29C0" w:rsidR="00E105BB" w:rsidRDefault="00E105BB" w:rsidP="008B434E">
      <w:pPr>
        <w:pStyle w:val="TRE"/>
        <w:rPr>
          <w:color w:val="000000" w:themeColor="text1"/>
        </w:rPr>
      </w:pPr>
    </w:p>
    <w:p w14:paraId="208E963C" w14:textId="64278DDF" w:rsidR="00E105BB" w:rsidRDefault="00E105BB" w:rsidP="008B434E">
      <w:pPr>
        <w:pStyle w:val="TRE"/>
        <w:rPr>
          <w:color w:val="000000" w:themeColor="text1"/>
        </w:rPr>
      </w:pPr>
    </w:p>
    <w:p w14:paraId="66D02BC0" w14:textId="22137CD0" w:rsidR="00C15510" w:rsidRPr="00A44A16" w:rsidRDefault="00C15510" w:rsidP="00ED0A04">
      <w:pPr>
        <w:pStyle w:val="Tekstpodstawowy"/>
        <w:spacing w:before="240" w:after="0"/>
        <w:jc w:val="both"/>
        <w:rPr>
          <w:b/>
          <w:color w:val="000000" w:themeColor="text1"/>
          <w:szCs w:val="19"/>
        </w:rPr>
      </w:pPr>
      <w:r w:rsidRPr="00A44A16">
        <w:rPr>
          <w:b/>
          <w:color w:val="000000" w:themeColor="text1"/>
          <w:szCs w:val="19"/>
        </w:rPr>
        <w:lastRenderedPageBreak/>
        <w:t xml:space="preserve">Wykres </w:t>
      </w:r>
      <w:r w:rsidR="00247E9C">
        <w:rPr>
          <w:b/>
          <w:color w:val="000000" w:themeColor="text1"/>
          <w:szCs w:val="19"/>
        </w:rPr>
        <w:t>8</w:t>
      </w:r>
      <w:r w:rsidR="00FD408F" w:rsidRPr="00A44A16">
        <w:rPr>
          <w:b/>
          <w:color w:val="000000" w:themeColor="text1"/>
          <w:szCs w:val="19"/>
        </w:rPr>
        <w:t>. Produkcja sprzedana przemysłu</w:t>
      </w:r>
    </w:p>
    <w:p w14:paraId="30FA9480" w14:textId="6F6E1592" w:rsidR="006D4668" w:rsidRDefault="001403AA" w:rsidP="00382909">
      <w:pPr>
        <w:pStyle w:val="Tekstpodstawowy2"/>
        <w:spacing w:before="0" w:after="0" w:line="240" w:lineRule="auto"/>
        <w:ind w:left="879"/>
        <w:rPr>
          <w:b/>
          <w:noProof/>
          <w:color w:val="000000" w:themeColor="text1"/>
          <w:szCs w:val="19"/>
        </w:rPr>
      </w:pPr>
      <w:r w:rsidRPr="00327EC4">
        <w:rPr>
          <w:color w:val="000000"/>
          <w:sz w:val="18"/>
        </w:rPr>
        <w:t>(ceny stałe; przeciętna miesięczna 201</w:t>
      </w:r>
      <w:r w:rsidR="00146388">
        <w:rPr>
          <w:color w:val="000000"/>
          <w:sz w:val="18"/>
        </w:rPr>
        <w:t>5</w:t>
      </w:r>
      <w:r w:rsidRPr="00327EC4">
        <w:rPr>
          <w:color w:val="000000"/>
          <w:sz w:val="18"/>
        </w:rPr>
        <w:t>=100)</w:t>
      </w:r>
      <w:r w:rsidR="00297BBC" w:rsidRPr="00297BBC">
        <w:rPr>
          <w:b/>
          <w:noProof/>
          <w:color w:val="000000" w:themeColor="text1"/>
          <w:szCs w:val="19"/>
        </w:rPr>
        <w:t xml:space="preserve"> </w:t>
      </w:r>
    </w:p>
    <w:p w14:paraId="48917F57" w14:textId="2EA707E3" w:rsidR="00473ACA" w:rsidRDefault="00863DDD" w:rsidP="00473ACA">
      <w:pPr>
        <w:pStyle w:val="Tekstpodstawowy2"/>
        <w:spacing w:before="160" w:after="0" w:line="240" w:lineRule="auto"/>
        <w:rPr>
          <w:b/>
          <w:noProof/>
          <w:color w:val="000000" w:themeColor="text1"/>
          <w:szCs w:val="19"/>
        </w:rPr>
      </w:pPr>
      <w:r w:rsidRPr="009C26D0">
        <w:rPr>
          <w:noProof/>
          <w:spacing w:val="-2"/>
        </w:rPr>
        <mc:AlternateContent>
          <mc:Choice Requires="wps">
            <w:drawing>
              <wp:anchor distT="45720" distB="45720" distL="114300" distR="114300" simplePos="0" relativeHeight="255837184" behindDoc="0" locked="0" layoutInCell="1" allowOverlap="1" wp14:anchorId="27F5290D" wp14:editId="2DD82EB5">
                <wp:simplePos x="0" y="0"/>
                <wp:positionH relativeFrom="rightMargin">
                  <wp:posOffset>-330835</wp:posOffset>
                </wp:positionH>
                <wp:positionV relativeFrom="paragraph">
                  <wp:posOffset>2329815</wp:posOffset>
                </wp:positionV>
                <wp:extent cx="45719" cy="246395"/>
                <wp:effectExtent l="0" t="0" r="12065" b="20320"/>
                <wp:wrapNone/>
                <wp:docPr id="1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19" cy="246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C39231" w14:textId="77777777" w:rsidR="00863DDD" w:rsidRPr="009C26D0" w:rsidRDefault="00863DDD" w:rsidP="00863DDD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5290D" id="_x0000_s1038" type="#_x0000_t202" style="position:absolute;margin-left:-26.05pt;margin-top:183.45pt;width:3.6pt;height:19.4pt;z-index:255837184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" strokecolor="white [3212]">
                <v:textbox>
                  <w:txbxContent>
                    <w:p w14:paraId="49C39231" w14:textId="77777777" w:rsidR="00863DDD" w:rsidRPr="009C26D0" w:rsidRDefault="00863DDD" w:rsidP="00863DDD">
                      <w:pPr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73ACA">
        <w:rPr>
          <w:noProof/>
        </w:rPr>
        <w:drawing>
          <wp:inline distT="0" distB="0" distL="0" distR="0" wp14:anchorId="18B0CBE8" wp14:editId="5D9447BA">
            <wp:extent cx="6609080" cy="2699238"/>
            <wp:effectExtent l="0" t="0" r="1270" b="6350"/>
            <wp:docPr id="49" name="Wykres 49" descr="Wykres 8. Produkcja sprzedana przemysłu (ceny stałe; przeciętna miesięczna 2015=100)&#10;&#10;Na wykresie liniowym zaprezentowano dynamikę produkcji sprzedanej przemysłu przy podstawie przeciętna miesięczna 2015=100 dla poszczególnych miesięcy w latach 2018–2023 dla Polski oraz dla województwa podlaskiego. Ostatni zaprezentowany okres to grudzień 2023 r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442D8A03" w14:textId="19D8D66E" w:rsidR="00884EF5" w:rsidRPr="006E501A" w:rsidRDefault="006E501A" w:rsidP="00473ACA">
      <w:pPr>
        <w:pStyle w:val="TRE"/>
        <w:spacing w:before="200"/>
      </w:pPr>
      <w:r w:rsidRPr="00626FFD">
        <w:rPr>
          <w:color w:val="000000" w:themeColor="text1"/>
        </w:rPr>
        <w:t>W 2023 r. p</w:t>
      </w:r>
      <w:r w:rsidR="00884EF5" w:rsidRPr="00626FFD">
        <w:rPr>
          <w:color w:val="000000" w:themeColor="text1"/>
        </w:rPr>
        <w:t>rodukcja</w:t>
      </w:r>
      <w:r w:rsidR="008504C1" w:rsidRPr="00626FFD">
        <w:rPr>
          <w:color w:val="000000" w:themeColor="text1"/>
        </w:rPr>
        <w:t xml:space="preserve"> </w:t>
      </w:r>
      <w:r w:rsidR="00884EF5" w:rsidRPr="00626FFD">
        <w:rPr>
          <w:color w:val="000000" w:themeColor="text1"/>
        </w:rPr>
        <w:t xml:space="preserve">sprzedana w przetwórstwie przemysłowym, stanowiąca </w:t>
      </w:r>
      <w:r w:rsidR="00626FFD" w:rsidRPr="00626FFD">
        <w:rPr>
          <w:color w:val="000000" w:themeColor="text1"/>
        </w:rPr>
        <w:t>93,4</w:t>
      </w:r>
      <w:r w:rsidR="00884EF5" w:rsidRPr="00626FFD">
        <w:rPr>
          <w:color w:val="000000" w:themeColor="text1"/>
        </w:rPr>
        <w:t>% produkcji przemysłowej ogółem, w porównaniu z </w:t>
      </w:r>
      <w:r w:rsidR="00D4673A" w:rsidRPr="00626FFD">
        <w:rPr>
          <w:color w:val="000000" w:themeColor="text1"/>
        </w:rPr>
        <w:t>poprzedni</w:t>
      </w:r>
      <w:r w:rsidRPr="00626FFD">
        <w:rPr>
          <w:color w:val="000000" w:themeColor="text1"/>
        </w:rPr>
        <w:t>m</w:t>
      </w:r>
      <w:r w:rsidR="00884EF5" w:rsidRPr="00626FFD">
        <w:rPr>
          <w:color w:val="000000" w:themeColor="text1"/>
        </w:rPr>
        <w:t xml:space="preserve"> rok</w:t>
      </w:r>
      <w:r w:rsidRPr="00626FFD">
        <w:rPr>
          <w:color w:val="000000" w:themeColor="text1"/>
        </w:rPr>
        <w:t>iem</w:t>
      </w:r>
      <w:r w:rsidR="00884EF5" w:rsidRPr="00626FFD">
        <w:rPr>
          <w:color w:val="000000" w:themeColor="text1"/>
        </w:rPr>
        <w:t xml:space="preserve"> </w:t>
      </w:r>
      <w:r w:rsidR="00626FFD" w:rsidRPr="00626FFD">
        <w:rPr>
          <w:color w:val="000000" w:themeColor="text1"/>
        </w:rPr>
        <w:t>zmniejszyła</w:t>
      </w:r>
      <w:r w:rsidR="00884EF5" w:rsidRPr="00626FFD">
        <w:rPr>
          <w:color w:val="000000" w:themeColor="text1"/>
        </w:rPr>
        <w:t xml:space="preserve"> się o </w:t>
      </w:r>
      <w:r w:rsidR="0045286F" w:rsidRPr="00626FFD">
        <w:rPr>
          <w:color w:val="000000" w:themeColor="text1"/>
        </w:rPr>
        <w:t>0,</w:t>
      </w:r>
      <w:r w:rsidR="00626FFD" w:rsidRPr="00626FFD">
        <w:rPr>
          <w:color w:val="000000" w:themeColor="text1"/>
        </w:rPr>
        <w:t>3</w:t>
      </w:r>
      <w:r w:rsidR="00884EF5" w:rsidRPr="00626FFD">
        <w:rPr>
          <w:color w:val="000000" w:themeColor="text1"/>
        </w:rPr>
        <w:t xml:space="preserve">%. </w:t>
      </w:r>
      <w:r w:rsidR="00626FFD" w:rsidRPr="00626FFD">
        <w:rPr>
          <w:color w:val="000000" w:themeColor="text1"/>
        </w:rPr>
        <w:t>Spadek</w:t>
      </w:r>
      <w:r w:rsidR="00884EF5" w:rsidRPr="00626FFD">
        <w:rPr>
          <w:color w:val="000000" w:themeColor="text1"/>
        </w:rPr>
        <w:t xml:space="preserve"> produkcji sprzedanej wystąpił także w </w:t>
      </w:r>
      <w:r w:rsidR="00F52885" w:rsidRPr="00626FFD">
        <w:rPr>
          <w:color w:val="000000" w:themeColor="text1"/>
        </w:rPr>
        <w:t xml:space="preserve">sekcjach </w:t>
      </w:r>
      <w:r w:rsidR="00626FFD" w:rsidRPr="00626FFD">
        <w:rPr>
          <w:color w:val="000000" w:themeColor="text1"/>
          <w:spacing w:val="-2"/>
        </w:rPr>
        <w:t xml:space="preserve">górnictwo </w:t>
      </w:r>
      <w:r w:rsidR="00626FFD" w:rsidRPr="00626FFD">
        <w:rPr>
          <w:color w:val="000000" w:themeColor="text1"/>
          <w:spacing w:val="-2"/>
        </w:rPr>
        <w:br/>
        <w:t>i wydobywanie (o 3,3%) oraz wytwarzanie i zaopatrywanie w energię elektryczną, gaz, parę wodną i gorącą wodę (o 2,8%), natomiast jej wzrost zanotowano w sekcji dostawa wody; gospodarowanie ściekami i odpadami; rekultywacja (o 1,9%).</w:t>
      </w:r>
    </w:p>
    <w:p w14:paraId="477F82F2" w14:textId="1A7BC1B7" w:rsidR="000F5D8C" w:rsidRDefault="000F5D8C" w:rsidP="00632A4B">
      <w:pPr>
        <w:pStyle w:val="Tytutablicy1wiersz"/>
        <w:spacing w:before="220"/>
      </w:pPr>
      <w:r>
        <w:t xml:space="preserve">Tablica </w:t>
      </w:r>
      <w:r w:rsidR="006E501A">
        <w:t>8</w:t>
      </w:r>
      <w:r>
        <w:t xml:space="preserve">. </w:t>
      </w:r>
      <w:r w:rsidRPr="00D21D10">
        <w:t xml:space="preserve"> Dynamika (w cenach stałych) i struktura (w cenach bieżących) produkcji sprzedanej przemysłu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8. Dynamika (w cenach stałych) i struktura (w cenach bieżących) produkcji sprzedanej przemysłu"/>
        <w:tblDescription w:val="Dane do tablicy dostępne w załączonym pliku excel."/>
      </w:tblPr>
      <w:tblGrid>
        <w:gridCol w:w="5954"/>
        <w:gridCol w:w="1500"/>
        <w:gridCol w:w="1501"/>
        <w:gridCol w:w="1501"/>
      </w:tblGrid>
      <w:tr w:rsidR="000F5D8C" w14:paraId="283D28D0" w14:textId="77777777" w:rsidTr="00F02347">
        <w:trPr>
          <w:trHeight w:val="437"/>
        </w:trPr>
        <w:tc>
          <w:tcPr>
            <w:tcW w:w="5954" w:type="dxa"/>
            <w:vMerge w:val="restart"/>
            <w:tcBorders>
              <w:left w:val="nil"/>
            </w:tcBorders>
            <w:vAlign w:val="center"/>
          </w:tcPr>
          <w:p w14:paraId="01CF48C6" w14:textId="495B4AB8" w:rsidR="000F5D8C" w:rsidRDefault="000F5D8C" w:rsidP="00F02347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SEKCJE I DZIAŁY</w:t>
            </w:r>
          </w:p>
        </w:tc>
        <w:tc>
          <w:tcPr>
            <w:tcW w:w="1500" w:type="dxa"/>
            <w:vAlign w:val="center"/>
          </w:tcPr>
          <w:p w14:paraId="082772A7" w14:textId="489768C2" w:rsidR="000F5D8C" w:rsidRPr="0090003D" w:rsidRDefault="00247E9C" w:rsidP="00F0234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6E501A">
              <w:rPr>
                <w:rFonts w:ascii="Fira Sans" w:hAnsi="Fira Sans"/>
                <w:color w:val="000000" w:themeColor="text1"/>
                <w:sz w:val="16"/>
                <w:szCs w:val="16"/>
              </w:rPr>
              <w:t>2</w:t>
            </w:r>
            <w:r w:rsidR="000F5D8C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</w:p>
        </w:tc>
        <w:tc>
          <w:tcPr>
            <w:tcW w:w="3002" w:type="dxa"/>
            <w:gridSpan w:val="2"/>
            <w:tcBorders>
              <w:right w:val="nil"/>
            </w:tcBorders>
            <w:vAlign w:val="center"/>
          </w:tcPr>
          <w:p w14:paraId="6C663647" w14:textId="5F70D919" w:rsidR="000F5D8C" w:rsidRPr="0090003D" w:rsidRDefault="000F5D8C" w:rsidP="00F0234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 w:rsidR="00A2548B">
              <w:rPr>
                <w:rFonts w:ascii="Arial" w:hAnsi="Arial"/>
                <w:color w:val="000000" w:themeColor="text1"/>
                <w:sz w:val="16"/>
                <w:szCs w:val="16"/>
              </w:rPr>
              <w:t>1</w:t>
            </w:r>
            <w:r w:rsidR="006E501A">
              <w:rPr>
                <w:rFonts w:ascii="Arial" w:hAnsi="Arial"/>
                <w:color w:val="000000" w:themeColor="text1"/>
                <w:sz w:val="16"/>
                <w:szCs w:val="16"/>
              </w:rPr>
              <w:t>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</w:p>
        </w:tc>
      </w:tr>
      <w:tr w:rsidR="000F5D8C" w14:paraId="4565B41B" w14:textId="77777777" w:rsidTr="00DD163C">
        <w:trPr>
          <w:trHeight w:val="437"/>
        </w:trPr>
        <w:tc>
          <w:tcPr>
            <w:tcW w:w="5954" w:type="dxa"/>
            <w:vMerge/>
            <w:tcBorders>
              <w:left w:val="nil"/>
              <w:bottom w:val="single" w:sz="8" w:space="0" w:color="522398"/>
            </w:tcBorders>
            <w:vAlign w:val="center"/>
          </w:tcPr>
          <w:p w14:paraId="4D5374D3" w14:textId="77777777" w:rsidR="000F5D8C" w:rsidRDefault="000F5D8C" w:rsidP="00F02347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001" w:type="dxa"/>
            <w:gridSpan w:val="2"/>
            <w:tcBorders>
              <w:bottom w:val="single" w:sz="4" w:space="0" w:color="522398"/>
            </w:tcBorders>
            <w:vAlign w:val="center"/>
          </w:tcPr>
          <w:p w14:paraId="15B5A483" w14:textId="77777777" w:rsidR="000F5D8C" w:rsidRPr="0090003D" w:rsidRDefault="000F5D8C" w:rsidP="00F0234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analogiczny okres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roku poprzedniego=100</w:t>
            </w:r>
          </w:p>
        </w:tc>
        <w:tc>
          <w:tcPr>
            <w:tcW w:w="1501" w:type="dxa"/>
            <w:tcBorders>
              <w:right w:val="nil"/>
            </w:tcBorders>
            <w:vAlign w:val="center"/>
          </w:tcPr>
          <w:p w14:paraId="7474F19B" w14:textId="77777777" w:rsidR="000F5D8C" w:rsidRPr="0090003D" w:rsidRDefault="000F5D8C" w:rsidP="00F0234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</w:p>
        </w:tc>
      </w:tr>
      <w:tr w:rsidR="000F44AA" w14:paraId="79AE2C83" w14:textId="77777777" w:rsidTr="00DD163C">
        <w:trPr>
          <w:trHeight w:val="81"/>
        </w:trPr>
        <w:tc>
          <w:tcPr>
            <w:tcW w:w="5954" w:type="dxa"/>
            <w:tcBorders>
              <w:top w:val="single" w:sz="8" w:space="0" w:color="522398"/>
              <w:left w:val="nil"/>
              <w:right w:val="single" w:sz="4" w:space="0" w:color="522398"/>
            </w:tcBorders>
            <w:vAlign w:val="center"/>
          </w:tcPr>
          <w:p w14:paraId="69BB3FC1" w14:textId="77777777" w:rsidR="000F44AA" w:rsidRPr="0090003D" w:rsidRDefault="000F44AA" w:rsidP="000F44AA">
            <w:pPr>
              <w:pStyle w:val="Nagwek5"/>
              <w:tabs>
                <w:tab w:val="right" w:leader="dot" w:pos="4156"/>
              </w:tabs>
              <w:spacing w:before="120" w:after="120"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0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F89C80C" w14:textId="1263E329" w:rsidR="000F44AA" w:rsidRPr="0090003D" w:rsidRDefault="000F44AA" w:rsidP="000F44AA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98,4</w:t>
            </w:r>
          </w:p>
        </w:tc>
        <w:tc>
          <w:tcPr>
            <w:tcW w:w="150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3CC54A4" w14:textId="1D0E6195" w:rsidR="000F44AA" w:rsidRPr="0090003D" w:rsidRDefault="000F44AA" w:rsidP="000F44AA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1501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center"/>
          </w:tcPr>
          <w:p w14:paraId="00D80115" w14:textId="4BC241C2" w:rsidR="000F44AA" w:rsidRPr="0090003D" w:rsidRDefault="000F44AA" w:rsidP="000F44AA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0F44AA" w14:paraId="5D80AB33" w14:textId="77777777" w:rsidTr="00DD163C">
        <w:trPr>
          <w:trHeight w:val="268"/>
        </w:trPr>
        <w:tc>
          <w:tcPr>
            <w:tcW w:w="5954" w:type="dxa"/>
            <w:tcBorders>
              <w:left w:val="nil"/>
            </w:tcBorders>
            <w:vAlign w:val="bottom"/>
          </w:tcPr>
          <w:p w14:paraId="29EE8C09" w14:textId="77777777" w:rsidR="000F44AA" w:rsidRPr="00FD7AF0" w:rsidRDefault="000F44AA" w:rsidP="000F44AA">
            <w:pPr>
              <w:pStyle w:val="Nagwek8"/>
              <w:tabs>
                <w:tab w:val="right" w:leader="dot" w:pos="4156"/>
              </w:tabs>
              <w:spacing w:before="90" w:after="9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D7AF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Górnictwo i wydobywanie </w:t>
            </w:r>
          </w:p>
        </w:tc>
        <w:tc>
          <w:tcPr>
            <w:tcW w:w="1500" w:type="dxa"/>
            <w:tcBorders>
              <w:top w:val="single" w:sz="4" w:space="0" w:color="522398"/>
            </w:tcBorders>
            <w:vAlign w:val="bottom"/>
          </w:tcPr>
          <w:p w14:paraId="3F7F109C" w14:textId="766184E4" w:rsidR="000F44AA" w:rsidRPr="00C93259" w:rsidRDefault="000F44AA" w:rsidP="000F44AA">
            <w:pPr>
              <w:pStyle w:val="Nagwek1"/>
              <w:tabs>
                <w:tab w:val="left" w:leader="dot" w:pos="851"/>
              </w:tabs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95,9</w:t>
            </w:r>
          </w:p>
        </w:tc>
        <w:tc>
          <w:tcPr>
            <w:tcW w:w="1501" w:type="dxa"/>
            <w:tcBorders>
              <w:top w:val="single" w:sz="4" w:space="0" w:color="522398"/>
            </w:tcBorders>
            <w:vAlign w:val="bottom"/>
          </w:tcPr>
          <w:p w14:paraId="08ACF443" w14:textId="163421BB" w:rsidR="000F44AA" w:rsidRPr="00C93259" w:rsidRDefault="000F44AA" w:rsidP="000F44AA">
            <w:pPr>
              <w:pStyle w:val="Nagwek1"/>
              <w:tabs>
                <w:tab w:val="left" w:leader="dot" w:pos="851"/>
              </w:tabs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96,7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6E235BAB" w14:textId="68FEC2FF" w:rsidR="000F44AA" w:rsidRPr="00C93259" w:rsidRDefault="000F44AA" w:rsidP="000F44AA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1,8</w:t>
            </w:r>
          </w:p>
        </w:tc>
      </w:tr>
      <w:tr w:rsidR="000F44AA" w14:paraId="1DB3B8DD" w14:textId="77777777" w:rsidTr="00F02347">
        <w:trPr>
          <w:trHeight w:val="188"/>
        </w:trPr>
        <w:tc>
          <w:tcPr>
            <w:tcW w:w="5954" w:type="dxa"/>
            <w:tcBorders>
              <w:left w:val="nil"/>
            </w:tcBorders>
            <w:vAlign w:val="bottom"/>
          </w:tcPr>
          <w:p w14:paraId="2C34BBF0" w14:textId="22000E35" w:rsidR="000F44AA" w:rsidRPr="00FD7AF0" w:rsidRDefault="000F44AA" w:rsidP="000F44AA">
            <w:pPr>
              <w:pStyle w:val="Nagwek8"/>
              <w:tabs>
                <w:tab w:val="right" w:leader="dot" w:pos="4156"/>
              </w:tabs>
              <w:spacing w:before="90" w:after="9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D7AF0">
              <w:rPr>
                <w:rFonts w:ascii="Fira Sans" w:hAnsi="Fira Sans"/>
                <w:color w:val="000000" w:themeColor="text1"/>
                <w:sz w:val="16"/>
                <w:szCs w:val="16"/>
              </w:rPr>
              <w:t>Przetwórstwo przemysłowe</w:t>
            </w:r>
          </w:p>
        </w:tc>
        <w:tc>
          <w:tcPr>
            <w:tcW w:w="1500" w:type="dxa"/>
            <w:vAlign w:val="bottom"/>
          </w:tcPr>
          <w:p w14:paraId="7E1ABC0D" w14:textId="108B9618" w:rsidR="000F44AA" w:rsidRPr="00C93259" w:rsidRDefault="000F44AA" w:rsidP="000F44AA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98,9</w:t>
            </w:r>
          </w:p>
        </w:tc>
        <w:tc>
          <w:tcPr>
            <w:tcW w:w="1501" w:type="dxa"/>
            <w:vAlign w:val="bottom"/>
          </w:tcPr>
          <w:p w14:paraId="62AD4511" w14:textId="5609C7F2" w:rsidR="000F44AA" w:rsidRPr="00C93259" w:rsidRDefault="000F44AA" w:rsidP="000F44AA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99,7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2C3F913E" w14:textId="504875B7" w:rsidR="000F44AA" w:rsidRPr="00C93259" w:rsidRDefault="000F44AA" w:rsidP="000F44AA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93,4</w:t>
            </w:r>
          </w:p>
        </w:tc>
      </w:tr>
      <w:tr w:rsidR="000F44AA" w:rsidRPr="00C93259" w14:paraId="5A2B9DB2" w14:textId="77777777" w:rsidTr="00F02347">
        <w:trPr>
          <w:trHeight w:val="235"/>
        </w:trPr>
        <w:tc>
          <w:tcPr>
            <w:tcW w:w="5954" w:type="dxa"/>
            <w:tcBorders>
              <w:left w:val="nil"/>
            </w:tcBorders>
            <w:vAlign w:val="bottom"/>
          </w:tcPr>
          <w:p w14:paraId="12C7B8C0" w14:textId="77777777" w:rsidR="000F44AA" w:rsidRPr="00FD7AF0" w:rsidRDefault="000F44AA" w:rsidP="000F44AA">
            <w:pPr>
              <w:pStyle w:val="Nagwek8"/>
              <w:tabs>
                <w:tab w:val="right" w:leader="dot" w:pos="4156"/>
              </w:tabs>
              <w:spacing w:before="90" w:after="90"/>
              <w:ind w:left="352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D7AF0">
              <w:rPr>
                <w:rFonts w:ascii="Fira Sans" w:hAnsi="Fira Sans"/>
                <w:color w:val="000000" w:themeColor="text1"/>
                <w:sz w:val="16"/>
                <w:szCs w:val="16"/>
              </w:rPr>
              <w:t>w tym produkcja:</w:t>
            </w:r>
          </w:p>
        </w:tc>
        <w:tc>
          <w:tcPr>
            <w:tcW w:w="1500" w:type="dxa"/>
            <w:vAlign w:val="bottom"/>
          </w:tcPr>
          <w:p w14:paraId="130755A6" w14:textId="77777777" w:rsidR="000F44AA" w:rsidRPr="00C93259" w:rsidRDefault="000F44AA" w:rsidP="000F44AA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501" w:type="dxa"/>
            <w:vAlign w:val="bottom"/>
          </w:tcPr>
          <w:p w14:paraId="1B6D881D" w14:textId="77777777" w:rsidR="000F44AA" w:rsidRPr="00C93259" w:rsidRDefault="000F44AA" w:rsidP="000F44AA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540B8CF6" w14:textId="77777777" w:rsidR="000F44AA" w:rsidRPr="00C93259" w:rsidRDefault="000F44AA" w:rsidP="000F44AA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0F44AA" w:rsidRPr="00C93259" w14:paraId="72C0BFF8" w14:textId="77777777" w:rsidTr="00E12211">
        <w:trPr>
          <w:trHeight w:val="57"/>
        </w:trPr>
        <w:tc>
          <w:tcPr>
            <w:tcW w:w="5954" w:type="dxa"/>
            <w:tcBorders>
              <w:left w:val="nil"/>
              <w:bottom w:val="single" w:sz="4" w:space="0" w:color="522398"/>
            </w:tcBorders>
            <w:vAlign w:val="bottom"/>
          </w:tcPr>
          <w:p w14:paraId="564D97D2" w14:textId="77777777" w:rsidR="000F44AA" w:rsidRPr="0090003D" w:rsidRDefault="000F44AA" w:rsidP="000F44AA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FD7AF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artykułów </w:t>
            </w:r>
            <w:r w:rsidRPr="002B2E2C">
              <w:rPr>
                <w:rFonts w:ascii="Fira Sans" w:hAnsi="Fira Sans"/>
                <w:color w:val="000000" w:themeColor="text1"/>
                <w:sz w:val="16"/>
                <w:szCs w:val="16"/>
              </w:rPr>
              <w:t>spożywczych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00" w:type="dxa"/>
            <w:tcBorders>
              <w:bottom w:val="single" w:sz="4" w:space="0" w:color="7030A0"/>
            </w:tcBorders>
            <w:vAlign w:val="bottom"/>
          </w:tcPr>
          <w:p w14:paraId="79C62B2D" w14:textId="06D8CF6A" w:rsidR="000F44AA" w:rsidRPr="00C93259" w:rsidRDefault="000F44AA" w:rsidP="000F44AA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102,3</w:t>
            </w:r>
          </w:p>
        </w:tc>
        <w:tc>
          <w:tcPr>
            <w:tcW w:w="1501" w:type="dxa"/>
            <w:tcBorders>
              <w:bottom w:val="single" w:sz="4" w:space="0" w:color="7030A0"/>
            </w:tcBorders>
            <w:vAlign w:val="bottom"/>
          </w:tcPr>
          <w:p w14:paraId="42736006" w14:textId="4699D87E" w:rsidR="000F44AA" w:rsidRPr="00C93259" w:rsidRDefault="000F44AA" w:rsidP="000F44AA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102,9</w:t>
            </w:r>
          </w:p>
        </w:tc>
        <w:tc>
          <w:tcPr>
            <w:tcW w:w="1501" w:type="dxa"/>
            <w:tcBorders>
              <w:bottom w:val="single" w:sz="4" w:space="0" w:color="522398"/>
              <w:right w:val="nil"/>
            </w:tcBorders>
            <w:vAlign w:val="bottom"/>
          </w:tcPr>
          <w:p w14:paraId="5F3797A0" w14:textId="17134273" w:rsidR="000F44AA" w:rsidRPr="00C93259" w:rsidRDefault="000F44AA" w:rsidP="000F44AA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57,8</w:t>
            </w:r>
          </w:p>
        </w:tc>
      </w:tr>
      <w:tr w:rsidR="000F44AA" w14:paraId="7316F7A2" w14:textId="77777777" w:rsidTr="00F023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7"/>
        </w:trPr>
        <w:tc>
          <w:tcPr>
            <w:tcW w:w="5954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7030A0"/>
            </w:tcBorders>
          </w:tcPr>
          <w:p w14:paraId="67918E0B" w14:textId="77777777" w:rsidR="000F44AA" w:rsidRPr="0090003D" w:rsidRDefault="000F44AA" w:rsidP="000F44AA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wyrobów z drewna, korka, słomy i wikliny </w:t>
            </w:r>
            <w:r w:rsidRPr="006D6CDA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50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bottom"/>
          </w:tcPr>
          <w:p w14:paraId="56032D10" w14:textId="58E90619" w:rsidR="000F44AA" w:rsidRPr="00C93259" w:rsidRDefault="000F44AA" w:rsidP="000F44AA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101,7</w:t>
            </w:r>
          </w:p>
        </w:tc>
        <w:tc>
          <w:tcPr>
            <w:tcW w:w="150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bottom"/>
          </w:tcPr>
          <w:p w14:paraId="52E49C52" w14:textId="7E9BE27E" w:rsidR="000F44AA" w:rsidRPr="00C93259" w:rsidRDefault="000F44AA" w:rsidP="000F44AA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95,8</w:t>
            </w:r>
          </w:p>
        </w:tc>
        <w:tc>
          <w:tcPr>
            <w:tcW w:w="1501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nil"/>
            </w:tcBorders>
            <w:vAlign w:val="bottom"/>
          </w:tcPr>
          <w:p w14:paraId="274DEA01" w14:textId="3D4CEDD1" w:rsidR="000F44AA" w:rsidRPr="00C93259" w:rsidRDefault="000F44AA" w:rsidP="000F44AA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5,5</w:t>
            </w:r>
          </w:p>
        </w:tc>
      </w:tr>
      <w:tr w:rsidR="000F44AA" w14:paraId="2598A59E" w14:textId="77777777" w:rsidTr="00F023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7"/>
        </w:trPr>
        <w:tc>
          <w:tcPr>
            <w:tcW w:w="5954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7030A0"/>
            </w:tcBorders>
          </w:tcPr>
          <w:p w14:paraId="532708CC" w14:textId="77777777" w:rsidR="000F44AA" w:rsidRPr="0090003D" w:rsidRDefault="000F44AA" w:rsidP="000F44AA">
            <w:pPr>
              <w:pStyle w:val="Nagwek8"/>
              <w:tabs>
                <w:tab w:val="right" w:leader="dot" w:pos="4156"/>
              </w:tabs>
              <w:spacing w:before="90" w:after="90"/>
              <w:ind w:firstLine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papieru i wyrobów z papieru </w:t>
            </w:r>
          </w:p>
        </w:tc>
        <w:tc>
          <w:tcPr>
            <w:tcW w:w="150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bottom"/>
          </w:tcPr>
          <w:p w14:paraId="1B895932" w14:textId="4B4C3016" w:rsidR="000F44AA" w:rsidRPr="00C93259" w:rsidRDefault="000F44AA" w:rsidP="000F44AA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96,2</w:t>
            </w:r>
          </w:p>
        </w:tc>
        <w:tc>
          <w:tcPr>
            <w:tcW w:w="150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bottom"/>
          </w:tcPr>
          <w:p w14:paraId="7F2F99E5" w14:textId="44DD8892" w:rsidR="000F44AA" w:rsidRPr="00C93259" w:rsidRDefault="000F44AA" w:rsidP="000F44AA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95,7</w:t>
            </w:r>
          </w:p>
        </w:tc>
        <w:tc>
          <w:tcPr>
            <w:tcW w:w="1501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nil"/>
            </w:tcBorders>
            <w:vAlign w:val="bottom"/>
          </w:tcPr>
          <w:p w14:paraId="602FD203" w14:textId="01CD14F2" w:rsidR="000F44AA" w:rsidRPr="00C93259" w:rsidRDefault="000F44AA" w:rsidP="000F44AA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2,1</w:t>
            </w:r>
          </w:p>
        </w:tc>
      </w:tr>
      <w:tr w:rsidR="000F44AA" w14:paraId="1ACC1AE5" w14:textId="77777777" w:rsidTr="00E12211">
        <w:trPr>
          <w:trHeight w:val="57"/>
        </w:trPr>
        <w:tc>
          <w:tcPr>
            <w:tcW w:w="5954" w:type="dxa"/>
            <w:tcBorders>
              <w:left w:val="nil"/>
            </w:tcBorders>
            <w:vAlign w:val="bottom"/>
          </w:tcPr>
          <w:p w14:paraId="6C1660C8" w14:textId="77777777" w:rsidR="000F44AA" w:rsidRPr="0090003D" w:rsidRDefault="000F44AA" w:rsidP="000F44AA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wyrob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ów z gumy i tworzyw sztucznych</w:t>
            </w:r>
          </w:p>
        </w:tc>
        <w:tc>
          <w:tcPr>
            <w:tcW w:w="1500" w:type="dxa"/>
            <w:tcBorders>
              <w:top w:val="single" w:sz="4" w:space="0" w:color="7030A0"/>
            </w:tcBorders>
            <w:vAlign w:val="bottom"/>
          </w:tcPr>
          <w:p w14:paraId="318BD650" w14:textId="33A93B77" w:rsidR="000F44AA" w:rsidRPr="00C93259" w:rsidRDefault="000F44AA" w:rsidP="000F44AA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94,1</w:t>
            </w:r>
          </w:p>
        </w:tc>
        <w:tc>
          <w:tcPr>
            <w:tcW w:w="1501" w:type="dxa"/>
            <w:tcBorders>
              <w:top w:val="single" w:sz="4" w:space="0" w:color="7030A0"/>
            </w:tcBorders>
            <w:vAlign w:val="bottom"/>
          </w:tcPr>
          <w:p w14:paraId="5CA98610" w14:textId="7E5B1CDF" w:rsidR="000F44AA" w:rsidRPr="00C93259" w:rsidRDefault="000F44AA" w:rsidP="000F44AA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79,5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6E890D32" w14:textId="086F8349" w:rsidR="000F44AA" w:rsidRPr="00C93259" w:rsidRDefault="000F44AA" w:rsidP="000F44AA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5,4</w:t>
            </w:r>
          </w:p>
        </w:tc>
      </w:tr>
      <w:tr w:rsidR="000F44AA" w14:paraId="33CDC5F3" w14:textId="77777777" w:rsidTr="00E12211">
        <w:trPr>
          <w:trHeight w:val="57"/>
        </w:trPr>
        <w:tc>
          <w:tcPr>
            <w:tcW w:w="5954" w:type="dxa"/>
            <w:tcBorders>
              <w:left w:val="nil"/>
            </w:tcBorders>
            <w:vAlign w:val="bottom"/>
          </w:tcPr>
          <w:p w14:paraId="2330940B" w14:textId="77777777" w:rsidR="000F44AA" w:rsidRPr="0090003D" w:rsidRDefault="000F44AA" w:rsidP="000F44AA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wyrobów z pozostałych mineralnych surowców niemeta</w:t>
            </w:r>
            <w:r w:rsidRPr="00C806A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licznych </w:t>
            </w:r>
          </w:p>
        </w:tc>
        <w:tc>
          <w:tcPr>
            <w:tcW w:w="1500" w:type="dxa"/>
            <w:vAlign w:val="bottom"/>
          </w:tcPr>
          <w:p w14:paraId="19AC1D1A" w14:textId="390C4D21" w:rsidR="000F44AA" w:rsidRPr="00C93259" w:rsidRDefault="000F44AA" w:rsidP="000F44AA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101,0</w:t>
            </w:r>
          </w:p>
        </w:tc>
        <w:tc>
          <w:tcPr>
            <w:tcW w:w="1501" w:type="dxa"/>
            <w:vAlign w:val="bottom"/>
          </w:tcPr>
          <w:p w14:paraId="7AE51D46" w14:textId="27F7BB03" w:rsidR="000F44AA" w:rsidRPr="00C93259" w:rsidRDefault="000F44AA" w:rsidP="000F44AA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94,3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42A0F46D" w14:textId="65CE3BA1" w:rsidR="000F44AA" w:rsidRPr="00C93259" w:rsidRDefault="000F44AA" w:rsidP="000F44AA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1,5</w:t>
            </w:r>
          </w:p>
        </w:tc>
      </w:tr>
      <w:tr w:rsidR="000F44AA" w14:paraId="26AE526D" w14:textId="77777777" w:rsidTr="00E12211">
        <w:trPr>
          <w:trHeight w:val="57"/>
        </w:trPr>
        <w:tc>
          <w:tcPr>
            <w:tcW w:w="5954" w:type="dxa"/>
            <w:tcBorders>
              <w:left w:val="nil"/>
            </w:tcBorders>
            <w:vAlign w:val="bottom"/>
          </w:tcPr>
          <w:p w14:paraId="782FD8A3" w14:textId="77777777" w:rsidR="000F44AA" w:rsidRPr="006D6CDA" w:rsidRDefault="000F44AA" w:rsidP="000F44AA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wyrobów z metali </w:t>
            </w:r>
            <w:r w:rsidRPr="0038156D">
              <w:rPr>
                <w:rFonts w:ascii="Fira Sans" w:hAnsi="Fira Sans"/>
                <w:color w:val="000000" w:themeColor="text1"/>
                <w:position w:val="5"/>
                <w:sz w:val="10"/>
                <w:szCs w:val="10"/>
              </w:rPr>
              <w:t>∆</w:t>
            </w: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500" w:type="dxa"/>
            <w:vAlign w:val="bottom"/>
          </w:tcPr>
          <w:p w14:paraId="5E96CB7E" w14:textId="33D26BA7" w:rsidR="000F44AA" w:rsidRPr="00C93259" w:rsidRDefault="000F44AA" w:rsidP="000F44AA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77,8</w:t>
            </w:r>
          </w:p>
        </w:tc>
        <w:tc>
          <w:tcPr>
            <w:tcW w:w="1501" w:type="dxa"/>
            <w:vAlign w:val="bottom"/>
          </w:tcPr>
          <w:p w14:paraId="5A09785D" w14:textId="2A78A92E" w:rsidR="000F44AA" w:rsidRPr="00C93259" w:rsidRDefault="000F44AA" w:rsidP="000F44AA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99,5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385B6E96" w14:textId="71FF166F" w:rsidR="000F44AA" w:rsidRPr="00C93259" w:rsidRDefault="000F44AA" w:rsidP="000F44AA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3,5</w:t>
            </w:r>
          </w:p>
        </w:tc>
      </w:tr>
      <w:tr w:rsidR="000F44AA" w14:paraId="51376B97" w14:textId="77777777" w:rsidTr="00E12211">
        <w:trPr>
          <w:trHeight w:val="57"/>
        </w:trPr>
        <w:tc>
          <w:tcPr>
            <w:tcW w:w="5954" w:type="dxa"/>
            <w:tcBorders>
              <w:left w:val="nil"/>
            </w:tcBorders>
            <w:vAlign w:val="bottom"/>
          </w:tcPr>
          <w:p w14:paraId="089CE296" w14:textId="77777777" w:rsidR="000F44AA" w:rsidRPr="006D6CDA" w:rsidRDefault="000F44AA" w:rsidP="000F44AA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maszyn i urządzeń </w:t>
            </w:r>
            <w:r w:rsidRPr="00BE5BAE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500" w:type="dxa"/>
            <w:vAlign w:val="bottom"/>
          </w:tcPr>
          <w:p w14:paraId="05AD56CF" w14:textId="620CA086" w:rsidR="000F44AA" w:rsidRPr="00C93259" w:rsidRDefault="000F44AA" w:rsidP="000F44AA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64,7</w:t>
            </w:r>
          </w:p>
        </w:tc>
        <w:tc>
          <w:tcPr>
            <w:tcW w:w="1501" w:type="dxa"/>
            <w:vAlign w:val="bottom"/>
          </w:tcPr>
          <w:p w14:paraId="65E7ED28" w14:textId="19772CCB" w:rsidR="000F44AA" w:rsidRPr="00C93259" w:rsidRDefault="000F44AA" w:rsidP="000F44AA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79,7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0D820CF3" w14:textId="0BFE21BE" w:rsidR="000F44AA" w:rsidRPr="00C93259" w:rsidRDefault="000F44AA" w:rsidP="000F44AA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4,2</w:t>
            </w:r>
          </w:p>
        </w:tc>
      </w:tr>
      <w:tr w:rsidR="000F44AA" w14:paraId="19D0035E" w14:textId="77777777" w:rsidTr="00F02347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56276B3A" w14:textId="77777777" w:rsidR="000F44AA" w:rsidRPr="006D6CDA" w:rsidRDefault="000F44AA" w:rsidP="000F44AA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pozostałego sprzętu transportowego</w:t>
            </w:r>
          </w:p>
        </w:tc>
        <w:tc>
          <w:tcPr>
            <w:tcW w:w="1500" w:type="dxa"/>
            <w:vAlign w:val="bottom"/>
          </w:tcPr>
          <w:p w14:paraId="41497513" w14:textId="2F614021" w:rsidR="000F44AA" w:rsidRPr="00C93259" w:rsidRDefault="000F44AA" w:rsidP="000F44AA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108,5</w:t>
            </w:r>
          </w:p>
        </w:tc>
        <w:tc>
          <w:tcPr>
            <w:tcW w:w="1501" w:type="dxa"/>
            <w:vAlign w:val="bottom"/>
          </w:tcPr>
          <w:p w14:paraId="3A1D2E0C" w14:textId="40E5FE1E" w:rsidR="000F44AA" w:rsidRPr="00C93259" w:rsidRDefault="000F44AA" w:rsidP="000F44AA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126,0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0C7C5B87" w14:textId="52528D5A" w:rsidR="000F44AA" w:rsidRPr="00C93259" w:rsidRDefault="000F44AA" w:rsidP="000F44AA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3,0</w:t>
            </w:r>
          </w:p>
        </w:tc>
      </w:tr>
      <w:tr w:rsidR="000F44AA" w14:paraId="25A5C357" w14:textId="77777777" w:rsidTr="00F02347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5C1DDEE6" w14:textId="77777777" w:rsidR="000F44AA" w:rsidRPr="006D6CDA" w:rsidRDefault="000F44AA" w:rsidP="000F44AA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mebli </w:t>
            </w:r>
          </w:p>
        </w:tc>
        <w:tc>
          <w:tcPr>
            <w:tcW w:w="1500" w:type="dxa"/>
            <w:vAlign w:val="bottom"/>
          </w:tcPr>
          <w:p w14:paraId="00FD0EC7" w14:textId="4405A856" w:rsidR="000F44AA" w:rsidRPr="00C93259" w:rsidRDefault="000F44AA" w:rsidP="000F44AA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91,4</w:t>
            </w:r>
          </w:p>
        </w:tc>
        <w:tc>
          <w:tcPr>
            <w:tcW w:w="1501" w:type="dxa"/>
            <w:vAlign w:val="bottom"/>
          </w:tcPr>
          <w:p w14:paraId="072C8704" w14:textId="2817C1A3" w:rsidR="000F44AA" w:rsidRPr="00C93259" w:rsidRDefault="000F44AA" w:rsidP="000F44AA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98,6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52446A10" w14:textId="326C4E40" w:rsidR="000F44AA" w:rsidRPr="00C93259" w:rsidRDefault="000F44AA" w:rsidP="000F44AA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2,1</w:t>
            </w:r>
          </w:p>
        </w:tc>
      </w:tr>
      <w:tr w:rsidR="000F44AA" w14:paraId="52355652" w14:textId="77777777" w:rsidTr="0039663E">
        <w:trPr>
          <w:trHeight w:val="360"/>
        </w:trPr>
        <w:tc>
          <w:tcPr>
            <w:tcW w:w="5954" w:type="dxa"/>
            <w:tcBorders>
              <w:left w:val="nil"/>
              <w:bottom w:val="single" w:sz="4" w:space="0" w:color="522398"/>
            </w:tcBorders>
            <w:vAlign w:val="bottom"/>
          </w:tcPr>
          <w:p w14:paraId="6343A264" w14:textId="77777777" w:rsidR="000F44AA" w:rsidRPr="0090003D" w:rsidRDefault="000F44AA" w:rsidP="000F44AA">
            <w:pPr>
              <w:pStyle w:val="Nagwek8"/>
              <w:tabs>
                <w:tab w:val="right" w:leader="dot" w:pos="4156"/>
              </w:tabs>
              <w:spacing w:before="90" w:after="9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Wytwarzanie i zaopatrywanie w energię elektryczną, gaz,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parę wodną i gorącą wodę </w:t>
            </w:r>
            <w:r w:rsidRPr="00BE5BAE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500" w:type="dxa"/>
            <w:tcBorders>
              <w:bottom w:val="single" w:sz="4" w:space="0" w:color="522398"/>
            </w:tcBorders>
            <w:vAlign w:val="center"/>
          </w:tcPr>
          <w:p w14:paraId="34B9C29A" w14:textId="0002C465" w:rsidR="000F44AA" w:rsidRPr="00C93259" w:rsidRDefault="000F44AA" w:rsidP="000F44AA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83,4</w:t>
            </w:r>
          </w:p>
        </w:tc>
        <w:tc>
          <w:tcPr>
            <w:tcW w:w="1501" w:type="dxa"/>
            <w:tcBorders>
              <w:bottom w:val="single" w:sz="4" w:space="0" w:color="522398"/>
            </w:tcBorders>
            <w:vAlign w:val="center"/>
          </w:tcPr>
          <w:p w14:paraId="556B537A" w14:textId="053513B0" w:rsidR="000F44AA" w:rsidRPr="00C93259" w:rsidRDefault="000F44AA" w:rsidP="000F44AA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97,2</w:t>
            </w:r>
          </w:p>
        </w:tc>
        <w:tc>
          <w:tcPr>
            <w:tcW w:w="1501" w:type="dxa"/>
            <w:tcBorders>
              <w:bottom w:val="single" w:sz="4" w:space="0" w:color="522398"/>
              <w:right w:val="nil"/>
            </w:tcBorders>
            <w:vAlign w:val="center"/>
          </w:tcPr>
          <w:p w14:paraId="116E5EBE" w14:textId="6040F4DE" w:rsidR="000F44AA" w:rsidRPr="00C93259" w:rsidRDefault="000F44AA" w:rsidP="000F44AA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2,7</w:t>
            </w:r>
          </w:p>
        </w:tc>
      </w:tr>
      <w:tr w:rsidR="000F44AA" w14:paraId="20AEA9BC" w14:textId="77777777" w:rsidTr="00D041A0">
        <w:trPr>
          <w:trHeight w:val="226"/>
        </w:trPr>
        <w:tc>
          <w:tcPr>
            <w:tcW w:w="5954" w:type="dxa"/>
            <w:tcBorders>
              <w:left w:val="nil"/>
              <w:bottom w:val="single" w:sz="8" w:space="0" w:color="522398"/>
            </w:tcBorders>
            <w:vAlign w:val="bottom"/>
          </w:tcPr>
          <w:p w14:paraId="633D6393" w14:textId="77777777" w:rsidR="000F44AA" w:rsidRPr="00C806AD" w:rsidRDefault="000F44AA" w:rsidP="000F44AA">
            <w:pPr>
              <w:pStyle w:val="Nagwek8"/>
              <w:tabs>
                <w:tab w:val="right" w:leader="dot" w:pos="4156"/>
              </w:tabs>
              <w:spacing w:before="90" w:after="9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Dostawa wody; gospodarowanie ściekami i odpadami;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 w:rsidRPr="00C806A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rekultywacja </w:t>
            </w:r>
            <w:r w:rsidRPr="004E3540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500" w:type="dxa"/>
            <w:tcBorders>
              <w:bottom w:val="single" w:sz="8" w:space="0" w:color="522398"/>
            </w:tcBorders>
            <w:vAlign w:val="bottom"/>
          </w:tcPr>
          <w:p w14:paraId="4521EBCC" w14:textId="36FEDD96" w:rsidR="000F44AA" w:rsidRPr="00C93259" w:rsidRDefault="000F44AA" w:rsidP="000F44AA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101,3</w:t>
            </w:r>
          </w:p>
        </w:tc>
        <w:tc>
          <w:tcPr>
            <w:tcW w:w="1501" w:type="dxa"/>
            <w:tcBorders>
              <w:bottom w:val="single" w:sz="8" w:space="0" w:color="522398"/>
            </w:tcBorders>
            <w:vAlign w:val="bottom"/>
          </w:tcPr>
          <w:p w14:paraId="415FD271" w14:textId="6A87844E" w:rsidR="000F44AA" w:rsidRPr="00C93259" w:rsidRDefault="000F44AA" w:rsidP="000F44AA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101,9</w:t>
            </w:r>
          </w:p>
        </w:tc>
        <w:tc>
          <w:tcPr>
            <w:tcW w:w="1501" w:type="dxa"/>
            <w:tcBorders>
              <w:bottom w:val="single" w:sz="8" w:space="0" w:color="522398"/>
              <w:right w:val="nil"/>
            </w:tcBorders>
            <w:vAlign w:val="bottom"/>
          </w:tcPr>
          <w:p w14:paraId="14191105" w14:textId="6BEB82BE" w:rsidR="000F44AA" w:rsidRPr="00C93259" w:rsidRDefault="000F44AA" w:rsidP="000F44AA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2,1</w:t>
            </w:r>
          </w:p>
        </w:tc>
      </w:tr>
    </w:tbl>
    <w:p w14:paraId="5416A03C" w14:textId="77777777" w:rsidR="006E501A" w:rsidRDefault="006E501A" w:rsidP="00427C0A">
      <w:pPr>
        <w:pStyle w:val="Tekstpodstawowy2"/>
        <w:spacing w:before="240" w:after="0" w:line="240" w:lineRule="exact"/>
        <w:rPr>
          <w:b/>
          <w:color w:val="000000" w:themeColor="text1"/>
          <w:spacing w:val="-2"/>
        </w:rPr>
      </w:pPr>
    </w:p>
    <w:p w14:paraId="37ED0623" w14:textId="0006CDBF" w:rsidR="00BE05E4" w:rsidRPr="00BE05E4" w:rsidRDefault="000F44AA" w:rsidP="00BE05E4">
      <w:pPr>
        <w:pStyle w:val="Tekstpodstawowy2"/>
        <w:spacing w:before="240" w:after="0" w:line="240" w:lineRule="exact"/>
        <w:rPr>
          <w:rFonts w:cs="Arial"/>
          <w:color w:val="FF0000"/>
          <w:spacing w:val="-2"/>
          <w:szCs w:val="19"/>
        </w:rPr>
      </w:pPr>
      <w:r w:rsidRPr="000F44AA">
        <w:rPr>
          <w:rFonts w:cs="Arial"/>
          <w:color w:val="000000" w:themeColor="text1"/>
          <w:szCs w:val="19"/>
        </w:rPr>
        <w:lastRenderedPageBreak/>
        <w:t>Niższy</w:t>
      </w:r>
      <w:r w:rsidR="00BE05E4" w:rsidRPr="000F44AA">
        <w:rPr>
          <w:rFonts w:cs="Arial"/>
          <w:color w:val="000000" w:themeColor="text1"/>
          <w:szCs w:val="19"/>
        </w:rPr>
        <w:t xml:space="preserve"> niż w 2022 r. poziom produkcji sprzedanej zanotowano w </w:t>
      </w:r>
      <w:r w:rsidRPr="000F44AA">
        <w:rPr>
          <w:rFonts w:cs="Arial"/>
          <w:color w:val="000000" w:themeColor="text1"/>
          <w:szCs w:val="19"/>
        </w:rPr>
        <w:t>16</w:t>
      </w:r>
      <w:r w:rsidR="00BE05E4" w:rsidRPr="000F44AA">
        <w:rPr>
          <w:rFonts w:cs="Arial"/>
          <w:color w:val="000000" w:themeColor="text1"/>
          <w:szCs w:val="19"/>
        </w:rPr>
        <w:t xml:space="preserve"> (spośród 27) działach przemysłu, a </w:t>
      </w:r>
      <w:r w:rsidRPr="000F44AA">
        <w:rPr>
          <w:rFonts w:cs="Arial"/>
          <w:color w:val="000000" w:themeColor="text1"/>
          <w:szCs w:val="19"/>
        </w:rPr>
        <w:t>wyższy</w:t>
      </w:r>
      <w:r w:rsidR="00BE05E4" w:rsidRPr="000F44AA">
        <w:rPr>
          <w:rFonts w:cs="Arial"/>
          <w:color w:val="000000" w:themeColor="text1"/>
          <w:szCs w:val="19"/>
        </w:rPr>
        <w:t xml:space="preserve"> – w </w:t>
      </w:r>
      <w:r w:rsidRPr="000F44AA">
        <w:rPr>
          <w:rFonts w:cs="Arial"/>
          <w:color w:val="000000" w:themeColor="text1"/>
          <w:szCs w:val="19"/>
        </w:rPr>
        <w:t>11</w:t>
      </w:r>
      <w:r w:rsidR="00BE05E4" w:rsidRPr="000F44AA">
        <w:rPr>
          <w:rFonts w:cs="Arial"/>
          <w:color w:val="000000" w:themeColor="text1"/>
          <w:szCs w:val="19"/>
        </w:rPr>
        <w:t xml:space="preserve">. Uwzględniając działy o znaczącym udziale w produkcji sprzedanej przemysłu stwierdzono, że </w:t>
      </w:r>
      <w:r w:rsidRPr="000F44AA">
        <w:rPr>
          <w:rFonts w:cs="Arial"/>
          <w:color w:val="000000" w:themeColor="text1"/>
          <w:szCs w:val="19"/>
        </w:rPr>
        <w:t>spadek</w:t>
      </w:r>
      <w:r w:rsidR="00BE05E4" w:rsidRPr="000F44AA">
        <w:rPr>
          <w:rFonts w:cs="Arial"/>
          <w:color w:val="000000" w:themeColor="text1"/>
          <w:szCs w:val="19"/>
        </w:rPr>
        <w:t xml:space="preserve"> wartości sprzedaży w odniesieniu do poziomu sprzed roku wystąpił w produkcji </w:t>
      </w:r>
      <w:r w:rsidR="00BE05E4" w:rsidRPr="000F44AA">
        <w:rPr>
          <w:rFonts w:cs="Arial"/>
          <w:color w:val="000000" w:themeColor="text1"/>
          <w:spacing w:val="-2"/>
          <w:szCs w:val="19"/>
        </w:rPr>
        <w:t>wyrobów</w:t>
      </w:r>
      <w:r>
        <w:rPr>
          <w:rFonts w:cs="Arial"/>
          <w:color w:val="000000" w:themeColor="text1"/>
          <w:spacing w:val="-2"/>
          <w:szCs w:val="19"/>
        </w:rPr>
        <w:t xml:space="preserve"> </w:t>
      </w:r>
      <w:r w:rsidRPr="00F259B2">
        <w:rPr>
          <w:rFonts w:cs="Arial"/>
          <w:color w:val="000000" w:themeColor="text1"/>
          <w:spacing w:val="-2"/>
          <w:szCs w:val="19"/>
        </w:rPr>
        <w:t xml:space="preserve">z gumy i tworzyw sztucznych (o </w:t>
      </w:r>
      <w:r>
        <w:rPr>
          <w:rFonts w:cs="Arial"/>
          <w:color w:val="000000" w:themeColor="text1"/>
          <w:spacing w:val="-2"/>
          <w:szCs w:val="19"/>
        </w:rPr>
        <w:t xml:space="preserve">20,5%), </w:t>
      </w:r>
      <w:r w:rsidRPr="00F259B2">
        <w:rPr>
          <w:rFonts w:cs="Arial"/>
          <w:color w:val="000000" w:themeColor="text1"/>
          <w:spacing w:val="-2"/>
          <w:szCs w:val="19"/>
        </w:rPr>
        <w:t>maszyn i</w:t>
      </w:r>
      <w:r>
        <w:rPr>
          <w:rFonts w:cs="Arial"/>
          <w:color w:val="000000" w:themeColor="text1"/>
          <w:spacing w:val="-2"/>
          <w:szCs w:val="19"/>
        </w:rPr>
        <w:t> </w:t>
      </w:r>
      <w:r w:rsidRPr="00F259B2">
        <w:rPr>
          <w:rFonts w:cs="Arial"/>
          <w:color w:val="000000" w:themeColor="text1"/>
          <w:spacing w:val="-2"/>
          <w:szCs w:val="19"/>
        </w:rPr>
        <w:t xml:space="preserve">urządzeń (o </w:t>
      </w:r>
      <w:r>
        <w:rPr>
          <w:rFonts w:cs="Arial"/>
          <w:color w:val="000000" w:themeColor="text1"/>
          <w:spacing w:val="-2"/>
          <w:szCs w:val="19"/>
        </w:rPr>
        <w:t>20,3</w:t>
      </w:r>
      <w:r w:rsidRPr="00F259B2">
        <w:rPr>
          <w:rFonts w:cs="Arial"/>
          <w:color w:val="000000" w:themeColor="text1"/>
          <w:spacing w:val="-2"/>
          <w:szCs w:val="19"/>
        </w:rPr>
        <w:t>%)</w:t>
      </w:r>
      <w:r>
        <w:rPr>
          <w:rFonts w:cs="Arial"/>
          <w:color w:val="000000" w:themeColor="text1"/>
          <w:spacing w:val="-2"/>
          <w:szCs w:val="19"/>
        </w:rPr>
        <w:t xml:space="preserve"> oraz </w:t>
      </w:r>
      <w:r w:rsidRPr="00F259B2">
        <w:rPr>
          <w:rFonts w:cs="Arial"/>
          <w:color w:val="000000" w:themeColor="text1"/>
          <w:spacing w:val="-2"/>
          <w:szCs w:val="19"/>
        </w:rPr>
        <w:t xml:space="preserve">wyrobów z drewna, korka, słomy i </w:t>
      </w:r>
      <w:r w:rsidR="00A45C4B" w:rsidRPr="00F259B2">
        <w:rPr>
          <w:rFonts w:cs="Arial"/>
          <w:color w:val="000000" w:themeColor="text1"/>
          <w:spacing w:val="-2"/>
          <w:szCs w:val="19"/>
        </w:rPr>
        <w:t xml:space="preserve">wikliny (o </w:t>
      </w:r>
      <w:r w:rsidR="00A45C4B">
        <w:rPr>
          <w:rFonts w:cs="Arial"/>
          <w:color w:val="000000" w:themeColor="text1"/>
          <w:spacing w:val="-2"/>
          <w:szCs w:val="19"/>
        </w:rPr>
        <w:t>4,2</w:t>
      </w:r>
      <w:r w:rsidR="00A45C4B" w:rsidRPr="00F259B2">
        <w:rPr>
          <w:rFonts w:cs="Arial"/>
          <w:color w:val="000000" w:themeColor="text1"/>
          <w:spacing w:val="-2"/>
          <w:szCs w:val="19"/>
        </w:rPr>
        <w:t>%)</w:t>
      </w:r>
      <w:r w:rsidR="00A45C4B">
        <w:rPr>
          <w:rFonts w:cs="Arial"/>
          <w:color w:val="000000" w:themeColor="text1"/>
          <w:spacing w:val="-2"/>
          <w:szCs w:val="19"/>
        </w:rPr>
        <w:t xml:space="preserve">, natomiast wzrost </w:t>
      </w:r>
      <w:r w:rsidR="00A45C4B" w:rsidRPr="00EF4C1B">
        <w:rPr>
          <w:rFonts w:cs="Arial"/>
          <w:color w:val="000000" w:themeColor="text1"/>
          <w:spacing w:val="-2"/>
          <w:szCs w:val="19"/>
        </w:rPr>
        <w:t>–</w:t>
      </w:r>
      <w:r w:rsidR="00A45C4B">
        <w:rPr>
          <w:rFonts w:cs="Arial"/>
          <w:color w:val="000000" w:themeColor="text1"/>
          <w:spacing w:val="-2"/>
          <w:szCs w:val="19"/>
        </w:rPr>
        <w:t xml:space="preserve"> w produkcji </w:t>
      </w:r>
      <w:r w:rsidR="00A45C4B" w:rsidRPr="00F259B2">
        <w:rPr>
          <w:rFonts w:cs="Arial"/>
          <w:color w:val="000000" w:themeColor="text1"/>
          <w:spacing w:val="-2"/>
          <w:szCs w:val="19"/>
        </w:rPr>
        <w:t xml:space="preserve">artykułów spożywczych (o </w:t>
      </w:r>
      <w:r w:rsidR="00A45C4B">
        <w:rPr>
          <w:rFonts w:cs="Arial"/>
          <w:color w:val="000000" w:themeColor="text1"/>
          <w:spacing w:val="-2"/>
          <w:szCs w:val="19"/>
        </w:rPr>
        <w:t>2,9%).</w:t>
      </w:r>
    </w:p>
    <w:p w14:paraId="1B113553" w14:textId="5127405B" w:rsidR="00BE05E4" w:rsidRPr="000F44AA" w:rsidRDefault="00BE05E4" w:rsidP="00BE05E4">
      <w:pPr>
        <w:pStyle w:val="Tekstpodstawowywcity"/>
        <w:spacing w:before="120" w:after="120" w:line="240" w:lineRule="exact"/>
        <w:ind w:firstLine="0"/>
        <w:rPr>
          <w:rFonts w:ascii="Fira Sans" w:hAnsi="Fira Sans" w:cs="Arial"/>
          <w:color w:val="000000" w:themeColor="text1"/>
          <w:sz w:val="19"/>
          <w:szCs w:val="19"/>
        </w:rPr>
      </w:pPr>
      <w:r w:rsidRPr="000F44AA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Wydajność pracy w przemyśle, mierzona produkcją sprzedaną na 1 zatrudnionego, </w:t>
      </w:r>
      <w:r w:rsidRPr="000F44AA">
        <w:rPr>
          <w:rFonts w:ascii="Fira Sans" w:hAnsi="Fira Sans" w:cs="Arial"/>
          <w:color w:val="000000" w:themeColor="text1"/>
          <w:sz w:val="19"/>
          <w:szCs w:val="19"/>
        </w:rPr>
        <w:t xml:space="preserve">w okresie styczeń–grudzień 2023 r. </w:t>
      </w:r>
      <w:r w:rsidRPr="000F44AA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wyniosła (w cenach bieżących) </w:t>
      </w:r>
      <w:r w:rsidR="000F44AA" w:rsidRPr="000F44AA">
        <w:rPr>
          <w:rFonts w:ascii="Fira Sans" w:hAnsi="Fira Sans" w:cs="Arial"/>
          <w:color w:val="000000" w:themeColor="text1"/>
          <w:spacing w:val="-2"/>
          <w:sz w:val="19"/>
          <w:szCs w:val="19"/>
        </w:rPr>
        <w:t>852,3</w:t>
      </w:r>
      <w:r w:rsidRPr="000F44AA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 tys. zł</w:t>
      </w:r>
      <w:r w:rsidRPr="000F44AA">
        <w:rPr>
          <w:rFonts w:ascii="Fira Sans" w:hAnsi="Fira Sans" w:cs="Arial"/>
          <w:color w:val="000000" w:themeColor="text1"/>
          <w:sz w:val="19"/>
          <w:szCs w:val="19"/>
        </w:rPr>
        <w:t xml:space="preserve"> i była (w cenach stałych) o </w:t>
      </w:r>
      <w:r w:rsidR="000F44AA" w:rsidRPr="000F44AA">
        <w:rPr>
          <w:rFonts w:ascii="Fira Sans" w:hAnsi="Fira Sans" w:cs="Arial"/>
          <w:color w:val="000000" w:themeColor="text1"/>
          <w:sz w:val="19"/>
          <w:szCs w:val="19"/>
        </w:rPr>
        <w:t>1,5</w:t>
      </w:r>
      <w:r w:rsidRPr="000F44AA">
        <w:rPr>
          <w:rFonts w:ascii="Fira Sans" w:hAnsi="Fira Sans" w:cs="Arial"/>
          <w:color w:val="000000" w:themeColor="text1"/>
          <w:sz w:val="19"/>
          <w:szCs w:val="19"/>
        </w:rPr>
        <w:t xml:space="preserve">% wyższa niż przed rokiem, przy jednoczesnym </w:t>
      </w:r>
      <w:r w:rsidR="000F44AA" w:rsidRPr="000F44AA">
        <w:rPr>
          <w:rFonts w:ascii="Fira Sans" w:hAnsi="Fira Sans" w:cs="Arial"/>
          <w:color w:val="000000" w:themeColor="text1"/>
          <w:sz w:val="19"/>
          <w:szCs w:val="19"/>
        </w:rPr>
        <w:t>spadku przeciętnego zatrudnienia o 1,8% i wzroście przeciętnego miesięcznego wynagrodzenia brutto o 10,6%.</w:t>
      </w:r>
    </w:p>
    <w:p w14:paraId="7E376500" w14:textId="24210704" w:rsidR="00BE05E4" w:rsidRPr="00BE05E4" w:rsidRDefault="00BE05E4" w:rsidP="00BE05E4">
      <w:pPr>
        <w:pStyle w:val="Tekstpodstawowy2"/>
        <w:spacing w:before="240" w:line="240" w:lineRule="exact"/>
        <w:rPr>
          <w:rFonts w:cs="Arial"/>
          <w:bCs/>
          <w:color w:val="FF0000"/>
          <w:szCs w:val="19"/>
        </w:rPr>
      </w:pPr>
      <w:r w:rsidRPr="000F44AA">
        <w:rPr>
          <w:rFonts w:cs="Arial"/>
          <w:b/>
          <w:bCs/>
          <w:color w:val="000000" w:themeColor="text1"/>
          <w:szCs w:val="19"/>
        </w:rPr>
        <w:t xml:space="preserve">Produkcja </w:t>
      </w:r>
      <w:r w:rsidRPr="000F44AA">
        <w:rPr>
          <w:rFonts w:cs="Arial"/>
          <w:b/>
          <w:bCs/>
          <w:color w:val="000000" w:themeColor="text1"/>
          <w:spacing w:val="-2"/>
          <w:szCs w:val="19"/>
        </w:rPr>
        <w:t>sprzedana budownictwa</w:t>
      </w:r>
      <w:r w:rsidRPr="000F44AA">
        <w:rPr>
          <w:rFonts w:cs="Arial"/>
          <w:bCs/>
          <w:color w:val="000000" w:themeColor="text1"/>
          <w:spacing w:val="-2"/>
          <w:szCs w:val="19"/>
        </w:rPr>
        <w:t xml:space="preserve"> (w cenach bieżących) w grudniu 2023 r. ukształtowała się na poziomie </w:t>
      </w:r>
      <w:r w:rsidR="000F44AA" w:rsidRPr="000F44AA">
        <w:rPr>
          <w:rFonts w:cs="Arial"/>
          <w:bCs/>
          <w:color w:val="000000" w:themeColor="text1"/>
          <w:spacing w:val="-2"/>
          <w:szCs w:val="19"/>
        </w:rPr>
        <w:t>1213,0 mln zł,</w:t>
      </w:r>
      <w:r w:rsidR="000F44AA" w:rsidRPr="000F44AA">
        <w:rPr>
          <w:rFonts w:cs="Arial"/>
          <w:bCs/>
          <w:color w:val="000000" w:themeColor="text1"/>
          <w:szCs w:val="19"/>
        </w:rPr>
        <w:t xml:space="preserve"> czyli </w:t>
      </w:r>
      <w:r w:rsidR="000F44AA">
        <w:rPr>
          <w:rFonts w:cs="Arial"/>
          <w:bCs/>
          <w:color w:val="000000" w:themeColor="text1"/>
          <w:szCs w:val="19"/>
        </w:rPr>
        <w:t xml:space="preserve">o 4,1% </w:t>
      </w:r>
      <w:r w:rsidR="000F44AA" w:rsidRPr="008140B8">
        <w:rPr>
          <w:rFonts w:cs="Arial"/>
          <w:bCs/>
          <w:color w:val="000000" w:themeColor="text1"/>
          <w:szCs w:val="19"/>
        </w:rPr>
        <w:t>wyższym w porównaniu z zanotowanym w poprzednim miesiącu</w:t>
      </w:r>
      <w:r w:rsidR="000F44AA">
        <w:rPr>
          <w:rFonts w:cs="Arial"/>
          <w:bCs/>
          <w:color w:val="000000" w:themeColor="text1"/>
          <w:szCs w:val="19"/>
        </w:rPr>
        <w:t>, ale o 2,0% niższym niż</w:t>
      </w:r>
      <w:r w:rsidR="000F44AA" w:rsidRPr="008140B8">
        <w:rPr>
          <w:rFonts w:cs="Arial"/>
          <w:bCs/>
          <w:color w:val="000000" w:themeColor="text1"/>
          <w:szCs w:val="19"/>
        </w:rPr>
        <w:t xml:space="preserve"> w grudniu 202</w:t>
      </w:r>
      <w:r w:rsidR="000F44AA">
        <w:rPr>
          <w:rFonts w:cs="Arial"/>
          <w:bCs/>
          <w:color w:val="000000" w:themeColor="text1"/>
          <w:szCs w:val="19"/>
        </w:rPr>
        <w:t>2 r.</w:t>
      </w:r>
    </w:p>
    <w:p w14:paraId="2E2AA584" w14:textId="40198C52" w:rsidR="00BE05E4" w:rsidRPr="000F44AA" w:rsidRDefault="00BE05E4" w:rsidP="00BE05E4">
      <w:pPr>
        <w:pStyle w:val="Tekstpodstawowy2"/>
        <w:spacing w:line="240" w:lineRule="exact"/>
        <w:jc w:val="both"/>
        <w:rPr>
          <w:rFonts w:cs="Arial"/>
          <w:bCs/>
          <w:color w:val="000000" w:themeColor="text1"/>
          <w:szCs w:val="19"/>
        </w:rPr>
      </w:pPr>
      <w:r w:rsidRPr="000F44AA">
        <w:rPr>
          <w:rFonts w:cs="Arial"/>
          <w:bCs/>
          <w:color w:val="000000" w:themeColor="text1"/>
          <w:szCs w:val="19"/>
        </w:rPr>
        <w:t xml:space="preserve">W 2023 r. sprzedaż produkcji w budownictwie osiągnęła wartość </w:t>
      </w:r>
      <w:r w:rsidR="000F44AA" w:rsidRPr="000F44AA">
        <w:rPr>
          <w:rFonts w:cs="Arial"/>
          <w:bCs/>
          <w:color w:val="000000" w:themeColor="text1"/>
          <w:szCs w:val="19"/>
        </w:rPr>
        <w:t>12573,6</w:t>
      </w:r>
      <w:r w:rsidRPr="000F44AA">
        <w:rPr>
          <w:rFonts w:cs="Arial"/>
          <w:bCs/>
          <w:color w:val="000000" w:themeColor="text1"/>
          <w:szCs w:val="19"/>
        </w:rPr>
        <w:t xml:space="preserve"> mln zł, co oznacza wzrost o 2</w:t>
      </w:r>
      <w:r w:rsidR="000F44AA" w:rsidRPr="000F44AA">
        <w:rPr>
          <w:rFonts w:cs="Arial"/>
          <w:bCs/>
          <w:color w:val="000000" w:themeColor="text1"/>
          <w:szCs w:val="19"/>
        </w:rPr>
        <w:t>2,3</w:t>
      </w:r>
      <w:r w:rsidRPr="000F44AA">
        <w:rPr>
          <w:rFonts w:cs="Arial"/>
          <w:bCs/>
          <w:color w:val="000000" w:themeColor="text1"/>
          <w:szCs w:val="19"/>
        </w:rPr>
        <w:t>% w odniesieniu do 202</w:t>
      </w:r>
      <w:r w:rsidR="000F44AA" w:rsidRPr="000F44AA">
        <w:rPr>
          <w:rFonts w:cs="Arial"/>
          <w:bCs/>
          <w:color w:val="000000" w:themeColor="text1"/>
          <w:szCs w:val="19"/>
        </w:rPr>
        <w:t>2</w:t>
      </w:r>
      <w:r w:rsidRPr="000F44AA">
        <w:rPr>
          <w:rFonts w:cs="Arial"/>
          <w:bCs/>
          <w:color w:val="000000" w:themeColor="text1"/>
          <w:szCs w:val="19"/>
        </w:rPr>
        <w:t xml:space="preserve"> r.</w:t>
      </w:r>
    </w:p>
    <w:p w14:paraId="351C7DD0" w14:textId="041032A6" w:rsidR="00BE05E4" w:rsidRPr="002C0B9D" w:rsidRDefault="00BE05E4" w:rsidP="00BE05E4">
      <w:pPr>
        <w:pStyle w:val="Tekstpodstawowy2"/>
        <w:spacing w:line="240" w:lineRule="exact"/>
        <w:rPr>
          <w:rFonts w:cs="Arial"/>
          <w:bCs/>
          <w:color w:val="000000" w:themeColor="text1"/>
          <w:szCs w:val="19"/>
        </w:rPr>
      </w:pPr>
      <w:r w:rsidRPr="002C0B9D">
        <w:rPr>
          <w:rFonts w:cs="Arial"/>
          <w:bCs/>
          <w:color w:val="000000" w:themeColor="text1"/>
          <w:spacing w:val="-2"/>
          <w:szCs w:val="19"/>
        </w:rPr>
        <w:t xml:space="preserve">Wydajność pracy w budownictwie, mierzona produkcją sprzedaną na 1 zatrudnionego, w okresie styczeń–grudzień 2023 r., </w:t>
      </w:r>
      <w:r w:rsidRPr="002C0B9D">
        <w:rPr>
          <w:rFonts w:cs="Arial"/>
          <w:bCs/>
          <w:color w:val="000000" w:themeColor="text1"/>
          <w:szCs w:val="19"/>
        </w:rPr>
        <w:t xml:space="preserve">wyniosła </w:t>
      </w:r>
      <w:r w:rsidR="002C0B9D" w:rsidRPr="002C0B9D">
        <w:rPr>
          <w:rFonts w:cs="Arial"/>
          <w:bCs/>
          <w:color w:val="000000" w:themeColor="text1"/>
          <w:szCs w:val="19"/>
        </w:rPr>
        <w:t>980,7</w:t>
      </w:r>
      <w:r w:rsidRPr="002C0B9D">
        <w:rPr>
          <w:rFonts w:cs="Arial"/>
          <w:bCs/>
          <w:color w:val="000000" w:themeColor="text1"/>
          <w:szCs w:val="19"/>
        </w:rPr>
        <w:t xml:space="preserve"> tys. zł i zwiększyła się o 2</w:t>
      </w:r>
      <w:r w:rsidR="002C0B9D" w:rsidRPr="002C0B9D">
        <w:rPr>
          <w:rFonts w:cs="Arial"/>
          <w:bCs/>
          <w:color w:val="000000" w:themeColor="text1"/>
          <w:szCs w:val="19"/>
        </w:rPr>
        <w:t>1,2</w:t>
      </w:r>
      <w:r w:rsidRPr="002C0B9D">
        <w:rPr>
          <w:rFonts w:cs="Arial"/>
          <w:bCs/>
          <w:color w:val="000000" w:themeColor="text1"/>
          <w:szCs w:val="19"/>
        </w:rPr>
        <w:t xml:space="preserve">% w stosunku do zanotowanej rok wcześniej, przy jednoczesnym </w:t>
      </w:r>
      <w:r w:rsidR="002C0B9D" w:rsidRPr="002C0B9D">
        <w:rPr>
          <w:rFonts w:cs="Arial"/>
          <w:bCs/>
          <w:color w:val="000000" w:themeColor="text1"/>
          <w:szCs w:val="19"/>
        </w:rPr>
        <w:t>wzroście przeciętnego zatrudnienia i przeciętnego miesięcznego wynagrodzenia brutto odpowiednio o 0,9% i 5,3%.</w:t>
      </w:r>
    </w:p>
    <w:p w14:paraId="21136BA2" w14:textId="2E692F98" w:rsidR="00BE05E4" w:rsidRPr="0026646E" w:rsidRDefault="00BE05E4" w:rsidP="00BE05E4">
      <w:pPr>
        <w:pStyle w:val="Tekstpodstawowy2"/>
        <w:spacing w:line="240" w:lineRule="exact"/>
        <w:rPr>
          <w:rFonts w:cs="Arial"/>
          <w:bCs/>
          <w:color w:val="000000" w:themeColor="text1"/>
          <w:spacing w:val="-2"/>
          <w:szCs w:val="19"/>
        </w:rPr>
      </w:pPr>
      <w:r w:rsidRPr="0026646E">
        <w:rPr>
          <w:rFonts w:cs="Arial"/>
          <w:b/>
          <w:bCs/>
          <w:color w:val="000000" w:themeColor="text1"/>
          <w:szCs w:val="19"/>
        </w:rPr>
        <w:t>Produkcja budowlano-montażowa</w:t>
      </w:r>
      <w:r w:rsidRPr="0026646E">
        <w:rPr>
          <w:rFonts w:cs="Arial"/>
          <w:bCs/>
          <w:color w:val="000000" w:themeColor="text1"/>
          <w:szCs w:val="19"/>
        </w:rPr>
        <w:t xml:space="preserve"> (w cenach bieżących) zrealizowana w grudniu 2023 r. ukształtowała się na poziomie </w:t>
      </w:r>
      <w:r w:rsidR="0026646E" w:rsidRPr="0026646E">
        <w:rPr>
          <w:rFonts w:cs="Arial"/>
          <w:bCs/>
          <w:color w:val="000000" w:themeColor="text1"/>
          <w:szCs w:val="19"/>
        </w:rPr>
        <w:t>459,2</w:t>
      </w:r>
      <w:r w:rsidR="00A45C4B">
        <w:rPr>
          <w:rFonts w:cs="Arial"/>
          <w:bCs/>
          <w:color w:val="000000" w:themeColor="text1"/>
          <w:szCs w:val="19"/>
        </w:rPr>
        <w:t xml:space="preserve"> </w:t>
      </w:r>
      <w:r w:rsidR="0026646E" w:rsidRPr="0026646E">
        <w:rPr>
          <w:rFonts w:cs="Arial"/>
          <w:bCs/>
          <w:color w:val="000000" w:themeColor="text1"/>
          <w:szCs w:val="19"/>
        </w:rPr>
        <w:t>mln zł</w:t>
      </w:r>
      <w:r w:rsidR="0026646E" w:rsidRPr="0026646E">
        <w:rPr>
          <w:rFonts w:cs="Arial"/>
          <w:bCs/>
          <w:color w:val="000000" w:themeColor="text1"/>
          <w:spacing w:val="-2"/>
          <w:szCs w:val="19"/>
        </w:rPr>
        <w:t xml:space="preserve"> (co stanowiło 37,9% ogólnej wartości produkcji sprzedanej budownictwa) i była wyższa w porównaniu z zanotowaną w poprzednim miesiącu i przed rokiem odpowiednio o 9,9% i 32,9%.</w:t>
      </w:r>
    </w:p>
    <w:p w14:paraId="57CC41A9" w14:textId="6E7333F6" w:rsidR="00CE565F" w:rsidRDefault="00CE565F" w:rsidP="00CE565F">
      <w:pPr>
        <w:pStyle w:val="Tytutablicy1wiersz"/>
      </w:pPr>
      <w:r>
        <w:t xml:space="preserve">Tablica  </w:t>
      </w:r>
      <w:r w:rsidR="00BE05E4">
        <w:t>9</w:t>
      </w:r>
      <w:r>
        <w:t xml:space="preserve">. </w:t>
      </w:r>
      <w:r w:rsidRPr="00097CD0">
        <w:t>Dynamika i struktura (w cenach bieżących) produkcji budowlano-montażowej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9. Dynamika i struktura (w cenach bieżących) produkcji budowlano-montażowej "/>
        <w:tblDescription w:val="Dane do tablicy dostępne w załączonym pliku excel."/>
      </w:tblPr>
      <w:tblGrid>
        <w:gridCol w:w="5103"/>
        <w:gridCol w:w="1784"/>
        <w:gridCol w:w="1784"/>
        <w:gridCol w:w="1785"/>
      </w:tblGrid>
      <w:tr w:rsidR="00013D07" w:rsidRPr="00FA5128" w14:paraId="16FAB6BC" w14:textId="77777777" w:rsidTr="00F02347">
        <w:tc>
          <w:tcPr>
            <w:tcW w:w="5103" w:type="dxa"/>
            <w:vMerge w:val="restart"/>
            <w:tcBorders>
              <w:left w:val="nil"/>
            </w:tcBorders>
            <w:vAlign w:val="center"/>
          </w:tcPr>
          <w:p w14:paraId="63B2DBBA" w14:textId="77777777" w:rsidR="00013D07" w:rsidRDefault="00013D07" w:rsidP="00F02347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DZIAŁY BUDOWNICTWA</w:t>
            </w:r>
          </w:p>
        </w:tc>
        <w:tc>
          <w:tcPr>
            <w:tcW w:w="1784" w:type="dxa"/>
            <w:tcBorders>
              <w:bottom w:val="single" w:sz="4" w:space="0" w:color="522398"/>
            </w:tcBorders>
            <w:vAlign w:val="center"/>
          </w:tcPr>
          <w:p w14:paraId="5FA459F1" w14:textId="2375B596" w:rsidR="00013D07" w:rsidRPr="0090003D" w:rsidRDefault="00247E9C" w:rsidP="00F0234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BE05E4">
              <w:rPr>
                <w:rFonts w:ascii="Fira Sans" w:hAnsi="Fira Sans"/>
                <w:color w:val="000000" w:themeColor="text1"/>
                <w:sz w:val="16"/>
                <w:szCs w:val="16"/>
              </w:rPr>
              <w:t>2</w:t>
            </w:r>
            <w:r w:rsidR="00013D0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</w:p>
        </w:tc>
        <w:tc>
          <w:tcPr>
            <w:tcW w:w="3569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3F1B578E" w14:textId="793A8BAF" w:rsidR="00013D07" w:rsidRPr="0090003D" w:rsidRDefault="00013D07" w:rsidP="00F0234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 w:rsidR="00FA54BB">
              <w:rPr>
                <w:rFonts w:ascii="Arial" w:hAnsi="Arial"/>
                <w:color w:val="000000" w:themeColor="text1"/>
                <w:sz w:val="16"/>
                <w:szCs w:val="16"/>
              </w:rPr>
              <w:t>1</w:t>
            </w:r>
            <w:r w:rsidR="00BE05E4">
              <w:rPr>
                <w:rFonts w:ascii="Arial" w:hAnsi="Arial"/>
                <w:color w:val="000000" w:themeColor="text1"/>
                <w:sz w:val="16"/>
                <w:szCs w:val="16"/>
              </w:rPr>
              <w:t>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</w:p>
        </w:tc>
      </w:tr>
      <w:tr w:rsidR="00013D07" w:rsidRPr="00FA5128" w14:paraId="49380EA4" w14:textId="77777777" w:rsidTr="00F02347">
        <w:tc>
          <w:tcPr>
            <w:tcW w:w="5103" w:type="dxa"/>
            <w:vMerge/>
            <w:tcBorders>
              <w:left w:val="nil"/>
              <w:bottom w:val="single" w:sz="8" w:space="0" w:color="522398"/>
            </w:tcBorders>
          </w:tcPr>
          <w:p w14:paraId="2B40FD1A" w14:textId="77777777" w:rsidR="00013D07" w:rsidRPr="002A14EE" w:rsidRDefault="00013D07" w:rsidP="00F02347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3568" w:type="dxa"/>
            <w:gridSpan w:val="2"/>
            <w:tcBorders>
              <w:bottom w:val="single" w:sz="8" w:space="0" w:color="522398"/>
            </w:tcBorders>
            <w:vAlign w:val="center"/>
          </w:tcPr>
          <w:p w14:paraId="773A87C3" w14:textId="77777777" w:rsidR="00013D07" w:rsidRPr="00FA5128" w:rsidRDefault="00013D07" w:rsidP="00F0234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analogiczny okres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roku poprzedniego=100</w:t>
            </w:r>
          </w:p>
        </w:tc>
        <w:tc>
          <w:tcPr>
            <w:tcW w:w="1785" w:type="dxa"/>
            <w:tcBorders>
              <w:bottom w:val="single" w:sz="8" w:space="0" w:color="522398"/>
              <w:right w:val="nil"/>
            </w:tcBorders>
            <w:vAlign w:val="center"/>
          </w:tcPr>
          <w:p w14:paraId="1B774252" w14:textId="77777777" w:rsidR="00013D07" w:rsidRPr="00FA5128" w:rsidRDefault="00013D07" w:rsidP="00F0234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</w:p>
        </w:tc>
      </w:tr>
      <w:tr w:rsidR="00231310" w:rsidRPr="00C93259" w14:paraId="509B59D7" w14:textId="77777777" w:rsidTr="0039663E">
        <w:trPr>
          <w:trHeight w:val="227"/>
        </w:trPr>
        <w:tc>
          <w:tcPr>
            <w:tcW w:w="5103" w:type="dxa"/>
            <w:tcBorders>
              <w:top w:val="single" w:sz="8" w:space="0" w:color="522398"/>
              <w:left w:val="nil"/>
            </w:tcBorders>
            <w:vAlign w:val="center"/>
          </w:tcPr>
          <w:p w14:paraId="06969507" w14:textId="77777777" w:rsidR="00231310" w:rsidRPr="0090003D" w:rsidRDefault="00231310" w:rsidP="00231310">
            <w:pPr>
              <w:pStyle w:val="Nagwek5"/>
              <w:tabs>
                <w:tab w:val="right" w:leader="dot" w:pos="4156"/>
              </w:tabs>
              <w:spacing w:before="80" w:after="8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bottom"/>
          </w:tcPr>
          <w:p w14:paraId="59DFF326" w14:textId="2C2EBF12" w:rsidR="00231310" w:rsidRPr="00D40A1F" w:rsidRDefault="00231310" w:rsidP="00231310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132,9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bottom"/>
          </w:tcPr>
          <w:p w14:paraId="7F7FEF30" w14:textId="1864E9E9" w:rsidR="00231310" w:rsidRPr="00D40A1F" w:rsidRDefault="00231310" w:rsidP="00231310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137,1</w:t>
            </w:r>
          </w:p>
        </w:tc>
        <w:tc>
          <w:tcPr>
            <w:tcW w:w="1785" w:type="dxa"/>
            <w:tcBorders>
              <w:top w:val="single" w:sz="8" w:space="0" w:color="522398"/>
              <w:right w:val="nil"/>
            </w:tcBorders>
            <w:vAlign w:val="bottom"/>
          </w:tcPr>
          <w:p w14:paraId="6A080456" w14:textId="726E5759" w:rsidR="00231310" w:rsidRPr="00D40A1F" w:rsidRDefault="00231310" w:rsidP="00231310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231310" w:rsidRPr="00C93259" w14:paraId="6DEE6870" w14:textId="77777777" w:rsidTr="0039663E">
        <w:trPr>
          <w:trHeight w:val="227"/>
        </w:trPr>
        <w:tc>
          <w:tcPr>
            <w:tcW w:w="5103" w:type="dxa"/>
            <w:tcBorders>
              <w:left w:val="nil"/>
            </w:tcBorders>
            <w:vAlign w:val="bottom"/>
          </w:tcPr>
          <w:p w14:paraId="72D27DF2" w14:textId="77777777" w:rsidR="00231310" w:rsidRPr="0090003D" w:rsidRDefault="00231310" w:rsidP="00231310">
            <w:pPr>
              <w:pStyle w:val="Boczek1pol"/>
              <w:tabs>
                <w:tab w:val="right" w:leader="dot" w:pos="4693"/>
              </w:tabs>
              <w:spacing w:before="90" w:after="90"/>
              <w:ind w:left="0" w:firstLine="0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</w:pPr>
            <w:proofErr w:type="spellStart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Budowa</w:t>
            </w:r>
            <w:proofErr w:type="spellEnd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proofErr w:type="spellStart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budynków</w:t>
            </w:r>
            <w:proofErr w:type="spellEnd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r w:rsidRPr="006D6CDA">
              <w:rPr>
                <w:rFonts w:ascii="Fira Sans" w:eastAsiaTheme="majorEastAsia" w:hAnsi="Fira Sans" w:cs="Arial"/>
                <w:color w:val="000000"/>
                <w:position w:val="5"/>
                <w:sz w:val="10"/>
                <w:szCs w:val="10"/>
                <w:lang w:eastAsia="en-US"/>
              </w:rPr>
              <w:t xml:space="preserve">∆ </w:t>
            </w:r>
          </w:p>
        </w:tc>
        <w:tc>
          <w:tcPr>
            <w:tcW w:w="1784" w:type="dxa"/>
            <w:vAlign w:val="bottom"/>
          </w:tcPr>
          <w:p w14:paraId="10369BE3" w14:textId="0E19EB05" w:rsidR="00231310" w:rsidRPr="00922E4E" w:rsidRDefault="00231310" w:rsidP="0023131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114,8</w:t>
            </w:r>
          </w:p>
        </w:tc>
        <w:tc>
          <w:tcPr>
            <w:tcW w:w="1784" w:type="dxa"/>
            <w:vAlign w:val="bottom"/>
          </w:tcPr>
          <w:p w14:paraId="1A070765" w14:textId="1359D1B2" w:rsidR="00231310" w:rsidRPr="00922E4E" w:rsidRDefault="00231310" w:rsidP="0023131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128,9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1AB35C73" w14:textId="77CE59F3" w:rsidR="00231310" w:rsidRPr="00922E4E" w:rsidRDefault="00231310" w:rsidP="0023131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39,2</w:t>
            </w:r>
          </w:p>
        </w:tc>
      </w:tr>
      <w:tr w:rsidR="00231310" w:rsidRPr="00C93259" w14:paraId="70653602" w14:textId="77777777" w:rsidTr="0067749E">
        <w:trPr>
          <w:trHeight w:val="227"/>
        </w:trPr>
        <w:tc>
          <w:tcPr>
            <w:tcW w:w="5103" w:type="dxa"/>
            <w:tcBorders>
              <w:left w:val="nil"/>
            </w:tcBorders>
            <w:vAlign w:val="bottom"/>
          </w:tcPr>
          <w:p w14:paraId="6E298785" w14:textId="77777777" w:rsidR="00231310" w:rsidRPr="0090003D" w:rsidRDefault="00231310" w:rsidP="00231310">
            <w:pPr>
              <w:pStyle w:val="Boczek1pol"/>
              <w:tabs>
                <w:tab w:val="right" w:leader="dot" w:pos="4693"/>
              </w:tabs>
              <w:spacing w:before="90" w:after="90"/>
              <w:ind w:left="0" w:firstLine="0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eastAsia="en-US"/>
              </w:rPr>
            </w:pPr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eastAsia="en-US"/>
              </w:rPr>
              <w:t xml:space="preserve">Budowa obiektów inżynierii lądowej i wodnej </w:t>
            </w:r>
            <w:r w:rsidRPr="006D6CDA">
              <w:rPr>
                <w:rFonts w:ascii="Fira Sans" w:eastAsiaTheme="majorEastAsia" w:hAnsi="Fira Sans" w:cs="Arial"/>
                <w:color w:val="000000"/>
                <w:position w:val="5"/>
                <w:sz w:val="10"/>
                <w:szCs w:val="10"/>
                <w:lang w:eastAsia="en-US"/>
              </w:rPr>
              <w:t xml:space="preserve">∆ </w:t>
            </w:r>
          </w:p>
        </w:tc>
        <w:tc>
          <w:tcPr>
            <w:tcW w:w="1784" w:type="dxa"/>
            <w:vAlign w:val="bottom"/>
          </w:tcPr>
          <w:p w14:paraId="4A40FCD1" w14:textId="425DB9A3" w:rsidR="00231310" w:rsidRPr="00AD4F32" w:rsidRDefault="00231310" w:rsidP="00231310">
            <w:pPr>
              <w:pStyle w:val="Nagwek1"/>
              <w:tabs>
                <w:tab w:val="left" w:leader="dot" w:pos="851"/>
              </w:tabs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117,8</w:t>
            </w:r>
          </w:p>
        </w:tc>
        <w:tc>
          <w:tcPr>
            <w:tcW w:w="1784" w:type="dxa"/>
            <w:vAlign w:val="bottom"/>
          </w:tcPr>
          <w:p w14:paraId="3A2FAF60" w14:textId="20A76D85" w:rsidR="00231310" w:rsidRPr="00AD4F32" w:rsidRDefault="00231310" w:rsidP="00231310">
            <w:pPr>
              <w:pStyle w:val="Nagwek1"/>
              <w:tabs>
                <w:tab w:val="left" w:leader="dot" w:pos="851"/>
              </w:tabs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158,7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5267BA5C" w14:textId="52214FD9" w:rsidR="00231310" w:rsidRPr="00AD4F32" w:rsidRDefault="00231310" w:rsidP="00231310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31,7</w:t>
            </w:r>
          </w:p>
        </w:tc>
      </w:tr>
      <w:tr w:rsidR="00231310" w:rsidRPr="00C93259" w14:paraId="36FA7EFD" w14:textId="77777777" w:rsidTr="0039663E">
        <w:trPr>
          <w:trHeight w:val="227"/>
        </w:trPr>
        <w:tc>
          <w:tcPr>
            <w:tcW w:w="5103" w:type="dxa"/>
            <w:tcBorders>
              <w:left w:val="nil"/>
            </w:tcBorders>
            <w:vAlign w:val="bottom"/>
          </w:tcPr>
          <w:p w14:paraId="75D5DBB7" w14:textId="77777777" w:rsidR="00231310" w:rsidRPr="0090003D" w:rsidRDefault="00231310" w:rsidP="00231310">
            <w:pPr>
              <w:pStyle w:val="Boczek1pol"/>
              <w:tabs>
                <w:tab w:val="right" w:leader="dot" w:pos="4693"/>
              </w:tabs>
              <w:spacing w:before="90" w:after="90"/>
              <w:ind w:left="0" w:firstLine="0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</w:pPr>
            <w:proofErr w:type="spellStart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Roboty</w:t>
            </w:r>
            <w:proofErr w:type="spellEnd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proofErr w:type="spellStart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budowlane</w:t>
            </w:r>
            <w:proofErr w:type="spellEnd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proofErr w:type="spellStart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specjalistyczne</w:t>
            </w:r>
            <w:proofErr w:type="spellEnd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</w:p>
        </w:tc>
        <w:tc>
          <w:tcPr>
            <w:tcW w:w="1784" w:type="dxa"/>
            <w:vAlign w:val="center"/>
          </w:tcPr>
          <w:p w14:paraId="285AF863" w14:textId="63010B13" w:rsidR="00231310" w:rsidRPr="00AD4F32" w:rsidRDefault="00231310" w:rsidP="00231310">
            <w:pPr>
              <w:pStyle w:val="Nagwek1"/>
              <w:tabs>
                <w:tab w:val="left" w:leader="dot" w:pos="851"/>
              </w:tabs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207,5</w:t>
            </w:r>
          </w:p>
        </w:tc>
        <w:tc>
          <w:tcPr>
            <w:tcW w:w="1784" w:type="dxa"/>
            <w:vAlign w:val="center"/>
          </w:tcPr>
          <w:p w14:paraId="44F7C003" w14:textId="3A12D08A" w:rsidR="00231310" w:rsidRPr="00AD4F32" w:rsidRDefault="00231310" w:rsidP="00231310">
            <w:pPr>
              <w:pStyle w:val="Nagwek1"/>
              <w:tabs>
                <w:tab w:val="left" w:leader="dot" w:pos="851"/>
              </w:tabs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129,0</w:t>
            </w:r>
          </w:p>
        </w:tc>
        <w:tc>
          <w:tcPr>
            <w:tcW w:w="1785" w:type="dxa"/>
            <w:tcBorders>
              <w:right w:val="nil"/>
            </w:tcBorders>
            <w:vAlign w:val="center"/>
          </w:tcPr>
          <w:p w14:paraId="6F8E08F5" w14:textId="7ED7028A" w:rsidR="00231310" w:rsidRPr="00AD4F32" w:rsidRDefault="00231310" w:rsidP="00231310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29,1</w:t>
            </w:r>
          </w:p>
        </w:tc>
      </w:tr>
    </w:tbl>
    <w:p w14:paraId="6CF7913C" w14:textId="544C7634" w:rsidR="00BE05E4" w:rsidRPr="00231310" w:rsidRDefault="00A2548B" w:rsidP="00BE05E4">
      <w:pPr>
        <w:pStyle w:val="Tekstpodstawowy2"/>
        <w:spacing w:before="260" w:line="240" w:lineRule="exact"/>
        <w:rPr>
          <w:rFonts w:cs="Arial"/>
          <w:bCs/>
          <w:color w:val="000000" w:themeColor="text1"/>
          <w:szCs w:val="19"/>
        </w:rPr>
      </w:pPr>
      <w:r w:rsidRPr="00231310">
        <w:rPr>
          <w:rFonts w:cs="Arial"/>
          <w:bCs/>
          <w:color w:val="000000" w:themeColor="text1"/>
          <w:szCs w:val="19"/>
        </w:rPr>
        <w:t xml:space="preserve">W </w:t>
      </w:r>
      <w:r w:rsidR="00BE05E4" w:rsidRPr="00231310">
        <w:rPr>
          <w:rFonts w:cs="Arial"/>
          <w:bCs/>
          <w:color w:val="000000" w:themeColor="text1"/>
          <w:spacing w:val="-2"/>
          <w:szCs w:val="19"/>
        </w:rPr>
        <w:t>2023 r. produkcja budowlano-montażowa, która w omawianym okresie stanowiła 3</w:t>
      </w:r>
      <w:r w:rsidR="00231310" w:rsidRPr="00231310">
        <w:rPr>
          <w:rFonts w:cs="Arial"/>
          <w:bCs/>
          <w:color w:val="000000" w:themeColor="text1"/>
          <w:spacing w:val="-2"/>
          <w:szCs w:val="19"/>
        </w:rPr>
        <w:t>4,9</w:t>
      </w:r>
      <w:r w:rsidR="00BE05E4" w:rsidRPr="00231310">
        <w:rPr>
          <w:rFonts w:cs="Arial"/>
          <w:bCs/>
          <w:color w:val="000000" w:themeColor="text1"/>
          <w:spacing w:val="-2"/>
          <w:szCs w:val="19"/>
        </w:rPr>
        <w:t xml:space="preserve">% produkcji sprzedanej w budownictwie, osiągnęła wartość </w:t>
      </w:r>
      <w:r w:rsidR="00231310" w:rsidRPr="00231310">
        <w:rPr>
          <w:rFonts w:cs="Arial"/>
          <w:bCs/>
          <w:color w:val="000000" w:themeColor="text1"/>
          <w:spacing w:val="-2"/>
          <w:szCs w:val="19"/>
        </w:rPr>
        <w:t>4387,6</w:t>
      </w:r>
      <w:r w:rsidR="00BE05E4" w:rsidRPr="00231310">
        <w:rPr>
          <w:rFonts w:cs="Arial"/>
          <w:bCs/>
          <w:color w:val="000000" w:themeColor="text1"/>
          <w:spacing w:val="-2"/>
          <w:szCs w:val="19"/>
        </w:rPr>
        <w:t xml:space="preserve"> mln zł i zwiększyła się o 37,1% w stosunku do zanotowanej rok wcześniej. </w:t>
      </w:r>
      <w:r w:rsidR="00BE05E4" w:rsidRPr="00231310">
        <w:rPr>
          <w:rFonts w:cs="Arial"/>
          <w:bCs/>
          <w:color w:val="000000" w:themeColor="text1"/>
          <w:szCs w:val="19"/>
        </w:rPr>
        <w:t xml:space="preserve">W odniesieniu do 2022 r. wzrost produkcji budowlano-montażowej stwierdzono we wszystkich 3 działach budownictwa: </w:t>
      </w:r>
      <w:r w:rsidR="00231310" w:rsidRPr="00231310">
        <w:rPr>
          <w:rFonts w:cs="Arial"/>
          <w:bCs/>
          <w:color w:val="000000" w:themeColor="text1"/>
          <w:szCs w:val="19"/>
        </w:rPr>
        <w:t xml:space="preserve">w jednostkach specjalizujących się w budowie obiektów inżynierii lądowej i wodnej </w:t>
      </w:r>
      <w:r w:rsidR="00231310" w:rsidRPr="00231310">
        <w:rPr>
          <w:color w:val="000000" w:themeColor="text1"/>
          <w:spacing w:val="-4"/>
          <w:szCs w:val="19"/>
        </w:rPr>
        <w:t xml:space="preserve">– </w:t>
      </w:r>
      <w:r w:rsidR="00231310" w:rsidRPr="00231310">
        <w:rPr>
          <w:rFonts w:cs="Arial"/>
          <w:bCs/>
          <w:color w:val="000000" w:themeColor="text1"/>
          <w:szCs w:val="19"/>
        </w:rPr>
        <w:t xml:space="preserve">o 58,7%, w podmiotach zajmujących się przede wszystkim robotami budowlanymi specjalistycznymi </w:t>
      </w:r>
      <w:r w:rsidR="00231310" w:rsidRPr="00231310">
        <w:rPr>
          <w:color w:val="000000" w:themeColor="text1"/>
          <w:spacing w:val="-4"/>
          <w:szCs w:val="19"/>
        </w:rPr>
        <w:t xml:space="preserve">– </w:t>
      </w:r>
      <w:r w:rsidR="00231310" w:rsidRPr="00231310">
        <w:rPr>
          <w:rFonts w:cs="Arial"/>
          <w:bCs/>
          <w:color w:val="000000" w:themeColor="text1"/>
          <w:szCs w:val="19"/>
        </w:rPr>
        <w:t xml:space="preserve">o 29,0% oraz w przedsiębiorstwach, których podstawowym rodzajem działalności jest budowa budynków </w:t>
      </w:r>
      <w:r w:rsidR="00231310" w:rsidRPr="00231310">
        <w:rPr>
          <w:color w:val="000000" w:themeColor="text1"/>
          <w:spacing w:val="-4"/>
          <w:szCs w:val="19"/>
        </w:rPr>
        <w:t xml:space="preserve">– </w:t>
      </w:r>
      <w:r w:rsidR="00231310" w:rsidRPr="00231310">
        <w:rPr>
          <w:rFonts w:cs="Arial"/>
          <w:bCs/>
          <w:color w:val="000000" w:themeColor="text1"/>
          <w:szCs w:val="19"/>
        </w:rPr>
        <w:t>o 28,9%.</w:t>
      </w:r>
    </w:p>
    <w:p w14:paraId="7A670D09" w14:textId="5C2C45AE" w:rsidR="00BF55FB" w:rsidRPr="00B005DE" w:rsidRDefault="00DD17D2" w:rsidP="009D3A26">
      <w:pPr>
        <w:pStyle w:val="Rynekpracy"/>
        <w:rPr>
          <w:rFonts w:cs="Arial"/>
          <w:color w:val="000000" w:themeColor="text1"/>
          <w:spacing w:val="-2"/>
          <w:szCs w:val="19"/>
        </w:rPr>
      </w:pPr>
      <w:bookmarkStart w:id="34" w:name="_Toc152311059"/>
      <w:r>
        <w:t>B</w:t>
      </w:r>
      <w:r w:rsidR="00BF55FB" w:rsidRPr="00AC0878">
        <w:t>udownictwo mieszkanio</w:t>
      </w:r>
      <w:r w:rsidR="000D60C4" w:rsidRPr="00AC0878">
        <w:t>w</w:t>
      </w:r>
      <w:r w:rsidR="002560E3" w:rsidRPr="00AC0878">
        <w:t>e</w:t>
      </w:r>
      <w:bookmarkEnd w:id="34"/>
    </w:p>
    <w:p w14:paraId="5E6C00B6" w14:textId="1C3861DE" w:rsidR="00D83C3D" w:rsidRPr="002D502E" w:rsidRDefault="0039663E" w:rsidP="003E501E">
      <w:pPr>
        <w:pStyle w:val="TRE"/>
      </w:pPr>
      <w:r w:rsidRPr="00C94045">
        <w:rPr>
          <w:color w:val="000000" w:themeColor="text1"/>
          <w:spacing w:val="-3"/>
        </w:rPr>
        <w:t xml:space="preserve">W grudniu 2023 r., w porównaniu z analogicznym miesiącem poprzedniego roku, zmniejszyła się liczba mieszkań oddanych do </w:t>
      </w:r>
      <w:r w:rsidRPr="00C94045">
        <w:rPr>
          <w:color w:val="000000" w:themeColor="text1"/>
          <w:spacing w:val="-4"/>
        </w:rPr>
        <w:t>użytkowania (o 37,3%), wzrosła natomiast liczba lokali mieszkalnych, na których realizację wydano pozwolenia lub dokonano zgłoszenia z projektem budowlanym (o 4,0%) oraz mieszkań, których budowę rozpoczęto (ponad 3-krotnie</w:t>
      </w:r>
      <w:r w:rsidR="00234401">
        <w:rPr>
          <w:color w:val="000000" w:themeColor="text1"/>
          <w:spacing w:val="-4"/>
        </w:rPr>
        <w:t>).</w:t>
      </w:r>
    </w:p>
    <w:p w14:paraId="5419FCFD" w14:textId="777F828D" w:rsidR="00FA54BB" w:rsidRPr="002D502E" w:rsidRDefault="00D83C3D" w:rsidP="003E501E">
      <w:pPr>
        <w:pStyle w:val="TRE"/>
      </w:pPr>
      <w:r w:rsidRPr="00234401">
        <w:rPr>
          <w:color w:val="auto"/>
        </w:rPr>
        <w:t xml:space="preserve">Według </w:t>
      </w:r>
      <w:r w:rsidR="00AF7D0C" w:rsidRPr="00234401">
        <w:rPr>
          <w:color w:val="auto"/>
        </w:rPr>
        <w:t>wstępnych danych</w:t>
      </w:r>
      <w:r w:rsidR="00AF7D0C" w:rsidRPr="00234401">
        <w:rPr>
          <w:rStyle w:val="Odwoanieprzypisudolnego"/>
          <w:color w:val="auto"/>
        </w:rPr>
        <w:footnoteReference w:id="5"/>
      </w:r>
      <w:r w:rsidR="00AF7D0C" w:rsidRPr="00234401">
        <w:rPr>
          <w:color w:val="auto"/>
        </w:rPr>
        <w:t xml:space="preserve">, </w:t>
      </w:r>
      <w:r w:rsidR="007F640F" w:rsidRPr="00234401">
        <w:rPr>
          <w:color w:val="auto"/>
        </w:rPr>
        <w:t xml:space="preserve">w </w:t>
      </w:r>
      <w:r w:rsidR="00614046" w:rsidRPr="00234401">
        <w:rPr>
          <w:color w:val="auto"/>
        </w:rPr>
        <w:t>grudniu</w:t>
      </w:r>
      <w:r w:rsidR="00AF7D0C" w:rsidRPr="00234401">
        <w:rPr>
          <w:color w:val="auto"/>
        </w:rPr>
        <w:t xml:space="preserve"> 2023 r. </w:t>
      </w:r>
      <w:r w:rsidR="004F3C23" w:rsidRPr="00234401">
        <w:rPr>
          <w:b/>
          <w:bCs/>
          <w:color w:val="auto"/>
        </w:rPr>
        <w:t>przekazano do użytkowania</w:t>
      </w:r>
      <w:r w:rsidR="004F3C23" w:rsidRPr="00234401">
        <w:rPr>
          <w:color w:val="auto"/>
        </w:rPr>
        <w:t xml:space="preserve"> </w:t>
      </w:r>
      <w:r w:rsidR="00234401" w:rsidRPr="00234401">
        <w:rPr>
          <w:color w:val="auto"/>
          <w:spacing w:val="-4"/>
        </w:rPr>
        <w:t xml:space="preserve">381 mieszkań, tj. o 227 mniej niż przed rokiem. </w:t>
      </w:r>
      <w:r w:rsidR="00234401" w:rsidRPr="00234401">
        <w:rPr>
          <w:color w:val="auto"/>
          <w:spacing w:val="-4"/>
          <w:highlight w:val="green"/>
        </w:rPr>
        <w:br/>
      </w:r>
      <w:r w:rsidR="00234401" w:rsidRPr="00234401">
        <w:rPr>
          <w:color w:val="auto"/>
          <w:spacing w:val="-4"/>
        </w:rPr>
        <w:t xml:space="preserve">W badanym miesiącu w budownictwie przeznaczonym na sprzedaż lub wynajem oddano do użytkowania 194 </w:t>
      </w:r>
      <w:r w:rsidR="00234401">
        <w:rPr>
          <w:color w:val="000000" w:themeColor="text1"/>
          <w:spacing w:val="-4"/>
        </w:rPr>
        <w:t>mieszkania</w:t>
      </w:r>
      <w:r w:rsidR="00234401" w:rsidRPr="00C94045">
        <w:rPr>
          <w:color w:val="000000" w:themeColor="text1"/>
          <w:spacing w:val="-4"/>
        </w:rPr>
        <w:t xml:space="preserve"> (50,9% ogółu), a </w:t>
      </w:r>
      <w:r w:rsidR="00234401" w:rsidRPr="0082594A">
        <w:rPr>
          <w:color w:val="000000" w:themeColor="text1"/>
          <w:spacing w:val="-4"/>
        </w:rPr>
        <w:t>w budownictwie indywidualnym – 187 mieszkań (49,1%). Przed rokiem udział tych form budownictwa wyniósł odpowiednio 51,8%</w:t>
      </w:r>
      <w:r w:rsidR="00731C32" w:rsidRPr="0082594A">
        <w:rPr>
          <w:color w:val="000000" w:themeColor="text1"/>
          <w:spacing w:val="-4"/>
        </w:rPr>
        <w:t xml:space="preserve"> i</w:t>
      </w:r>
      <w:r w:rsidR="00234401" w:rsidRPr="0082594A">
        <w:rPr>
          <w:color w:val="000000" w:themeColor="text1"/>
          <w:spacing w:val="-4"/>
        </w:rPr>
        <w:t xml:space="preserve"> 42,4%, </w:t>
      </w:r>
      <w:r w:rsidR="009E7AA6" w:rsidRPr="0082594A">
        <w:rPr>
          <w:color w:val="000000" w:themeColor="text1"/>
          <w:spacing w:val="-4"/>
        </w:rPr>
        <w:t>ponadto</w:t>
      </w:r>
      <w:r w:rsidR="0082594A" w:rsidRPr="0082594A">
        <w:rPr>
          <w:color w:val="000000" w:themeColor="text1"/>
          <w:spacing w:val="-4"/>
        </w:rPr>
        <w:t xml:space="preserve"> </w:t>
      </w:r>
      <w:r w:rsidR="0082594A" w:rsidRPr="0082594A">
        <w:rPr>
          <w:color w:val="000000" w:themeColor="text1"/>
        </w:rPr>
        <w:t>odnotowano wówczas oddanie do użytkowania mieszkań w budownictwie spółdzielczym</w:t>
      </w:r>
      <w:r w:rsidR="0082594A" w:rsidRPr="0082594A">
        <w:rPr>
          <w:color w:val="000000" w:themeColor="text1"/>
        </w:rPr>
        <w:t xml:space="preserve">, </w:t>
      </w:r>
      <w:r w:rsidR="009E7AA6" w:rsidRPr="0082594A">
        <w:rPr>
          <w:color w:val="000000" w:themeColor="text1"/>
          <w:spacing w:val="-4"/>
        </w:rPr>
        <w:t xml:space="preserve">których odsetek wynosił </w:t>
      </w:r>
      <w:r w:rsidR="00234401" w:rsidRPr="0082594A">
        <w:rPr>
          <w:color w:val="000000" w:themeColor="text1"/>
          <w:spacing w:val="-4"/>
        </w:rPr>
        <w:t xml:space="preserve">5,8%. </w:t>
      </w:r>
      <w:r w:rsidR="00234401" w:rsidRPr="0082594A">
        <w:rPr>
          <w:color w:val="000000" w:themeColor="text1"/>
          <w:spacing w:val="-5"/>
        </w:rPr>
        <w:t>Mieszkania zrealizowane w województwie podlaskim w grudniu 2023 r. stanowiły 1,8% ich ogólnej liczby w kraju.</w:t>
      </w:r>
    </w:p>
    <w:p w14:paraId="4F7E422D" w14:textId="1D9C19FB" w:rsidR="002E18AA" w:rsidRDefault="002E18AA" w:rsidP="00E6391A">
      <w:pPr>
        <w:pStyle w:val="Tytutablicy1wiersz"/>
        <w:ind w:left="992" w:hanging="992"/>
      </w:pPr>
      <w:r>
        <w:lastRenderedPageBreak/>
        <w:t xml:space="preserve">Tablica  </w:t>
      </w:r>
      <w:r w:rsidR="00E6391A">
        <w:t>1</w:t>
      </w:r>
      <w:r w:rsidR="002D502E">
        <w:t>0</w:t>
      </w:r>
      <w:r>
        <w:t xml:space="preserve">. </w:t>
      </w:r>
      <w:r w:rsidRPr="004052DB">
        <w:t>Liczba mieszkań oddanych do użytkowania w okresie styczeń–</w:t>
      </w:r>
      <w:r w:rsidR="002D502E">
        <w:t>grudzień</w:t>
      </w:r>
      <w:r w:rsidRPr="004052DB">
        <w:t xml:space="preserve"> 2023 r. oraz ich przeciętna </w:t>
      </w:r>
      <w:r>
        <w:br/>
      </w:r>
      <w:r w:rsidRPr="004052DB">
        <w:t>powierzchnia użytkowa</w:t>
      </w:r>
    </w:p>
    <w:tbl>
      <w:tblPr>
        <w:tblStyle w:val="Tabela-Siatka"/>
        <w:tblW w:w="0" w:type="auto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0. Liczba mieszkań oddanych do użytkowania w okresie styczeń–grudzień 2023 r. oraz ich przeciętna powierzchnia użytkowa "/>
        <w:tblDescription w:val="Dane do tablicy dostępne w załączonym pliku excel."/>
      </w:tblPr>
      <w:tblGrid>
        <w:gridCol w:w="4256"/>
        <w:gridCol w:w="1550"/>
        <w:gridCol w:w="1550"/>
        <w:gridCol w:w="1550"/>
        <w:gridCol w:w="1550"/>
      </w:tblGrid>
      <w:tr w:rsidR="00AC2C73" w:rsidRPr="00FA5128" w14:paraId="5D6F67BF" w14:textId="77777777" w:rsidTr="005B4676">
        <w:trPr>
          <w:trHeight w:val="437"/>
        </w:trPr>
        <w:tc>
          <w:tcPr>
            <w:tcW w:w="4256" w:type="dxa"/>
            <w:vMerge w:val="restart"/>
            <w:vAlign w:val="center"/>
          </w:tcPr>
          <w:p w14:paraId="5159B3D7" w14:textId="77777777" w:rsidR="00AC2C73" w:rsidRPr="00F67EC6" w:rsidRDefault="00286FE2" w:rsidP="00A6309A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FORMY BUDOWNICTWA</w:t>
            </w:r>
          </w:p>
        </w:tc>
        <w:tc>
          <w:tcPr>
            <w:tcW w:w="4650" w:type="dxa"/>
            <w:gridSpan w:val="3"/>
            <w:vAlign w:val="center"/>
          </w:tcPr>
          <w:p w14:paraId="7955102D" w14:textId="77777777" w:rsidR="00AC2C73" w:rsidRPr="00AC2C73" w:rsidRDefault="00AC2C73" w:rsidP="005B467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>Mieszkania oddane do użytkowania</w:t>
            </w:r>
          </w:p>
        </w:tc>
        <w:tc>
          <w:tcPr>
            <w:tcW w:w="1550" w:type="dxa"/>
            <w:vMerge w:val="restart"/>
            <w:vAlign w:val="center"/>
          </w:tcPr>
          <w:p w14:paraId="4F5A7CB7" w14:textId="3AB4992C" w:rsidR="00AC2C73" w:rsidRPr="00AC2C73" w:rsidRDefault="00AC2C73" w:rsidP="005B4676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Przeciętna </w:t>
            </w: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>powierz</w:t>
            </w:r>
            <w:r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chnia </w:t>
            </w:r>
            <w:r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 xml:space="preserve">użytkowa </w:t>
            </w:r>
            <w:r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 xml:space="preserve">1 mieszkania w </w:t>
            </w: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>m</w:t>
            </w:r>
            <w:r w:rsidRPr="00D51F00">
              <w:rPr>
                <w:rFonts w:ascii="Fira Sans" w:eastAsia="Times New Roman" w:hAnsi="Fira Sans" w:cs="Arial"/>
                <w:bCs/>
                <w:color w:val="000000" w:themeColor="text1"/>
                <w:position w:val="5"/>
                <w:sz w:val="14"/>
                <w:szCs w:val="14"/>
                <w:lang w:eastAsia="pl-PL"/>
              </w:rPr>
              <w:t>2</w:t>
            </w:r>
          </w:p>
        </w:tc>
      </w:tr>
      <w:tr w:rsidR="00DC47E5" w:rsidRPr="00FA5128" w14:paraId="5C5D756E" w14:textId="77777777" w:rsidTr="00151C50">
        <w:trPr>
          <w:trHeight w:val="607"/>
        </w:trPr>
        <w:tc>
          <w:tcPr>
            <w:tcW w:w="4256" w:type="dxa"/>
            <w:vMerge/>
            <w:tcBorders>
              <w:bottom w:val="single" w:sz="8" w:space="0" w:color="522398"/>
            </w:tcBorders>
            <w:vAlign w:val="center"/>
          </w:tcPr>
          <w:p w14:paraId="15EC007A" w14:textId="77777777" w:rsidR="00DC47E5" w:rsidRPr="00F67EC6" w:rsidRDefault="00DC47E5" w:rsidP="00DC47E5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550" w:type="dxa"/>
            <w:tcBorders>
              <w:bottom w:val="single" w:sz="8" w:space="0" w:color="522398"/>
            </w:tcBorders>
            <w:vAlign w:val="center"/>
          </w:tcPr>
          <w:p w14:paraId="19DB05FD" w14:textId="77777777" w:rsidR="00DC47E5" w:rsidRPr="0090003D" w:rsidRDefault="00DC47E5" w:rsidP="00DC47E5">
            <w:pPr>
              <w:spacing w:before="0" w:after="0" w:line="240" w:lineRule="auto"/>
              <w:jc w:val="center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w liczbach 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>bezwzględnych</w:t>
            </w:r>
          </w:p>
        </w:tc>
        <w:tc>
          <w:tcPr>
            <w:tcW w:w="1550" w:type="dxa"/>
            <w:tcBorders>
              <w:bottom w:val="single" w:sz="8" w:space="0" w:color="522398"/>
            </w:tcBorders>
            <w:vAlign w:val="center"/>
          </w:tcPr>
          <w:p w14:paraId="02818132" w14:textId="77777777" w:rsidR="00DC47E5" w:rsidRPr="0090003D" w:rsidRDefault="00DC47E5" w:rsidP="00DC47E5">
            <w:pPr>
              <w:spacing w:before="0" w:after="0"/>
              <w:jc w:val="center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w odsetkach</w:t>
            </w:r>
          </w:p>
        </w:tc>
        <w:tc>
          <w:tcPr>
            <w:tcW w:w="1550" w:type="dxa"/>
            <w:tcBorders>
              <w:bottom w:val="single" w:sz="8" w:space="0" w:color="522398"/>
            </w:tcBorders>
            <w:vAlign w:val="center"/>
          </w:tcPr>
          <w:p w14:paraId="3D461D2D" w14:textId="389C0A18" w:rsidR="00DC47E5" w:rsidRPr="0090003D" w:rsidRDefault="00DC47E5" w:rsidP="00DC47E5">
            <w:pPr>
              <w:spacing w:before="0" w:after="0"/>
              <w:jc w:val="center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 w:rsidR="00FA54BB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1</w:t>
            </w:r>
            <w:r w:rsidR="002D502E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2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 2022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550" w:type="dxa"/>
            <w:vMerge/>
            <w:tcBorders>
              <w:bottom w:val="single" w:sz="8" w:space="0" w:color="522398"/>
            </w:tcBorders>
            <w:vAlign w:val="center"/>
          </w:tcPr>
          <w:p w14:paraId="45DA222A" w14:textId="77777777" w:rsidR="00DC47E5" w:rsidRPr="00BB4BC8" w:rsidRDefault="00DC47E5" w:rsidP="00DC47E5">
            <w:pPr>
              <w:pStyle w:val="Tekstpodstawowy"/>
              <w:spacing w:before="0" w:after="0"/>
              <w:ind w:left="-57" w:right="-57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234401" w:rsidRPr="00FA5128" w14:paraId="16C6AD82" w14:textId="77777777" w:rsidTr="009333CE">
        <w:trPr>
          <w:trHeight w:val="340"/>
        </w:trPr>
        <w:tc>
          <w:tcPr>
            <w:tcW w:w="4256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086EE471" w14:textId="77777777" w:rsidR="00234401" w:rsidRPr="0090003D" w:rsidRDefault="00234401" w:rsidP="00234401">
            <w:pPr>
              <w:pStyle w:val="Nagwek8"/>
              <w:tabs>
                <w:tab w:val="right" w:leader="dot" w:pos="4156"/>
              </w:tabs>
              <w:spacing w:before="70" w:after="7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213E709C" w14:textId="16857D0F" w:rsidR="00234401" w:rsidRPr="00D62A79" w:rsidRDefault="00234401" w:rsidP="00234401">
            <w:pPr>
              <w:spacing w:before="70" w:after="7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5373D9">
              <w:rPr>
                <w:rFonts w:cs="Arial"/>
                <w:b/>
                <w:color w:val="000000" w:themeColor="text1"/>
                <w:sz w:val="16"/>
                <w:szCs w:val="16"/>
              </w:rPr>
              <w:t>6535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7372D4EE" w14:textId="1A1B5A0E" w:rsidR="00234401" w:rsidRPr="00D62A79" w:rsidRDefault="00234401" w:rsidP="00234401">
            <w:pPr>
              <w:spacing w:before="70" w:after="7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5373D9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175F9A83" w14:textId="265A8801" w:rsidR="00234401" w:rsidRPr="00D62A79" w:rsidRDefault="00234401" w:rsidP="00234401">
            <w:pPr>
              <w:spacing w:before="70" w:after="7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5373D9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49B7445E" w14:textId="7A205BB0" w:rsidR="00234401" w:rsidRPr="00D62A79" w:rsidRDefault="00234401" w:rsidP="00234401">
            <w:pPr>
              <w:spacing w:before="70" w:after="7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5373D9">
              <w:rPr>
                <w:rFonts w:cs="Arial"/>
                <w:b/>
                <w:color w:val="000000" w:themeColor="text1"/>
                <w:sz w:val="16"/>
                <w:szCs w:val="16"/>
              </w:rPr>
              <w:t>92,5</w:t>
            </w:r>
          </w:p>
        </w:tc>
      </w:tr>
      <w:tr w:rsidR="00234401" w:rsidRPr="00FA5128" w14:paraId="2832EF92" w14:textId="77777777" w:rsidTr="009333CE">
        <w:trPr>
          <w:trHeight w:val="227"/>
        </w:trPr>
        <w:tc>
          <w:tcPr>
            <w:tcW w:w="4256" w:type="dxa"/>
            <w:tcBorders>
              <w:top w:val="single" w:sz="4" w:space="0" w:color="522398"/>
            </w:tcBorders>
            <w:vAlign w:val="center"/>
          </w:tcPr>
          <w:p w14:paraId="5EFB0228" w14:textId="77777777" w:rsidR="00234401" w:rsidRPr="00A62D37" w:rsidRDefault="00234401" w:rsidP="00234401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Indywidualne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BF557F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a</w:t>
            </w:r>
            <w:r w:rsidRPr="00002A64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5E8E9FA2" w14:textId="466A5A29" w:rsidR="00234401" w:rsidRPr="0090003D" w:rsidRDefault="00234401" w:rsidP="00234401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373D9">
              <w:rPr>
                <w:rFonts w:cs="Arial"/>
                <w:color w:val="000000" w:themeColor="text1"/>
                <w:sz w:val="16"/>
                <w:szCs w:val="16"/>
              </w:rPr>
              <w:t>2228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208EE14C" w14:textId="7911AE08" w:rsidR="00234401" w:rsidRPr="004B4D11" w:rsidRDefault="00234401" w:rsidP="00234401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373D9">
              <w:rPr>
                <w:rFonts w:cs="Arial"/>
                <w:color w:val="000000" w:themeColor="text1"/>
                <w:sz w:val="16"/>
                <w:szCs w:val="16"/>
              </w:rPr>
              <w:t>34,1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2465D31D" w14:textId="364E72A0" w:rsidR="00234401" w:rsidRPr="004B4D11" w:rsidRDefault="00234401" w:rsidP="00234401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373D9">
              <w:rPr>
                <w:rFonts w:cs="Arial"/>
                <w:color w:val="000000" w:themeColor="text1"/>
                <w:sz w:val="16"/>
                <w:szCs w:val="16"/>
              </w:rPr>
              <w:t>88,3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7160C358" w14:textId="7A903891" w:rsidR="00234401" w:rsidRPr="004B4D11" w:rsidRDefault="00234401" w:rsidP="00234401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373D9">
              <w:rPr>
                <w:rFonts w:cs="Arial"/>
                <w:color w:val="000000" w:themeColor="text1"/>
                <w:sz w:val="16"/>
                <w:szCs w:val="16"/>
              </w:rPr>
              <w:t>154,4</w:t>
            </w:r>
          </w:p>
        </w:tc>
      </w:tr>
      <w:tr w:rsidR="00234401" w:rsidRPr="00FA5128" w14:paraId="65F60AF6" w14:textId="77777777" w:rsidTr="009333CE">
        <w:trPr>
          <w:trHeight w:val="227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51D7D65" w14:textId="77777777" w:rsidR="00234401" w:rsidRPr="00A62D37" w:rsidRDefault="00234401" w:rsidP="00234401">
            <w:pPr>
              <w:pStyle w:val="Nagwek2"/>
              <w:tabs>
                <w:tab w:val="right" w:leader="dot" w:pos="4156"/>
              </w:tabs>
              <w:spacing w:before="90" w:after="9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62D3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Przeznaczone na sprzedaż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lub wynajem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BF557F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b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7605EDD" w14:textId="09D707B8" w:rsidR="00234401" w:rsidRPr="000A2CE7" w:rsidRDefault="00234401" w:rsidP="00234401">
            <w:pPr>
              <w:spacing w:before="90" w:after="90"/>
              <w:jc w:val="right"/>
              <w:rPr>
                <w:rFonts w:cs="Arial"/>
                <w:sz w:val="16"/>
                <w:szCs w:val="16"/>
              </w:rPr>
            </w:pPr>
            <w:r w:rsidRPr="005373D9">
              <w:rPr>
                <w:rFonts w:cs="Arial"/>
                <w:sz w:val="16"/>
                <w:szCs w:val="16"/>
              </w:rPr>
              <w:t>4148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7240F96" w14:textId="194FC6D5" w:rsidR="00234401" w:rsidRPr="004B4D11" w:rsidRDefault="00234401" w:rsidP="00234401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373D9">
              <w:rPr>
                <w:rFonts w:cs="Arial"/>
                <w:color w:val="000000" w:themeColor="text1"/>
                <w:sz w:val="16"/>
                <w:szCs w:val="16"/>
              </w:rPr>
              <w:t>63,5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D76DC62" w14:textId="248B9A92" w:rsidR="00234401" w:rsidRPr="004B4D11" w:rsidRDefault="00234401" w:rsidP="00234401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373D9">
              <w:rPr>
                <w:rFonts w:cs="Arial"/>
                <w:color w:val="000000" w:themeColor="text1"/>
                <w:sz w:val="16"/>
                <w:szCs w:val="16"/>
              </w:rPr>
              <w:t>104,4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3F19537" w14:textId="1AB58791" w:rsidR="00234401" w:rsidRPr="004B4D11" w:rsidRDefault="00234401" w:rsidP="00234401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373D9">
              <w:rPr>
                <w:rFonts w:cs="Arial"/>
                <w:color w:val="000000" w:themeColor="text1"/>
                <w:sz w:val="16"/>
                <w:szCs w:val="16"/>
              </w:rPr>
              <w:t>60,9</w:t>
            </w:r>
          </w:p>
        </w:tc>
      </w:tr>
      <w:tr w:rsidR="00234401" w:rsidRPr="00FA5128" w14:paraId="04101D47" w14:textId="77777777" w:rsidTr="009333CE">
        <w:trPr>
          <w:trHeight w:val="227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2EF2217" w14:textId="6F7668EA" w:rsidR="00234401" w:rsidRDefault="00234401" w:rsidP="00234401">
            <w:pPr>
              <w:pStyle w:val="Nagwek2"/>
              <w:tabs>
                <w:tab w:val="right" w:leader="dot" w:pos="4156"/>
              </w:tabs>
              <w:spacing w:before="90" w:after="9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Spółdzielcze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AFBC093" w14:textId="411E85D1" w:rsidR="00234401" w:rsidRDefault="00234401" w:rsidP="00234401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373D9">
              <w:rPr>
                <w:rFonts w:cs="Arial"/>
                <w:sz w:val="16"/>
                <w:szCs w:val="16"/>
              </w:rPr>
              <w:t>94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717704F" w14:textId="4B0068FC" w:rsidR="00234401" w:rsidRDefault="00234401" w:rsidP="00234401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373D9">
              <w:rPr>
                <w:rFonts w:cs="Arial"/>
                <w:color w:val="000000" w:themeColor="text1"/>
                <w:sz w:val="16"/>
                <w:szCs w:val="16"/>
              </w:rPr>
              <w:t>1,4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93C8DA5" w14:textId="46F203A1" w:rsidR="00234401" w:rsidRPr="0048100B" w:rsidRDefault="00234401" w:rsidP="00234401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5373D9">
              <w:rPr>
                <w:rFonts w:cs="Arial"/>
                <w:color w:val="000000" w:themeColor="text1"/>
                <w:sz w:val="16"/>
                <w:szCs w:val="16"/>
              </w:rPr>
              <w:t>268,6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312D208" w14:textId="4D8215E6" w:rsidR="00234401" w:rsidRDefault="00234401" w:rsidP="00234401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373D9">
              <w:rPr>
                <w:rFonts w:cs="Arial"/>
                <w:color w:val="000000" w:themeColor="text1"/>
                <w:sz w:val="16"/>
                <w:szCs w:val="16"/>
              </w:rPr>
              <w:t>57,9</w:t>
            </w:r>
          </w:p>
        </w:tc>
      </w:tr>
      <w:tr w:rsidR="00234401" w:rsidRPr="00FA5128" w14:paraId="3DA864F2" w14:textId="77777777" w:rsidTr="009333CE">
        <w:trPr>
          <w:trHeight w:val="227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9A38874" w14:textId="2F2EFF54" w:rsidR="00234401" w:rsidRDefault="00234401" w:rsidP="00234401">
            <w:pPr>
              <w:pStyle w:val="Nagwek2"/>
              <w:tabs>
                <w:tab w:val="right" w:leader="dot" w:pos="4156"/>
              </w:tabs>
              <w:spacing w:before="90" w:after="9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Komunalne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1B6AC5F" w14:textId="128EED4D" w:rsidR="00234401" w:rsidRDefault="00234401" w:rsidP="00234401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373D9">
              <w:rPr>
                <w:rFonts w:cs="Arial"/>
                <w:sz w:val="16"/>
                <w:szCs w:val="16"/>
              </w:rPr>
              <w:t>36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7FF975E" w14:textId="10326729" w:rsidR="00234401" w:rsidRDefault="00234401" w:rsidP="00234401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373D9">
              <w:rPr>
                <w:rFonts w:cs="Arial"/>
                <w:color w:val="000000" w:themeColor="text1"/>
                <w:sz w:val="16"/>
                <w:szCs w:val="16"/>
              </w:rPr>
              <w:t>0,6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35EEFB4" w14:textId="78AC4E9B" w:rsidR="00234401" w:rsidRPr="00BA15BA" w:rsidRDefault="00234401" w:rsidP="00234401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373D9">
              <w:rPr>
                <w:rFonts w:cs="Arial"/>
                <w:color w:val="000000" w:themeColor="text1"/>
                <w:sz w:val="16"/>
                <w:szCs w:val="16"/>
              </w:rPr>
              <w:t>900,0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C1E9E35" w14:textId="055091CA" w:rsidR="00234401" w:rsidRDefault="00234401" w:rsidP="00234401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373D9">
              <w:rPr>
                <w:rFonts w:cs="Arial"/>
                <w:color w:val="000000" w:themeColor="text1"/>
                <w:sz w:val="16"/>
                <w:szCs w:val="16"/>
              </w:rPr>
              <w:t>40,5</w:t>
            </w:r>
          </w:p>
        </w:tc>
      </w:tr>
      <w:tr w:rsidR="00234401" w:rsidRPr="00FA5128" w14:paraId="0D7EA95F" w14:textId="77777777" w:rsidTr="009333CE">
        <w:trPr>
          <w:trHeight w:val="227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AB4B10A" w14:textId="52BA82DB" w:rsidR="00234401" w:rsidRPr="00A62D37" w:rsidRDefault="00234401" w:rsidP="00234401">
            <w:pPr>
              <w:pStyle w:val="Nagwek2"/>
              <w:tabs>
                <w:tab w:val="right" w:leader="dot" w:pos="4156"/>
              </w:tabs>
              <w:spacing w:before="90" w:after="9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Społeczne czynszowe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0F89EC0" w14:textId="7EF5A10F" w:rsidR="00234401" w:rsidRDefault="00234401" w:rsidP="00234401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373D9">
              <w:rPr>
                <w:rFonts w:cs="Arial"/>
                <w:sz w:val="16"/>
                <w:szCs w:val="16"/>
              </w:rPr>
              <w:t>28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CEF2EF4" w14:textId="3030C2DF" w:rsidR="00234401" w:rsidRDefault="00234401" w:rsidP="00234401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373D9">
              <w:rPr>
                <w:rFonts w:cs="Arial"/>
                <w:color w:val="000000" w:themeColor="text1"/>
                <w:sz w:val="16"/>
                <w:szCs w:val="16"/>
              </w:rPr>
              <w:t>0,4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EE8FC37" w14:textId="6BD30BA9" w:rsidR="00234401" w:rsidRPr="00FA3C9D" w:rsidRDefault="00234401" w:rsidP="00234401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5373D9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B209EF3" w14:textId="1A73377A" w:rsidR="00234401" w:rsidRDefault="00234401" w:rsidP="00234401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373D9">
              <w:rPr>
                <w:rFonts w:cs="Arial"/>
                <w:color w:val="000000" w:themeColor="text1"/>
                <w:sz w:val="16"/>
                <w:szCs w:val="16"/>
              </w:rPr>
              <w:t>43,8</w:t>
            </w:r>
          </w:p>
        </w:tc>
      </w:tr>
      <w:tr w:rsidR="00234401" w:rsidRPr="00FA5128" w14:paraId="3AA31909" w14:textId="77777777" w:rsidTr="009333CE">
        <w:trPr>
          <w:trHeight w:val="227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6DB1D02" w14:textId="48568AE7" w:rsidR="00234401" w:rsidRDefault="00234401" w:rsidP="00234401">
            <w:pPr>
              <w:pStyle w:val="Nagwek2"/>
              <w:tabs>
                <w:tab w:val="right" w:leader="dot" w:pos="4156"/>
              </w:tabs>
              <w:spacing w:before="90" w:after="9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Zakładowe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EF4BE07" w14:textId="5123F825" w:rsidR="00234401" w:rsidRDefault="00234401" w:rsidP="00234401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373D9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E2AE662" w14:textId="6BF37F73" w:rsidR="00234401" w:rsidRDefault="00234401" w:rsidP="00234401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373D9">
              <w:rPr>
                <w:rFonts w:cs="Arial"/>
                <w:color w:val="000000" w:themeColor="text1"/>
                <w:sz w:val="16"/>
                <w:szCs w:val="16"/>
              </w:rPr>
              <w:t>0,0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ED5479E" w14:textId="3A32114F" w:rsidR="00234401" w:rsidRPr="00EC14EC" w:rsidRDefault="00234401" w:rsidP="00234401">
            <w:pPr>
              <w:spacing w:before="90" w:after="9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5373D9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72968B7" w14:textId="2DCEE3D5" w:rsidR="00234401" w:rsidRDefault="00234401" w:rsidP="00234401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373D9">
              <w:rPr>
                <w:rFonts w:cs="Arial"/>
                <w:color w:val="000000" w:themeColor="text1"/>
                <w:sz w:val="16"/>
                <w:szCs w:val="16"/>
              </w:rPr>
              <w:t>52,0</w:t>
            </w:r>
          </w:p>
        </w:tc>
      </w:tr>
    </w:tbl>
    <w:p w14:paraId="3A78A9BC" w14:textId="3D9D3844" w:rsidR="005620F0" w:rsidRDefault="005620F0" w:rsidP="00EC702D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a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Realizowane na użytek własny in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stora.</w:t>
      </w:r>
      <w:r w:rsidRPr="002D5F44">
        <w:rPr>
          <w:rFonts w:eastAsia="Fira Sans" w:cs="Fira Sans"/>
          <w:sz w:val="16"/>
          <w:szCs w:val="16"/>
        </w:rPr>
        <w:t xml:space="preserve"> </w:t>
      </w:r>
    </w:p>
    <w:p w14:paraId="0E325EA3" w14:textId="1CF8261A" w:rsidR="00704AE9" w:rsidRDefault="005620F0" w:rsidP="005620F0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b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Łącznie z budownict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m osób fizycznych przeznaczonym na sprzedaż lub wynajem w celu osiągnięcia zysku</w:t>
      </w:r>
      <w:r w:rsidRPr="006F40B1">
        <w:rPr>
          <w:rFonts w:eastAsia="Fira Sans" w:cs="Fira Sans"/>
          <w:sz w:val="16"/>
          <w:szCs w:val="16"/>
        </w:rPr>
        <w:t>.</w:t>
      </w:r>
    </w:p>
    <w:p w14:paraId="38D86D3D" w14:textId="5FB1CB90" w:rsidR="009D6FF1" w:rsidRPr="00234401" w:rsidRDefault="00234401" w:rsidP="00B31DC7">
      <w:pPr>
        <w:pStyle w:val="TRE"/>
        <w:spacing w:before="200"/>
        <w:rPr>
          <w:color w:val="auto"/>
          <w:spacing w:val="-2"/>
        </w:rPr>
      </w:pPr>
      <w:r w:rsidRPr="00234401">
        <w:rPr>
          <w:color w:val="auto"/>
        </w:rPr>
        <w:t xml:space="preserve">W 2023 r. </w:t>
      </w:r>
      <w:r w:rsidRPr="00234401">
        <w:rPr>
          <w:rFonts w:eastAsiaTheme="minorHAnsi" w:cstheme="minorBidi"/>
          <w:color w:val="auto"/>
          <w:spacing w:val="-3"/>
          <w:lang w:eastAsia="en-US"/>
        </w:rPr>
        <w:t>oddano</w:t>
      </w:r>
      <w:r w:rsidRPr="00234401">
        <w:rPr>
          <w:color w:val="auto"/>
          <w:spacing w:val="-3"/>
        </w:rPr>
        <w:t xml:space="preserve"> do użytkowania 6535 mieszkań, tj. o 1 mieszkanie mniej niż rok wcześniej. Przekazali je budujący z przeznaczeniem na sprzedaż lub wynajem, inwestorzy indywidualni, inwestorzy w budownictwie spółdzielczym, komunalnym, społecznym czynszowym oraz zakładowym. Biorąc pod uwagę dominujące formy budownictwa</w:t>
      </w:r>
      <w:r w:rsidR="001043DB">
        <w:rPr>
          <w:color w:val="auto"/>
          <w:spacing w:val="-3"/>
        </w:rPr>
        <w:t>,</w:t>
      </w:r>
      <w:r w:rsidRPr="00234401">
        <w:rPr>
          <w:color w:val="auto"/>
          <w:spacing w:val="-3"/>
        </w:rPr>
        <w:t xml:space="preserve"> spadek liczby zrealizowanych mieszkań w odniesieniu do poprzedniego roku odnotowano w budownictwie indywidualnym (o 11,7%), natomiast </w:t>
      </w:r>
      <w:r w:rsidR="00E52A0E" w:rsidRPr="00234401">
        <w:rPr>
          <w:color w:val="auto"/>
          <w:spacing w:val="-3"/>
        </w:rPr>
        <w:t xml:space="preserve">wzrost </w:t>
      </w:r>
      <w:r w:rsidR="00E52A0E" w:rsidRPr="00234401">
        <w:rPr>
          <w:rFonts w:eastAsia="Fira Sans Light"/>
          <w:color w:val="auto"/>
          <w:spacing w:val="-3"/>
        </w:rPr>
        <w:t>–</w:t>
      </w:r>
      <w:r w:rsidR="00E52A0E" w:rsidRPr="00755403">
        <w:rPr>
          <w:color w:val="000000" w:themeColor="text1"/>
        </w:rPr>
        <w:t> </w:t>
      </w:r>
      <w:r w:rsidRPr="00234401">
        <w:rPr>
          <w:color w:val="auto"/>
          <w:spacing w:val="-3"/>
        </w:rPr>
        <w:t>w</w:t>
      </w:r>
      <w:r w:rsidR="00E52A0E" w:rsidRPr="00755403">
        <w:rPr>
          <w:color w:val="000000" w:themeColor="text1"/>
        </w:rPr>
        <w:t> </w:t>
      </w:r>
      <w:r w:rsidRPr="00234401">
        <w:rPr>
          <w:color w:val="auto"/>
          <w:spacing w:val="-3"/>
        </w:rPr>
        <w:t xml:space="preserve">budownictwie przeznaczonym na sprzedaż lub wynajem (o 4,4%). W omawianym okresie w województwie podlaskim oddano do użytkowania 3,0% ogółu mieszkań zrealizowanych </w:t>
      </w:r>
      <w:r w:rsidR="000676CD" w:rsidRPr="00234401">
        <w:rPr>
          <w:color w:val="auto"/>
          <w:spacing w:val="-2"/>
        </w:rPr>
        <w:t>w Polsce.</w:t>
      </w:r>
    </w:p>
    <w:p w14:paraId="70948A1B" w14:textId="551BF553" w:rsidR="00BF55FB" w:rsidRPr="00904287" w:rsidRDefault="000C12B1" w:rsidP="00D90F8C">
      <w:pPr>
        <w:autoSpaceDE w:val="0"/>
        <w:autoSpaceDN w:val="0"/>
        <w:adjustRightInd w:val="0"/>
        <w:spacing w:before="360" w:after="0"/>
        <w:jc w:val="both"/>
        <w:rPr>
          <w:b/>
          <w:color w:val="000000" w:themeColor="text1"/>
          <w:szCs w:val="19"/>
        </w:rPr>
      </w:pPr>
      <w:r w:rsidRPr="00904287">
        <w:rPr>
          <w:b/>
          <w:color w:val="000000" w:themeColor="text1"/>
          <w:szCs w:val="19"/>
        </w:rPr>
        <w:t>W</w:t>
      </w:r>
      <w:r w:rsidR="003B10FA" w:rsidRPr="00904287">
        <w:rPr>
          <w:b/>
          <w:color w:val="000000" w:themeColor="text1"/>
          <w:szCs w:val="19"/>
        </w:rPr>
        <w:t xml:space="preserve">ykres </w:t>
      </w:r>
      <w:r w:rsidR="007A4D86">
        <w:rPr>
          <w:b/>
          <w:color w:val="000000" w:themeColor="text1"/>
          <w:szCs w:val="19"/>
        </w:rPr>
        <w:t>9</w:t>
      </w:r>
      <w:r w:rsidR="0090003D" w:rsidRPr="00904287">
        <w:rPr>
          <w:b/>
          <w:color w:val="000000" w:themeColor="text1"/>
          <w:szCs w:val="19"/>
        </w:rPr>
        <w:t xml:space="preserve">. </w:t>
      </w:r>
      <w:r w:rsidR="00BF55FB" w:rsidRPr="00904287">
        <w:rPr>
          <w:b/>
          <w:color w:val="000000" w:themeColor="text1"/>
          <w:szCs w:val="19"/>
        </w:rPr>
        <w:t>M</w:t>
      </w:r>
      <w:r w:rsidR="0090003D" w:rsidRPr="00904287">
        <w:rPr>
          <w:b/>
          <w:color w:val="000000" w:themeColor="text1"/>
          <w:szCs w:val="19"/>
        </w:rPr>
        <w:t xml:space="preserve">ieszkania oddane do użytkowania </w:t>
      </w:r>
    </w:p>
    <w:p w14:paraId="3396FB80" w14:textId="20FEB872" w:rsidR="0056602E" w:rsidRDefault="00BF55FB" w:rsidP="00CB22EC">
      <w:pPr>
        <w:pStyle w:val="Tekstpodstawowy"/>
        <w:spacing w:before="0" w:after="0"/>
        <w:ind w:left="737" w:firstLine="142"/>
        <w:rPr>
          <w:color w:val="000000" w:themeColor="text1"/>
          <w:sz w:val="18"/>
        </w:rPr>
      </w:pPr>
      <w:r w:rsidRPr="0090003D">
        <w:rPr>
          <w:color w:val="000000" w:themeColor="text1"/>
          <w:sz w:val="18"/>
        </w:rPr>
        <w:t>(analogiczny okres 201</w:t>
      </w:r>
      <w:r w:rsidR="006F4A79">
        <w:rPr>
          <w:color w:val="000000" w:themeColor="text1"/>
          <w:sz w:val="18"/>
        </w:rPr>
        <w:t>5</w:t>
      </w:r>
      <w:r w:rsidRPr="0090003D">
        <w:rPr>
          <w:color w:val="000000" w:themeColor="text1"/>
          <w:sz w:val="18"/>
        </w:rPr>
        <w:t>=100)</w:t>
      </w:r>
    </w:p>
    <w:p w14:paraId="70593507" w14:textId="3C560360" w:rsidR="00C17B8D" w:rsidRDefault="00C17B8D" w:rsidP="00C17B8D">
      <w:pPr>
        <w:pStyle w:val="Tekstpodstawowy"/>
        <w:spacing w:after="0" w:line="240" w:lineRule="auto"/>
        <w:rPr>
          <w:color w:val="000000" w:themeColor="text1"/>
          <w:sz w:val="18"/>
        </w:rPr>
      </w:pPr>
      <w:r>
        <w:rPr>
          <w:noProof/>
        </w:rPr>
        <w:drawing>
          <wp:inline distT="0" distB="0" distL="0" distR="0" wp14:anchorId="397B0100" wp14:editId="1C90A515">
            <wp:extent cx="6609600" cy="2926800"/>
            <wp:effectExtent l="0" t="0" r="1270" b="6985"/>
            <wp:docPr id="50" name="Wykres 50" descr="Wykres 9. Mieszkania oddane do użytkowania (analogiczny okres 2015=100)&#10;&#10;Na wykresie liniowym przedstawiono dane dotyczące liczby mieszkań oddanych do użytkowania w miesięcznych okresach narastających w latach 2018–2023 dla Polski i województwa podlaskiego przy podstawie analogiczny okres 2015=100. Ostatni zaprezentowany okres to styczeń–grudzień 2023 r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1B7ECED3" w14:textId="30327AED" w:rsidR="00D70E7C" w:rsidRPr="00234401" w:rsidRDefault="00C12C4D" w:rsidP="00C17B8D">
      <w:pPr>
        <w:pStyle w:val="TRE"/>
        <w:spacing w:before="40"/>
        <w:rPr>
          <w:color w:val="auto"/>
          <w:spacing w:val="-3"/>
        </w:rPr>
      </w:pPr>
      <w:r w:rsidRPr="00234401">
        <w:rPr>
          <w:b/>
          <w:color w:val="auto"/>
          <w:spacing w:val="-6"/>
        </w:rPr>
        <w:t xml:space="preserve">Przeciętna </w:t>
      </w:r>
      <w:r w:rsidR="00E913EC" w:rsidRPr="00234401">
        <w:rPr>
          <w:b/>
          <w:color w:val="auto"/>
          <w:spacing w:val="-6"/>
        </w:rPr>
        <w:t>powierzchnia użytkowa</w:t>
      </w:r>
      <w:r w:rsidR="00E913EC" w:rsidRPr="00234401">
        <w:rPr>
          <w:color w:val="auto"/>
          <w:spacing w:val="-6"/>
        </w:rPr>
        <w:t xml:space="preserve"> 1 mieszkania oddanego do użytkowania w 2023 r. </w:t>
      </w:r>
      <w:r w:rsidR="00234401" w:rsidRPr="00234401">
        <w:rPr>
          <w:color w:val="auto"/>
          <w:spacing w:val="-4"/>
        </w:rPr>
        <w:t>wyniosła 92,5 m</w:t>
      </w:r>
      <w:r w:rsidR="00234401" w:rsidRPr="00234401">
        <w:rPr>
          <w:color w:val="auto"/>
          <w:spacing w:val="-4"/>
          <w:vertAlign w:val="superscript"/>
        </w:rPr>
        <w:t>2</w:t>
      </w:r>
      <w:r w:rsidR="00234401" w:rsidRPr="00234401">
        <w:rPr>
          <w:color w:val="auto"/>
          <w:spacing w:val="-2"/>
        </w:rPr>
        <w:t xml:space="preserve"> i była o 5,7 m</w:t>
      </w:r>
      <w:r w:rsidR="00234401" w:rsidRPr="00234401">
        <w:rPr>
          <w:color w:val="auto"/>
          <w:spacing w:val="-2"/>
          <w:vertAlign w:val="superscript"/>
        </w:rPr>
        <w:t>2</w:t>
      </w:r>
      <w:r w:rsidR="00234401" w:rsidRPr="00234401">
        <w:rPr>
          <w:color w:val="auto"/>
          <w:spacing w:val="-2"/>
        </w:rPr>
        <w:t xml:space="preserve"> mniejsza niż przed rokiem. </w:t>
      </w:r>
      <w:r w:rsidR="00495307">
        <w:rPr>
          <w:color w:val="auto"/>
          <w:spacing w:val="-2"/>
        </w:rPr>
        <w:t xml:space="preserve">Spadek </w:t>
      </w:r>
      <w:r w:rsidR="00234401" w:rsidRPr="00234401">
        <w:rPr>
          <w:color w:val="auto"/>
          <w:spacing w:val="-2"/>
        </w:rPr>
        <w:t xml:space="preserve">przeciętnej powierzchni użytkowej mieszkania przekazanego do użytkowania </w:t>
      </w:r>
      <w:r w:rsidR="00234401" w:rsidRPr="00234401">
        <w:rPr>
          <w:color w:val="auto"/>
          <w:spacing w:val="-3"/>
        </w:rPr>
        <w:t xml:space="preserve">zanotowano </w:t>
      </w:r>
      <w:r w:rsidR="00234401" w:rsidRPr="00234401">
        <w:rPr>
          <w:rFonts w:eastAsia="Fira Sans Light"/>
          <w:color w:val="auto"/>
          <w:spacing w:val="-3"/>
        </w:rPr>
        <w:t xml:space="preserve">w budownictwie </w:t>
      </w:r>
      <w:r w:rsidR="00495307" w:rsidRPr="00234401">
        <w:rPr>
          <w:color w:val="auto"/>
          <w:spacing w:val="-3"/>
        </w:rPr>
        <w:t>przeznaczonym na sprzedaż lub wynajem</w:t>
      </w:r>
      <w:r w:rsidR="00495307" w:rsidRPr="00234401">
        <w:rPr>
          <w:rFonts w:eastAsia="Fira Sans Light"/>
          <w:color w:val="auto"/>
          <w:spacing w:val="-3"/>
        </w:rPr>
        <w:t xml:space="preserve"> </w:t>
      </w:r>
      <w:r w:rsidR="00495307" w:rsidRPr="00234401">
        <w:rPr>
          <w:color w:val="auto"/>
        </w:rPr>
        <w:t xml:space="preserve">– </w:t>
      </w:r>
      <w:r w:rsidR="00495307" w:rsidRPr="00234401">
        <w:rPr>
          <w:color w:val="auto"/>
          <w:spacing w:val="-3"/>
        </w:rPr>
        <w:t>o 1,7 m</w:t>
      </w:r>
      <w:r w:rsidR="00495307" w:rsidRPr="00234401">
        <w:rPr>
          <w:color w:val="auto"/>
          <w:spacing w:val="-3"/>
          <w:vertAlign w:val="superscript"/>
        </w:rPr>
        <w:t>2</w:t>
      </w:r>
      <w:r w:rsidR="00495307" w:rsidRPr="00234401">
        <w:rPr>
          <w:color w:val="auto"/>
          <w:spacing w:val="-3"/>
        </w:rPr>
        <w:t xml:space="preserve"> oraz indywidualnym </w:t>
      </w:r>
      <w:r w:rsidR="00495307" w:rsidRPr="00234401">
        <w:rPr>
          <w:color w:val="auto"/>
        </w:rPr>
        <w:t>–</w:t>
      </w:r>
      <w:r w:rsidR="00495307" w:rsidRPr="00234401">
        <w:rPr>
          <w:color w:val="auto"/>
          <w:spacing w:val="-3"/>
        </w:rPr>
        <w:t xml:space="preserve"> o 0,6 m</w:t>
      </w:r>
      <w:r w:rsidR="00495307" w:rsidRPr="00234401">
        <w:rPr>
          <w:color w:val="auto"/>
          <w:spacing w:val="-3"/>
          <w:vertAlign w:val="superscript"/>
        </w:rPr>
        <w:t>2</w:t>
      </w:r>
      <w:r w:rsidR="00234401" w:rsidRPr="00234401">
        <w:rPr>
          <w:rFonts w:eastAsia="Fira Sans Light"/>
          <w:color w:val="auto"/>
          <w:spacing w:val="-3"/>
        </w:rPr>
        <w:t xml:space="preserve">, </w:t>
      </w:r>
      <w:r w:rsidR="00234401" w:rsidRPr="00234401">
        <w:rPr>
          <w:color w:val="auto"/>
          <w:spacing w:val="-3"/>
        </w:rPr>
        <w:t xml:space="preserve">natomiast </w:t>
      </w:r>
      <w:r w:rsidR="00495307">
        <w:rPr>
          <w:color w:val="auto"/>
          <w:spacing w:val="-3"/>
        </w:rPr>
        <w:t>w</w:t>
      </w:r>
      <w:r w:rsidR="00495307" w:rsidRPr="00234401">
        <w:rPr>
          <w:color w:val="auto"/>
          <w:spacing w:val="-2"/>
        </w:rPr>
        <w:t>zrost</w:t>
      </w:r>
      <w:r w:rsidR="00234401" w:rsidRPr="00234401">
        <w:rPr>
          <w:color w:val="auto"/>
          <w:spacing w:val="-3"/>
        </w:rPr>
        <w:t xml:space="preserve"> miał miejsce w</w:t>
      </w:r>
      <w:r w:rsidR="00495307" w:rsidRPr="00755403">
        <w:rPr>
          <w:color w:val="000000" w:themeColor="text1"/>
        </w:rPr>
        <w:t> </w:t>
      </w:r>
      <w:r w:rsidR="00234401" w:rsidRPr="00234401">
        <w:rPr>
          <w:color w:val="auto"/>
          <w:spacing w:val="-3"/>
        </w:rPr>
        <w:t>budownictwie</w:t>
      </w:r>
      <w:r w:rsidR="00495307">
        <w:rPr>
          <w:color w:val="auto"/>
          <w:spacing w:val="-3"/>
        </w:rPr>
        <w:t xml:space="preserve"> </w:t>
      </w:r>
      <w:r w:rsidR="00495307" w:rsidRPr="00234401">
        <w:rPr>
          <w:rFonts w:eastAsia="Fira Sans Light"/>
          <w:color w:val="auto"/>
          <w:spacing w:val="-3"/>
        </w:rPr>
        <w:t>spółdzielczym</w:t>
      </w:r>
      <w:r w:rsidR="00495307">
        <w:rPr>
          <w:rFonts w:eastAsia="Fira Sans Light"/>
          <w:color w:val="auto"/>
          <w:spacing w:val="-3"/>
        </w:rPr>
        <w:t xml:space="preserve"> </w:t>
      </w:r>
      <w:r w:rsidR="00495307" w:rsidRPr="00234401">
        <w:rPr>
          <w:color w:val="auto"/>
        </w:rPr>
        <w:t>–</w:t>
      </w:r>
      <w:r w:rsidR="00495307" w:rsidRPr="00234401">
        <w:rPr>
          <w:rFonts w:eastAsia="Fira Sans Light"/>
          <w:color w:val="auto"/>
          <w:spacing w:val="-3"/>
        </w:rPr>
        <w:t xml:space="preserve"> o 3,6 m</w:t>
      </w:r>
      <w:r w:rsidR="00495307" w:rsidRPr="00234401">
        <w:rPr>
          <w:rFonts w:eastAsia="Fira Sans Light"/>
          <w:color w:val="auto"/>
          <w:spacing w:val="-3"/>
          <w:vertAlign w:val="superscript"/>
        </w:rPr>
        <w:t>2</w:t>
      </w:r>
      <w:r w:rsidR="00495307" w:rsidRPr="00234401">
        <w:rPr>
          <w:rFonts w:eastAsia="Fira Sans Light"/>
          <w:color w:val="auto"/>
          <w:spacing w:val="-3"/>
        </w:rPr>
        <w:t xml:space="preserve"> oraz komunalnym – o 1,7 m</w:t>
      </w:r>
      <w:r w:rsidR="00495307" w:rsidRPr="00234401">
        <w:rPr>
          <w:rFonts w:eastAsia="Fira Sans Light"/>
          <w:color w:val="auto"/>
          <w:spacing w:val="-3"/>
          <w:vertAlign w:val="superscript"/>
        </w:rPr>
        <w:t>2</w:t>
      </w:r>
      <w:r w:rsidR="00234401" w:rsidRPr="00234401">
        <w:rPr>
          <w:color w:val="auto"/>
          <w:spacing w:val="-3"/>
        </w:rPr>
        <w:t>.</w:t>
      </w:r>
    </w:p>
    <w:p w14:paraId="7848425A" w14:textId="7289DABB" w:rsidR="00E81EBB" w:rsidRPr="002D502E" w:rsidRDefault="00234401" w:rsidP="00E81EBB">
      <w:pPr>
        <w:pStyle w:val="TRE"/>
      </w:pPr>
      <w:r w:rsidRPr="00234401">
        <w:rPr>
          <w:color w:val="auto"/>
        </w:rPr>
        <w:t xml:space="preserve">W 2023 r. najwięcej mieszkań oddano do użytkowania </w:t>
      </w:r>
      <w:r w:rsidRPr="00234401">
        <w:rPr>
          <w:color w:val="auto"/>
          <w:spacing w:val="-2"/>
        </w:rPr>
        <w:t>w mieście Białystok (2443)</w:t>
      </w:r>
      <w:r w:rsidR="00495307">
        <w:rPr>
          <w:color w:val="auto"/>
          <w:spacing w:val="-2"/>
        </w:rPr>
        <w:t xml:space="preserve"> i</w:t>
      </w:r>
      <w:r w:rsidRPr="00234401">
        <w:rPr>
          <w:color w:val="auto"/>
          <w:spacing w:val="-2"/>
        </w:rPr>
        <w:t xml:space="preserve"> powiecie białostockim (1366). Najmniej wybudowano ich w powiatach: </w:t>
      </w:r>
      <w:r w:rsidRPr="00234401">
        <w:rPr>
          <w:color w:val="auto"/>
          <w:spacing w:val="-3"/>
        </w:rPr>
        <w:t xml:space="preserve">sejneńskim (52), </w:t>
      </w:r>
      <w:r w:rsidRPr="00234401">
        <w:rPr>
          <w:color w:val="auto"/>
          <w:spacing w:val="-2"/>
        </w:rPr>
        <w:t>monieckim (54)</w:t>
      </w:r>
      <w:r w:rsidR="00495307">
        <w:rPr>
          <w:color w:val="auto"/>
          <w:spacing w:val="-2"/>
        </w:rPr>
        <w:t xml:space="preserve"> oraz</w:t>
      </w:r>
      <w:r w:rsidRPr="00234401">
        <w:rPr>
          <w:color w:val="auto"/>
          <w:spacing w:val="-3"/>
        </w:rPr>
        <w:t xml:space="preserve"> </w:t>
      </w:r>
      <w:r w:rsidRPr="00234401">
        <w:rPr>
          <w:color w:val="auto"/>
          <w:spacing w:val="-2"/>
        </w:rPr>
        <w:t>sokólskim</w:t>
      </w:r>
      <w:r w:rsidRPr="00234401">
        <w:rPr>
          <w:color w:val="auto"/>
          <w:spacing w:val="-3"/>
        </w:rPr>
        <w:t xml:space="preserve"> (90). Mieszkania o największej przeciętnej powierzchni użytkowej powstały w powiatach: suwalskim (174,9 m</w:t>
      </w:r>
      <w:r w:rsidRPr="00234401">
        <w:rPr>
          <w:color w:val="auto"/>
          <w:spacing w:val="-3"/>
          <w:vertAlign w:val="superscript"/>
        </w:rPr>
        <w:t>2</w:t>
      </w:r>
      <w:r w:rsidRPr="00234401">
        <w:rPr>
          <w:color w:val="auto"/>
          <w:spacing w:val="-3"/>
        </w:rPr>
        <w:t xml:space="preserve">), </w:t>
      </w:r>
      <w:r w:rsidRPr="00234401">
        <w:rPr>
          <w:color w:val="auto"/>
          <w:spacing w:val="-2"/>
        </w:rPr>
        <w:t>sokólskim (169,6 m</w:t>
      </w:r>
      <w:r w:rsidRPr="00234401">
        <w:rPr>
          <w:color w:val="auto"/>
          <w:spacing w:val="-2"/>
          <w:vertAlign w:val="superscript"/>
        </w:rPr>
        <w:t>2</w:t>
      </w:r>
      <w:r w:rsidRPr="00234401">
        <w:rPr>
          <w:color w:val="auto"/>
          <w:spacing w:val="-2"/>
        </w:rPr>
        <w:t>)</w:t>
      </w:r>
      <w:r w:rsidRPr="00234401">
        <w:rPr>
          <w:color w:val="auto"/>
          <w:spacing w:val="-3"/>
        </w:rPr>
        <w:t xml:space="preserve"> oraz </w:t>
      </w:r>
      <w:r w:rsidRPr="00234401">
        <w:rPr>
          <w:color w:val="auto"/>
          <w:spacing w:val="-2"/>
        </w:rPr>
        <w:t>monieckim (168,4 m</w:t>
      </w:r>
      <w:r w:rsidRPr="00234401">
        <w:rPr>
          <w:color w:val="auto"/>
          <w:spacing w:val="-2"/>
          <w:vertAlign w:val="superscript"/>
        </w:rPr>
        <w:t>2</w:t>
      </w:r>
      <w:r w:rsidRPr="00234401">
        <w:rPr>
          <w:color w:val="auto"/>
          <w:spacing w:val="-2"/>
        </w:rPr>
        <w:t>)</w:t>
      </w:r>
      <w:r w:rsidRPr="00234401">
        <w:rPr>
          <w:color w:val="auto"/>
          <w:spacing w:val="-3"/>
        </w:rPr>
        <w:t xml:space="preserve">, </w:t>
      </w:r>
      <w:r w:rsidR="002814D2">
        <w:rPr>
          <w:color w:val="auto"/>
          <w:spacing w:val="-2"/>
        </w:rPr>
        <w:t>natomiast</w:t>
      </w:r>
      <w:r w:rsidRPr="00234401">
        <w:rPr>
          <w:color w:val="auto"/>
          <w:spacing w:val="-2"/>
        </w:rPr>
        <w:t xml:space="preserve"> mieszkania o najmniejszej przeciętnej powierzchni użytkowej oddano do użytkowania w miastach: Białystok (62,6 m</w:t>
      </w:r>
      <w:r w:rsidRPr="00234401">
        <w:rPr>
          <w:color w:val="auto"/>
          <w:spacing w:val="-2"/>
          <w:vertAlign w:val="superscript"/>
        </w:rPr>
        <w:t>2</w:t>
      </w:r>
      <w:r w:rsidRPr="00234401">
        <w:rPr>
          <w:color w:val="auto"/>
          <w:spacing w:val="-2"/>
        </w:rPr>
        <w:t>)</w:t>
      </w:r>
      <w:r w:rsidR="00495307">
        <w:rPr>
          <w:color w:val="auto"/>
          <w:spacing w:val="-2"/>
        </w:rPr>
        <w:t>,</w:t>
      </w:r>
      <w:r w:rsidRPr="00234401">
        <w:rPr>
          <w:color w:val="auto"/>
          <w:spacing w:val="-3"/>
        </w:rPr>
        <w:t xml:space="preserve"> </w:t>
      </w:r>
      <w:r w:rsidRPr="00234401">
        <w:rPr>
          <w:color w:val="auto"/>
          <w:spacing w:val="-2"/>
        </w:rPr>
        <w:t>Łomża (69,9 m</w:t>
      </w:r>
      <w:r w:rsidRPr="00234401">
        <w:rPr>
          <w:color w:val="auto"/>
          <w:spacing w:val="-2"/>
          <w:vertAlign w:val="superscript"/>
        </w:rPr>
        <w:t>2</w:t>
      </w:r>
      <w:r w:rsidRPr="00234401">
        <w:rPr>
          <w:color w:val="auto"/>
          <w:spacing w:val="-2"/>
        </w:rPr>
        <w:t>) i Suwałki (77,2 m</w:t>
      </w:r>
      <w:r w:rsidRPr="00234401">
        <w:rPr>
          <w:color w:val="auto"/>
          <w:spacing w:val="-2"/>
          <w:vertAlign w:val="superscript"/>
        </w:rPr>
        <w:t>2</w:t>
      </w:r>
      <w:r w:rsidRPr="00234401">
        <w:rPr>
          <w:color w:val="auto"/>
          <w:spacing w:val="-2"/>
        </w:rPr>
        <w:t>)</w:t>
      </w:r>
      <w:r w:rsidRPr="00234401">
        <w:rPr>
          <w:color w:val="auto"/>
        </w:rPr>
        <w:t>.</w:t>
      </w:r>
    </w:p>
    <w:p w14:paraId="4A9B24B4" w14:textId="194D40D5" w:rsidR="00BF55FB" w:rsidRDefault="00FB1299" w:rsidP="003917A3">
      <w:pPr>
        <w:autoSpaceDE w:val="0"/>
        <w:autoSpaceDN w:val="0"/>
        <w:adjustRightInd w:val="0"/>
        <w:spacing w:before="360" w:after="0"/>
        <w:rPr>
          <w:b/>
          <w:color w:val="000000" w:themeColor="text1"/>
          <w:szCs w:val="19"/>
        </w:rPr>
      </w:pPr>
      <w:r w:rsidRPr="0069145B">
        <w:rPr>
          <w:b/>
          <w:color w:val="000000" w:themeColor="text1"/>
          <w:szCs w:val="19"/>
        </w:rPr>
        <w:lastRenderedPageBreak/>
        <w:t xml:space="preserve">Mapa 2. </w:t>
      </w:r>
      <w:r w:rsidR="00BF55FB" w:rsidRPr="0069145B">
        <w:rPr>
          <w:b/>
          <w:color w:val="000000" w:themeColor="text1"/>
          <w:szCs w:val="19"/>
        </w:rPr>
        <w:t>M</w:t>
      </w:r>
      <w:r w:rsidRPr="0069145B">
        <w:rPr>
          <w:b/>
          <w:color w:val="000000" w:themeColor="text1"/>
          <w:szCs w:val="19"/>
        </w:rPr>
        <w:t xml:space="preserve">ieszkania oddane do użytkowania </w:t>
      </w:r>
      <w:r w:rsidR="000D60C4" w:rsidRPr="0069145B">
        <w:rPr>
          <w:b/>
          <w:color w:val="000000" w:themeColor="text1"/>
          <w:szCs w:val="19"/>
        </w:rPr>
        <w:t>w</w:t>
      </w:r>
      <w:r w:rsidR="00A66FFE" w:rsidRPr="0069145B">
        <w:rPr>
          <w:b/>
          <w:color w:val="000000" w:themeColor="text1"/>
          <w:szCs w:val="19"/>
        </w:rPr>
        <w:t>e</w:t>
      </w:r>
      <w:r w:rsidRPr="0069145B">
        <w:rPr>
          <w:b/>
          <w:color w:val="000000" w:themeColor="text1"/>
          <w:szCs w:val="19"/>
        </w:rPr>
        <w:t>dług powiatów</w:t>
      </w:r>
      <w:r w:rsidR="008E263C" w:rsidRPr="0069145B">
        <w:rPr>
          <w:b/>
          <w:color w:val="000000" w:themeColor="text1"/>
          <w:szCs w:val="19"/>
        </w:rPr>
        <w:t xml:space="preserve"> </w:t>
      </w:r>
      <w:r w:rsidR="009006C9" w:rsidRPr="0069145B">
        <w:rPr>
          <w:b/>
          <w:color w:val="000000" w:themeColor="text1"/>
          <w:szCs w:val="19"/>
        </w:rPr>
        <w:t xml:space="preserve">w </w:t>
      </w:r>
      <w:r w:rsidR="00BB7311" w:rsidRPr="0069145B">
        <w:rPr>
          <w:b/>
          <w:color w:val="000000" w:themeColor="text1"/>
          <w:szCs w:val="19"/>
        </w:rPr>
        <w:t>okresie styczeń</w:t>
      </w:r>
      <w:r w:rsidR="00BB7311" w:rsidRPr="0069145B">
        <w:rPr>
          <w:b/>
          <w:color w:val="000000" w:themeColor="text1"/>
          <w:spacing w:val="-4"/>
          <w:szCs w:val="19"/>
        </w:rPr>
        <w:t>–</w:t>
      </w:r>
      <w:r w:rsidR="002D502E">
        <w:rPr>
          <w:b/>
          <w:color w:val="000000" w:themeColor="text1"/>
          <w:szCs w:val="19"/>
        </w:rPr>
        <w:t>grudzień</w:t>
      </w:r>
      <w:r w:rsidR="00121BE5" w:rsidRPr="00121BE5">
        <w:rPr>
          <w:b/>
          <w:color w:val="000000" w:themeColor="text1"/>
          <w:szCs w:val="19"/>
        </w:rPr>
        <w:t xml:space="preserve"> </w:t>
      </w:r>
      <w:r w:rsidR="009E128C" w:rsidRPr="0069145B">
        <w:rPr>
          <w:b/>
          <w:color w:val="000000" w:themeColor="text1"/>
          <w:szCs w:val="19"/>
        </w:rPr>
        <w:t>202</w:t>
      </w:r>
      <w:r w:rsidR="007B0D4A" w:rsidRPr="0069145B">
        <w:rPr>
          <w:b/>
          <w:color w:val="000000" w:themeColor="text1"/>
          <w:szCs w:val="19"/>
        </w:rPr>
        <w:t>3</w:t>
      </w:r>
      <w:r w:rsidR="009E128C" w:rsidRPr="0069145B">
        <w:rPr>
          <w:b/>
          <w:color w:val="000000" w:themeColor="text1"/>
          <w:szCs w:val="19"/>
        </w:rPr>
        <w:t xml:space="preserve"> r.</w:t>
      </w:r>
    </w:p>
    <w:p w14:paraId="6A554CD3" w14:textId="43BCDDF5" w:rsidR="007A1FEC" w:rsidRDefault="00BC5FF4" w:rsidP="007A1FEC">
      <w:pPr>
        <w:autoSpaceDE w:val="0"/>
        <w:autoSpaceDN w:val="0"/>
        <w:adjustRightInd w:val="0"/>
        <w:spacing w:before="280" w:after="0" w:line="240" w:lineRule="auto"/>
        <w:jc w:val="center"/>
        <w:rPr>
          <w:b/>
          <w:color w:val="000000" w:themeColor="text1"/>
          <w:szCs w:val="19"/>
        </w:rPr>
      </w:pPr>
      <w:r>
        <w:rPr>
          <w:b/>
          <w:noProof/>
          <w:color w:val="000000" w:themeColor="text1"/>
          <w:szCs w:val="19"/>
        </w:rPr>
        <w:drawing>
          <wp:inline distT="0" distB="0" distL="0" distR="0" wp14:anchorId="1B4DB873" wp14:editId="3F9BCAC8">
            <wp:extent cx="4075200" cy="4122000"/>
            <wp:effectExtent l="0" t="0" r="190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2_MAPA - mieszkania.wm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5200" cy="412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C91F9" w14:textId="3FCE6765" w:rsidR="004D5F09" w:rsidRPr="002D502E" w:rsidRDefault="00234401" w:rsidP="007A1FEC">
      <w:pPr>
        <w:autoSpaceDE w:val="0"/>
        <w:autoSpaceDN w:val="0"/>
        <w:adjustRightInd w:val="0"/>
        <w:spacing w:before="320" w:after="0" w:line="240" w:lineRule="auto"/>
        <w:rPr>
          <w:color w:val="FF0000"/>
          <w:spacing w:val="-4"/>
        </w:rPr>
      </w:pPr>
      <w:r w:rsidRPr="00C94045">
        <w:rPr>
          <w:spacing w:val="-2"/>
          <w:szCs w:val="19"/>
        </w:rPr>
        <w:t xml:space="preserve">W grudniu 2023 r. starostwa powiatowe wydały </w:t>
      </w:r>
      <w:r w:rsidRPr="00C94045">
        <w:rPr>
          <w:b/>
          <w:spacing w:val="-2"/>
          <w:szCs w:val="19"/>
        </w:rPr>
        <w:t>pozwolenia na budowę lub dokonały zgłoszenia z projektem budowlanym</w:t>
      </w:r>
      <w:r w:rsidRPr="00C94045">
        <w:rPr>
          <w:spacing w:val="-2"/>
          <w:szCs w:val="19"/>
        </w:rPr>
        <w:t xml:space="preserve"> 495 mieszkań (o 4,0% więcej niż przed rokiem). Dotyczyły one inwestorów budujących z przeznaczeniem na sprzedaż lub wynajem oraz inwestorów indywidualnych </w:t>
      </w:r>
      <w:r w:rsidRPr="00C94045">
        <w:rPr>
          <w:szCs w:val="19"/>
        </w:rPr>
        <w:t>–</w:t>
      </w:r>
      <w:r w:rsidRPr="00C94045">
        <w:rPr>
          <w:spacing w:val="-2"/>
          <w:szCs w:val="19"/>
        </w:rPr>
        <w:t xml:space="preserve"> odpowiednio 64,4% i 35,6% ich ogólnej liczby. Równocześnie </w:t>
      </w:r>
      <w:r w:rsidRPr="00C94045">
        <w:rPr>
          <w:b/>
          <w:spacing w:val="-2"/>
          <w:szCs w:val="19"/>
        </w:rPr>
        <w:t>rozpoczęto budowę</w:t>
      </w:r>
      <w:r w:rsidRPr="00C94045">
        <w:rPr>
          <w:spacing w:val="-2"/>
          <w:szCs w:val="19"/>
        </w:rPr>
        <w:t xml:space="preserve"> 241 mieszkań (ponad 3-krotnie więcej niż rok wcześniej), z tego 57,2% </w:t>
      </w:r>
      <w:r w:rsidRPr="00C94045">
        <w:rPr>
          <w:spacing w:val="-4"/>
          <w:szCs w:val="19"/>
        </w:rPr>
        <w:t xml:space="preserve">przypadało na budownictwo przeznaczone na sprzedaż lub wynajem, 29,5% </w:t>
      </w:r>
      <w:r w:rsidRPr="00C94045">
        <w:rPr>
          <w:szCs w:val="19"/>
        </w:rPr>
        <w:t>–</w:t>
      </w:r>
      <w:r w:rsidRPr="00C94045">
        <w:rPr>
          <w:spacing w:val="-4"/>
          <w:szCs w:val="19"/>
        </w:rPr>
        <w:t xml:space="preserve"> na budownictwo indywidualne, a 13,3% </w:t>
      </w:r>
      <w:r w:rsidR="00AA7159" w:rsidRPr="00C94045">
        <w:rPr>
          <w:szCs w:val="19"/>
        </w:rPr>
        <w:t>–</w:t>
      </w:r>
      <w:r w:rsidR="00AA7159">
        <w:rPr>
          <w:szCs w:val="19"/>
        </w:rPr>
        <w:t xml:space="preserve"> </w:t>
      </w:r>
      <w:r w:rsidRPr="00C94045">
        <w:rPr>
          <w:spacing w:val="-4"/>
          <w:szCs w:val="19"/>
        </w:rPr>
        <w:t>na budownictwo spółdzielcze</w:t>
      </w:r>
      <w:r>
        <w:rPr>
          <w:spacing w:val="-4"/>
          <w:szCs w:val="19"/>
        </w:rPr>
        <w:t>.</w:t>
      </w:r>
      <w:r w:rsidR="00F926B8" w:rsidRPr="002D502E">
        <w:rPr>
          <w:color w:val="FF0000"/>
          <w:spacing w:val="-4"/>
        </w:rPr>
        <w:t xml:space="preserve"> </w:t>
      </w:r>
    </w:p>
    <w:p w14:paraId="21326636" w14:textId="4F42677A" w:rsidR="005A63FB" w:rsidRDefault="005A63FB" w:rsidP="005A63FB">
      <w:pPr>
        <w:pStyle w:val="Tytutablicy1wiersz"/>
        <w:ind w:left="992" w:hanging="992"/>
      </w:pPr>
      <w:r>
        <w:t>Tablica  1</w:t>
      </w:r>
      <w:r w:rsidR="00D76C42">
        <w:t>1</w:t>
      </w:r>
      <w:r>
        <w:t xml:space="preserve">. </w:t>
      </w:r>
      <w:r w:rsidRPr="008A1A8D">
        <w:t>Liczba mieszkań, na których budowę wydano pozwolenia lub dokonano zgłoszenia z projektem budowl</w:t>
      </w:r>
      <w:r>
        <w:t>a</w:t>
      </w:r>
      <w:r w:rsidRPr="008A1A8D">
        <w:t>nym i</w:t>
      </w:r>
      <w:r>
        <w:t> </w:t>
      </w:r>
      <w:r w:rsidRPr="008A1A8D">
        <w:t>mieszkań, których budowę rozpoczęto w okresie styczeń–</w:t>
      </w:r>
      <w:r w:rsidR="00D76C42">
        <w:t>grudzień</w:t>
      </w:r>
      <w:r w:rsidRPr="008A1A8D">
        <w:t xml:space="preserve"> 2023 r.</w:t>
      </w:r>
    </w:p>
    <w:tbl>
      <w:tblPr>
        <w:tblStyle w:val="Tabela-Siatka"/>
        <w:tblW w:w="0" w:type="auto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1. Liczba mieszkań, na których budowę wydano pozwolenia lub dokonano zgłoszenia z projektem budowlanym i mieszkań, których budowę rozpoczęto w okresie styczeń–grudzień 2023 r."/>
        <w:tblDescription w:val="Dane do tablicy dostępne w załączonym pliku excel."/>
      </w:tblPr>
      <w:tblGrid>
        <w:gridCol w:w="3261"/>
        <w:gridCol w:w="1228"/>
        <w:gridCol w:w="1228"/>
        <w:gridCol w:w="1229"/>
        <w:gridCol w:w="1170"/>
        <w:gridCol w:w="1170"/>
        <w:gridCol w:w="1170"/>
      </w:tblGrid>
      <w:tr w:rsidR="005A63FB" w:rsidRPr="00AC2C73" w14:paraId="09CF744D" w14:textId="77777777" w:rsidTr="0039663E">
        <w:trPr>
          <w:trHeight w:val="454"/>
        </w:trPr>
        <w:tc>
          <w:tcPr>
            <w:tcW w:w="3261" w:type="dxa"/>
            <w:vMerge w:val="restart"/>
            <w:vAlign w:val="center"/>
          </w:tcPr>
          <w:p w14:paraId="2587F4E5" w14:textId="77777777" w:rsidR="005A63FB" w:rsidRPr="00F67EC6" w:rsidRDefault="005A63FB" w:rsidP="0039663E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FORMY BUDOWNICTWA</w:t>
            </w:r>
          </w:p>
        </w:tc>
        <w:tc>
          <w:tcPr>
            <w:tcW w:w="3685" w:type="dxa"/>
            <w:gridSpan w:val="3"/>
            <w:vAlign w:val="center"/>
          </w:tcPr>
          <w:p w14:paraId="6BCAAF69" w14:textId="79B1DB3F" w:rsidR="005A63FB" w:rsidRPr="002751DC" w:rsidRDefault="005A63FB" w:rsidP="0039663E">
            <w:pPr>
              <w:pStyle w:val="Nagwek3"/>
              <w:spacing w:before="100" w:after="10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>Mieszkania, n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 których budowę </w:t>
            </w: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wydano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</w: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>pozwolenia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lub dokonano zgłoszenia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z projektem budowlanym</w:t>
            </w:r>
          </w:p>
        </w:tc>
        <w:tc>
          <w:tcPr>
            <w:tcW w:w="3510" w:type="dxa"/>
            <w:gridSpan w:val="3"/>
            <w:vAlign w:val="center"/>
          </w:tcPr>
          <w:p w14:paraId="59B82E27" w14:textId="695F554B" w:rsidR="005A63FB" w:rsidRPr="002751DC" w:rsidRDefault="005A63FB" w:rsidP="0039663E">
            <w:pPr>
              <w:pStyle w:val="Nagwek3"/>
              <w:spacing w:before="100" w:after="100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>Mieszkania, których budowę rozpoczęto</w:t>
            </w:r>
          </w:p>
        </w:tc>
      </w:tr>
      <w:tr w:rsidR="005A63FB" w:rsidRPr="00BB4BC8" w14:paraId="6DC57F00" w14:textId="77777777" w:rsidTr="0039663E">
        <w:trPr>
          <w:trHeight w:val="607"/>
        </w:trPr>
        <w:tc>
          <w:tcPr>
            <w:tcW w:w="3261" w:type="dxa"/>
            <w:vMerge/>
            <w:tcBorders>
              <w:bottom w:val="single" w:sz="8" w:space="0" w:color="522398"/>
            </w:tcBorders>
            <w:vAlign w:val="center"/>
          </w:tcPr>
          <w:p w14:paraId="76AD5130" w14:textId="77777777" w:rsidR="005A63FB" w:rsidRPr="00F67EC6" w:rsidRDefault="005A63FB" w:rsidP="0039663E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28" w:type="dxa"/>
            <w:tcBorders>
              <w:bottom w:val="single" w:sz="8" w:space="0" w:color="522398"/>
            </w:tcBorders>
            <w:vAlign w:val="center"/>
          </w:tcPr>
          <w:p w14:paraId="72108683" w14:textId="77777777" w:rsidR="005A63FB" w:rsidRPr="00A62D37" w:rsidRDefault="005A63FB" w:rsidP="0039663E">
            <w:pPr>
              <w:spacing w:line="240" w:lineRule="auto"/>
              <w:ind w:left="-57" w:right="-57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liczbach </w:t>
            </w: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bezwzględnych</w:t>
            </w:r>
          </w:p>
        </w:tc>
        <w:tc>
          <w:tcPr>
            <w:tcW w:w="1228" w:type="dxa"/>
            <w:tcBorders>
              <w:bottom w:val="single" w:sz="8" w:space="0" w:color="522398"/>
            </w:tcBorders>
            <w:vAlign w:val="center"/>
          </w:tcPr>
          <w:p w14:paraId="7F0534F7" w14:textId="77777777" w:rsidR="005A63FB" w:rsidRPr="005673F6" w:rsidRDefault="005A63FB" w:rsidP="0039663E">
            <w:pPr>
              <w:spacing w:line="240" w:lineRule="auto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673F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229" w:type="dxa"/>
            <w:tcBorders>
              <w:bottom w:val="single" w:sz="8" w:space="0" w:color="522398"/>
            </w:tcBorders>
            <w:vAlign w:val="center"/>
          </w:tcPr>
          <w:p w14:paraId="05CDDECC" w14:textId="250635F7" w:rsidR="005A63FB" w:rsidRPr="005673F6" w:rsidRDefault="005A63FB" w:rsidP="0039663E">
            <w:pPr>
              <w:spacing w:line="240" w:lineRule="auto"/>
              <w:ind w:left="-85" w:right="-85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 w:rsidR="00243889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 w:rsidR="00D76C42">
              <w:rPr>
                <w:rFonts w:cs="Arial"/>
                <w:color w:val="000000" w:themeColor="text1"/>
                <w:sz w:val="16"/>
                <w:szCs w:val="16"/>
              </w:rPr>
              <w:t>2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 2022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170" w:type="dxa"/>
            <w:tcBorders>
              <w:bottom w:val="single" w:sz="8" w:space="0" w:color="522398"/>
            </w:tcBorders>
            <w:vAlign w:val="center"/>
          </w:tcPr>
          <w:p w14:paraId="45E8DD59" w14:textId="389331A1" w:rsidR="005A63FB" w:rsidRPr="00A62D37" w:rsidRDefault="005A63FB" w:rsidP="0039663E">
            <w:pPr>
              <w:spacing w:line="240" w:lineRule="auto"/>
              <w:ind w:left="-85" w:right="-85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liczbach </w:t>
            </w: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bezwzględnych</w:t>
            </w:r>
          </w:p>
        </w:tc>
        <w:tc>
          <w:tcPr>
            <w:tcW w:w="1170" w:type="dxa"/>
            <w:tcBorders>
              <w:bottom w:val="single" w:sz="8" w:space="0" w:color="522398"/>
            </w:tcBorders>
            <w:vAlign w:val="center"/>
          </w:tcPr>
          <w:p w14:paraId="118083BD" w14:textId="77777777" w:rsidR="005A63FB" w:rsidRPr="00A62D37" w:rsidRDefault="005A63FB" w:rsidP="0039663E">
            <w:pPr>
              <w:spacing w:before="60" w:after="60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170" w:type="dxa"/>
            <w:tcBorders>
              <w:bottom w:val="single" w:sz="8" w:space="0" w:color="522398"/>
            </w:tcBorders>
            <w:vAlign w:val="center"/>
          </w:tcPr>
          <w:p w14:paraId="0A4AAC6D" w14:textId="115A0364" w:rsidR="005A63FB" w:rsidRPr="005673F6" w:rsidRDefault="005A63FB" w:rsidP="0039663E">
            <w:pPr>
              <w:spacing w:line="240" w:lineRule="auto"/>
              <w:ind w:left="-85" w:right="-85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 w:rsidR="00243889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 w:rsidR="00D76C42">
              <w:rPr>
                <w:rFonts w:cs="Arial"/>
                <w:color w:val="000000" w:themeColor="text1"/>
                <w:sz w:val="16"/>
                <w:szCs w:val="16"/>
              </w:rPr>
              <w:t>2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 2022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=100</w:t>
            </w:r>
          </w:p>
        </w:tc>
      </w:tr>
      <w:tr w:rsidR="00234401" w:rsidRPr="00D62A79" w14:paraId="78014EF1" w14:textId="77777777" w:rsidTr="0039663E">
        <w:trPr>
          <w:trHeight w:val="20"/>
        </w:trPr>
        <w:tc>
          <w:tcPr>
            <w:tcW w:w="3261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4CA6260D" w14:textId="77777777" w:rsidR="00234401" w:rsidRPr="002A707D" w:rsidRDefault="00234401" w:rsidP="00234401">
            <w:pPr>
              <w:pStyle w:val="Nagwek8"/>
              <w:tabs>
                <w:tab w:val="right" w:leader="dot" w:pos="4156"/>
              </w:tabs>
              <w:spacing w:before="110" w:after="11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228" w:type="dxa"/>
            <w:tcBorders>
              <w:top w:val="single" w:sz="8" w:space="0" w:color="522398"/>
            </w:tcBorders>
            <w:vAlign w:val="center"/>
          </w:tcPr>
          <w:p w14:paraId="1D0E8EBA" w14:textId="1FF6F8BD" w:rsidR="00234401" w:rsidRPr="00ED1D0F" w:rsidRDefault="00234401" w:rsidP="00234401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6921</w:t>
            </w:r>
          </w:p>
        </w:tc>
        <w:tc>
          <w:tcPr>
            <w:tcW w:w="1228" w:type="dxa"/>
            <w:tcBorders>
              <w:top w:val="single" w:sz="8" w:space="0" w:color="522398"/>
            </w:tcBorders>
            <w:vAlign w:val="center"/>
          </w:tcPr>
          <w:p w14:paraId="52862C6B" w14:textId="60B11B36" w:rsidR="00234401" w:rsidRPr="00AC5C49" w:rsidRDefault="00234401" w:rsidP="00234401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8717FD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229" w:type="dxa"/>
            <w:tcBorders>
              <w:top w:val="single" w:sz="8" w:space="0" w:color="522398"/>
            </w:tcBorders>
            <w:vAlign w:val="center"/>
          </w:tcPr>
          <w:p w14:paraId="0062DD37" w14:textId="056DDB6F" w:rsidR="00234401" w:rsidRPr="00AC5C49" w:rsidRDefault="00234401" w:rsidP="00234401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95,3</w:t>
            </w:r>
          </w:p>
        </w:tc>
        <w:tc>
          <w:tcPr>
            <w:tcW w:w="1170" w:type="dxa"/>
            <w:tcBorders>
              <w:top w:val="single" w:sz="8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BCD4060" w14:textId="6287EB9E" w:rsidR="00234401" w:rsidRPr="00AC5C49" w:rsidRDefault="00234401" w:rsidP="00234401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4124</w:t>
            </w:r>
          </w:p>
        </w:tc>
        <w:tc>
          <w:tcPr>
            <w:tcW w:w="1170" w:type="dxa"/>
            <w:tcBorders>
              <w:top w:val="single" w:sz="8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C2B81F6" w14:textId="1366F261" w:rsidR="00234401" w:rsidRPr="00AC5C49" w:rsidRDefault="00234401" w:rsidP="00234401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8717FD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17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6C258F8F" w14:textId="6F6D2EE1" w:rsidR="00234401" w:rsidRPr="00AC5C49" w:rsidRDefault="00234401" w:rsidP="00234401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77,8</w:t>
            </w:r>
          </w:p>
        </w:tc>
      </w:tr>
      <w:tr w:rsidR="00234401" w:rsidRPr="0090003D" w14:paraId="6B57653B" w14:textId="77777777" w:rsidTr="0039663E">
        <w:trPr>
          <w:trHeight w:val="20"/>
        </w:trPr>
        <w:tc>
          <w:tcPr>
            <w:tcW w:w="3261" w:type="dxa"/>
            <w:tcBorders>
              <w:top w:val="single" w:sz="4" w:space="0" w:color="522398"/>
            </w:tcBorders>
            <w:vAlign w:val="bottom"/>
          </w:tcPr>
          <w:p w14:paraId="653E6644" w14:textId="77777777" w:rsidR="00234401" w:rsidRPr="00A62D37" w:rsidRDefault="00234401" w:rsidP="00234401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Indywidualne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415FD4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a</w:t>
            </w:r>
          </w:p>
        </w:tc>
        <w:tc>
          <w:tcPr>
            <w:tcW w:w="1228" w:type="dxa"/>
            <w:vAlign w:val="center"/>
          </w:tcPr>
          <w:p w14:paraId="25E61C24" w14:textId="4AAC5E0E" w:rsidR="00234401" w:rsidRPr="002A707D" w:rsidRDefault="00234401" w:rsidP="00234401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2012</w:t>
            </w:r>
          </w:p>
        </w:tc>
        <w:tc>
          <w:tcPr>
            <w:tcW w:w="1228" w:type="dxa"/>
            <w:vAlign w:val="center"/>
          </w:tcPr>
          <w:p w14:paraId="07D257F7" w14:textId="51A123B7" w:rsidR="00234401" w:rsidRPr="00AC5C49" w:rsidRDefault="00234401" w:rsidP="00234401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717FD">
              <w:rPr>
                <w:rFonts w:cs="Arial"/>
                <w:color w:val="000000" w:themeColor="text1"/>
                <w:sz w:val="16"/>
                <w:szCs w:val="16"/>
              </w:rPr>
              <w:t>29,1</w:t>
            </w:r>
          </w:p>
        </w:tc>
        <w:tc>
          <w:tcPr>
            <w:tcW w:w="1229" w:type="dxa"/>
            <w:vAlign w:val="center"/>
          </w:tcPr>
          <w:p w14:paraId="2B854BC4" w14:textId="2DE3FB26" w:rsidR="00234401" w:rsidRPr="00AC5C49" w:rsidRDefault="00234401" w:rsidP="00234401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75,0</w:t>
            </w:r>
          </w:p>
        </w:tc>
        <w:tc>
          <w:tcPr>
            <w:tcW w:w="117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33B8580D" w14:textId="1E26A837" w:rsidR="00234401" w:rsidRPr="00AC5C49" w:rsidRDefault="00234401" w:rsidP="00234401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1970</w:t>
            </w:r>
          </w:p>
        </w:tc>
        <w:tc>
          <w:tcPr>
            <w:tcW w:w="117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4216A6E4" w14:textId="4C0FFD6D" w:rsidR="00234401" w:rsidRPr="00AC5C49" w:rsidRDefault="00234401" w:rsidP="00234401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717FD">
              <w:rPr>
                <w:rFonts w:cs="Arial"/>
                <w:color w:val="000000" w:themeColor="text1"/>
                <w:sz w:val="16"/>
                <w:szCs w:val="16"/>
              </w:rPr>
              <w:t>47,8</w:t>
            </w:r>
          </w:p>
        </w:tc>
        <w:tc>
          <w:tcPr>
            <w:tcW w:w="1170" w:type="dxa"/>
            <w:tcBorders>
              <w:top w:val="single" w:sz="4" w:space="0" w:color="522398"/>
            </w:tcBorders>
            <w:vAlign w:val="center"/>
          </w:tcPr>
          <w:p w14:paraId="7A0D4D32" w14:textId="1C7A2853" w:rsidR="00234401" w:rsidRPr="00AC5C49" w:rsidRDefault="00234401" w:rsidP="00234401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83,4</w:t>
            </w:r>
          </w:p>
        </w:tc>
      </w:tr>
      <w:tr w:rsidR="00234401" w:rsidRPr="0090003D" w14:paraId="5CC5588B" w14:textId="77777777" w:rsidTr="0039663E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12D38232" w14:textId="77777777" w:rsidR="00234401" w:rsidRPr="00A62D37" w:rsidRDefault="00234401" w:rsidP="00234401">
            <w:pPr>
              <w:pStyle w:val="Nagwek2"/>
              <w:tabs>
                <w:tab w:val="right" w:leader="dot" w:pos="4156"/>
              </w:tabs>
              <w:spacing w:before="90" w:after="9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62D3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Przeznaczone na sprzedaż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lub wynajem</w:t>
            </w:r>
            <w:r w:rsidRPr="00A93CB9">
              <w:rPr>
                <w:rFonts w:ascii="Fira Sans" w:hAnsi="Fira Sans"/>
                <w:color w:val="000000" w:themeColor="text1"/>
                <w:sz w:val="10"/>
                <w:szCs w:val="10"/>
              </w:rPr>
              <w:t xml:space="preserve"> </w:t>
            </w:r>
            <w:r w:rsidRPr="00415FD4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b</w:t>
            </w:r>
          </w:p>
        </w:tc>
        <w:tc>
          <w:tcPr>
            <w:tcW w:w="1228" w:type="dxa"/>
            <w:vAlign w:val="center"/>
          </w:tcPr>
          <w:p w14:paraId="57367215" w14:textId="1569B6F2" w:rsidR="00234401" w:rsidRPr="002A707D" w:rsidRDefault="00234401" w:rsidP="00234401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4759</w:t>
            </w:r>
          </w:p>
        </w:tc>
        <w:tc>
          <w:tcPr>
            <w:tcW w:w="1228" w:type="dxa"/>
            <w:vAlign w:val="center"/>
          </w:tcPr>
          <w:p w14:paraId="5EC37920" w14:textId="139C1DA3" w:rsidR="00234401" w:rsidRPr="00AC5C49" w:rsidRDefault="00234401" w:rsidP="00234401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717FD">
              <w:rPr>
                <w:rFonts w:cs="Arial"/>
                <w:color w:val="000000" w:themeColor="text1"/>
                <w:sz w:val="16"/>
                <w:szCs w:val="16"/>
              </w:rPr>
              <w:t>68,8</w:t>
            </w:r>
          </w:p>
        </w:tc>
        <w:tc>
          <w:tcPr>
            <w:tcW w:w="1229" w:type="dxa"/>
            <w:vAlign w:val="center"/>
          </w:tcPr>
          <w:p w14:paraId="0C0AB73D" w14:textId="6729A0C6" w:rsidR="00234401" w:rsidRPr="00AC5C49" w:rsidRDefault="00234401" w:rsidP="00234401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110,3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224673F" w14:textId="4309AC5D" w:rsidR="00234401" w:rsidRPr="00AC5C49" w:rsidRDefault="00234401" w:rsidP="00234401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1879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9998553" w14:textId="65263CDB" w:rsidR="00234401" w:rsidRPr="00AC5C49" w:rsidRDefault="00234401" w:rsidP="00234401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717FD">
              <w:rPr>
                <w:rFonts w:cs="Arial"/>
                <w:color w:val="000000" w:themeColor="text1"/>
                <w:sz w:val="16"/>
                <w:szCs w:val="16"/>
              </w:rPr>
              <w:t>45,5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19C85CA" w14:textId="06F98BEF" w:rsidR="00234401" w:rsidRPr="00AC5C49" w:rsidRDefault="00234401" w:rsidP="00234401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64,0</w:t>
            </w:r>
          </w:p>
        </w:tc>
      </w:tr>
      <w:tr w:rsidR="00234401" w:rsidRPr="0090003D" w14:paraId="38581870" w14:textId="77777777" w:rsidTr="0039663E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9E2B540" w14:textId="77777777" w:rsidR="00234401" w:rsidRDefault="00234401" w:rsidP="00234401">
            <w:pPr>
              <w:pStyle w:val="Nagwek2"/>
              <w:tabs>
                <w:tab w:val="right" w:leader="dot" w:pos="4156"/>
              </w:tabs>
              <w:spacing w:before="90" w:after="9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Spółdzielcze</w:t>
            </w:r>
          </w:p>
        </w:tc>
        <w:tc>
          <w:tcPr>
            <w:tcW w:w="1228" w:type="dxa"/>
            <w:vAlign w:val="center"/>
          </w:tcPr>
          <w:p w14:paraId="2950092E" w14:textId="2E79F24B" w:rsidR="00234401" w:rsidRPr="00FE47E0" w:rsidRDefault="00234401" w:rsidP="00234401">
            <w:pPr>
              <w:spacing w:before="90" w:after="90"/>
              <w:jc w:val="right"/>
              <w:rPr>
                <w:szCs w:val="19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56</w:t>
            </w:r>
          </w:p>
        </w:tc>
        <w:tc>
          <w:tcPr>
            <w:tcW w:w="1228" w:type="dxa"/>
            <w:vAlign w:val="center"/>
          </w:tcPr>
          <w:p w14:paraId="7E7CF4A3" w14:textId="1750F001" w:rsidR="00234401" w:rsidRPr="003B2A9A" w:rsidRDefault="00234401" w:rsidP="00234401">
            <w:pPr>
              <w:spacing w:before="90" w:after="90"/>
              <w:jc w:val="right"/>
              <w:rPr>
                <w:szCs w:val="19"/>
              </w:rPr>
            </w:pPr>
            <w:r w:rsidRPr="008717FD">
              <w:rPr>
                <w:rFonts w:cs="Arial"/>
                <w:color w:val="000000" w:themeColor="text1"/>
                <w:sz w:val="16"/>
                <w:szCs w:val="16"/>
              </w:rPr>
              <w:t>0,8</w:t>
            </w:r>
          </w:p>
        </w:tc>
        <w:tc>
          <w:tcPr>
            <w:tcW w:w="1229" w:type="dxa"/>
            <w:vAlign w:val="center"/>
          </w:tcPr>
          <w:p w14:paraId="1AC203A2" w14:textId="17141827" w:rsidR="00234401" w:rsidRPr="00EB5D4B" w:rsidRDefault="00234401" w:rsidP="00234401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119,1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0121F6B" w14:textId="78EF5613" w:rsidR="00234401" w:rsidRPr="004611B3" w:rsidRDefault="00234401" w:rsidP="00234401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107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24BFCDF" w14:textId="10C602CD" w:rsidR="00234401" w:rsidRPr="004611B3" w:rsidRDefault="00234401" w:rsidP="00234401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717FD">
              <w:rPr>
                <w:color w:val="000000" w:themeColor="text1"/>
                <w:sz w:val="16"/>
                <w:szCs w:val="16"/>
              </w:rPr>
              <w:t>2,6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830EF45" w14:textId="480687B4" w:rsidR="00234401" w:rsidRPr="004611B3" w:rsidRDefault="00234401" w:rsidP="00234401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E45BB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234401" w:rsidRPr="0090003D" w14:paraId="27C6EDF0" w14:textId="77777777" w:rsidTr="0039663E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6AE4985" w14:textId="77777777" w:rsidR="00234401" w:rsidRDefault="00234401" w:rsidP="00234401">
            <w:pPr>
              <w:pStyle w:val="Nagwek2"/>
              <w:tabs>
                <w:tab w:val="right" w:leader="dot" w:pos="4156"/>
              </w:tabs>
              <w:spacing w:before="90" w:after="9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Komunalne</w:t>
            </w:r>
          </w:p>
        </w:tc>
        <w:tc>
          <w:tcPr>
            <w:tcW w:w="1228" w:type="dxa"/>
            <w:vAlign w:val="center"/>
          </w:tcPr>
          <w:p w14:paraId="07473C13" w14:textId="3D90E02E" w:rsidR="00234401" w:rsidRPr="00FE47E0" w:rsidRDefault="00234401" w:rsidP="00234401">
            <w:pPr>
              <w:spacing w:before="90" w:after="90"/>
              <w:jc w:val="right"/>
              <w:rPr>
                <w:szCs w:val="19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72</w:t>
            </w:r>
          </w:p>
        </w:tc>
        <w:tc>
          <w:tcPr>
            <w:tcW w:w="1228" w:type="dxa"/>
            <w:vAlign w:val="center"/>
          </w:tcPr>
          <w:p w14:paraId="52D866B0" w14:textId="79F50BBD" w:rsidR="00234401" w:rsidRPr="003B2A9A" w:rsidRDefault="00234401" w:rsidP="00234401">
            <w:pPr>
              <w:spacing w:before="90" w:after="90"/>
              <w:jc w:val="right"/>
              <w:rPr>
                <w:szCs w:val="19"/>
              </w:rPr>
            </w:pPr>
            <w:r w:rsidRPr="008717FD">
              <w:rPr>
                <w:rFonts w:cs="Arial"/>
                <w:color w:val="000000" w:themeColor="text1"/>
                <w:sz w:val="16"/>
                <w:szCs w:val="16"/>
              </w:rPr>
              <w:t>1,0</w:t>
            </w:r>
          </w:p>
        </w:tc>
        <w:tc>
          <w:tcPr>
            <w:tcW w:w="1229" w:type="dxa"/>
            <w:vAlign w:val="center"/>
          </w:tcPr>
          <w:p w14:paraId="52E85A35" w14:textId="48D0595B" w:rsidR="00234401" w:rsidRPr="00EB5D4B" w:rsidRDefault="00234401" w:rsidP="00234401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40,9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6D98F27" w14:textId="7C00D019" w:rsidR="00234401" w:rsidRPr="004611B3" w:rsidRDefault="00234401" w:rsidP="00234401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3559439" w14:textId="463C3955" w:rsidR="00234401" w:rsidRPr="004611B3" w:rsidRDefault="00234401" w:rsidP="00234401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717FD">
              <w:rPr>
                <w:rFonts w:cs="Arial"/>
                <w:color w:val="000000" w:themeColor="text1"/>
                <w:sz w:val="16"/>
                <w:szCs w:val="16"/>
              </w:rPr>
              <w:t>0,8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5242C5F" w14:textId="0F703B3D" w:rsidR="00234401" w:rsidRPr="004611B3" w:rsidRDefault="00234401" w:rsidP="00234401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516,7</w:t>
            </w:r>
          </w:p>
        </w:tc>
      </w:tr>
      <w:tr w:rsidR="00234401" w:rsidRPr="0090003D" w14:paraId="70A6FD47" w14:textId="77777777" w:rsidTr="0039663E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15A2D739" w14:textId="77777777" w:rsidR="00234401" w:rsidRPr="00A62D37" w:rsidRDefault="00234401" w:rsidP="00234401">
            <w:pPr>
              <w:pStyle w:val="Nagwek2"/>
              <w:tabs>
                <w:tab w:val="right" w:leader="dot" w:pos="4156"/>
              </w:tabs>
              <w:spacing w:before="90" w:after="9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Społeczne czynszowe</w:t>
            </w:r>
          </w:p>
        </w:tc>
        <w:tc>
          <w:tcPr>
            <w:tcW w:w="1228" w:type="dxa"/>
            <w:vAlign w:val="center"/>
          </w:tcPr>
          <w:p w14:paraId="232760AD" w14:textId="5F9D3FF7" w:rsidR="00234401" w:rsidRPr="002A707D" w:rsidRDefault="00234401" w:rsidP="00234401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</w:t>
            </w:r>
          </w:p>
        </w:tc>
        <w:tc>
          <w:tcPr>
            <w:tcW w:w="1228" w:type="dxa"/>
            <w:vAlign w:val="center"/>
          </w:tcPr>
          <w:p w14:paraId="38B4A4D0" w14:textId="2EABD866" w:rsidR="00234401" w:rsidRPr="00AC5C49" w:rsidRDefault="00234401" w:rsidP="00234401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717FD">
              <w:rPr>
                <w:rFonts w:cs="Arial"/>
                <w:color w:val="000000" w:themeColor="text1"/>
                <w:sz w:val="16"/>
                <w:szCs w:val="16"/>
              </w:rPr>
              <w:t>0,3</w:t>
            </w:r>
          </w:p>
        </w:tc>
        <w:tc>
          <w:tcPr>
            <w:tcW w:w="1229" w:type="dxa"/>
            <w:vAlign w:val="center"/>
          </w:tcPr>
          <w:p w14:paraId="0523A2D9" w14:textId="4A4012BD" w:rsidR="00234401" w:rsidRPr="00EB5D4B" w:rsidRDefault="00234401" w:rsidP="00234401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6E45BB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32B05CB" w14:textId="171BAEEF" w:rsidR="00234401" w:rsidRPr="00AC5C49" w:rsidRDefault="00234401" w:rsidP="00234401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48A27F7" w14:textId="1C12CB3C" w:rsidR="00234401" w:rsidRPr="00AC5C49" w:rsidRDefault="00234401" w:rsidP="00234401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717FD">
              <w:rPr>
                <w:rFonts w:cs="Arial"/>
                <w:color w:val="000000" w:themeColor="text1"/>
                <w:sz w:val="16"/>
                <w:szCs w:val="16"/>
              </w:rPr>
              <w:t>2,3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32C2C2A" w14:textId="0EB027A0" w:rsidR="00234401" w:rsidRPr="00A30402" w:rsidRDefault="00234401" w:rsidP="00234401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6E45BB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234401" w:rsidRPr="0090003D" w14:paraId="401E1C4E" w14:textId="77777777" w:rsidTr="0039663E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514F8B92" w14:textId="77777777" w:rsidR="00234401" w:rsidRDefault="00234401" w:rsidP="00234401">
            <w:pPr>
              <w:pStyle w:val="Nagwek2"/>
              <w:tabs>
                <w:tab w:val="right" w:leader="dot" w:pos="4156"/>
              </w:tabs>
              <w:spacing w:before="90" w:after="9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Zakładowe</w:t>
            </w:r>
          </w:p>
        </w:tc>
        <w:tc>
          <w:tcPr>
            <w:tcW w:w="1228" w:type="dxa"/>
            <w:vAlign w:val="center"/>
          </w:tcPr>
          <w:p w14:paraId="73AA46C3" w14:textId="16B183F5" w:rsidR="00234401" w:rsidRPr="00FE47E0" w:rsidRDefault="00234401" w:rsidP="00234401">
            <w:pPr>
              <w:spacing w:before="90" w:after="90"/>
              <w:jc w:val="right"/>
              <w:rPr>
                <w:szCs w:val="19"/>
              </w:rPr>
            </w:pPr>
            <w:r w:rsidRPr="006E45BB">
              <w:rPr>
                <w:color w:val="000000" w:themeColor="text1"/>
                <w:sz w:val="16"/>
                <w:szCs w:val="16"/>
              </w:rPr>
              <w:t>–</w:t>
            </w:r>
          </w:p>
        </w:tc>
        <w:tc>
          <w:tcPr>
            <w:tcW w:w="1228" w:type="dxa"/>
            <w:vAlign w:val="center"/>
          </w:tcPr>
          <w:p w14:paraId="6669A82A" w14:textId="6F586CAB" w:rsidR="00234401" w:rsidRPr="003B2A9A" w:rsidRDefault="00234401" w:rsidP="00234401">
            <w:pPr>
              <w:spacing w:before="90" w:after="90"/>
              <w:jc w:val="right"/>
              <w:rPr>
                <w:szCs w:val="19"/>
              </w:rPr>
            </w:pPr>
            <w:r w:rsidRPr="008717FD">
              <w:rPr>
                <w:color w:val="000000" w:themeColor="text1"/>
                <w:sz w:val="16"/>
                <w:szCs w:val="16"/>
              </w:rPr>
              <w:t>–</w:t>
            </w:r>
          </w:p>
        </w:tc>
        <w:tc>
          <w:tcPr>
            <w:tcW w:w="1229" w:type="dxa"/>
            <w:vAlign w:val="center"/>
          </w:tcPr>
          <w:p w14:paraId="7E6540E0" w14:textId="7CCAC54E" w:rsidR="00234401" w:rsidRPr="00EB5D4B" w:rsidRDefault="00234401" w:rsidP="00234401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6E45BB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D76C79E" w14:textId="0A004776" w:rsidR="00234401" w:rsidRPr="00AC5C49" w:rsidRDefault="00234401" w:rsidP="00234401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41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0D49DCA" w14:textId="47C232BD" w:rsidR="00234401" w:rsidRPr="00AC5C49" w:rsidRDefault="00234401" w:rsidP="00234401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717FD">
              <w:rPr>
                <w:rFonts w:cs="Arial"/>
                <w:color w:val="000000" w:themeColor="text1"/>
                <w:sz w:val="16"/>
                <w:szCs w:val="16"/>
              </w:rPr>
              <w:t>1,0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7B61A5D" w14:textId="1939E719" w:rsidR="00234401" w:rsidRPr="00A30402" w:rsidRDefault="00234401" w:rsidP="00234401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6E45BB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</w:tbl>
    <w:p w14:paraId="5E30B0DB" w14:textId="64256F72" w:rsidR="005A63FB" w:rsidRDefault="005A63FB" w:rsidP="005A63FB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a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Realizowane na użytek własny in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stora.</w:t>
      </w:r>
      <w:r w:rsidRPr="002D5F44">
        <w:rPr>
          <w:rFonts w:eastAsia="Fira Sans" w:cs="Fira Sans"/>
          <w:sz w:val="16"/>
          <w:szCs w:val="16"/>
        </w:rPr>
        <w:t xml:space="preserve"> </w:t>
      </w:r>
    </w:p>
    <w:p w14:paraId="0CFD9734" w14:textId="4540D796" w:rsidR="005A63FB" w:rsidRDefault="005A63FB" w:rsidP="005A63FB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b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Łącznie z budownict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m osób fizycznych przeznaczonym na sprzedaż lub wynajem w celu osiągnięcia zysku</w:t>
      </w:r>
      <w:r w:rsidRPr="006F40B1">
        <w:rPr>
          <w:rFonts w:eastAsia="Fira Sans" w:cs="Fira Sans"/>
          <w:sz w:val="16"/>
          <w:szCs w:val="16"/>
        </w:rPr>
        <w:t>.</w:t>
      </w:r>
    </w:p>
    <w:p w14:paraId="639B8189" w14:textId="77777777" w:rsidR="00D76C42" w:rsidRDefault="00D76C42" w:rsidP="005A63FB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</w:p>
    <w:p w14:paraId="4800488D" w14:textId="798E2757" w:rsidR="000676CD" w:rsidRPr="00D76C42" w:rsidRDefault="00234401" w:rsidP="000676CD">
      <w:pPr>
        <w:pStyle w:val="TRE"/>
        <w:rPr>
          <w:spacing w:val="-4"/>
        </w:rPr>
      </w:pPr>
      <w:r w:rsidRPr="00B86EEC">
        <w:rPr>
          <w:color w:val="000000" w:themeColor="text1"/>
          <w:spacing w:val="-2"/>
        </w:rPr>
        <w:lastRenderedPageBreak/>
        <w:t>W 2023 r. wydano pozwolenia na budowę lub dokonano zgłoszenia z projektem budowlanym</w:t>
      </w:r>
      <w:r w:rsidRPr="00B86EEC">
        <w:rPr>
          <w:b/>
          <w:color w:val="000000" w:themeColor="text1"/>
          <w:spacing w:val="-2"/>
        </w:rPr>
        <w:t xml:space="preserve"> </w:t>
      </w:r>
      <w:r w:rsidRPr="00B86EEC">
        <w:rPr>
          <w:color w:val="000000" w:themeColor="text1"/>
          <w:spacing w:val="-2"/>
        </w:rPr>
        <w:t>6921 mieszkań (o 4,7% mniej niż przed rokiem), wśród których większość stanowiły lokale przeznaczone na sprzedaż lub wynajem. Jednocześnie rozpoczęto budowę 4124 mieszkań (o 22,2% mniej niż rok wcześniej), a dominowały wśród nich inwestycje indywidualne</w:t>
      </w:r>
      <w:r w:rsidR="00773CBD">
        <w:rPr>
          <w:color w:val="000000" w:themeColor="text1"/>
          <w:spacing w:val="-2"/>
        </w:rPr>
        <w:t xml:space="preserve"> oraz przeznaczone na sprzedaż i wynajem</w:t>
      </w:r>
      <w:r>
        <w:rPr>
          <w:color w:val="000000" w:themeColor="text1"/>
          <w:spacing w:val="-2"/>
        </w:rPr>
        <w:t>.</w:t>
      </w:r>
    </w:p>
    <w:p w14:paraId="0A496DFE" w14:textId="3D037485" w:rsidR="00BF55FB" w:rsidRPr="003F3FFC" w:rsidRDefault="00BF55FB" w:rsidP="009D3A26">
      <w:pPr>
        <w:pStyle w:val="Rynekpracy"/>
      </w:pPr>
      <w:bookmarkStart w:id="35" w:name="_Toc152311060"/>
      <w:r w:rsidRPr="003F3FFC">
        <w:t xml:space="preserve">Rynek </w:t>
      </w:r>
      <w:r w:rsidR="000D60C4">
        <w:t>w</w:t>
      </w:r>
      <w:r w:rsidR="00A66FFE">
        <w:t>e</w:t>
      </w:r>
      <w:r w:rsidRPr="003F3FFC">
        <w:t>w</w:t>
      </w:r>
      <w:r w:rsidR="00893400">
        <w:t>n</w:t>
      </w:r>
      <w:r w:rsidRPr="003F3FFC">
        <w:t>ętrzny</w:t>
      </w:r>
      <w:bookmarkEnd w:id="35"/>
    </w:p>
    <w:p w14:paraId="4148B195" w14:textId="41855E44" w:rsidR="00646A6F" w:rsidRPr="00755403" w:rsidRDefault="007F640F" w:rsidP="00646A6F">
      <w:pPr>
        <w:pStyle w:val="Tekstpodstawowy2"/>
        <w:spacing w:line="240" w:lineRule="exact"/>
        <w:rPr>
          <w:rFonts w:cs="Arial"/>
          <w:color w:val="000000" w:themeColor="text1"/>
          <w:szCs w:val="19"/>
        </w:rPr>
      </w:pPr>
      <w:r w:rsidRPr="00755403">
        <w:rPr>
          <w:color w:val="000000" w:themeColor="text1"/>
        </w:rPr>
        <w:t xml:space="preserve">W </w:t>
      </w:r>
      <w:r w:rsidR="00646A6F" w:rsidRPr="00755403">
        <w:rPr>
          <w:rFonts w:cs="Arial"/>
          <w:color w:val="000000" w:themeColor="text1"/>
          <w:szCs w:val="19"/>
        </w:rPr>
        <w:t>grudniu 202</w:t>
      </w:r>
      <w:r w:rsidR="00094250">
        <w:rPr>
          <w:rFonts w:cs="Arial"/>
          <w:color w:val="000000" w:themeColor="text1"/>
          <w:szCs w:val="19"/>
        </w:rPr>
        <w:t>3</w:t>
      </w:r>
      <w:r w:rsidR="00646A6F" w:rsidRPr="00755403">
        <w:rPr>
          <w:rFonts w:cs="Arial"/>
          <w:color w:val="000000" w:themeColor="text1"/>
          <w:szCs w:val="19"/>
        </w:rPr>
        <w:t xml:space="preserve"> r. zaobserwowano </w:t>
      </w:r>
      <w:r w:rsidR="00755403" w:rsidRPr="00755403">
        <w:rPr>
          <w:rFonts w:cs="Arial"/>
          <w:color w:val="000000" w:themeColor="text1"/>
          <w:szCs w:val="19"/>
        </w:rPr>
        <w:t>wzrost</w:t>
      </w:r>
      <w:r w:rsidR="00646A6F" w:rsidRPr="00755403">
        <w:rPr>
          <w:rFonts w:cs="Arial"/>
          <w:color w:val="000000" w:themeColor="text1"/>
          <w:szCs w:val="19"/>
        </w:rPr>
        <w:t xml:space="preserve"> (w cenach bieżących) </w:t>
      </w:r>
      <w:r w:rsidR="00646A6F" w:rsidRPr="00755403">
        <w:rPr>
          <w:rFonts w:cs="Arial"/>
          <w:b/>
          <w:color w:val="000000" w:themeColor="text1"/>
          <w:szCs w:val="19"/>
        </w:rPr>
        <w:t xml:space="preserve">sprzedaży detalicznej </w:t>
      </w:r>
      <w:r w:rsidR="00646A6F" w:rsidRPr="00755403">
        <w:rPr>
          <w:rFonts w:cs="Arial"/>
          <w:color w:val="000000" w:themeColor="text1"/>
          <w:szCs w:val="19"/>
        </w:rPr>
        <w:t xml:space="preserve">(o </w:t>
      </w:r>
      <w:r w:rsidR="00755403" w:rsidRPr="00755403">
        <w:rPr>
          <w:rFonts w:cs="Arial"/>
          <w:color w:val="000000" w:themeColor="text1"/>
          <w:szCs w:val="19"/>
        </w:rPr>
        <w:t>4,9</w:t>
      </w:r>
      <w:r w:rsidR="00646A6F" w:rsidRPr="00755403">
        <w:rPr>
          <w:rFonts w:cs="Arial"/>
          <w:color w:val="000000" w:themeColor="text1"/>
          <w:szCs w:val="19"/>
        </w:rPr>
        <w:t>%)</w:t>
      </w:r>
      <w:r w:rsidR="00755403" w:rsidRPr="00755403">
        <w:rPr>
          <w:rFonts w:cs="Arial"/>
          <w:color w:val="000000" w:themeColor="text1"/>
          <w:szCs w:val="19"/>
        </w:rPr>
        <w:t xml:space="preserve"> oraz spadek sprzedaży </w:t>
      </w:r>
      <w:r w:rsidR="00646A6F" w:rsidRPr="00755403">
        <w:rPr>
          <w:rFonts w:cs="Arial"/>
          <w:b/>
          <w:color w:val="000000" w:themeColor="text1"/>
          <w:szCs w:val="19"/>
        </w:rPr>
        <w:t xml:space="preserve">hurtowej </w:t>
      </w:r>
      <w:r w:rsidR="00646A6F" w:rsidRPr="00755403">
        <w:rPr>
          <w:rFonts w:cs="Arial"/>
          <w:color w:val="000000" w:themeColor="text1"/>
          <w:szCs w:val="19"/>
        </w:rPr>
        <w:t>(o </w:t>
      </w:r>
      <w:r w:rsidR="00755403" w:rsidRPr="00755403">
        <w:rPr>
          <w:rFonts w:cs="Arial"/>
          <w:color w:val="000000" w:themeColor="text1"/>
          <w:szCs w:val="19"/>
        </w:rPr>
        <w:t>12,7</w:t>
      </w:r>
      <w:r w:rsidR="00646A6F" w:rsidRPr="00755403">
        <w:rPr>
          <w:rFonts w:cs="Arial"/>
          <w:color w:val="000000" w:themeColor="text1"/>
          <w:szCs w:val="19"/>
        </w:rPr>
        <w:t>%)</w:t>
      </w:r>
      <w:r w:rsidR="00646A6F" w:rsidRPr="00755403">
        <w:rPr>
          <w:rFonts w:cs="Arial"/>
          <w:b/>
          <w:color w:val="000000" w:themeColor="text1"/>
          <w:szCs w:val="19"/>
        </w:rPr>
        <w:t xml:space="preserve"> </w:t>
      </w:r>
      <w:r w:rsidR="00646A6F" w:rsidRPr="00755403">
        <w:rPr>
          <w:rFonts w:cs="Arial"/>
          <w:color w:val="000000" w:themeColor="text1"/>
          <w:szCs w:val="19"/>
        </w:rPr>
        <w:t>w ujęciu rocznym. W odniesieniu do listopada 202</w:t>
      </w:r>
      <w:r w:rsidR="00755403" w:rsidRPr="00755403">
        <w:rPr>
          <w:rFonts w:cs="Arial"/>
          <w:color w:val="000000" w:themeColor="text1"/>
          <w:szCs w:val="19"/>
        </w:rPr>
        <w:t>3</w:t>
      </w:r>
      <w:r w:rsidR="00646A6F" w:rsidRPr="00755403">
        <w:rPr>
          <w:rFonts w:cs="Arial"/>
          <w:color w:val="000000" w:themeColor="text1"/>
          <w:szCs w:val="19"/>
        </w:rPr>
        <w:t xml:space="preserve"> r. wartość sprzedaży detalicznej </w:t>
      </w:r>
      <w:r w:rsidR="00755403" w:rsidRPr="00755403">
        <w:rPr>
          <w:rFonts w:cs="Arial"/>
          <w:color w:val="000000" w:themeColor="text1"/>
          <w:szCs w:val="19"/>
        </w:rPr>
        <w:t xml:space="preserve">i </w:t>
      </w:r>
      <w:r w:rsidR="00646A6F" w:rsidRPr="00755403">
        <w:rPr>
          <w:rFonts w:cs="Arial"/>
          <w:color w:val="000000" w:themeColor="text1"/>
          <w:szCs w:val="19"/>
        </w:rPr>
        <w:t xml:space="preserve">hurtowej </w:t>
      </w:r>
      <w:r w:rsidR="00755403" w:rsidRPr="00755403">
        <w:rPr>
          <w:rFonts w:cs="Arial"/>
          <w:color w:val="000000" w:themeColor="text1"/>
          <w:szCs w:val="19"/>
        </w:rPr>
        <w:t>zmniejszyła się odpowiednio o 0,1% i 9,0%.</w:t>
      </w:r>
      <w:r w:rsidR="002F1138">
        <w:rPr>
          <w:rFonts w:cs="Arial"/>
          <w:color w:val="000000" w:themeColor="text1"/>
          <w:szCs w:val="19"/>
        </w:rPr>
        <w:t xml:space="preserve"> </w:t>
      </w:r>
    </w:p>
    <w:p w14:paraId="1CD175BA" w14:textId="1453ABBE" w:rsidR="00646A6F" w:rsidRPr="00646A6F" w:rsidRDefault="00646A6F" w:rsidP="00646A6F">
      <w:pPr>
        <w:pStyle w:val="Tekstpodstawowy2"/>
        <w:spacing w:line="240" w:lineRule="exact"/>
        <w:rPr>
          <w:rFonts w:cs="Arial"/>
          <w:bCs/>
          <w:color w:val="FF0000"/>
          <w:szCs w:val="19"/>
        </w:rPr>
      </w:pPr>
      <w:r w:rsidRPr="005D2D23">
        <w:rPr>
          <w:rFonts w:cs="Arial"/>
          <w:bCs/>
          <w:color w:val="000000" w:themeColor="text1"/>
          <w:szCs w:val="19"/>
        </w:rPr>
        <w:t>W 202</w:t>
      </w:r>
      <w:r w:rsidR="005D2D23" w:rsidRPr="005D2D23">
        <w:rPr>
          <w:rFonts w:cs="Arial"/>
          <w:bCs/>
          <w:color w:val="000000" w:themeColor="text1"/>
          <w:szCs w:val="19"/>
        </w:rPr>
        <w:t>3</w:t>
      </w:r>
      <w:r w:rsidRPr="005D2D23">
        <w:rPr>
          <w:rFonts w:cs="Arial"/>
          <w:bCs/>
          <w:color w:val="000000" w:themeColor="text1"/>
          <w:szCs w:val="19"/>
        </w:rPr>
        <w:t xml:space="preserve"> r., w porównaniu z rokiem poprzednim, wartość sprzedaży detalicznej (zrealizowanej przez przedsiębiorstwa handlowe i niehandlowe) zwiększyła się o </w:t>
      </w:r>
      <w:r w:rsidR="005D2D23" w:rsidRPr="005D2D23">
        <w:rPr>
          <w:rFonts w:cs="Arial"/>
          <w:bCs/>
          <w:color w:val="000000" w:themeColor="text1"/>
          <w:szCs w:val="19"/>
        </w:rPr>
        <w:t>13,9</w:t>
      </w:r>
      <w:r w:rsidRPr="005D2D23">
        <w:rPr>
          <w:rFonts w:cs="Arial"/>
          <w:bCs/>
          <w:color w:val="000000" w:themeColor="text1"/>
          <w:szCs w:val="19"/>
        </w:rPr>
        <w:t xml:space="preserve">%. Wśród grup o dominującym udziale w sprzedaży jej </w:t>
      </w:r>
      <w:r w:rsidRPr="005D2D23">
        <w:rPr>
          <w:rFonts w:cs="Arial"/>
          <w:bCs/>
          <w:color w:val="000000" w:themeColor="text1"/>
          <w:spacing w:val="-2"/>
          <w:szCs w:val="19"/>
        </w:rPr>
        <w:t xml:space="preserve">największy wzrost zaobserwowano </w:t>
      </w:r>
      <w:r w:rsidRPr="005D2D23">
        <w:rPr>
          <w:rFonts w:cs="Arial"/>
          <w:bCs/>
          <w:color w:val="000000" w:themeColor="text1"/>
          <w:szCs w:val="19"/>
        </w:rPr>
        <w:t>w</w:t>
      </w:r>
      <w:r w:rsidR="005D2D23">
        <w:rPr>
          <w:rFonts w:cs="Arial"/>
          <w:bCs/>
          <w:color w:val="000000" w:themeColor="text1"/>
          <w:szCs w:val="19"/>
        </w:rPr>
        <w:t xml:space="preserve"> </w:t>
      </w:r>
      <w:r w:rsidR="005D2D23" w:rsidRPr="00C55CCD">
        <w:rPr>
          <w:rFonts w:cs="Arial"/>
          <w:bCs/>
          <w:color w:val="000000" w:themeColor="text1"/>
          <w:szCs w:val="19"/>
        </w:rPr>
        <w:t xml:space="preserve">jednostkach zgrupowanych w kategorii „pozostałe” (o </w:t>
      </w:r>
      <w:r w:rsidR="005D2D23">
        <w:rPr>
          <w:rFonts w:cs="Arial"/>
          <w:bCs/>
          <w:color w:val="000000" w:themeColor="text1"/>
          <w:szCs w:val="19"/>
        </w:rPr>
        <w:t>15,6</w:t>
      </w:r>
      <w:r w:rsidR="005D2D23" w:rsidRPr="00C55CCD">
        <w:rPr>
          <w:rFonts w:cs="Arial"/>
          <w:bCs/>
          <w:color w:val="000000" w:themeColor="text1"/>
          <w:szCs w:val="19"/>
        </w:rPr>
        <w:t>%)</w:t>
      </w:r>
      <w:r w:rsidR="005D2D23">
        <w:rPr>
          <w:rFonts w:cs="Arial"/>
          <w:bCs/>
          <w:color w:val="000000" w:themeColor="text1"/>
          <w:szCs w:val="19"/>
        </w:rPr>
        <w:t xml:space="preserve">, </w:t>
      </w:r>
      <w:r w:rsidR="005D2D23" w:rsidRPr="00C55CCD">
        <w:rPr>
          <w:rFonts w:cs="Arial"/>
          <w:bCs/>
          <w:color w:val="000000" w:themeColor="text1"/>
          <w:szCs w:val="19"/>
        </w:rPr>
        <w:t xml:space="preserve">w przedsiębiorstwach handlujących żywnością, napojami i wyrobami tytoniowymi (o </w:t>
      </w:r>
      <w:r w:rsidR="005D2D23">
        <w:rPr>
          <w:rFonts w:cs="Arial"/>
          <w:bCs/>
          <w:color w:val="000000" w:themeColor="text1"/>
          <w:szCs w:val="19"/>
        </w:rPr>
        <w:t xml:space="preserve">7,8%) oraz </w:t>
      </w:r>
      <w:r w:rsidR="005D2D23" w:rsidRPr="00C55CCD">
        <w:rPr>
          <w:rFonts w:cs="Arial"/>
          <w:bCs/>
          <w:color w:val="000000" w:themeColor="text1"/>
          <w:szCs w:val="19"/>
        </w:rPr>
        <w:t xml:space="preserve">prowadzących sprzedaż pojazdów samochodowych, motocykli, części (o </w:t>
      </w:r>
      <w:r w:rsidR="005D2D23">
        <w:rPr>
          <w:rFonts w:cs="Arial"/>
          <w:bCs/>
          <w:color w:val="000000" w:themeColor="text1"/>
          <w:szCs w:val="19"/>
        </w:rPr>
        <w:t>0,2</w:t>
      </w:r>
      <w:r w:rsidR="005D2D23" w:rsidRPr="00C55CCD">
        <w:rPr>
          <w:rFonts w:cs="Arial"/>
          <w:bCs/>
          <w:color w:val="000000" w:themeColor="text1"/>
          <w:szCs w:val="19"/>
        </w:rPr>
        <w:t>%)</w:t>
      </w:r>
      <w:r w:rsidR="005D2D23">
        <w:rPr>
          <w:rFonts w:cs="Arial"/>
          <w:bCs/>
          <w:color w:val="000000" w:themeColor="text1"/>
          <w:szCs w:val="19"/>
        </w:rPr>
        <w:t>,</w:t>
      </w:r>
      <w:r w:rsidR="005D2D23" w:rsidRPr="00C55CCD">
        <w:rPr>
          <w:rFonts w:cs="Arial"/>
          <w:bCs/>
          <w:color w:val="000000" w:themeColor="text1"/>
          <w:szCs w:val="19"/>
        </w:rPr>
        <w:t xml:space="preserve"> natomiast spadek wystąpił </w:t>
      </w:r>
      <w:r w:rsidR="005D2D23">
        <w:rPr>
          <w:rFonts w:cs="Arial"/>
          <w:bCs/>
          <w:color w:val="000000" w:themeColor="text1"/>
          <w:szCs w:val="19"/>
        </w:rPr>
        <w:t xml:space="preserve">w przedsiębiorstwach </w:t>
      </w:r>
      <w:r w:rsidR="005D2D23" w:rsidRPr="00C55CCD">
        <w:rPr>
          <w:rFonts w:cs="Arial"/>
          <w:bCs/>
          <w:color w:val="000000" w:themeColor="text1"/>
          <w:szCs w:val="19"/>
        </w:rPr>
        <w:t xml:space="preserve">zajmujących się sprzedażą paliw stałych, ciekłych i gazowych (o </w:t>
      </w:r>
      <w:r w:rsidR="005D2D23">
        <w:rPr>
          <w:rFonts w:cs="Arial"/>
          <w:bCs/>
          <w:color w:val="000000" w:themeColor="text1"/>
          <w:szCs w:val="19"/>
        </w:rPr>
        <w:t>8,2%)</w:t>
      </w:r>
      <w:r w:rsidR="005D2D23" w:rsidRPr="00C55CCD">
        <w:rPr>
          <w:rFonts w:cs="Arial"/>
          <w:bCs/>
          <w:color w:val="000000" w:themeColor="text1"/>
          <w:szCs w:val="19"/>
        </w:rPr>
        <w:t>.</w:t>
      </w:r>
      <w:r w:rsidRPr="005D2D23">
        <w:rPr>
          <w:rFonts w:cs="Arial"/>
          <w:bCs/>
          <w:color w:val="000000" w:themeColor="text1"/>
          <w:szCs w:val="19"/>
        </w:rPr>
        <w:t xml:space="preserve"> </w:t>
      </w:r>
    </w:p>
    <w:p w14:paraId="54C95DF8" w14:textId="0DF8B67F" w:rsidR="002E18AA" w:rsidRPr="00646A6F" w:rsidRDefault="002E18AA" w:rsidP="00646A6F">
      <w:pPr>
        <w:pStyle w:val="Tekstpodstawowy2"/>
        <w:spacing w:before="360" w:line="240" w:lineRule="exact"/>
        <w:rPr>
          <w:b/>
          <w:bCs/>
        </w:rPr>
      </w:pPr>
      <w:r w:rsidRPr="00646A6F">
        <w:rPr>
          <w:b/>
          <w:bCs/>
        </w:rPr>
        <w:t xml:space="preserve">Tablica  </w:t>
      </w:r>
      <w:r w:rsidR="00595663" w:rsidRPr="00646A6F">
        <w:rPr>
          <w:b/>
          <w:bCs/>
        </w:rPr>
        <w:t>1</w:t>
      </w:r>
      <w:r w:rsidR="00646A6F">
        <w:rPr>
          <w:b/>
          <w:bCs/>
        </w:rPr>
        <w:t>2</w:t>
      </w:r>
      <w:r w:rsidRPr="00646A6F">
        <w:rPr>
          <w:b/>
          <w:bCs/>
        </w:rPr>
        <w:t>. Dynamika i struktura (w cenach bieżących) sprzedaży detalicznej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2. Dynamika i struktura (w cenach bieżących) sprzedaży detalicznej"/>
        <w:tblDescription w:val="Dane do tablicy dostępne w załączonym pliku excel."/>
      </w:tblPr>
      <w:tblGrid>
        <w:gridCol w:w="5103"/>
        <w:gridCol w:w="1784"/>
        <w:gridCol w:w="1784"/>
        <w:gridCol w:w="1785"/>
      </w:tblGrid>
      <w:tr w:rsidR="00D41D7C" w:rsidRPr="0090003D" w14:paraId="69EAA1D4" w14:textId="77777777" w:rsidTr="00F02347">
        <w:trPr>
          <w:trHeight w:val="437"/>
        </w:trPr>
        <w:tc>
          <w:tcPr>
            <w:tcW w:w="5103" w:type="dxa"/>
            <w:vMerge w:val="restart"/>
            <w:tcBorders>
              <w:left w:val="nil"/>
            </w:tcBorders>
            <w:vAlign w:val="center"/>
          </w:tcPr>
          <w:p w14:paraId="79970013" w14:textId="77777777" w:rsidR="00D41D7C" w:rsidRDefault="00D41D7C" w:rsidP="00F02347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784" w:type="dxa"/>
            <w:vAlign w:val="center"/>
          </w:tcPr>
          <w:p w14:paraId="30EACA32" w14:textId="3664C5CC" w:rsidR="00D41D7C" w:rsidRPr="0090003D" w:rsidRDefault="006D7F4B" w:rsidP="00F0234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646A6F">
              <w:rPr>
                <w:rFonts w:ascii="Fira Sans" w:hAnsi="Fira Sans"/>
                <w:color w:val="000000" w:themeColor="text1"/>
                <w:sz w:val="16"/>
                <w:szCs w:val="16"/>
              </w:rPr>
              <w:t>2</w:t>
            </w:r>
            <w:r w:rsidR="00D41D7C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</w:p>
        </w:tc>
        <w:tc>
          <w:tcPr>
            <w:tcW w:w="3569" w:type="dxa"/>
            <w:gridSpan w:val="2"/>
            <w:tcBorders>
              <w:right w:val="nil"/>
            </w:tcBorders>
            <w:vAlign w:val="center"/>
          </w:tcPr>
          <w:p w14:paraId="3A5BAC38" w14:textId="7E0D4E9D" w:rsidR="00D41D7C" w:rsidRPr="0090003D" w:rsidRDefault="00D41D7C" w:rsidP="00F0234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 w:rsidR="006D7F4B">
              <w:rPr>
                <w:rFonts w:ascii="Arial" w:hAnsi="Arial"/>
                <w:color w:val="000000" w:themeColor="text1"/>
                <w:sz w:val="16"/>
                <w:szCs w:val="16"/>
              </w:rPr>
              <w:t>1</w:t>
            </w:r>
            <w:r w:rsidR="00646A6F">
              <w:rPr>
                <w:rFonts w:ascii="Arial" w:hAnsi="Arial"/>
                <w:color w:val="000000" w:themeColor="text1"/>
                <w:sz w:val="16"/>
                <w:szCs w:val="16"/>
              </w:rPr>
              <w:t>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</w:p>
        </w:tc>
      </w:tr>
      <w:tr w:rsidR="00D41D7C" w:rsidRPr="0090003D" w14:paraId="650DCD25" w14:textId="77777777" w:rsidTr="00F02347">
        <w:trPr>
          <w:trHeight w:val="437"/>
        </w:trPr>
        <w:tc>
          <w:tcPr>
            <w:tcW w:w="5103" w:type="dxa"/>
            <w:vMerge/>
            <w:tcBorders>
              <w:left w:val="nil"/>
            </w:tcBorders>
            <w:vAlign w:val="center"/>
          </w:tcPr>
          <w:p w14:paraId="694F38C6" w14:textId="77777777" w:rsidR="00D41D7C" w:rsidRDefault="00D41D7C" w:rsidP="00F02347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568" w:type="dxa"/>
            <w:gridSpan w:val="2"/>
            <w:tcBorders>
              <w:bottom w:val="single" w:sz="8" w:space="0" w:color="522398"/>
            </w:tcBorders>
            <w:vAlign w:val="center"/>
          </w:tcPr>
          <w:p w14:paraId="1F420050" w14:textId="77777777" w:rsidR="00D41D7C" w:rsidRPr="0090003D" w:rsidRDefault="00D41D7C" w:rsidP="00F0234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analogiczny okres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roku poprzedniego=100</w:t>
            </w:r>
          </w:p>
        </w:tc>
        <w:tc>
          <w:tcPr>
            <w:tcW w:w="1785" w:type="dxa"/>
            <w:tcBorders>
              <w:bottom w:val="single" w:sz="8" w:space="0" w:color="522398"/>
              <w:right w:val="nil"/>
            </w:tcBorders>
            <w:vAlign w:val="center"/>
          </w:tcPr>
          <w:p w14:paraId="4212C49F" w14:textId="77777777" w:rsidR="00D41D7C" w:rsidRPr="0090003D" w:rsidRDefault="00D41D7C" w:rsidP="00F0234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</w:p>
        </w:tc>
      </w:tr>
      <w:tr w:rsidR="005D2D23" w:rsidRPr="009B575B" w14:paraId="58818F1E" w14:textId="77777777" w:rsidTr="00F02347">
        <w:tc>
          <w:tcPr>
            <w:tcW w:w="5103" w:type="dxa"/>
            <w:tcBorders>
              <w:top w:val="single" w:sz="8" w:space="0" w:color="522398"/>
              <w:left w:val="nil"/>
            </w:tcBorders>
            <w:vAlign w:val="center"/>
          </w:tcPr>
          <w:p w14:paraId="5D83E5EC" w14:textId="77777777" w:rsidR="005D2D23" w:rsidRPr="00FA5128" w:rsidRDefault="005D2D23" w:rsidP="005D2D23">
            <w:pPr>
              <w:pStyle w:val="Nagwek5"/>
              <w:tabs>
                <w:tab w:val="right" w:leader="dot" w:pos="4156"/>
              </w:tabs>
              <w:spacing w:before="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  <w:r w:rsidRPr="00B210AE">
              <w:rPr>
                <w:rFonts w:eastAsia="Fira Sans" w:cs="Fira Sans"/>
                <w:i/>
                <w:sz w:val="10"/>
                <w:szCs w:val="10"/>
              </w:rPr>
              <w:t xml:space="preserve"> </w:t>
            </w:r>
            <w:r w:rsidRPr="00A5596B">
              <w:rPr>
                <w:rFonts w:eastAsia="Fira Sans" w:cs="Fira Sans"/>
                <w:color w:val="000000" w:themeColor="text1"/>
                <w:position w:val="5"/>
                <w:sz w:val="12"/>
                <w:szCs w:val="10"/>
              </w:rPr>
              <w:t>a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bottom"/>
          </w:tcPr>
          <w:p w14:paraId="281874A3" w14:textId="0BC7A7B9" w:rsidR="005D2D23" w:rsidRPr="009B575B" w:rsidRDefault="005D2D23" w:rsidP="005D2D23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104,9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bottom"/>
          </w:tcPr>
          <w:p w14:paraId="4D3F6C41" w14:textId="057A12AB" w:rsidR="005D2D23" w:rsidRPr="009B575B" w:rsidRDefault="005D2D23" w:rsidP="005D2D23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113,9</w:t>
            </w:r>
          </w:p>
        </w:tc>
        <w:tc>
          <w:tcPr>
            <w:tcW w:w="1785" w:type="dxa"/>
            <w:tcBorders>
              <w:top w:val="single" w:sz="8" w:space="0" w:color="522398"/>
              <w:right w:val="nil"/>
            </w:tcBorders>
            <w:vAlign w:val="bottom"/>
          </w:tcPr>
          <w:p w14:paraId="1528C7B1" w14:textId="372ACEE9" w:rsidR="005D2D23" w:rsidRPr="009B575B" w:rsidRDefault="005D2D23" w:rsidP="005D2D23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5D2D23" w:rsidRPr="009B575B" w14:paraId="266E8037" w14:textId="77777777" w:rsidTr="00F02347">
        <w:tc>
          <w:tcPr>
            <w:tcW w:w="5103" w:type="dxa"/>
            <w:tcBorders>
              <w:left w:val="nil"/>
            </w:tcBorders>
            <w:vAlign w:val="center"/>
          </w:tcPr>
          <w:p w14:paraId="7D5C461D" w14:textId="77777777" w:rsidR="005D2D23" w:rsidRPr="00C93259" w:rsidRDefault="005D2D23" w:rsidP="005D2D23">
            <w:pPr>
              <w:pStyle w:val="Nagwek2"/>
              <w:tabs>
                <w:tab w:val="right" w:leader="dot" w:pos="4156"/>
              </w:tabs>
              <w:spacing w:before="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93259"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784" w:type="dxa"/>
            <w:vAlign w:val="bottom"/>
          </w:tcPr>
          <w:p w14:paraId="57FACD08" w14:textId="77777777" w:rsidR="005D2D23" w:rsidRPr="009B575B" w:rsidRDefault="005D2D23" w:rsidP="005D2D23">
            <w:pPr>
              <w:spacing w:before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784" w:type="dxa"/>
            <w:vAlign w:val="bottom"/>
          </w:tcPr>
          <w:p w14:paraId="4B98878B" w14:textId="77777777" w:rsidR="005D2D23" w:rsidRPr="009B575B" w:rsidRDefault="005D2D23" w:rsidP="005D2D23">
            <w:pPr>
              <w:spacing w:before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3594BEF5" w14:textId="77777777" w:rsidR="005D2D23" w:rsidRPr="009B575B" w:rsidRDefault="005D2D23" w:rsidP="005D2D23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5D2D23" w:rsidRPr="00C93259" w14:paraId="0CF7B71F" w14:textId="77777777" w:rsidTr="00E12211">
        <w:trPr>
          <w:trHeight w:val="397"/>
        </w:trPr>
        <w:tc>
          <w:tcPr>
            <w:tcW w:w="5103" w:type="dxa"/>
            <w:tcBorders>
              <w:left w:val="nil"/>
            </w:tcBorders>
            <w:vAlign w:val="bottom"/>
          </w:tcPr>
          <w:p w14:paraId="78399532" w14:textId="77777777" w:rsidR="005D2D23" w:rsidRPr="009B575B" w:rsidRDefault="005D2D23" w:rsidP="005D2D23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Pojazdy samochodowe, motocykle, części </w:t>
            </w:r>
          </w:p>
        </w:tc>
        <w:tc>
          <w:tcPr>
            <w:tcW w:w="1784" w:type="dxa"/>
            <w:vAlign w:val="bottom"/>
          </w:tcPr>
          <w:p w14:paraId="541D897D" w14:textId="0050A19B" w:rsidR="005D2D23" w:rsidRPr="00C93259" w:rsidRDefault="005D2D23" w:rsidP="005D2D2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96,5</w:t>
            </w:r>
          </w:p>
        </w:tc>
        <w:tc>
          <w:tcPr>
            <w:tcW w:w="1784" w:type="dxa"/>
            <w:vAlign w:val="bottom"/>
          </w:tcPr>
          <w:p w14:paraId="0C3050A9" w14:textId="30546C6F" w:rsidR="005D2D23" w:rsidRPr="00C93259" w:rsidRDefault="005D2D23" w:rsidP="005D2D2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100,2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34932B7A" w14:textId="31D0AFD9" w:rsidR="005D2D23" w:rsidRPr="00C93259" w:rsidRDefault="005D2D23" w:rsidP="005D2D2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8,9</w:t>
            </w:r>
          </w:p>
        </w:tc>
      </w:tr>
      <w:tr w:rsidR="005D2D23" w:rsidRPr="00C93259" w14:paraId="1DEADE80" w14:textId="77777777" w:rsidTr="00E12211">
        <w:trPr>
          <w:trHeight w:val="397"/>
        </w:trPr>
        <w:tc>
          <w:tcPr>
            <w:tcW w:w="5103" w:type="dxa"/>
            <w:tcBorders>
              <w:left w:val="nil"/>
            </w:tcBorders>
            <w:vAlign w:val="bottom"/>
          </w:tcPr>
          <w:p w14:paraId="1638E4E6" w14:textId="77777777" w:rsidR="005D2D23" w:rsidRPr="009B575B" w:rsidRDefault="005D2D23" w:rsidP="005D2D23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Paliwa stałe, ciekłe i gazowe </w:t>
            </w:r>
          </w:p>
        </w:tc>
        <w:tc>
          <w:tcPr>
            <w:tcW w:w="1784" w:type="dxa"/>
            <w:vAlign w:val="bottom"/>
          </w:tcPr>
          <w:p w14:paraId="1FB20DB8" w14:textId="2DF6F1AC" w:rsidR="005D2D23" w:rsidRPr="00C93259" w:rsidRDefault="005D2D23" w:rsidP="005D2D2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109,5</w:t>
            </w:r>
          </w:p>
        </w:tc>
        <w:tc>
          <w:tcPr>
            <w:tcW w:w="1784" w:type="dxa"/>
            <w:vAlign w:val="bottom"/>
          </w:tcPr>
          <w:p w14:paraId="0CC50E3C" w14:textId="75A22527" w:rsidR="005D2D23" w:rsidRPr="00C93259" w:rsidRDefault="005D2D23" w:rsidP="005D2D2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91,8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7EBFC4B9" w14:textId="687848EB" w:rsidR="005D2D23" w:rsidRPr="00C93259" w:rsidRDefault="005D2D23" w:rsidP="005D2D2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8,5</w:t>
            </w:r>
          </w:p>
        </w:tc>
      </w:tr>
      <w:tr w:rsidR="005D2D23" w:rsidRPr="00C93259" w14:paraId="5512D8D4" w14:textId="77777777" w:rsidTr="00E12211">
        <w:trPr>
          <w:trHeight w:val="397"/>
        </w:trPr>
        <w:tc>
          <w:tcPr>
            <w:tcW w:w="5103" w:type="dxa"/>
            <w:tcBorders>
              <w:left w:val="nil"/>
            </w:tcBorders>
            <w:vAlign w:val="bottom"/>
          </w:tcPr>
          <w:p w14:paraId="5666A08D" w14:textId="77777777" w:rsidR="005D2D23" w:rsidRPr="009B575B" w:rsidRDefault="005D2D23" w:rsidP="005D2D23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>Żywn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ość, napoje i wyroby tytoniowe </w:t>
            </w:r>
          </w:p>
        </w:tc>
        <w:tc>
          <w:tcPr>
            <w:tcW w:w="1784" w:type="dxa"/>
            <w:vAlign w:val="bottom"/>
          </w:tcPr>
          <w:p w14:paraId="3A2A2913" w14:textId="69925408" w:rsidR="005D2D23" w:rsidRPr="00C93259" w:rsidRDefault="005D2D23" w:rsidP="005D2D2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101,9</w:t>
            </w:r>
          </w:p>
        </w:tc>
        <w:tc>
          <w:tcPr>
            <w:tcW w:w="1784" w:type="dxa"/>
            <w:vAlign w:val="bottom"/>
          </w:tcPr>
          <w:p w14:paraId="7E768E4C" w14:textId="2DAEAFFE" w:rsidR="005D2D23" w:rsidRPr="00C93259" w:rsidRDefault="005D2D23" w:rsidP="005D2D2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107,8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253DF5FE" w14:textId="21A26B22" w:rsidR="005D2D23" w:rsidRPr="00C93259" w:rsidRDefault="005D2D23" w:rsidP="005D2D2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31,3</w:t>
            </w:r>
          </w:p>
        </w:tc>
      </w:tr>
      <w:tr w:rsidR="005D2D23" w:rsidRPr="00C93259" w14:paraId="2DC725AF" w14:textId="77777777" w:rsidTr="00E12211">
        <w:trPr>
          <w:trHeight w:val="397"/>
        </w:trPr>
        <w:tc>
          <w:tcPr>
            <w:tcW w:w="5103" w:type="dxa"/>
            <w:tcBorders>
              <w:left w:val="nil"/>
            </w:tcBorders>
            <w:vAlign w:val="bottom"/>
          </w:tcPr>
          <w:p w14:paraId="4F1528C3" w14:textId="77777777" w:rsidR="005D2D23" w:rsidRPr="009B575B" w:rsidRDefault="005D2D23" w:rsidP="005D2D23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Farmaceutyki, kosmetyki, sprzęt ortopedyczny </w:t>
            </w:r>
          </w:p>
        </w:tc>
        <w:tc>
          <w:tcPr>
            <w:tcW w:w="1784" w:type="dxa"/>
            <w:vAlign w:val="bottom"/>
          </w:tcPr>
          <w:p w14:paraId="79C9A251" w14:textId="6EF4B23E" w:rsidR="005D2D23" w:rsidRPr="00C93259" w:rsidRDefault="005D2D23" w:rsidP="005D2D2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93,6</w:t>
            </w:r>
          </w:p>
        </w:tc>
        <w:tc>
          <w:tcPr>
            <w:tcW w:w="1784" w:type="dxa"/>
            <w:vAlign w:val="bottom"/>
          </w:tcPr>
          <w:p w14:paraId="476509B1" w14:textId="3C66EBE2" w:rsidR="005D2D23" w:rsidRPr="00C93259" w:rsidRDefault="005D2D23" w:rsidP="005D2D2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99,2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0A31A658" w14:textId="53742494" w:rsidR="005D2D23" w:rsidRPr="00C93259" w:rsidRDefault="005D2D23" w:rsidP="005D2D2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7,5</w:t>
            </w:r>
          </w:p>
        </w:tc>
      </w:tr>
      <w:tr w:rsidR="005D2D23" w:rsidRPr="00C93259" w14:paraId="2DD96B62" w14:textId="77777777" w:rsidTr="00E12211">
        <w:trPr>
          <w:trHeight w:val="397"/>
        </w:trPr>
        <w:tc>
          <w:tcPr>
            <w:tcW w:w="5103" w:type="dxa"/>
            <w:tcBorders>
              <w:left w:val="nil"/>
            </w:tcBorders>
            <w:vAlign w:val="bottom"/>
          </w:tcPr>
          <w:p w14:paraId="4BFD6864" w14:textId="77777777" w:rsidR="005D2D23" w:rsidRPr="009B575B" w:rsidRDefault="005D2D23" w:rsidP="005D2D23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Włókno, odzież, obuwie </w:t>
            </w:r>
          </w:p>
        </w:tc>
        <w:tc>
          <w:tcPr>
            <w:tcW w:w="1784" w:type="dxa"/>
            <w:vAlign w:val="bottom"/>
          </w:tcPr>
          <w:p w14:paraId="539A988C" w14:textId="29AC15B0" w:rsidR="005D2D23" w:rsidRPr="00C93259" w:rsidRDefault="005D2D23" w:rsidP="005D2D2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71,9</w:t>
            </w:r>
          </w:p>
        </w:tc>
        <w:tc>
          <w:tcPr>
            <w:tcW w:w="1784" w:type="dxa"/>
            <w:vAlign w:val="bottom"/>
          </w:tcPr>
          <w:p w14:paraId="6CDB12FD" w14:textId="49C8C532" w:rsidR="005D2D23" w:rsidRPr="00C93259" w:rsidRDefault="005D2D23" w:rsidP="005D2D2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83,4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2B7475D6" w14:textId="3641FB36" w:rsidR="005D2D23" w:rsidRPr="00C93259" w:rsidRDefault="005D2D23" w:rsidP="005D2D2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1,6</w:t>
            </w:r>
          </w:p>
        </w:tc>
      </w:tr>
      <w:tr w:rsidR="005D2D23" w:rsidRPr="00C93259" w14:paraId="1744B872" w14:textId="77777777" w:rsidTr="00E12211">
        <w:trPr>
          <w:trHeight w:val="397"/>
        </w:trPr>
        <w:tc>
          <w:tcPr>
            <w:tcW w:w="5103" w:type="dxa"/>
            <w:tcBorders>
              <w:left w:val="nil"/>
            </w:tcBorders>
            <w:vAlign w:val="bottom"/>
          </w:tcPr>
          <w:p w14:paraId="08F963E0" w14:textId="77777777" w:rsidR="005D2D23" w:rsidRPr="009B575B" w:rsidRDefault="005D2D23" w:rsidP="005D2D23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Meble, RTV, AGD </w:t>
            </w:r>
          </w:p>
        </w:tc>
        <w:tc>
          <w:tcPr>
            <w:tcW w:w="1784" w:type="dxa"/>
            <w:vAlign w:val="bottom"/>
          </w:tcPr>
          <w:p w14:paraId="6279309C" w14:textId="1C4F1D9D" w:rsidR="005D2D23" w:rsidRPr="00C93259" w:rsidRDefault="005D2D23" w:rsidP="005D2D2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79,4</w:t>
            </w:r>
          </w:p>
        </w:tc>
        <w:tc>
          <w:tcPr>
            <w:tcW w:w="1784" w:type="dxa"/>
            <w:vAlign w:val="bottom"/>
          </w:tcPr>
          <w:p w14:paraId="5E4ABF44" w14:textId="222FBF18" w:rsidR="005D2D23" w:rsidRPr="00C93259" w:rsidRDefault="005D2D23" w:rsidP="005D2D2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74,5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7498716F" w14:textId="1CC2B1E5" w:rsidR="005D2D23" w:rsidRPr="00C93259" w:rsidRDefault="005D2D23" w:rsidP="005D2D2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1,5</w:t>
            </w:r>
          </w:p>
        </w:tc>
      </w:tr>
      <w:tr w:rsidR="005D2D23" w:rsidRPr="00C93259" w14:paraId="22666197" w14:textId="77777777" w:rsidTr="00E12211">
        <w:trPr>
          <w:trHeight w:val="397"/>
        </w:trPr>
        <w:tc>
          <w:tcPr>
            <w:tcW w:w="5103" w:type="dxa"/>
            <w:tcBorders>
              <w:left w:val="nil"/>
            </w:tcBorders>
            <w:vAlign w:val="bottom"/>
          </w:tcPr>
          <w:p w14:paraId="4264B07A" w14:textId="77777777" w:rsidR="005D2D23" w:rsidRPr="009B575B" w:rsidRDefault="005D2D23" w:rsidP="005D2D23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Prasa, </w:t>
            </w: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książki, pozostała sprzedaż w wyspecjalizowanych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sklepach</w:t>
            </w:r>
          </w:p>
        </w:tc>
        <w:tc>
          <w:tcPr>
            <w:tcW w:w="1784" w:type="dxa"/>
            <w:vAlign w:val="bottom"/>
          </w:tcPr>
          <w:p w14:paraId="2BD3019A" w14:textId="742F5E2D" w:rsidR="005D2D23" w:rsidRPr="00C93259" w:rsidRDefault="005D2D23" w:rsidP="005D2D2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61,8</w:t>
            </w:r>
          </w:p>
        </w:tc>
        <w:tc>
          <w:tcPr>
            <w:tcW w:w="1784" w:type="dxa"/>
            <w:vAlign w:val="bottom"/>
          </w:tcPr>
          <w:p w14:paraId="58F13D25" w14:textId="583CE932" w:rsidR="005D2D23" w:rsidRPr="00C93259" w:rsidRDefault="005D2D23" w:rsidP="005D2D2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75,4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39C3AA3B" w14:textId="33CAFEF4" w:rsidR="005D2D23" w:rsidRPr="00C93259" w:rsidRDefault="005D2D23" w:rsidP="005D2D2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2,2</w:t>
            </w:r>
          </w:p>
        </w:tc>
      </w:tr>
      <w:tr w:rsidR="005D2D23" w:rsidRPr="00C93259" w14:paraId="542A66E3" w14:textId="77777777" w:rsidTr="00E12211">
        <w:trPr>
          <w:trHeight w:val="397"/>
        </w:trPr>
        <w:tc>
          <w:tcPr>
            <w:tcW w:w="5103" w:type="dxa"/>
            <w:tcBorders>
              <w:left w:val="nil"/>
            </w:tcBorders>
            <w:vAlign w:val="bottom"/>
          </w:tcPr>
          <w:p w14:paraId="4CBAB49F" w14:textId="77777777" w:rsidR="005D2D23" w:rsidRPr="009B575B" w:rsidRDefault="005D2D23" w:rsidP="005D2D23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>Pozo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stałe </w:t>
            </w:r>
          </w:p>
        </w:tc>
        <w:tc>
          <w:tcPr>
            <w:tcW w:w="1784" w:type="dxa"/>
            <w:vAlign w:val="bottom"/>
          </w:tcPr>
          <w:p w14:paraId="31B01EA4" w14:textId="0DA39DAD" w:rsidR="005D2D23" w:rsidRPr="00C93259" w:rsidRDefault="005D2D23" w:rsidP="005D2D2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96,6</w:t>
            </w:r>
          </w:p>
        </w:tc>
        <w:tc>
          <w:tcPr>
            <w:tcW w:w="1784" w:type="dxa"/>
            <w:vAlign w:val="bottom"/>
          </w:tcPr>
          <w:p w14:paraId="4C943C1D" w14:textId="58E4B0D1" w:rsidR="005D2D23" w:rsidRPr="00C93259" w:rsidRDefault="005D2D23" w:rsidP="005D2D2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115,6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6DD309C3" w14:textId="586019E4" w:rsidR="005D2D23" w:rsidRPr="00C93259" w:rsidRDefault="005D2D23" w:rsidP="005D2D2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21,7</w:t>
            </w:r>
          </w:p>
        </w:tc>
      </w:tr>
    </w:tbl>
    <w:p w14:paraId="5CB49CD4" w14:textId="4F2B3D89" w:rsidR="00934A0E" w:rsidRDefault="00934A0E" w:rsidP="00934A0E">
      <w:pPr>
        <w:pStyle w:val="Tekstpodstawowy2"/>
        <w:spacing w:before="52" w:line="240" w:lineRule="exact"/>
        <w:rPr>
          <w:rFonts w:eastAsia="Fira Sans" w:cs="Fira Sans"/>
          <w:color w:val="000000" w:themeColor="text1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a</w:t>
      </w:r>
      <w:r w:rsidRPr="003C5C5A">
        <w:rPr>
          <w:rFonts w:eastAsia="Fira Sans" w:cs="Fira Sans"/>
          <w:i/>
          <w:sz w:val="16"/>
          <w:szCs w:val="16"/>
        </w:rPr>
        <w:t xml:space="preserve"> </w:t>
      </w:r>
      <w:r w:rsidRPr="003C5C5A">
        <w:rPr>
          <w:rFonts w:eastAsia="Fira Sans" w:cs="Fira Sans"/>
          <w:sz w:val="16"/>
          <w:szCs w:val="16"/>
        </w:rPr>
        <w:t xml:space="preserve">Grupowania przedsiębiorstw dokonano na podstawie Polskiej Klasyfikacji Działalności – PKD 2007, zaliczając przedsiębiorstwo do określonej kategorii </w:t>
      </w:r>
      <w:r>
        <w:rPr>
          <w:rFonts w:eastAsia="Fira Sans" w:cs="Fira Sans"/>
          <w:sz w:val="16"/>
          <w:szCs w:val="16"/>
        </w:rPr>
        <w:t>we</w:t>
      </w:r>
      <w:r w:rsidRPr="003C5C5A">
        <w:rPr>
          <w:rFonts w:eastAsia="Fira Sans" w:cs="Fira Sans"/>
          <w:sz w:val="16"/>
          <w:szCs w:val="16"/>
        </w:rPr>
        <w:t>dług przeważającego rodzaju działalności, zgodnie z aktualnym w omawianym okresie stanem organizacyjnym. Odnotowane zmiany (wzrost/spadek) sprzedaży detalicznej w poszczególnych grupach rodzajów działalności przedsiębiorst</w:t>
      </w:r>
      <w:r>
        <w:rPr>
          <w:rFonts w:eastAsia="Fira Sans" w:cs="Fira Sans"/>
          <w:sz w:val="16"/>
          <w:szCs w:val="16"/>
        </w:rPr>
        <w:t xml:space="preserve">w mogą zatem również wynikać ze </w:t>
      </w:r>
      <w:r w:rsidRPr="003C5C5A">
        <w:rPr>
          <w:rFonts w:eastAsia="Fira Sans" w:cs="Fira Sans"/>
          <w:sz w:val="16"/>
          <w:szCs w:val="16"/>
        </w:rPr>
        <w:t>zmiany przeważającego rodzaju działalności przedsiębiorstwa oraz zmian organizacyjnych. Nie ma to wpływu na dynami</w:t>
      </w:r>
      <w:r>
        <w:rPr>
          <w:rFonts w:eastAsia="Fira Sans" w:cs="Fira Sans"/>
          <w:sz w:val="16"/>
          <w:szCs w:val="16"/>
        </w:rPr>
        <w:t>kę sprzedaży detalicznej ogółem</w:t>
      </w:r>
      <w:r w:rsidRPr="00A61E98">
        <w:rPr>
          <w:rFonts w:eastAsia="Fira Sans" w:cs="Fira Sans"/>
          <w:color w:val="000000" w:themeColor="text1"/>
          <w:sz w:val="16"/>
          <w:szCs w:val="16"/>
        </w:rPr>
        <w:t>.</w:t>
      </w:r>
    </w:p>
    <w:p w14:paraId="56040E0C" w14:textId="0837E118" w:rsidR="00307A2E" w:rsidRPr="005D2D23" w:rsidRDefault="00307A2E" w:rsidP="00307A2E">
      <w:pPr>
        <w:pStyle w:val="TRE"/>
        <w:spacing w:before="200"/>
        <w:rPr>
          <w:color w:val="000000" w:themeColor="text1"/>
        </w:rPr>
      </w:pPr>
      <w:bookmarkStart w:id="36" w:name="_Toc135292509"/>
      <w:r w:rsidRPr="005D2D23">
        <w:rPr>
          <w:color w:val="000000" w:themeColor="text1"/>
        </w:rPr>
        <w:t xml:space="preserve">Przedsiębiorstwa handlowe </w:t>
      </w:r>
      <w:r w:rsidR="007F640F" w:rsidRPr="005D2D23">
        <w:rPr>
          <w:color w:val="000000" w:themeColor="text1"/>
        </w:rPr>
        <w:t xml:space="preserve">w </w:t>
      </w:r>
      <w:r w:rsidR="00614046" w:rsidRPr="005D2D23">
        <w:rPr>
          <w:color w:val="000000" w:themeColor="text1"/>
        </w:rPr>
        <w:t>grudniu</w:t>
      </w:r>
      <w:r w:rsidRPr="005D2D23">
        <w:rPr>
          <w:color w:val="000000" w:themeColor="text1"/>
        </w:rPr>
        <w:t xml:space="preserve"> 2023 r. zrealizowały </w:t>
      </w:r>
      <w:r w:rsidRPr="005D2D23">
        <w:rPr>
          <w:b/>
          <w:color w:val="000000" w:themeColor="text1"/>
        </w:rPr>
        <w:t>sprzedaż hurtową</w:t>
      </w:r>
      <w:r w:rsidRPr="005D2D23">
        <w:rPr>
          <w:color w:val="000000" w:themeColor="text1"/>
        </w:rPr>
        <w:t xml:space="preserve"> (w cenach bieżących) o </w:t>
      </w:r>
      <w:r w:rsidR="005D2D23" w:rsidRPr="005D2D23">
        <w:rPr>
          <w:color w:val="000000" w:themeColor="text1"/>
        </w:rPr>
        <w:t>9,0</w:t>
      </w:r>
      <w:r w:rsidRPr="005D2D23">
        <w:rPr>
          <w:color w:val="000000" w:themeColor="text1"/>
        </w:rPr>
        <w:t xml:space="preserve">% </w:t>
      </w:r>
      <w:r w:rsidR="0096217C" w:rsidRPr="005D2D23">
        <w:rPr>
          <w:color w:val="000000" w:themeColor="text1"/>
        </w:rPr>
        <w:t>niższą</w:t>
      </w:r>
      <w:r w:rsidRPr="005D2D23">
        <w:rPr>
          <w:color w:val="000000" w:themeColor="text1"/>
        </w:rPr>
        <w:t xml:space="preserve"> od </w:t>
      </w:r>
      <w:r w:rsidRPr="005D2D23">
        <w:rPr>
          <w:color w:val="000000" w:themeColor="text1"/>
          <w:spacing w:val="-4"/>
        </w:rPr>
        <w:t>zanotowanej w poprzednim miesiącu</w:t>
      </w:r>
      <w:r w:rsidR="0096217C" w:rsidRPr="005D2D23">
        <w:rPr>
          <w:color w:val="000000" w:themeColor="text1"/>
          <w:spacing w:val="-4"/>
        </w:rPr>
        <w:t xml:space="preserve"> i</w:t>
      </w:r>
      <w:r w:rsidRPr="005D2D23">
        <w:rPr>
          <w:color w:val="000000" w:themeColor="text1"/>
          <w:spacing w:val="-4"/>
        </w:rPr>
        <w:t xml:space="preserve"> o </w:t>
      </w:r>
      <w:r w:rsidR="005D2D23" w:rsidRPr="005D2D23">
        <w:rPr>
          <w:color w:val="000000" w:themeColor="text1"/>
          <w:spacing w:val="-4"/>
        </w:rPr>
        <w:t>12,7</w:t>
      </w:r>
      <w:r w:rsidRPr="005D2D23">
        <w:rPr>
          <w:color w:val="000000" w:themeColor="text1"/>
          <w:spacing w:val="-4"/>
        </w:rPr>
        <w:t xml:space="preserve">% niższą niż </w:t>
      </w:r>
      <w:r w:rsidR="007F640F" w:rsidRPr="005D2D23">
        <w:rPr>
          <w:color w:val="000000" w:themeColor="text1"/>
          <w:spacing w:val="-4"/>
        </w:rPr>
        <w:t xml:space="preserve">w </w:t>
      </w:r>
      <w:r w:rsidR="00614046" w:rsidRPr="005D2D23">
        <w:rPr>
          <w:color w:val="000000" w:themeColor="text1"/>
          <w:spacing w:val="-4"/>
        </w:rPr>
        <w:t>grudniu</w:t>
      </w:r>
      <w:r w:rsidRPr="005D2D23">
        <w:rPr>
          <w:color w:val="000000" w:themeColor="text1"/>
          <w:spacing w:val="-4"/>
        </w:rPr>
        <w:t xml:space="preserve"> </w:t>
      </w:r>
      <w:r w:rsidR="00A954A1" w:rsidRPr="005D2D23">
        <w:rPr>
          <w:color w:val="000000" w:themeColor="text1"/>
          <w:spacing w:val="-4"/>
        </w:rPr>
        <w:t>2022 r.</w:t>
      </w:r>
      <w:r w:rsidRPr="005D2D23">
        <w:rPr>
          <w:color w:val="000000" w:themeColor="text1"/>
          <w:spacing w:val="-4"/>
        </w:rPr>
        <w:t xml:space="preserve"> (w tym w przedsiębiorstwach hurtowych zaobserwowano </w:t>
      </w:r>
      <w:r w:rsidR="0096217C" w:rsidRPr="005D2D23">
        <w:rPr>
          <w:bCs/>
          <w:color w:val="000000" w:themeColor="text1"/>
          <w:spacing w:val="-2"/>
          <w:kern w:val="16"/>
        </w:rPr>
        <w:t xml:space="preserve">spadek odpowiednio o </w:t>
      </w:r>
      <w:r w:rsidR="005D2D23" w:rsidRPr="005D2D23">
        <w:rPr>
          <w:bCs/>
          <w:color w:val="000000" w:themeColor="text1"/>
          <w:spacing w:val="-2"/>
          <w:kern w:val="16"/>
        </w:rPr>
        <w:t>10,3</w:t>
      </w:r>
      <w:r w:rsidR="0096217C" w:rsidRPr="005D2D23">
        <w:rPr>
          <w:bCs/>
          <w:color w:val="000000" w:themeColor="text1"/>
          <w:spacing w:val="-2"/>
          <w:kern w:val="16"/>
        </w:rPr>
        <w:t>% i 1</w:t>
      </w:r>
      <w:r w:rsidR="005D2D23" w:rsidRPr="005D2D23">
        <w:rPr>
          <w:bCs/>
          <w:color w:val="000000" w:themeColor="text1"/>
          <w:spacing w:val="-2"/>
          <w:kern w:val="16"/>
        </w:rPr>
        <w:t>9,7</w:t>
      </w:r>
      <w:r w:rsidR="0096217C" w:rsidRPr="005D2D23">
        <w:rPr>
          <w:bCs/>
          <w:color w:val="000000" w:themeColor="text1"/>
          <w:spacing w:val="-2"/>
          <w:kern w:val="16"/>
        </w:rPr>
        <w:t>%).</w:t>
      </w:r>
    </w:p>
    <w:p w14:paraId="749BCF27" w14:textId="369047FA" w:rsidR="00307A2E" w:rsidRPr="005D2D23" w:rsidRDefault="00307A2E" w:rsidP="00307A2E">
      <w:pPr>
        <w:pStyle w:val="TRE"/>
        <w:rPr>
          <w:color w:val="000000" w:themeColor="text1"/>
        </w:rPr>
      </w:pPr>
      <w:r w:rsidRPr="005D2D23">
        <w:rPr>
          <w:color w:val="000000" w:themeColor="text1"/>
        </w:rPr>
        <w:t xml:space="preserve">W 2023 r., w porównaniu z </w:t>
      </w:r>
      <w:r w:rsidR="00646A6F" w:rsidRPr="005D2D23">
        <w:rPr>
          <w:color w:val="000000" w:themeColor="text1"/>
        </w:rPr>
        <w:t>rokiem poprzednim</w:t>
      </w:r>
      <w:r w:rsidRPr="005D2D23">
        <w:rPr>
          <w:color w:val="000000" w:themeColor="text1"/>
        </w:rPr>
        <w:t>, sprzedaż hurtowa w przedsiębiorstwach handlowych zmniejszyła się o</w:t>
      </w:r>
      <w:r w:rsidR="00646A6F" w:rsidRPr="005D2D23">
        <w:rPr>
          <w:color w:val="000000" w:themeColor="text1"/>
        </w:rPr>
        <w:t> </w:t>
      </w:r>
      <w:r w:rsidR="007A1828" w:rsidRPr="005D2D23">
        <w:rPr>
          <w:color w:val="000000" w:themeColor="text1"/>
        </w:rPr>
        <w:t>1</w:t>
      </w:r>
      <w:r w:rsidR="005D2D23" w:rsidRPr="005D2D23">
        <w:rPr>
          <w:color w:val="000000" w:themeColor="text1"/>
        </w:rPr>
        <w:t>3,0</w:t>
      </w:r>
      <w:r w:rsidRPr="005D2D23">
        <w:rPr>
          <w:color w:val="000000" w:themeColor="text1"/>
        </w:rPr>
        <w:t xml:space="preserve">%, a w przedsiębiorstwach hurtowych – o </w:t>
      </w:r>
      <w:r w:rsidR="005D2D23" w:rsidRPr="005D2D23">
        <w:rPr>
          <w:color w:val="000000" w:themeColor="text1"/>
        </w:rPr>
        <w:t>20,1</w:t>
      </w:r>
      <w:r w:rsidRPr="005D2D23">
        <w:rPr>
          <w:color w:val="000000" w:themeColor="text1"/>
        </w:rPr>
        <w:t>%.</w:t>
      </w:r>
    </w:p>
    <w:p w14:paraId="390CDFE2" w14:textId="01FCD257" w:rsidR="008F7D86" w:rsidRPr="003F3FFC" w:rsidRDefault="008F7D86" w:rsidP="00FE2013">
      <w:pPr>
        <w:pStyle w:val="Rynekpracy"/>
      </w:pPr>
      <w:bookmarkStart w:id="37" w:name="_Toc152311063"/>
      <w:bookmarkEnd w:id="36"/>
      <w:r>
        <w:lastRenderedPageBreak/>
        <w:t>Podmioty gospodarki narodowej</w:t>
      </w:r>
      <w:bookmarkEnd w:id="37"/>
    </w:p>
    <w:p w14:paraId="3DF5BA1E" w14:textId="19A002E7" w:rsidR="003C32AE" w:rsidRPr="00713451" w:rsidRDefault="00C649C7" w:rsidP="00C752F7">
      <w:pPr>
        <w:pStyle w:val="TRE"/>
        <w:rPr>
          <w:color w:val="000000" w:themeColor="text1"/>
        </w:rPr>
      </w:pPr>
      <w:r w:rsidRPr="00713451">
        <w:rPr>
          <w:color w:val="000000" w:themeColor="text1"/>
        </w:rPr>
        <w:t xml:space="preserve">Według </w:t>
      </w:r>
      <w:r w:rsidR="00BA2219" w:rsidRPr="00713451">
        <w:rPr>
          <w:color w:val="000000" w:themeColor="text1"/>
        </w:rPr>
        <w:t xml:space="preserve">stanu w końcu </w:t>
      </w:r>
      <w:r w:rsidR="00E3369D" w:rsidRPr="00713451">
        <w:rPr>
          <w:color w:val="000000" w:themeColor="text1"/>
        </w:rPr>
        <w:t>grudnia</w:t>
      </w:r>
      <w:r w:rsidR="00BA2219" w:rsidRPr="00713451">
        <w:rPr>
          <w:color w:val="000000" w:themeColor="text1"/>
        </w:rPr>
        <w:t xml:space="preserve"> 202</w:t>
      </w:r>
      <w:r w:rsidR="006F3F8A" w:rsidRPr="00713451">
        <w:rPr>
          <w:color w:val="000000" w:themeColor="text1"/>
        </w:rPr>
        <w:t>3</w:t>
      </w:r>
      <w:r w:rsidR="00BA2219" w:rsidRPr="00713451">
        <w:rPr>
          <w:color w:val="000000" w:themeColor="text1"/>
        </w:rPr>
        <w:t xml:space="preserve"> r., do rejestru REGON </w:t>
      </w:r>
      <w:r w:rsidR="0047043F" w:rsidRPr="00713451">
        <w:rPr>
          <w:color w:val="000000" w:themeColor="text1"/>
        </w:rPr>
        <w:t>wpisan</w:t>
      </w:r>
      <w:r w:rsidR="001B212A" w:rsidRPr="00713451">
        <w:rPr>
          <w:color w:val="000000" w:themeColor="text1"/>
        </w:rPr>
        <w:t>ych</w:t>
      </w:r>
      <w:r w:rsidR="0047043F" w:rsidRPr="00713451">
        <w:rPr>
          <w:color w:val="000000" w:themeColor="text1"/>
        </w:rPr>
        <w:t xml:space="preserve"> był</w:t>
      </w:r>
      <w:r w:rsidR="001B212A" w:rsidRPr="00713451">
        <w:rPr>
          <w:color w:val="000000" w:themeColor="text1"/>
        </w:rPr>
        <w:t>o</w:t>
      </w:r>
      <w:r w:rsidR="0047043F" w:rsidRPr="00713451">
        <w:rPr>
          <w:color w:val="000000" w:themeColor="text1"/>
        </w:rPr>
        <w:t xml:space="preserve"> </w:t>
      </w:r>
      <w:r w:rsidR="00713451" w:rsidRPr="00713451">
        <w:rPr>
          <w:color w:val="000000" w:themeColor="text1"/>
        </w:rPr>
        <w:t>120716</w:t>
      </w:r>
      <w:r w:rsidR="00BA2219" w:rsidRPr="00713451">
        <w:rPr>
          <w:color w:val="000000" w:themeColor="text1"/>
        </w:rPr>
        <w:t xml:space="preserve"> </w:t>
      </w:r>
      <w:r w:rsidR="00BA2219" w:rsidRPr="00713451">
        <w:rPr>
          <w:b/>
          <w:color w:val="000000" w:themeColor="text1"/>
        </w:rPr>
        <w:t>podmiot</w:t>
      </w:r>
      <w:r w:rsidR="001B212A" w:rsidRPr="00713451">
        <w:rPr>
          <w:b/>
          <w:color w:val="000000" w:themeColor="text1"/>
        </w:rPr>
        <w:t>ów</w:t>
      </w:r>
      <w:r w:rsidR="00BA2219" w:rsidRPr="00713451">
        <w:rPr>
          <w:b/>
          <w:color w:val="000000" w:themeColor="text1"/>
        </w:rPr>
        <w:t xml:space="preserve"> gospodarki narodowej</w:t>
      </w:r>
      <w:r w:rsidR="00BA2219" w:rsidRPr="00713451">
        <w:rPr>
          <w:rStyle w:val="Odwoanieprzypisudolnego"/>
          <w:rFonts w:cs="FiraSans-Regular"/>
          <w:color w:val="000000" w:themeColor="text1"/>
        </w:rPr>
        <w:footnoteReference w:id="6"/>
      </w:r>
      <w:r w:rsidR="00BA2219" w:rsidRPr="00713451">
        <w:rPr>
          <w:color w:val="000000" w:themeColor="text1"/>
        </w:rPr>
        <w:t>,</w:t>
      </w:r>
      <w:r w:rsidR="0047043F" w:rsidRPr="00713451">
        <w:rPr>
          <w:color w:val="000000" w:themeColor="text1"/>
        </w:rPr>
        <w:t xml:space="preserve"> </w:t>
      </w:r>
      <w:r w:rsidR="00BA2219" w:rsidRPr="00713451">
        <w:rPr>
          <w:color w:val="000000" w:themeColor="text1"/>
        </w:rPr>
        <w:t>tj. o </w:t>
      </w:r>
      <w:r w:rsidR="00DD35AE" w:rsidRPr="00713451">
        <w:rPr>
          <w:color w:val="000000" w:themeColor="text1"/>
        </w:rPr>
        <w:t>0,</w:t>
      </w:r>
      <w:r w:rsidR="00713451" w:rsidRPr="00713451">
        <w:rPr>
          <w:color w:val="000000" w:themeColor="text1"/>
        </w:rPr>
        <w:t>1</w:t>
      </w:r>
      <w:r w:rsidR="00DD35AE" w:rsidRPr="00713451">
        <w:rPr>
          <w:color w:val="000000" w:themeColor="text1"/>
        </w:rPr>
        <w:t>%</w:t>
      </w:r>
      <w:r w:rsidR="00E3358D" w:rsidRPr="00713451">
        <w:rPr>
          <w:color w:val="000000" w:themeColor="text1"/>
        </w:rPr>
        <w:t xml:space="preserve"> </w:t>
      </w:r>
      <w:r w:rsidR="00DD35AE" w:rsidRPr="00713451">
        <w:rPr>
          <w:color w:val="000000" w:themeColor="text1"/>
        </w:rPr>
        <w:t>więcej</w:t>
      </w:r>
      <w:r w:rsidR="00BA2219" w:rsidRPr="00713451">
        <w:rPr>
          <w:color w:val="000000" w:themeColor="text1"/>
        </w:rPr>
        <w:t xml:space="preserve"> niż w końcu </w:t>
      </w:r>
      <w:r w:rsidR="00713451" w:rsidRPr="00713451">
        <w:rPr>
          <w:color w:val="000000" w:themeColor="text1"/>
        </w:rPr>
        <w:t>listopada</w:t>
      </w:r>
      <w:r w:rsidR="00BA2219" w:rsidRPr="00713451">
        <w:rPr>
          <w:color w:val="000000" w:themeColor="text1"/>
        </w:rPr>
        <w:t xml:space="preserve"> 202</w:t>
      </w:r>
      <w:r w:rsidR="00DD35AE" w:rsidRPr="00713451">
        <w:rPr>
          <w:color w:val="000000" w:themeColor="text1"/>
        </w:rPr>
        <w:t>3</w:t>
      </w:r>
      <w:r w:rsidR="00BA2219" w:rsidRPr="00713451">
        <w:rPr>
          <w:color w:val="000000" w:themeColor="text1"/>
        </w:rPr>
        <w:t xml:space="preserve"> r. </w:t>
      </w:r>
      <w:r w:rsidR="00DD35AE" w:rsidRPr="00713451">
        <w:rPr>
          <w:color w:val="000000" w:themeColor="text1"/>
        </w:rPr>
        <w:t xml:space="preserve">i </w:t>
      </w:r>
      <w:r w:rsidR="00BA2219" w:rsidRPr="00713451">
        <w:rPr>
          <w:color w:val="000000" w:themeColor="text1"/>
        </w:rPr>
        <w:t>o 3,</w:t>
      </w:r>
      <w:r w:rsidR="00713451" w:rsidRPr="00713451">
        <w:rPr>
          <w:color w:val="000000" w:themeColor="text1"/>
        </w:rPr>
        <w:t>2</w:t>
      </w:r>
      <w:r w:rsidR="00BA2219" w:rsidRPr="00713451">
        <w:rPr>
          <w:color w:val="000000" w:themeColor="text1"/>
        </w:rPr>
        <w:t>% więcej niż przed rokiem.</w:t>
      </w:r>
    </w:p>
    <w:p w14:paraId="66E41F04" w14:textId="4C177CA4" w:rsidR="00EC6C2F" w:rsidRPr="00713451" w:rsidRDefault="00C649C7" w:rsidP="00C752F7">
      <w:pPr>
        <w:pStyle w:val="TRE"/>
        <w:rPr>
          <w:color w:val="000000" w:themeColor="text1"/>
        </w:rPr>
      </w:pPr>
      <w:r w:rsidRPr="00713451">
        <w:rPr>
          <w:color w:val="000000" w:themeColor="text1"/>
        </w:rPr>
        <w:t xml:space="preserve">Liczba </w:t>
      </w:r>
      <w:r w:rsidR="00EC6C2F" w:rsidRPr="00713451">
        <w:rPr>
          <w:color w:val="000000" w:themeColor="text1"/>
        </w:rPr>
        <w:t xml:space="preserve">zarejestrowanych </w:t>
      </w:r>
      <w:r w:rsidR="00EC6C2F" w:rsidRPr="00713451">
        <w:rPr>
          <w:b/>
          <w:color w:val="000000" w:themeColor="text1"/>
        </w:rPr>
        <w:t>osób fizycznych</w:t>
      </w:r>
      <w:r w:rsidR="00EC6C2F" w:rsidRPr="00713451">
        <w:rPr>
          <w:color w:val="000000" w:themeColor="text1"/>
        </w:rPr>
        <w:t xml:space="preserve"> </w:t>
      </w:r>
      <w:r w:rsidR="00EC6C2F" w:rsidRPr="00713451">
        <w:rPr>
          <w:b/>
          <w:color w:val="000000" w:themeColor="text1"/>
        </w:rPr>
        <w:t>prowadzących działalność gospodarczą</w:t>
      </w:r>
      <w:r w:rsidR="00EC6C2F" w:rsidRPr="00713451">
        <w:rPr>
          <w:color w:val="000000" w:themeColor="text1"/>
        </w:rPr>
        <w:t xml:space="preserve"> wynosiła </w:t>
      </w:r>
      <w:r w:rsidR="00713451" w:rsidRPr="00713451">
        <w:rPr>
          <w:color w:val="000000" w:themeColor="text1"/>
        </w:rPr>
        <w:t>91820</w:t>
      </w:r>
      <w:r w:rsidR="00EC6C2F" w:rsidRPr="00713451">
        <w:rPr>
          <w:color w:val="000000" w:themeColor="text1"/>
        </w:rPr>
        <w:t xml:space="preserve"> i w porównaniu ze stanem w końcu </w:t>
      </w:r>
      <w:r w:rsidR="00E3369D" w:rsidRPr="00713451">
        <w:rPr>
          <w:color w:val="000000" w:themeColor="text1"/>
        </w:rPr>
        <w:t>grudnia</w:t>
      </w:r>
      <w:r w:rsidR="00EC6C2F" w:rsidRPr="00713451">
        <w:rPr>
          <w:color w:val="000000" w:themeColor="text1"/>
        </w:rPr>
        <w:t xml:space="preserve"> poprzedniego roku zwiększyła się o </w:t>
      </w:r>
      <w:r w:rsidR="00713451" w:rsidRPr="00713451">
        <w:rPr>
          <w:color w:val="000000" w:themeColor="text1"/>
        </w:rPr>
        <w:t>2,9</w:t>
      </w:r>
      <w:r w:rsidR="00EC6C2F" w:rsidRPr="00713451">
        <w:rPr>
          <w:color w:val="000000" w:themeColor="text1"/>
        </w:rPr>
        <w:t xml:space="preserve">%. Do rejestru REGON </w:t>
      </w:r>
      <w:r w:rsidR="00A45C4B" w:rsidRPr="00713451">
        <w:rPr>
          <w:color w:val="000000" w:themeColor="text1"/>
        </w:rPr>
        <w:t>wpisan</w:t>
      </w:r>
      <w:r w:rsidR="00A45C4B">
        <w:rPr>
          <w:color w:val="000000" w:themeColor="text1"/>
        </w:rPr>
        <w:t>e</w:t>
      </w:r>
      <w:r w:rsidR="00A45C4B" w:rsidRPr="00713451">
        <w:rPr>
          <w:color w:val="000000" w:themeColor="text1"/>
        </w:rPr>
        <w:t xml:space="preserve"> był</w:t>
      </w:r>
      <w:r w:rsidR="00A45C4B">
        <w:rPr>
          <w:color w:val="000000" w:themeColor="text1"/>
        </w:rPr>
        <w:t>y</w:t>
      </w:r>
      <w:r w:rsidR="00A45C4B" w:rsidRPr="00713451">
        <w:rPr>
          <w:color w:val="000000" w:themeColor="text1"/>
        </w:rPr>
        <w:t xml:space="preserve"> </w:t>
      </w:r>
      <w:r w:rsidR="00713451" w:rsidRPr="00713451">
        <w:rPr>
          <w:color w:val="000000" w:themeColor="text1"/>
        </w:rPr>
        <w:t>16582</w:t>
      </w:r>
      <w:r w:rsidR="00142411" w:rsidRPr="00713451">
        <w:rPr>
          <w:color w:val="000000" w:themeColor="text1"/>
        </w:rPr>
        <w:t xml:space="preserve"> </w:t>
      </w:r>
      <w:r w:rsidR="00142411" w:rsidRPr="00713451">
        <w:rPr>
          <w:b/>
          <w:color w:val="000000" w:themeColor="text1"/>
        </w:rPr>
        <w:t>spółk</w:t>
      </w:r>
      <w:r w:rsidR="00713451" w:rsidRPr="00713451">
        <w:rPr>
          <w:b/>
          <w:color w:val="000000" w:themeColor="text1"/>
        </w:rPr>
        <w:t>i</w:t>
      </w:r>
      <w:r w:rsidR="00142411" w:rsidRPr="00713451">
        <w:rPr>
          <w:color w:val="000000" w:themeColor="text1"/>
        </w:rPr>
        <w:t xml:space="preserve">, </w:t>
      </w:r>
      <w:r w:rsidR="00EC6C2F" w:rsidRPr="00713451">
        <w:rPr>
          <w:color w:val="000000" w:themeColor="text1"/>
        </w:rPr>
        <w:t>w</w:t>
      </w:r>
      <w:r w:rsidR="00FF066D" w:rsidRPr="00713451">
        <w:rPr>
          <w:color w:val="000000" w:themeColor="text1"/>
        </w:rPr>
        <w:t> </w:t>
      </w:r>
      <w:r w:rsidR="00EC6C2F" w:rsidRPr="00713451">
        <w:rPr>
          <w:color w:val="000000" w:themeColor="text1"/>
        </w:rPr>
        <w:t xml:space="preserve">tym </w:t>
      </w:r>
      <w:r w:rsidR="00713451" w:rsidRPr="00713451">
        <w:rPr>
          <w:color w:val="000000" w:themeColor="text1"/>
        </w:rPr>
        <w:t>11137</w:t>
      </w:r>
      <w:r w:rsidR="00EC6C2F" w:rsidRPr="00713451">
        <w:rPr>
          <w:color w:val="000000" w:themeColor="text1"/>
        </w:rPr>
        <w:t xml:space="preserve"> </w:t>
      </w:r>
      <w:r w:rsidR="00C36BB0" w:rsidRPr="00713451">
        <w:rPr>
          <w:color w:val="000000" w:themeColor="text1"/>
          <w:spacing w:val="-1"/>
        </w:rPr>
        <w:t>spółek</w:t>
      </w:r>
      <w:r w:rsidR="00EC6C2F" w:rsidRPr="00713451">
        <w:rPr>
          <w:color w:val="000000" w:themeColor="text1"/>
          <w:spacing w:val="-1"/>
        </w:rPr>
        <w:t xml:space="preserve"> handlow</w:t>
      </w:r>
      <w:r w:rsidR="00C36BB0" w:rsidRPr="00713451">
        <w:rPr>
          <w:color w:val="000000" w:themeColor="text1"/>
          <w:spacing w:val="-1"/>
        </w:rPr>
        <w:t>ych</w:t>
      </w:r>
      <w:r w:rsidR="00EC6C2F" w:rsidRPr="00713451">
        <w:rPr>
          <w:color w:val="000000" w:themeColor="text1"/>
          <w:spacing w:val="-1"/>
        </w:rPr>
        <w:t xml:space="preserve"> i </w:t>
      </w:r>
      <w:r w:rsidR="00FB0906" w:rsidRPr="00713451">
        <w:rPr>
          <w:color w:val="000000" w:themeColor="text1"/>
          <w:spacing w:val="-1"/>
        </w:rPr>
        <w:t>5294</w:t>
      </w:r>
      <w:r w:rsidR="00EC6C2F" w:rsidRPr="00713451">
        <w:rPr>
          <w:color w:val="000000" w:themeColor="text1"/>
          <w:spacing w:val="-1"/>
        </w:rPr>
        <w:t xml:space="preserve"> </w:t>
      </w:r>
      <w:r w:rsidR="00C36BB0" w:rsidRPr="00713451">
        <w:rPr>
          <w:color w:val="000000" w:themeColor="text1"/>
          <w:spacing w:val="-1"/>
        </w:rPr>
        <w:t>spółk</w:t>
      </w:r>
      <w:r w:rsidR="00FB0906" w:rsidRPr="00713451">
        <w:rPr>
          <w:color w:val="000000" w:themeColor="text1"/>
          <w:spacing w:val="-1"/>
        </w:rPr>
        <w:t>i</w:t>
      </w:r>
      <w:r w:rsidR="00BB3159" w:rsidRPr="00713451">
        <w:rPr>
          <w:color w:val="000000" w:themeColor="text1"/>
          <w:spacing w:val="-1"/>
        </w:rPr>
        <w:t xml:space="preserve"> cywiln</w:t>
      </w:r>
      <w:r w:rsidR="00FB0906" w:rsidRPr="00713451">
        <w:rPr>
          <w:color w:val="000000" w:themeColor="text1"/>
          <w:spacing w:val="-1"/>
        </w:rPr>
        <w:t>e</w:t>
      </w:r>
      <w:r w:rsidR="00BB3159" w:rsidRPr="00713451">
        <w:rPr>
          <w:color w:val="000000" w:themeColor="text1"/>
          <w:spacing w:val="-1"/>
        </w:rPr>
        <w:t xml:space="preserve">. </w:t>
      </w:r>
      <w:r w:rsidR="00EC6C2F" w:rsidRPr="00713451">
        <w:rPr>
          <w:color w:val="000000" w:themeColor="text1"/>
          <w:spacing w:val="-1"/>
        </w:rPr>
        <w:t xml:space="preserve">W ciągu roku liczba wszystkich spółek wzrosła o </w:t>
      </w:r>
      <w:r w:rsidR="00744164" w:rsidRPr="00713451">
        <w:rPr>
          <w:color w:val="000000" w:themeColor="text1"/>
          <w:spacing w:val="-1"/>
        </w:rPr>
        <w:t>5,</w:t>
      </w:r>
      <w:r w:rsidR="000D7662" w:rsidRPr="00713451">
        <w:rPr>
          <w:color w:val="000000" w:themeColor="text1"/>
          <w:spacing w:val="-1"/>
        </w:rPr>
        <w:t>1</w:t>
      </w:r>
      <w:r w:rsidR="00D84ADF" w:rsidRPr="00713451">
        <w:rPr>
          <w:color w:val="000000" w:themeColor="text1"/>
          <w:spacing w:val="-1"/>
        </w:rPr>
        <w:t>%,</w:t>
      </w:r>
      <w:r w:rsidR="00EC6C2F" w:rsidRPr="00713451">
        <w:rPr>
          <w:color w:val="000000" w:themeColor="text1"/>
          <w:spacing w:val="-1"/>
        </w:rPr>
        <w:t xml:space="preserve"> spółek handlowych</w:t>
      </w:r>
      <w:r w:rsidR="002E233B" w:rsidRPr="00713451">
        <w:rPr>
          <w:color w:val="000000" w:themeColor="text1"/>
          <w:spacing w:val="-1"/>
        </w:rPr>
        <w:t xml:space="preserve"> </w:t>
      </w:r>
      <w:r w:rsidR="00EC6C2F" w:rsidRPr="00713451">
        <w:rPr>
          <w:color w:val="000000" w:themeColor="text1"/>
        </w:rPr>
        <w:t>–</w:t>
      </w:r>
      <w:r w:rsidR="00EC6C2F" w:rsidRPr="00713451">
        <w:rPr>
          <w:color w:val="000000" w:themeColor="text1"/>
          <w:spacing w:val="-1"/>
        </w:rPr>
        <w:t> o </w:t>
      </w:r>
      <w:r w:rsidR="000D7662" w:rsidRPr="00713451">
        <w:rPr>
          <w:color w:val="000000" w:themeColor="text1"/>
          <w:spacing w:val="-1"/>
        </w:rPr>
        <w:t>7,</w:t>
      </w:r>
      <w:r w:rsidR="00713451" w:rsidRPr="00713451">
        <w:rPr>
          <w:color w:val="000000" w:themeColor="text1"/>
          <w:spacing w:val="-1"/>
        </w:rPr>
        <w:t>8</w:t>
      </w:r>
      <w:r w:rsidR="00EC6C2F" w:rsidRPr="00713451">
        <w:rPr>
          <w:color w:val="000000" w:themeColor="text1"/>
          <w:spacing w:val="-1"/>
        </w:rPr>
        <w:t>%</w:t>
      </w:r>
      <w:r w:rsidR="00BE1D13" w:rsidRPr="00713451">
        <w:rPr>
          <w:color w:val="000000" w:themeColor="text1"/>
          <w:spacing w:val="-1"/>
        </w:rPr>
        <w:t>, a l</w:t>
      </w:r>
      <w:r w:rsidR="00EC6C2F" w:rsidRPr="00713451">
        <w:rPr>
          <w:color w:val="000000" w:themeColor="text1"/>
          <w:spacing w:val="-1"/>
        </w:rPr>
        <w:t xml:space="preserve">iczba spółek cywilnych spadła o </w:t>
      </w:r>
      <w:r w:rsidR="00D47C7F" w:rsidRPr="00713451">
        <w:rPr>
          <w:color w:val="000000" w:themeColor="text1"/>
          <w:spacing w:val="-1"/>
        </w:rPr>
        <w:t>0,</w:t>
      </w:r>
      <w:r w:rsidR="00FB0906" w:rsidRPr="00713451">
        <w:rPr>
          <w:color w:val="000000" w:themeColor="text1"/>
          <w:spacing w:val="-1"/>
        </w:rPr>
        <w:t>2</w:t>
      </w:r>
      <w:r w:rsidR="00EC6C2F" w:rsidRPr="00713451">
        <w:rPr>
          <w:color w:val="000000" w:themeColor="text1"/>
          <w:spacing w:val="-1"/>
        </w:rPr>
        <w:t>%.</w:t>
      </w:r>
    </w:p>
    <w:p w14:paraId="5886C8E0" w14:textId="47B568B7" w:rsidR="00EC6C2F" w:rsidRPr="003B6992" w:rsidRDefault="00EC6C2F" w:rsidP="00C752F7">
      <w:pPr>
        <w:pStyle w:val="TRE"/>
        <w:rPr>
          <w:color w:val="000000" w:themeColor="text1"/>
        </w:rPr>
      </w:pPr>
      <w:r w:rsidRPr="003B6992">
        <w:rPr>
          <w:color w:val="000000" w:themeColor="text1"/>
        </w:rPr>
        <w:t xml:space="preserve">Biorąc pod uwagę </w:t>
      </w:r>
      <w:r w:rsidRPr="003B6992">
        <w:rPr>
          <w:b/>
          <w:color w:val="000000" w:themeColor="text1"/>
        </w:rPr>
        <w:t>przewidywaną liczbę pracujących</w:t>
      </w:r>
      <w:r w:rsidRPr="003B6992">
        <w:rPr>
          <w:color w:val="000000" w:themeColor="text1"/>
        </w:rPr>
        <w:t xml:space="preserve"> stwierdzono, że wśród podmiotów gospodarki narodowej wpisanych do rejestru REGON przeważały jednostki o liczbie pracujących poniżej 10 osób (</w:t>
      </w:r>
      <w:r w:rsidR="00AA2566" w:rsidRPr="003B6992">
        <w:rPr>
          <w:color w:val="000000" w:themeColor="text1"/>
        </w:rPr>
        <w:t>96,</w:t>
      </w:r>
      <w:r w:rsidR="00921E7C" w:rsidRPr="003B6992">
        <w:rPr>
          <w:color w:val="000000" w:themeColor="text1"/>
        </w:rPr>
        <w:t>9</w:t>
      </w:r>
      <w:r w:rsidRPr="003B6992">
        <w:rPr>
          <w:color w:val="000000" w:themeColor="text1"/>
        </w:rPr>
        <w:t xml:space="preserve">% ogółu). Udział podmiotów o przewidywanej liczbie pracujących 10–49 </w:t>
      </w:r>
      <w:r w:rsidR="0091100A" w:rsidRPr="003B6992">
        <w:rPr>
          <w:color w:val="000000" w:themeColor="text1"/>
        </w:rPr>
        <w:t xml:space="preserve">osób </w:t>
      </w:r>
      <w:r w:rsidRPr="003B6992">
        <w:rPr>
          <w:color w:val="000000" w:themeColor="text1"/>
        </w:rPr>
        <w:t>wynosił 2,</w:t>
      </w:r>
      <w:r w:rsidR="000D7662" w:rsidRPr="003B6992">
        <w:rPr>
          <w:color w:val="000000" w:themeColor="text1"/>
        </w:rPr>
        <w:t>4</w:t>
      </w:r>
      <w:r w:rsidRPr="003B6992">
        <w:rPr>
          <w:color w:val="000000" w:themeColor="text1"/>
        </w:rPr>
        <w:t>%, a podmioty powyżej 49 pracujących stanowiły 0,</w:t>
      </w:r>
      <w:r w:rsidR="003B6992" w:rsidRPr="003B6992">
        <w:rPr>
          <w:color w:val="000000" w:themeColor="text1"/>
        </w:rPr>
        <w:t>6</w:t>
      </w:r>
      <w:r w:rsidRPr="003B6992">
        <w:rPr>
          <w:color w:val="000000" w:themeColor="text1"/>
        </w:rPr>
        <w:t>% wszystkich jednostek. Wzrost liczby podmiotów w skali roku zanotowano w przypadku jednostek o przewidywanej liczbie pracujących do 9</w:t>
      </w:r>
      <w:r w:rsidR="003E32D4" w:rsidRPr="003B6992">
        <w:rPr>
          <w:bCs/>
          <w:color w:val="000000" w:themeColor="text1"/>
        </w:rPr>
        <w:t> </w:t>
      </w:r>
      <w:r w:rsidRPr="003B6992">
        <w:rPr>
          <w:color w:val="000000" w:themeColor="text1"/>
        </w:rPr>
        <w:t>osób (o 3,</w:t>
      </w:r>
      <w:r w:rsidR="003B6992" w:rsidRPr="003B6992">
        <w:rPr>
          <w:color w:val="000000" w:themeColor="text1"/>
        </w:rPr>
        <w:t>4</w:t>
      </w:r>
      <w:r w:rsidRPr="003B6992">
        <w:rPr>
          <w:color w:val="000000" w:themeColor="text1"/>
        </w:rPr>
        <w:t>%)</w:t>
      </w:r>
      <w:r w:rsidR="000D7662" w:rsidRPr="003B6992">
        <w:rPr>
          <w:color w:val="000000" w:themeColor="text1"/>
        </w:rPr>
        <w:t>.</w:t>
      </w:r>
    </w:p>
    <w:p w14:paraId="4261B814" w14:textId="60D13699" w:rsidR="006445F9" w:rsidRPr="00813EF4" w:rsidRDefault="00A22329" w:rsidP="00C752F7">
      <w:pPr>
        <w:pStyle w:val="TRE"/>
        <w:rPr>
          <w:color w:val="000000" w:themeColor="text1"/>
        </w:rPr>
      </w:pPr>
      <w:r w:rsidRPr="00813EF4">
        <w:rPr>
          <w:color w:val="000000" w:themeColor="text1"/>
          <w:spacing w:val="-2"/>
        </w:rPr>
        <w:t>W ujęciu rocznym najwyższy wzrost liczby podmiotów odnotowano w sekcjach: informacja i komunikacja</w:t>
      </w:r>
      <w:r w:rsidR="00C77223" w:rsidRPr="00813EF4">
        <w:rPr>
          <w:color w:val="000000" w:themeColor="text1"/>
          <w:spacing w:val="-2"/>
        </w:rPr>
        <w:t xml:space="preserve"> (o </w:t>
      </w:r>
      <w:r w:rsidR="000D7662" w:rsidRPr="00813EF4">
        <w:rPr>
          <w:color w:val="000000" w:themeColor="text1"/>
          <w:spacing w:val="-2"/>
        </w:rPr>
        <w:t>1</w:t>
      </w:r>
      <w:r w:rsidR="00813EF4" w:rsidRPr="00813EF4">
        <w:rPr>
          <w:color w:val="000000" w:themeColor="text1"/>
          <w:spacing w:val="-2"/>
        </w:rPr>
        <w:t>1,6</w:t>
      </w:r>
      <w:r w:rsidR="006445F9" w:rsidRPr="00813EF4">
        <w:rPr>
          <w:color w:val="000000" w:themeColor="text1"/>
          <w:spacing w:val="-2"/>
        </w:rPr>
        <w:t xml:space="preserve">%), </w:t>
      </w:r>
      <w:r w:rsidR="00BE1D13" w:rsidRPr="00813EF4">
        <w:rPr>
          <w:color w:val="000000" w:themeColor="text1"/>
          <w:spacing w:val="-2"/>
        </w:rPr>
        <w:t xml:space="preserve">wytwarzanie i zaopatrywanie w energię elektryczną, gaz, parę wodną, gorącą wodę (o </w:t>
      </w:r>
      <w:r w:rsidR="00813EF4" w:rsidRPr="00813EF4">
        <w:rPr>
          <w:color w:val="000000" w:themeColor="text1"/>
          <w:spacing w:val="-2"/>
        </w:rPr>
        <w:t>8,9</w:t>
      </w:r>
      <w:r w:rsidR="00BE1D13" w:rsidRPr="00813EF4">
        <w:rPr>
          <w:color w:val="000000" w:themeColor="text1"/>
          <w:spacing w:val="-2"/>
        </w:rPr>
        <w:t xml:space="preserve">%) </w:t>
      </w:r>
      <w:r w:rsidR="00142411" w:rsidRPr="00813EF4">
        <w:rPr>
          <w:color w:val="000000" w:themeColor="text1"/>
          <w:spacing w:val="-2"/>
        </w:rPr>
        <w:t>oraz</w:t>
      </w:r>
      <w:r w:rsidR="00BE1D13" w:rsidRPr="00813EF4">
        <w:rPr>
          <w:color w:val="000000" w:themeColor="text1"/>
          <w:spacing w:val="-2"/>
        </w:rPr>
        <w:t xml:space="preserve"> </w:t>
      </w:r>
      <w:r w:rsidR="00AB0CF7" w:rsidRPr="00813EF4">
        <w:rPr>
          <w:color w:val="000000" w:themeColor="text1"/>
          <w:spacing w:val="-2"/>
        </w:rPr>
        <w:t xml:space="preserve">administrowanie i działalność wspierająca (o </w:t>
      </w:r>
      <w:r w:rsidR="008D13F3" w:rsidRPr="00813EF4">
        <w:rPr>
          <w:color w:val="000000" w:themeColor="text1"/>
          <w:spacing w:val="-2"/>
        </w:rPr>
        <w:t>6,</w:t>
      </w:r>
      <w:r w:rsidR="00813EF4" w:rsidRPr="00813EF4">
        <w:rPr>
          <w:color w:val="000000" w:themeColor="text1"/>
          <w:spacing w:val="-2"/>
        </w:rPr>
        <w:t>6</w:t>
      </w:r>
      <w:r w:rsidR="00AB0CF7" w:rsidRPr="00813EF4">
        <w:rPr>
          <w:color w:val="000000" w:themeColor="text1"/>
          <w:spacing w:val="-2"/>
        </w:rPr>
        <w:t>%)</w:t>
      </w:r>
      <w:r w:rsidR="00BE1D13" w:rsidRPr="00813EF4">
        <w:rPr>
          <w:color w:val="000000" w:themeColor="text1"/>
          <w:spacing w:val="-2"/>
        </w:rPr>
        <w:t>.</w:t>
      </w:r>
      <w:r w:rsidR="00AB0CF7" w:rsidRPr="00813EF4">
        <w:rPr>
          <w:color w:val="000000" w:themeColor="text1"/>
          <w:spacing w:val="-2"/>
        </w:rPr>
        <w:t xml:space="preserve"> </w:t>
      </w:r>
    </w:p>
    <w:p w14:paraId="39DFA365" w14:textId="0342D187" w:rsidR="00D97ECE" w:rsidRPr="00240EC1" w:rsidRDefault="007F640F" w:rsidP="00C752F7">
      <w:pPr>
        <w:pStyle w:val="TRE"/>
        <w:rPr>
          <w:color w:val="000000" w:themeColor="text1"/>
          <w:spacing w:val="-4"/>
        </w:rPr>
      </w:pPr>
      <w:r w:rsidRPr="00240EC1">
        <w:rPr>
          <w:color w:val="000000" w:themeColor="text1"/>
          <w:spacing w:val="-4"/>
        </w:rPr>
        <w:t xml:space="preserve">W </w:t>
      </w:r>
      <w:r w:rsidR="00614046" w:rsidRPr="00240EC1">
        <w:rPr>
          <w:color w:val="000000" w:themeColor="text1"/>
          <w:spacing w:val="-4"/>
        </w:rPr>
        <w:t>grudniu</w:t>
      </w:r>
      <w:r w:rsidR="00D97ECE" w:rsidRPr="00240EC1">
        <w:rPr>
          <w:color w:val="000000" w:themeColor="text1"/>
          <w:spacing w:val="-4"/>
        </w:rPr>
        <w:t xml:space="preserve"> </w:t>
      </w:r>
      <w:r w:rsidR="00D638EB" w:rsidRPr="00240EC1">
        <w:rPr>
          <w:color w:val="000000" w:themeColor="text1"/>
          <w:spacing w:val="-4"/>
        </w:rPr>
        <w:t>202</w:t>
      </w:r>
      <w:r w:rsidR="006F3F8A" w:rsidRPr="00240EC1">
        <w:rPr>
          <w:color w:val="000000" w:themeColor="text1"/>
          <w:spacing w:val="-4"/>
        </w:rPr>
        <w:t>3</w:t>
      </w:r>
      <w:r w:rsidR="00D97ECE" w:rsidRPr="00240EC1">
        <w:rPr>
          <w:color w:val="000000" w:themeColor="text1"/>
          <w:spacing w:val="-4"/>
        </w:rPr>
        <w:t xml:space="preserve"> r. do rejestru REGON wpisano </w:t>
      </w:r>
      <w:r w:rsidR="00240EC1" w:rsidRPr="00240EC1">
        <w:rPr>
          <w:color w:val="000000" w:themeColor="text1"/>
          <w:spacing w:val="-4"/>
        </w:rPr>
        <w:t>624</w:t>
      </w:r>
      <w:r w:rsidR="00D97ECE" w:rsidRPr="00240EC1">
        <w:rPr>
          <w:color w:val="000000" w:themeColor="text1"/>
          <w:spacing w:val="-4"/>
        </w:rPr>
        <w:t xml:space="preserve"> </w:t>
      </w:r>
      <w:r w:rsidR="00563933" w:rsidRPr="00240EC1">
        <w:rPr>
          <w:b/>
          <w:color w:val="000000" w:themeColor="text1"/>
          <w:spacing w:val="-4"/>
        </w:rPr>
        <w:t>now</w:t>
      </w:r>
      <w:r w:rsidR="00240EC1" w:rsidRPr="00240EC1">
        <w:rPr>
          <w:b/>
          <w:color w:val="000000" w:themeColor="text1"/>
          <w:spacing w:val="-4"/>
        </w:rPr>
        <w:t>e</w:t>
      </w:r>
      <w:r w:rsidR="00563933" w:rsidRPr="00240EC1">
        <w:rPr>
          <w:b/>
          <w:color w:val="000000" w:themeColor="text1"/>
          <w:spacing w:val="-4"/>
        </w:rPr>
        <w:t xml:space="preserve"> podmiot</w:t>
      </w:r>
      <w:r w:rsidR="00240EC1" w:rsidRPr="00240EC1">
        <w:rPr>
          <w:b/>
          <w:color w:val="000000" w:themeColor="text1"/>
          <w:spacing w:val="-4"/>
        </w:rPr>
        <w:t>y</w:t>
      </w:r>
      <w:r w:rsidR="00D97ECE" w:rsidRPr="00240EC1">
        <w:rPr>
          <w:color w:val="000000" w:themeColor="text1"/>
          <w:spacing w:val="-4"/>
        </w:rPr>
        <w:t xml:space="preserve">, tj. </w:t>
      </w:r>
      <w:r w:rsidR="003D75F0" w:rsidRPr="00240EC1">
        <w:rPr>
          <w:color w:val="000000" w:themeColor="text1"/>
          <w:spacing w:val="-4"/>
        </w:rPr>
        <w:t xml:space="preserve">o </w:t>
      </w:r>
      <w:r w:rsidR="00240EC1" w:rsidRPr="00240EC1">
        <w:rPr>
          <w:color w:val="000000" w:themeColor="text1"/>
          <w:spacing w:val="-4"/>
        </w:rPr>
        <w:t>14,2</w:t>
      </w:r>
      <w:r w:rsidR="003D75F0" w:rsidRPr="00240EC1">
        <w:rPr>
          <w:color w:val="000000" w:themeColor="text1"/>
          <w:spacing w:val="-4"/>
        </w:rPr>
        <w:t xml:space="preserve">% </w:t>
      </w:r>
      <w:r w:rsidR="00643AA0" w:rsidRPr="00240EC1">
        <w:rPr>
          <w:color w:val="000000" w:themeColor="text1"/>
          <w:spacing w:val="-4"/>
        </w:rPr>
        <w:t>mniej</w:t>
      </w:r>
      <w:r w:rsidR="007E6AEA" w:rsidRPr="00240EC1">
        <w:rPr>
          <w:color w:val="000000" w:themeColor="text1"/>
          <w:spacing w:val="-4"/>
        </w:rPr>
        <w:t xml:space="preserve"> </w:t>
      </w:r>
      <w:r w:rsidR="003D75F0" w:rsidRPr="00240EC1">
        <w:rPr>
          <w:color w:val="000000" w:themeColor="text1"/>
          <w:spacing w:val="-4"/>
        </w:rPr>
        <w:t>niż</w:t>
      </w:r>
      <w:r w:rsidR="00D97ECE" w:rsidRPr="00240EC1">
        <w:rPr>
          <w:color w:val="000000" w:themeColor="text1"/>
          <w:spacing w:val="-4"/>
        </w:rPr>
        <w:t xml:space="preserve"> </w:t>
      </w:r>
      <w:r w:rsidR="00AB50F9" w:rsidRPr="00240EC1">
        <w:rPr>
          <w:color w:val="000000" w:themeColor="text1"/>
          <w:spacing w:val="-4"/>
        </w:rPr>
        <w:t xml:space="preserve">w </w:t>
      </w:r>
      <w:r w:rsidR="00D97ECE" w:rsidRPr="00240EC1">
        <w:rPr>
          <w:color w:val="000000" w:themeColor="text1"/>
          <w:spacing w:val="-4"/>
        </w:rPr>
        <w:t xml:space="preserve">poprzednim miesiącu. Wśród </w:t>
      </w:r>
      <w:r w:rsidR="00D97ECE" w:rsidRPr="00240EC1">
        <w:rPr>
          <w:color w:val="000000" w:themeColor="text1"/>
          <w:spacing w:val="-6"/>
        </w:rPr>
        <w:t xml:space="preserve">nowo zarejestrowanych jednostek przeważały osoby fizyczne prowadzące działalność gospodarczą, których wpisano </w:t>
      </w:r>
      <w:r w:rsidR="00240EC1" w:rsidRPr="00240EC1">
        <w:rPr>
          <w:color w:val="000000" w:themeColor="text1"/>
          <w:spacing w:val="-6"/>
        </w:rPr>
        <w:t>503</w:t>
      </w:r>
      <w:r w:rsidR="009E792B" w:rsidRPr="00240EC1">
        <w:rPr>
          <w:color w:val="000000" w:themeColor="text1"/>
          <w:spacing w:val="-6"/>
        </w:rPr>
        <w:t xml:space="preserve"> </w:t>
      </w:r>
      <w:r w:rsidR="00300A2B" w:rsidRPr="00240EC1">
        <w:rPr>
          <w:color w:val="000000" w:themeColor="text1"/>
          <w:spacing w:val="-6"/>
        </w:rPr>
        <w:t>(o</w:t>
      </w:r>
      <w:r w:rsidR="00A3331F" w:rsidRPr="00240EC1">
        <w:rPr>
          <w:color w:val="000000" w:themeColor="text1"/>
          <w:spacing w:val="-6"/>
        </w:rPr>
        <w:t> </w:t>
      </w:r>
      <w:r w:rsidR="00240EC1" w:rsidRPr="00240EC1">
        <w:rPr>
          <w:color w:val="000000" w:themeColor="text1"/>
          <w:spacing w:val="-6"/>
        </w:rPr>
        <w:t>13,6</w:t>
      </w:r>
      <w:r w:rsidR="00D97ECE" w:rsidRPr="00240EC1">
        <w:rPr>
          <w:color w:val="000000" w:themeColor="text1"/>
          <w:spacing w:val="-6"/>
        </w:rPr>
        <w:t xml:space="preserve">% </w:t>
      </w:r>
      <w:r w:rsidR="00643AA0" w:rsidRPr="00240EC1">
        <w:rPr>
          <w:color w:val="000000" w:themeColor="text1"/>
          <w:spacing w:val="-4"/>
        </w:rPr>
        <w:t>mniej</w:t>
      </w:r>
      <w:r w:rsidR="00D97ECE" w:rsidRPr="00240EC1">
        <w:rPr>
          <w:color w:val="000000" w:themeColor="text1"/>
          <w:spacing w:val="-4"/>
        </w:rPr>
        <w:t xml:space="preserve"> niż </w:t>
      </w:r>
      <w:r w:rsidR="00416CF2" w:rsidRPr="00240EC1">
        <w:rPr>
          <w:color w:val="000000" w:themeColor="text1"/>
          <w:spacing w:val="-4"/>
        </w:rPr>
        <w:t>w</w:t>
      </w:r>
      <w:r w:rsidR="00643AA0" w:rsidRPr="00240EC1">
        <w:rPr>
          <w:color w:val="000000" w:themeColor="text1"/>
          <w:spacing w:val="-4"/>
        </w:rPr>
        <w:t xml:space="preserve"> </w:t>
      </w:r>
      <w:r w:rsidR="00240EC1" w:rsidRPr="00240EC1">
        <w:rPr>
          <w:color w:val="000000" w:themeColor="text1"/>
          <w:spacing w:val="-4"/>
        </w:rPr>
        <w:t>listopadzie</w:t>
      </w:r>
      <w:r w:rsidR="00643AA0" w:rsidRPr="00240EC1">
        <w:rPr>
          <w:color w:val="000000" w:themeColor="text1"/>
          <w:spacing w:val="-4"/>
        </w:rPr>
        <w:t xml:space="preserve"> </w:t>
      </w:r>
      <w:r w:rsidR="00D638EB" w:rsidRPr="00240EC1">
        <w:rPr>
          <w:color w:val="000000" w:themeColor="text1"/>
          <w:spacing w:val="-4"/>
        </w:rPr>
        <w:t>202</w:t>
      </w:r>
      <w:r w:rsidR="00CB5091" w:rsidRPr="00240EC1">
        <w:rPr>
          <w:color w:val="000000" w:themeColor="text1"/>
          <w:spacing w:val="-4"/>
        </w:rPr>
        <w:t>3</w:t>
      </w:r>
      <w:r w:rsidR="00D97ECE" w:rsidRPr="00240EC1">
        <w:rPr>
          <w:color w:val="000000" w:themeColor="text1"/>
          <w:spacing w:val="-4"/>
        </w:rPr>
        <w:t xml:space="preserve"> r.). </w:t>
      </w:r>
      <w:r w:rsidR="00C16C17" w:rsidRPr="00240EC1">
        <w:rPr>
          <w:color w:val="000000" w:themeColor="text1"/>
          <w:spacing w:val="-4"/>
        </w:rPr>
        <w:t>Liczba nowo zarejestrowanych spół</w:t>
      </w:r>
      <w:r w:rsidR="00B04000" w:rsidRPr="00240EC1">
        <w:rPr>
          <w:color w:val="000000" w:themeColor="text1"/>
          <w:spacing w:val="-4"/>
        </w:rPr>
        <w:t xml:space="preserve">ek handlowych </w:t>
      </w:r>
      <w:r w:rsidR="00C77700" w:rsidRPr="00240EC1">
        <w:rPr>
          <w:color w:val="000000" w:themeColor="text1"/>
          <w:spacing w:val="-4"/>
        </w:rPr>
        <w:t>wyniosła</w:t>
      </w:r>
      <w:r w:rsidR="0011628B" w:rsidRPr="00240EC1">
        <w:rPr>
          <w:color w:val="000000" w:themeColor="text1"/>
          <w:spacing w:val="-4"/>
        </w:rPr>
        <w:t xml:space="preserve"> </w:t>
      </w:r>
      <w:r w:rsidR="00240EC1" w:rsidRPr="00240EC1">
        <w:rPr>
          <w:color w:val="000000" w:themeColor="text1"/>
          <w:spacing w:val="-4"/>
        </w:rPr>
        <w:t>75</w:t>
      </w:r>
      <w:r w:rsidR="00121706" w:rsidRPr="00240EC1">
        <w:rPr>
          <w:color w:val="000000" w:themeColor="text1"/>
          <w:spacing w:val="-4"/>
        </w:rPr>
        <w:t xml:space="preserve"> </w:t>
      </w:r>
      <w:r w:rsidR="00C77700" w:rsidRPr="00240EC1">
        <w:rPr>
          <w:color w:val="000000" w:themeColor="text1"/>
          <w:spacing w:val="-4"/>
        </w:rPr>
        <w:t xml:space="preserve">i </w:t>
      </w:r>
      <w:r w:rsidR="00B04000" w:rsidRPr="00240EC1">
        <w:rPr>
          <w:color w:val="000000" w:themeColor="text1"/>
          <w:spacing w:val="-4"/>
        </w:rPr>
        <w:t xml:space="preserve">była </w:t>
      </w:r>
      <w:r w:rsidR="00563933" w:rsidRPr="00240EC1">
        <w:rPr>
          <w:color w:val="000000" w:themeColor="text1"/>
          <w:spacing w:val="-4"/>
        </w:rPr>
        <w:t>o</w:t>
      </w:r>
      <w:r w:rsidR="0035045D" w:rsidRPr="00240EC1">
        <w:rPr>
          <w:color w:val="000000" w:themeColor="text1"/>
          <w:spacing w:val="-4"/>
        </w:rPr>
        <w:t> </w:t>
      </w:r>
      <w:r w:rsidR="00D3156D" w:rsidRPr="00240EC1">
        <w:rPr>
          <w:color w:val="000000" w:themeColor="text1"/>
          <w:spacing w:val="-4"/>
        </w:rPr>
        <w:t>1</w:t>
      </w:r>
      <w:r w:rsidR="00240EC1" w:rsidRPr="00240EC1">
        <w:rPr>
          <w:color w:val="000000" w:themeColor="text1"/>
          <w:spacing w:val="-4"/>
        </w:rPr>
        <w:t>7,6</w:t>
      </w:r>
      <w:r w:rsidR="00C16C17" w:rsidRPr="00240EC1">
        <w:rPr>
          <w:color w:val="000000" w:themeColor="text1"/>
          <w:spacing w:val="-4"/>
        </w:rPr>
        <w:t>%</w:t>
      </w:r>
      <w:r w:rsidR="00A47A09" w:rsidRPr="00240EC1">
        <w:rPr>
          <w:color w:val="000000" w:themeColor="text1"/>
          <w:spacing w:val="-4"/>
        </w:rPr>
        <w:t xml:space="preserve"> </w:t>
      </w:r>
      <w:r w:rsidR="00643AA0" w:rsidRPr="00240EC1">
        <w:rPr>
          <w:color w:val="000000" w:themeColor="text1"/>
          <w:spacing w:val="-4"/>
        </w:rPr>
        <w:t>niższa</w:t>
      </w:r>
      <w:r w:rsidR="00C16C17" w:rsidRPr="00240EC1">
        <w:rPr>
          <w:color w:val="000000" w:themeColor="text1"/>
          <w:spacing w:val="-4"/>
        </w:rPr>
        <w:t xml:space="preserve"> niż miesiąc wcześniej, w</w:t>
      </w:r>
      <w:r w:rsidR="00CB5091" w:rsidRPr="00240EC1">
        <w:rPr>
          <w:color w:val="000000" w:themeColor="text1"/>
          <w:spacing w:val="-4"/>
        </w:rPr>
        <w:t> </w:t>
      </w:r>
      <w:r w:rsidR="00C16C17" w:rsidRPr="00240EC1">
        <w:rPr>
          <w:color w:val="000000" w:themeColor="text1"/>
          <w:spacing w:val="-4"/>
        </w:rPr>
        <w:t>tym spółek z ogran</w:t>
      </w:r>
      <w:r w:rsidR="00B04000" w:rsidRPr="00240EC1">
        <w:rPr>
          <w:color w:val="000000" w:themeColor="text1"/>
          <w:spacing w:val="-4"/>
        </w:rPr>
        <w:t>i</w:t>
      </w:r>
      <w:r w:rsidR="00563933" w:rsidRPr="00240EC1">
        <w:rPr>
          <w:color w:val="000000" w:themeColor="text1"/>
          <w:spacing w:val="-4"/>
        </w:rPr>
        <w:t xml:space="preserve">czoną odpowiedzialnością </w:t>
      </w:r>
      <w:r w:rsidR="00C77700" w:rsidRPr="00240EC1">
        <w:rPr>
          <w:color w:val="000000" w:themeColor="text1"/>
          <w:spacing w:val="-4"/>
        </w:rPr>
        <w:t>zarejestrowano</w:t>
      </w:r>
      <w:r w:rsidR="00121706" w:rsidRPr="00240EC1">
        <w:rPr>
          <w:color w:val="000000" w:themeColor="text1"/>
          <w:spacing w:val="-4"/>
        </w:rPr>
        <w:t xml:space="preserve"> </w:t>
      </w:r>
      <w:r w:rsidR="00240EC1" w:rsidRPr="00240EC1">
        <w:rPr>
          <w:color w:val="000000" w:themeColor="text1"/>
          <w:spacing w:val="-4"/>
        </w:rPr>
        <w:t>73</w:t>
      </w:r>
      <w:r w:rsidR="00C77700" w:rsidRPr="00240EC1">
        <w:rPr>
          <w:color w:val="000000" w:themeColor="text1"/>
          <w:spacing w:val="-4"/>
        </w:rPr>
        <w:t xml:space="preserve">, tj. </w:t>
      </w:r>
      <w:r w:rsidR="00563933" w:rsidRPr="00240EC1">
        <w:rPr>
          <w:color w:val="000000" w:themeColor="text1"/>
          <w:spacing w:val="-4"/>
        </w:rPr>
        <w:t xml:space="preserve">o </w:t>
      </w:r>
      <w:r w:rsidR="00240EC1" w:rsidRPr="00240EC1">
        <w:rPr>
          <w:color w:val="000000" w:themeColor="text1"/>
          <w:spacing w:val="-4"/>
        </w:rPr>
        <w:t>11,0</w:t>
      </w:r>
      <w:r w:rsidR="00C16C17" w:rsidRPr="00240EC1">
        <w:rPr>
          <w:color w:val="000000" w:themeColor="text1"/>
          <w:spacing w:val="-4"/>
        </w:rPr>
        <w:t>%</w:t>
      </w:r>
      <w:r w:rsidR="00C77700" w:rsidRPr="00240EC1">
        <w:rPr>
          <w:color w:val="000000" w:themeColor="text1"/>
          <w:spacing w:val="-4"/>
        </w:rPr>
        <w:t xml:space="preserve"> </w:t>
      </w:r>
      <w:r w:rsidR="00643AA0" w:rsidRPr="00240EC1">
        <w:rPr>
          <w:color w:val="000000" w:themeColor="text1"/>
          <w:spacing w:val="-4"/>
        </w:rPr>
        <w:t>mniej</w:t>
      </w:r>
      <w:r w:rsidR="00C77700" w:rsidRPr="00240EC1">
        <w:rPr>
          <w:color w:val="000000" w:themeColor="text1"/>
          <w:spacing w:val="-4"/>
        </w:rPr>
        <w:t xml:space="preserve"> niż </w:t>
      </w:r>
      <w:r w:rsidR="00416CF2" w:rsidRPr="00240EC1">
        <w:rPr>
          <w:color w:val="000000" w:themeColor="text1"/>
          <w:spacing w:val="-4"/>
        </w:rPr>
        <w:t>w</w:t>
      </w:r>
      <w:r w:rsidR="00643AA0" w:rsidRPr="00240EC1">
        <w:rPr>
          <w:color w:val="000000" w:themeColor="text1"/>
          <w:spacing w:val="-4"/>
        </w:rPr>
        <w:t xml:space="preserve"> </w:t>
      </w:r>
      <w:r w:rsidR="00240EC1" w:rsidRPr="00240EC1">
        <w:rPr>
          <w:color w:val="000000" w:themeColor="text1"/>
          <w:spacing w:val="-4"/>
        </w:rPr>
        <w:t>listopadzie</w:t>
      </w:r>
      <w:r w:rsidR="00643AA0" w:rsidRPr="00240EC1">
        <w:rPr>
          <w:color w:val="000000" w:themeColor="text1"/>
          <w:spacing w:val="-4"/>
        </w:rPr>
        <w:t xml:space="preserve"> </w:t>
      </w:r>
      <w:r w:rsidR="00185667" w:rsidRPr="00240EC1">
        <w:rPr>
          <w:color w:val="000000" w:themeColor="text1"/>
          <w:spacing w:val="-4"/>
        </w:rPr>
        <w:t>202</w:t>
      </w:r>
      <w:r w:rsidR="00CB5091" w:rsidRPr="00240EC1">
        <w:rPr>
          <w:color w:val="000000" w:themeColor="text1"/>
          <w:spacing w:val="-4"/>
        </w:rPr>
        <w:t>3</w:t>
      </w:r>
      <w:r w:rsidR="00185667" w:rsidRPr="00240EC1">
        <w:rPr>
          <w:color w:val="000000" w:themeColor="text1"/>
          <w:spacing w:val="-4"/>
        </w:rPr>
        <w:t xml:space="preserve"> </w:t>
      </w:r>
      <w:r w:rsidR="00C77700" w:rsidRPr="00240EC1">
        <w:rPr>
          <w:color w:val="000000" w:themeColor="text1"/>
          <w:spacing w:val="-4"/>
        </w:rPr>
        <w:t>r.</w:t>
      </w:r>
    </w:p>
    <w:p w14:paraId="538C2225" w14:textId="0890D96C" w:rsidR="00D97ECE" w:rsidRPr="00240EC1" w:rsidRDefault="007F640F" w:rsidP="00C752F7">
      <w:pPr>
        <w:pStyle w:val="TRE"/>
        <w:rPr>
          <w:color w:val="000000" w:themeColor="text1"/>
        </w:rPr>
      </w:pPr>
      <w:r w:rsidRPr="00240EC1">
        <w:rPr>
          <w:color w:val="000000" w:themeColor="text1"/>
        </w:rPr>
        <w:t xml:space="preserve">W </w:t>
      </w:r>
      <w:r w:rsidR="00614046" w:rsidRPr="00240EC1">
        <w:rPr>
          <w:color w:val="000000" w:themeColor="text1"/>
        </w:rPr>
        <w:t>grudniu</w:t>
      </w:r>
      <w:r w:rsidR="00D97ECE" w:rsidRPr="00240EC1">
        <w:rPr>
          <w:color w:val="000000" w:themeColor="text1"/>
        </w:rPr>
        <w:t xml:space="preserve"> </w:t>
      </w:r>
      <w:r w:rsidR="00D638EB" w:rsidRPr="00240EC1">
        <w:rPr>
          <w:color w:val="000000" w:themeColor="text1"/>
        </w:rPr>
        <w:t>202</w:t>
      </w:r>
      <w:r w:rsidR="006F3F8A" w:rsidRPr="00240EC1">
        <w:rPr>
          <w:color w:val="000000" w:themeColor="text1"/>
        </w:rPr>
        <w:t>3</w:t>
      </w:r>
      <w:r w:rsidR="00D97ECE" w:rsidRPr="00240EC1">
        <w:rPr>
          <w:color w:val="000000" w:themeColor="text1"/>
        </w:rPr>
        <w:t xml:space="preserve"> r. </w:t>
      </w:r>
      <w:r w:rsidR="00D97ECE" w:rsidRPr="00240EC1">
        <w:rPr>
          <w:b/>
          <w:color w:val="000000" w:themeColor="text1"/>
        </w:rPr>
        <w:t>wykreślono</w:t>
      </w:r>
      <w:r w:rsidR="00D97ECE" w:rsidRPr="00240EC1">
        <w:rPr>
          <w:color w:val="000000" w:themeColor="text1"/>
        </w:rPr>
        <w:t xml:space="preserve"> z rejestru REGON </w:t>
      </w:r>
      <w:r w:rsidR="00240EC1" w:rsidRPr="00240EC1">
        <w:rPr>
          <w:color w:val="000000" w:themeColor="text1"/>
        </w:rPr>
        <w:t>488</w:t>
      </w:r>
      <w:r w:rsidR="00563933" w:rsidRPr="00240EC1">
        <w:rPr>
          <w:color w:val="000000" w:themeColor="text1"/>
        </w:rPr>
        <w:t xml:space="preserve"> </w:t>
      </w:r>
      <w:r w:rsidR="00D03D4C" w:rsidRPr="00240EC1">
        <w:rPr>
          <w:color w:val="000000" w:themeColor="text1"/>
        </w:rPr>
        <w:t>podmiot</w:t>
      </w:r>
      <w:r w:rsidR="00170029" w:rsidRPr="00240EC1">
        <w:rPr>
          <w:color w:val="000000" w:themeColor="text1"/>
        </w:rPr>
        <w:t>ów</w:t>
      </w:r>
      <w:r w:rsidR="00563933" w:rsidRPr="00240EC1">
        <w:rPr>
          <w:color w:val="000000" w:themeColor="text1"/>
        </w:rPr>
        <w:t xml:space="preserve"> (o </w:t>
      </w:r>
      <w:r w:rsidR="00240EC1" w:rsidRPr="00240EC1">
        <w:rPr>
          <w:color w:val="000000" w:themeColor="text1"/>
        </w:rPr>
        <w:t>24,8</w:t>
      </w:r>
      <w:r w:rsidR="00D97ECE" w:rsidRPr="00240EC1">
        <w:rPr>
          <w:color w:val="000000" w:themeColor="text1"/>
        </w:rPr>
        <w:t xml:space="preserve">% </w:t>
      </w:r>
      <w:r w:rsidR="00240EC1" w:rsidRPr="00240EC1">
        <w:rPr>
          <w:color w:val="000000" w:themeColor="text1"/>
        </w:rPr>
        <w:t>więcej</w:t>
      </w:r>
      <w:r w:rsidR="00D97ECE" w:rsidRPr="00240EC1">
        <w:rPr>
          <w:color w:val="000000" w:themeColor="text1"/>
        </w:rPr>
        <w:t xml:space="preserve"> niż przed miesiącem), w tym </w:t>
      </w:r>
      <w:r w:rsidR="00240EC1" w:rsidRPr="00240EC1">
        <w:rPr>
          <w:color w:val="000000" w:themeColor="text1"/>
        </w:rPr>
        <w:t>445</w:t>
      </w:r>
      <w:r w:rsidR="00A70E09" w:rsidRPr="00240EC1">
        <w:rPr>
          <w:color w:val="000000" w:themeColor="text1"/>
        </w:rPr>
        <w:t xml:space="preserve"> </w:t>
      </w:r>
      <w:r w:rsidR="00240EC1" w:rsidRPr="00240EC1">
        <w:rPr>
          <w:color w:val="000000" w:themeColor="text1"/>
        </w:rPr>
        <w:t>osób</w:t>
      </w:r>
      <w:r w:rsidR="00C0146A" w:rsidRPr="00240EC1">
        <w:rPr>
          <w:color w:val="000000" w:themeColor="text1"/>
        </w:rPr>
        <w:t xml:space="preserve"> fizyczn</w:t>
      </w:r>
      <w:r w:rsidR="00240EC1" w:rsidRPr="00240EC1">
        <w:rPr>
          <w:color w:val="000000" w:themeColor="text1"/>
        </w:rPr>
        <w:t>ych</w:t>
      </w:r>
      <w:r w:rsidR="00C0146A" w:rsidRPr="00240EC1">
        <w:rPr>
          <w:color w:val="000000" w:themeColor="text1"/>
        </w:rPr>
        <w:t xml:space="preserve"> prowadząc</w:t>
      </w:r>
      <w:r w:rsidR="00240EC1" w:rsidRPr="00240EC1">
        <w:rPr>
          <w:color w:val="000000" w:themeColor="text1"/>
        </w:rPr>
        <w:t>ych</w:t>
      </w:r>
      <w:r w:rsidR="00563933" w:rsidRPr="00240EC1">
        <w:rPr>
          <w:color w:val="000000" w:themeColor="text1"/>
        </w:rPr>
        <w:t xml:space="preserve"> działalność gospodarczą (o</w:t>
      </w:r>
      <w:r w:rsidR="00511B5C" w:rsidRPr="00240EC1">
        <w:rPr>
          <w:color w:val="000000" w:themeColor="text1"/>
        </w:rPr>
        <w:t xml:space="preserve"> </w:t>
      </w:r>
      <w:r w:rsidR="00240EC1" w:rsidRPr="00240EC1">
        <w:rPr>
          <w:color w:val="000000" w:themeColor="text1"/>
        </w:rPr>
        <w:t>26,1</w:t>
      </w:r>
      <w:r w:rsidR="00D97ECE" w:rsidRPr="00240EC1">
        <w:rPr>
          <w:color w:val="000000" w:themeColor="text1"/>
        </w:rPr>
        <w:t xml:space="preserve">% </w:t>
      </w:r>
      <w:r w:rsidR="00240EC1" w:rsidRPr="00240EC1">
        <w:rPr>
          <w:color w:val="000000" w:themeColor="text1"/>
        </w:rPr>
        <w:t>więcej</w:t>
      </w:r>
      <w:r w:rsidR="00D97ECE" w:rsidRPr="00240EC1">
        <w:rPr>
          <w:color w:val="000000" w:themeColor="text1"/>
        </w:rPr>
        <w:t xml:space="preserve">). </w:t>
      </w:r>
    </w:p>
    <w:p w14:paraId="4206D815" w14:textId="56BF3F22" w:rsidR="00944404" w:rsidRPr="000D7662" w:rsidRDefault="006255C1" w:rsidP="00C44D0B">
      <w:pPr>
        <w:autoSpaceDE w:val="0"/>
        <w:autoSpaceDN w:val="0"/>
        <w:adjustRightInd w:val="0"/>
        <w:spacing w:before="360" w:after="0"/>
        <w:ind w:left="964" w:right="-57" w:hanging="964"/>
        <w:rPr>
          <w:b/>
          <w:color w:val="000000" w:themeColor="text1"/>
          <w:spacing w:val="-1"/>
          <w:szCs w:val="19"/>
        </w:rPr>
      </w:pPr>
      <w:r w:rsidRPr="000D7662">
        <w:rPr>
          <w:b/>
          <w:color w:val="000000" w:themeColor="text1"/>
          <w:szCs w:val="19"/>
        </w:rPr>
        <w:t>W</w:t>
      </w:r>
      <w:r w:rsidR="00944404" w:rsidRPr="000D7662">
        <w:rPr>
          <w:b/>
          <w:color w:val="000000" w:themeColor="text1"/>
          <w:szCs w:val="19"/>
        </w:rPr>
        <w:t xml:space="preserve">ykres </w:t>
      </w:r>
      <w:r w:rsidR="001923CF" w:rsidRPr="000D7662">
        <w:rPr>
          <w:b/>
          <w:color w:val="000000" w:themeColor="text1"/>
          <w:szCs w:val="19"/>
        </w:rPr>
        <w:t>1</w:t>
      </w:r>
      <w:r w:rsidR="007A4D86">
        <w:rPr>
          <w:b/>
          <w:color w:val="000000" w:themeColor="text1"/>
          <w:szCs w:val="19"/>
        </w:rPr>
        <w:t>0</w:t>
      </w:r>
      <w:r w:rsidR="008D2379" w:rsidRPr="000D7662">
        <w:rPr>
          <w:b/>
          <w:color w:val="000000" w:themeColor="text1"/>
          <w:szCs w:val="19"/>
        </w:rPr>
        <w:t xml:space="preserve">. </w:t>
      </w:r>
      <w:r w:rsidR="008D2379" w:rsidRPr="00121BE5">
        <w:rPr>
          <w:b/>
          <w:color w:val="000000" w:themeColor="text1"/>
          <w:spacing w:val="-2"/>
          <w:szCs w:val="19"/>
        </w:rPr>
        <w:t>P</w:t>
      </w:r>
      <w:r w:rsidR="00944404" w:rsidRPr="00121BE5">
        <w:rPr>
          <w:b/>
          <w:color w:val="000000" w:themeColor="text1"/>
          <w:spacing w:val="-2"/>
          <w:szCs w:val="19"/>
        </w:rPr>
        <w:t>odmioty gospodarki narodowej nowo zarejestrowane i wyrejestrowane</w:t>
      </w:r>
      <w:r w:rsidR="00C649C7" w:rsidRPr="00121BE5">
        <w:rPr>
          <w:b/>
          <w:color w:val="000000" w:themeColor="text1"/>
          <w:spacing w:val="-2"/>
          <w:szCs w:val="19"/>
        </w:rPr>
        <w:t xml:space="preserve"> według powiatów</w:t>
      </w:r>
      <w:r w:rsidR="00944404" w:rsidRPr="00121BE5">
        <w:rPr>
          <w:b/>
          <w:color w:val="000000" w:themeColor="text1"/>
          <w:spacing w:val="-2"/>
          <w:szCs w:val="19"/>
        </w:rPr>
        <w:t xml:space="preserve"> </w:t>
      </w:r>
      <w:r w:rsidR="007F640F" w:rsidRPr="00121BE5">
        <w:rPr>
          <w:b/>
          <w:color w:val="000000" w:themeColor="text1"/>
          <w:spacing w:val="-2"/>
          <w:szCs w:val="19"/>
        </w:rPr>
        <w:t xml:space="preserve">w </w:t>
      </w:r>
      <w:r w:rsidR="00614046">
        <w:rPr>
          <w:b/>
          <w:color w:val="000000" w:themeColor="text1"/>
          <w:spacing w:val="-2"/>
          <w:szCs w:val="19"/>
        </w:rPr>
        <w:t>grudniu</w:t>
      </w:r>
      <w:r w:rsidR="00944404" w:rsidRPr="00121BE5">
        <w:rPr>
          <w:b/>
          <w:color w:val="000000" w:themeColor="text1"/>
          <w:spacing w:val="-2"/>
          <w:szCs w:val="19"/>
        </w:rPr>
        <w:t xml:space="preserve"> </w:t>
      </w:r>
      <w:r w:rsidR="00D638EB" w:rsidRPr="00121BE5">
        <w:rPr>
          <w:b/>
          <w:color w:val="000000" w:themeColor="text1"/>
          <w:spacing w:val="-2"/>
          <w:szCs w:val="19"/>
        </w:rPr>
        <w:t>202</w:t>
      </w:r>
      <w:r w:rsidR="007B0D4A" w:rsidRPr="00121BE5">
        <w:rPr>
          <w:b/>
          <w:color w:val="000000" w:themeColor="text1"/>
          <w:spacing w:val="-2"/>
          <w:szCs w:val="19"/>
        </w:rPr>
        <w:t>3</w:t>
      </w:r>
      <w:r w:rsidR="00944404" w:rsidRPr="00121BE5">
        <w:rPr>
          <w:b/>
          <w:color w:val="000000" w:themeColor="text1"/>
          <w:spacing w:val="-2"/>
          <w:szCs w:val="19"/>
        </w:rPr>
        <w:t xml:space="preserve"> r.</w:t>
      </w:r>
    </w:p>
    <w:p w14:paraId="29A9ABFB" w14:textId="75EDF6DF" w:rsidR="006063D0" w:rsidRPr="00FE2D26" w:rsidRDefault="00C17B8D" w:rsidP="00AC40EE">
      <w:pPr>
        <w:autoSpaceDE w:val="0"/>
        <w:autoSpaceDN w:val="0"/>
        <w:adjustRightInd w:val="0"/>
        <w:spacing w:before="0" w:after="0" w:line="240" w:lineRule="auto"/>
        <w:rPr>
          <w:b/>
          <w:color w:val="000000" w:themeColor="text1"/>
          <w:spacing w:val="-1"/>
          <w:szCs w:val="19"/>
        </w:rPr>
      </w:pPr>
      <w:r w:rsidRPr="007C1157">
        <w:rPr>
          <w:b/>
          <w:noProof/>
          <w:color w:val="000000" w:themeColor="text1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5045632" behindDoc="0" locked="0" layoutInCell="1" allowOverlap="1" wp14:anchorId="19C64730" wp14:editId="7496F96E">
                <wp:simplePos x="0" y="0"/>
                <wp:positionH relativeFrom="margin">
                  <wp:posOffset>2159000</wp:posOffset>
                </wp:positionH>
                <wp:positionV relativeFrom="paragraph">
                  <wp:posOffset>2758217</wp:posOffset>
                </wp:positionV>
                <wp:extent cx="3315335" cy="289560"/>
                <wp:effectExtent l="0" t="0" r="0" b="0"/>
                <wp:wrapNone/>
                <wp:docPr id="158" name="Grupa 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5335" cy="289560"/>
                          <a:chOff x="0" y="0"/>
                          <a:chExt cx="3315840" cy="289560"/>
                        </a:xfrm>
                      </wpg:grpSpPr>
                      <wps:wsp>
                        <wps:cNvPr id="159" name="Prostokąt 159"/>
                        <wps:cNvSpPr/>
                        <wps:spPr>
                          <a:xfrm>
                            <a:off x="0" y="102358"/>
                            <a:ext cx="215900" cy="107950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Pole tekstowe 160"/>
                        <wps:cNvSpPr txBox="1"/>
                        <wps:spPr>
                          <a:xfrm>
                            <a:off x="279779" y="0"/>
                            <a:ext cx="1276350" cy="2895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976017" w14:textId="77777777" w:rsidR="00615D1C" w:rsidRPr="0015266D" w:rsidRDefault="00615D1C" w:rsidP="006063D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Nowo zarejestrowane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Prostokąt 161"/>
                        <wps:cNvSpPr/>
                        <wps:spPr>
                          <a:xfrm>
                            <a:off x="1658203" y="102358"/>
                            <a:ext cx="215900" cy="1079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Pole tekstowe 162"/>
                        <wps:cNvSpPr txBox="1"/>
                        <wps:spPr>
                          <a:xfrm>
                            <a:off x="1944806" y="0"/>
                            <a:ext cx="1371034" cy="2895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84E37CF" w14:textId="77777777" w:rsidR="00615D1C" w:rsidRPr="0015266D" w:rsidRDefault="00615D1C" w:rsidP="006063D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Wyrejestrowane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C64730" id="Grupa 158" o:spid="_x0000_s1039" style="position:absolute;margin-left:170pt;margin-top:217.2pt;width:261.05pt;height:22.8pt;z-index:255045632;mso-position-horizontal-relative:margin" coordsize="33158,2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">
                <v:rect id="Prostokąt 159" o:spid="_x0000_s1040" style="position:absolute;top:1023;width:215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" fillcolor="#977bc1" stroked="f" strokeweight="1pt"/>
                <v:shape id="Pole tekstowe 160" o:spid="_x0000_s1041" type="#_x0000_t202" style="position:absolute;left:2797;width:12764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" fillcolor="white [3212]" stroked="f" strokeweight=".5pt">
                  <v:textbox inset="0,0,0,0">
                    <w:txbxContent>
                      <w:p w14:paraId="66976017" w14:textId="77777777" w:rsidR="00615D1C" w:rsidRPr="0015266D" w:rsidRDefault="00615D1C" w:rsidP="006063D0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Nowo zarejestrowane</w:t>
                        </w:r>
                      </w:p>
                    </w:txbxContent>
                  </v:textbox>
                </v:shape>
                <v:rect id="Prostokąt 161" o:spid="_x0000_s1042" style="position:absolute;left:16582;top:1023;width:215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" fillcolor="#bfbfbf [2412]" stroked="f" strokeweight="1pt"/>
                <v:shape id="Pole tekstowe 162" o:spid="_x0000_s1043" type="#_x0000_t202" style="position:absolute;left:19448;width:13710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" fillcolor="white [3212]" stroked="f" strokeweight=".5pt">
                  <v:textbox inset="0,0,0,0">
                    <w:txbxContent>
                      <w:p w14:paraId="584E37CF" w14:textId="77777777" w:rsidR="00615D1C" w:rsidRPr="0015266D" w:rsidRDefault="00615D1C" w:rsidP="006063D0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Wyrejestrowane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5D18A1">
        <w:rPr>
          <w:noProof/>
        </w:rPr>
        <w:drawing>
          <wp:inline distT="0" distB="0" distL="0" distR="0" wp14:anchorId="3198ADF0" wp14:editId="7419C96D">
            <wp:extent cx="6645910" cy="2965450"/>
            <wp:effectExtent l="0" t="0" r="2540" b="6350"/>
            <wp:docPr id="148" name="Wykres 148" descr="Wykres 10. Podmioty gospodarki narodowej nowo zarejestrowane i wyrejestrowane według powiatów w grudniu 2023 r.&#10;&#10;Na wykresie słupkowym zaprezentowano liczbę nowo zarejestrowanych i wyrejestrowanych podmiotów gospodarki narodowej w grudniu 2023 r. według powiatów województwa podlaskiego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27C10A9C" w14:textId="306D478A" w:rsidR="00294F86" w:rsidRDefault="008F7D86" w:rsidP="00FD2ADC">
      <w:pPr>
        <w:pStyle w:val="TRE"/>
        <w:spacing w:before="360"/>
        <w:rPr>
          <w:color w:val="000000" w:themeColor="text1"/>
        </w:rPr>
      </w:pPr>
      <w:r w:rsidRPr="00643AA0">
        <w:rPr>
          <w:color w:val="000000" w:themeColor="text1"/>
        </w:rPr>
        <w:t xml:space="preserve">Według stanu </w:t>
      </w:r>
      <w:r w:rsidR="00C649C7" w:rsidRPr="00643AA0">
        <w:rPr>
          <w:color w:val="000000" w:themeColor="text1"/>
        </w:rPr>
        <w:t>w</w:t>
      </w:r>
      <w:r w:rsidRPr="00643AA0">
        <w:rPr>
          <w:color w:val="000000" w:themeColor="text1"/>
        </w:rPr>
        <w:t xml:space="preserve"> </w:t>
      </w:r>
      <w:r w:rsidR="00C649C7" w:rsidRPr="00643AA0">
        <w:rPr>
          <w:color w:val="000000" w:themeColor="text1"/>
        </w:rPr>
        <w:t>końcu</w:t>
      </w:r>
      <w:r w:rsidRPr="00643AA0">
        <w:rPr>
          <w:color w:val="000000" w:themeColor="text1"/>
        </w:rPr>
        <w:t xml:space="preserve"> </w:t>
      </w:r>
      <w:r w:rsidR="00E3369D">
        <w:rPr>
          <w:color w:val="000000" w:themeColor="text1"/>
        </w:rPr>
        <w:t>grudnia</w:t>
      </w:r>
      <w:r w:rsidR="000C434C" w:rsidRPr="00643AA0">
        <w:rPr>
          <w:color w:val="000000" w:themeColor="text1"/>
        </w:rPr>
        <w:t xml:space="preserve"> </w:t>
      </w:r>
      <w:r w:rsidR="00D638EB" w:rsidRPr="00643AA0">
        <w:rPr>
          <w:color w:val="000000" w:themeColor="text1"/>
        </w:rPr>
        <w:t>202</w:t>
      </w:r>
      <w:r w:rsidR="006F3F8A" w:rsidRPr="00643AA0">
        <w:rPr>
          <w:color w:val="000000" w:themeColor="text1"/>
        </w:rPr>
        <w:t>3</w:t>
      </w:r>
      <w:r w:rsidR="00143571" w:rsidRPr="00643AA0">
        <w:rPr>
          <w:color w:val="000000" w:themeColor="text1"/>
        </w:rPr>
        <w:t xml:space="preserve"> </w:t>
      </w:r>
      <w:r w:rsidRPr="00643AA0">
        <w:rPr>
          <w:color w:val="000000" w:themeColor="text1"/>
        </w:rPr>
        <w:t>r.</w:t>
      </w:r>
      <w:r w:rsidR="00C649C7" w:rsidRPr="00643AA0">
        <w:rPr>
          <w:color w:val="000000" w:themeColor="text1"/>
        </w:rPr>
        <w:t>,</w:t>
      </w:r>
      <w:r w:rsidRPr="00643AA0">
        <w:rPr>
          <w:color w:val="000000" w:themeColor="text1"/>
        </w:rPr>
        <w:t xml:space="preserve"> w rejestrze REGON </w:t>
      </w:r>
      <w:r w:rsidR="00240EC1">
        <w:rPr>
          <w:b/>
          <w:noProof/>
          <w:color w:val="000000" w:themeColor="text1"/>
          <w:spacing w:val="-1"/>
        </w:rPr>
        <w:t>16520</w:t>
      </w:r>
      <w:r w:rsidR="00C0146A" w:rsidRPr="00643AA0">
        <w:rPr>
          <w:color w:val="000000" w:themeColor="text1"/>
        </w:rPr>
        <w:t xml:space="preserve"> </w:t>
      </w:r>
      <w:r w:rsidR="00674428" w:rsidRPr="00643AA0">
        <w:rPr>
          <w:color w:val="000000" w:themeColor="text1"/>
        </w:rPr>
        <w:t>podmiot</w:t>
      </w:r>
      <w:r w:rsidR="00D3156D" w:rsidRPr="00643AA0">
        <w:rPr>
          <w:color w:val="000000" w:themeColor="text1"/>
        </w:rPr>
        <w:t>ów</w:t>
      </w:r>
      <w:r w:rsidR="00757325" w:rsidRPr="00643AA0">
        <w:rPr>
          <w:color w:val="000000" w:themeColor="text1"/>
        </w:rPr>
        <w:t xml:space="preserve"> </w:t>
      </w:r>
      <w:r w:rsidR="00674428" w:rsidRPr="00643AA0">
        <w:rPr>
          <w:color w:val="000000" w:themeColor="text1"/>
        </w:rPr>
        <w:t>miał</w:t>
      </w:r>
      <w:r w:rsidR="00D3156D" w:rsidRPr="00643AA0">
        <w:rPr>
          <w:color w:val="000000" w:themeColor="text1"/>
        </w:rPr>
        <w:t>o</w:t>
      </w:r>
      <w:r w:rsidRPr="00643AA0">
        <w:rPr>
          <w:color w:val="000000" w:themeColor="text1"/>
        </w:rPr>
        <w:t xml:space="preserve"> </w:t>
      </w:r>
      <w:r w:rsidRPr="00643AA0">
        <w:rPr>
          <w:b/>
          <w:color w:val="000000" w:themeColor="text1"/>
        </w:rPr>
        <w:t>zawieszoną działalność</w:t>
      </w:r>
      <w:r w:rsidR="00A96B7F" w:rsidRPr="00643AA0">
        <w:rPr>
          <w:color w:val="000000" w:themeColor="text1"/>
        </w:rPr>
        <w:t xml:space="preserve"> (</w:t>
      </w:r>
      <w:r w:rsidR="00563933" w:rsidRPr="00643AA0">
        <w:rPr>
          <w:color w:val="000000" w:themeColor="text1"/>
        </w:rPr>
        <w:t>o</w:t>
      </w:r>
      <w:r w:rsidR="004F3EC0" w:rsidRPr="00643AA0">
        <w:rPr>
          <w:color w:val="000000" w:themeColor="text1"/>
        </w:rPr>
        <w:t xml:space="preserve"> </w:t>
      </w:r>
      <w:r w:rsidR="00240EC1">
        <w:rPr>
          <w:color w:val="000000" w:themeColor="text1"/>
        </w:rPr>
        <w:t>1,5</w:t>
      </w:r>
      <w:r w:rsidR="00214FB8" w:rsidRPr="00643AA0">
        <w:rPr>
          <w:color w:val="000000" w:themeColor="text1"/>
        </w:rPr>
        <w:t>%</w:t>
      </w:r>
      <w:r w:rsidR="00D03F05" w:rsidRPr="00643AA0">
        <w:rPr>
          <w:color w:val="000000" w:themeColor="text1"/>
        </w:rPr>
        <w:t xml:space="preserve"> </w:t>
      </w:r>
      <w:r w:rsidR="00D3156D" w:rsidRPr="00643AA0">
        <w:rPr>
          <w:color w:val="000000" w:themeColor="text1"/>
        </w:rPr>
        <w:t>więcej</w:t>
      </w:r>
      <w:r w:rsidR="00D03F05" w:rsidRPr="00643AA0">
        <w:rPr>
          <w:color w:val="000000" w:themeColor="text1"/>
        </w:rPr>
        <w:t xml:space="preserve"> </w:t>
      </w:r>
      <w:r w:rsidR="00A45C4B" w:rsidRPr="00643AA0">
        <w:rPr>
          <w:color w:val="000000" w:themeColor="text1"/>
        </w:rPr>
        <w:t xml:space="preserve">niż </w:t>
      </w:r>
      <w:r w:rsidR="00A45C4B">
        <w:rPr>
          <w:color w:val="000000" w:themeColor="text1"/>
        </w:rPr>
        <w:t>w po</w:t>
      </w:r>
      <w:r w:rsidR="00A45C4B" w:rsidRPr="00643AA0">
        <w:rPr>
          <w:color w:val="000000" w:themeColor="text1"/>
        </w:rPr>
        <w:t>przed</w:t>
      </w:r>
      <w:r w:rsidR="00A45C4B">
        <w:rPr>
          <w:color w:val="000000" w:themeColor="text1"/>
        </w:rPr>
        <w:t>nim</w:t>
      </w:r>
      <w:r w:rsidR="00A45C4B" w:rsidRPr="00643AA0">
        <w:rPr>
          <w:color w:val="000000" w:themeColor="text1"/>
        </w:rPr>
        <w:t xml:space="preserve"> miesiąc</w:t>
      </w:r>
      <w:r w:rsidR="00A45C4B">
        <w:rPr>
          <w:color w:val="000000" w:themeColor="text1"/>
        </w:rPr>
        <w:t>u</w:t>
      </w:r>
      <w:r w:rsidR="00A45C4B" w:rsidRPr="00643AA0">
        <w:rPr>
          <w:color w:val="000000" w:themeColor="text1"/>
        </w:rPr>
        <w:t xml:space="preserve">). </w:t>
      </w:r>
      <w:r w:rsidRPr="00643AA0">
        <w:rPr>
          <w:color w:val="000000" w:themeColor="text1"/>
        </w:rPr>
        <w:t xml:space="preserve">Zdecydowaną większość </w:t>
      </w:r>
      <w:r w:rsidR="00C649C7" w:rsidRPr="00643AA0">
        <w:rPr>
          <w:color w:val="000000" w:themeColor="text1"/>
        </w:rPr>
        <w:t>wśród nich</w:t>
      </w:r>
      <w:r w:rsidRPr="00643AA0">
        <w:rPr>
          <w:color w:val="000000" w:themeColor="text1"/>
        </w:rPr>
        <w:t xml:space="preserve"> </w:t>
      </w:r>
      <w:r w:rsidR="006C30D8" w:rsidRPr="00643AA0">
        <w:rPr>
          <w:color w:val="000000" w:themeColor="text1"/>
        </w:rPr>
        <w:t xml:space="preserve">stanowiły </w:t>
      </w:r>
      <w:r w:rsidRPr="00643AA0">
        <w:rPr>
          <w:color w:val="000000" w:themeColor="text1"/>
        </w:rPr>
        <w:t>osoby fizyczne prowad</w:t>
      </w:r>
      <w:r w:rsidR="00096424" w:rsidRPr="00643AA0">
        <w:rPr>
          <w:color w:val="000000" w:themeColor="text1"/>
        </w:rPr>
        <w:t>zą</w:t>
      </w:r>
      <w:r w:rsidR="00A42C58" w:rsidRPr="00643AA0">
        <w:rPr>
          <w:color w:val="000000" w:themeColor="text1"/>
        </w:rPr>
        <w:t xml:space="preserve">ce działalność </w:t>
      </w:r>
      <w:r w:rsidR="00563933" w:rsidRPr="00643AA0">
        <w:rPr>
          <w:color w:val="000000" w:themeColor="text1"/>
        </w:rPr>
        <w:t>gospodarczą (</w:t>
      </w:r>
      <w:r w:rsidR="00240EC1">
        <w:rPr>
          <w:color w:val="000000" w:themeColor="text1"/>
        </w:rPr>
        <w:t>95,4</w:t>
      </w:r>
      <w:r w:rsidR="00E72F4D" w:rsidRPr="00643AA0">
        <w:rPr>
          <w:color w:val="000000" w:themeColor="text1"/>
        </w:rPr>
        <w:t>%</w:t>
      </w:r>
      <w:r w:rsidR="006F15E2" w:rsidRPr="00643AA0">
        <w:rPr>
          <w:color w:val="000000" w:themeColor="text1"/>
        </w:rPr>
        <w:t>)</w:t>
      </w:r>
      <w:r w:rsidR="00F04A1A" w:rsidRPr="00643AA0">
        <w:rPr>
          <w:color w:val="000000" w:themeColor="text1"/>
        </w:rPr>
        <w:t>.</w:t>
      </w:r>
    </w:p>
    <w:p w14:paraId="24E8F021" w14:textId="1750F7DC" w:rsidR="00E81EBB" w:rsidRDefault="00E81EBB" w:rsidP="00FD2ADC">
      <w:pPr>
        <w:pStyle w:val="TRE"/>
        <w:spacing w:before="360"/>
        <w:rPr>
          <w:color w:val="000000" w:themeColor="text1"/>
        </w:rPr>
      </w:pPr>
    </w:p>
    <w:p w14:paraId="18416C8B" w14:textId="20EDDE20" w:rsidR="00E81EBB" w:rsidRDefault="00E81EBB" w:rsidP="00FD2ADC">
      <w:pPr>
        <w:pStyle w:val="TRE"/>
        <w:spacing w:before="360"/>
        <w:rPr>
          <w:color w:val="000000" w:themeColor="text1"/>
        </w:rPr>
      </w:pPr>
    </w:p>
    <w:p w14:paraId="606F2BFE" w14:textId="77777777" w:rsidR="00E81EBB" w:rsidRPr="00643AA0" w:rsidRDefault="00E81EBB" w:rsidP="00FD2ADC">
      <w:pPr>
        <w:pStyle w:val="TRE"/>
        <w:spacing w:before="360"/>
        <w:rPr>
          <w:color w:val="000000" w:themeColor="text1"/>
        </w:rPr>
      </w:pPr>
    </w:p>
    <w:p w14:paraId="54898A35" w14:textId="4A7ECC8C" w:rsidR="005B7CEC" w:rsidRPr="00A0509D" w:rsidRDefault="006A0AAF" w:rsidP="005B7CEC">
      <w:pPr>
        <w:pStyle w:val="Tekstpodstawowy"/>
        <w:spacing w:before="360" w:after="0"/>
        <w:jc w:val="both"/>
        <w:rPr>
          <w:b/>
          <w:color w:val="000000" w:themeColor="text1"/>
          <w:szCs w:val="19"/>
        </w:rPr>
      </w:pPr>
      <w:r w:rsidRPr="00A0509D">
        <w:rPr>
          <w:b/>
          <w:color w:val="000000" w:themeColor="text1"/>
          <w:szCs w:val="19"/>
        </w:rPr>
        <w:lastRenderedPageBreak/>
        <w:t>Mapa</w:t>
      </w:r>
      <w:r w:rsidR="00BB3E14" w:rsidRPr="00A0509D">
        <w:rPr>
          <w:b/>
          <w:color w:val="000000" w:themeColor="text1"/>
          <w:szCs w:val="19"/>
        </w:rPr>
        <w:t xml:space="preserve"> </w:t>
      </w:r>
      <w:r w:rsidRPr="00A0509D">
        <w:rPr>
          <w:b/>
          <w:color w:val="000000" w:themeColor="text1"/>
          <w:szCs w:val="19"/>
        </w:rPr>
        <w:t xml:space="preserve">3. Podmioty gospodarki narodowej z zawieszoną działalnością </w:t>
      </w:r>
      <w:r w:rsidR="000C434C" w:rsidRPr="00A0509D">
        <w:rPr>
          <w:b/>
          <w:color w:val="000000" w:themeColor="text1"/>
          <w:szCs w:val="19"/>
        </w:rPr>
        <w:t xml:space="preserve">według powiatów w </w:t>
      </w:r>
      <w:r w:rsidR="00D638EB" w:rsidRPr="00A0509D">
        <w:rPr>
          <w:b/>
          <w:color w:val="000000" w:themeColor="text1"/>
          <w:szCs w:val="19"/>
        </w:rPr>
        <w:t>202</w:t>
      </w:r>
      <w:r w:rsidR="007B0D4A" w:rsidRPr="00A0509D">
        <w:rPr>
          <w:b/>
          <w:color w:val="000000" w:themeColor="text1"/>
          <w:szCs w:val="19"/>
        </w:rPr>
        <w:t>3</w:t>
      </w:r>
      <w:r w:rsidR="00C649C7" w:rsidRPr="00A0509D">
        <w:rPr>
          <w:b/>
          <w:color w:val="000000" w:themeColor="text1"/>
          <w:szCs w:val="19"/>
        </w:rPr>
        <w:t xml:space="preserve"> r.</w:t>
      </w:r>
    </w:p>
    <w:p w14:paraId="3E9B4FA8" w14:textId="6B5E34C6" w:rsidR="007D5071" w:rsidRDefault="00397D37" w:rsidP="00D80B39">
      <w:pPr>
        <w:pStyle w:val="Tekstpodstawowy"/>
        <w:spacing w:before="0" w:after="0" w:line="240" w:lineRule="auto"/>
        <w:jc w:val="both"/>
        <w:rPr>
          <w:color w:val="000000" w:themeColor="text1"/>
          <w:spacing w:val="-2"/>
        </w:rPr>
      </w:pPr>
      <w:r>
        <w:rPr>
          <w:color w:val="000000" w:themeColor="text1"/>
          <w:spacing w:val="-2"/>
        </w:rPr>
        <w:tab/>
      </w:r>
      <w:r w:rsidRPr="00E14FA1">
        <w:rPr>
          <w:color w:val="000000" w:themeColor="text1"/>
          <w:spacing w:val="-2"/>
        </w:rPr>
        <w:t xml:space="preserve">Stan w końcu </w:t>
      </w:r>
      <w:r w:rsidR="00E3369D">
        <w:rPr>
          <w:color w:val="000000" w:themeColor="text1"/>
          <w:spacing w:val="-2"/>
        </w:rPr>
        <w:t>grudnia</w:t>
      </w:r>
    </w:p>
    <w:p w14:paraId="02641AC2" w14:textId="1BA4C021" w:rsidR="00AA0662" w:rsidRDefault="00AA0662" w:rsidP="00AA0662">
      <w:pPr>
        <w:pStyle w:val="Tekstpodstawowy"/>
        <w:spacing w:before="240" w:after="0" w:line="240" w:lineRule="auto"/>
        <w:jc w:val="center"/>
        <w:rPr>
          <w:color w:val="000000" w:themeColor="text1"/>
          <w:spacing w:val="-2"/>
        </w:rPr>
      </w:pPr>
      <w:r>
        <w:rPr>
          <w:noProof/>
          <w:color w:val="000000" w:themeColor="text1"/>
          <w:spacing w:val="-2"/>
        </w:rPr>
        <w:drawing>
          <wp:inline distT="0" distB="0" distL="0" distR="0" wp14:anchorId="259F8CDD" wp14:editId="0B49E631">
            <wp:extent cx="4081069" cy="4107600"/>
            <wp:effectExtent l="0" t="0" r="0" b="7620"/>
            <wp:docPr id="6" name="Obraz 6" descr="Mapa 3. Podmioty gospodarki narodowej z zawieszoną działalnością według powiatów w końcu grudnia 2023 r.&#10;&#10;Na kartodiagramie zaprezentowano zmianę liczby podmiotów ogółem z zawieszoną działalnością (kartogram) oraz zmianę liczby osób fizycznych z zawieszoną działalnością (diagram słupkowy) w grudniu 2023 r. w stosunku do poprzedniego miesiąca w % w powiatach województwa podlaskiego. Dane do mapy są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Mapa 3. Podmioty gospodarki narodowej z zawieszoną działalnością według powiatów w końcu grudnia 2023 r.&#10;&#10;Na kartodiagramie zaprezentowano zmianę liczby podmiotów ogółem z zawieszoną działalnością (kartogram) oraz zmianę liczby osób fizycznych z zawieszoną działalnością (diagram słupkowy) w grudniu 2023 r. w stosunku do poprzedniego miesiąca w % w powiatach województwa podlaskiego. Dane do mapy są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069" cy="410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5EDC1" w14:textId="1858CEF5" w:rsidR="004E1D33" w:rsidRDefault="004E1D33" w:rsidP="0080768F">
      <w:pPr>
        <w:pStyle w:val="Rynekpracy"/>
      </w:pPr>
    </w:p>
    <w:p w14:paraId="22085816" w14:textId="3527F79E" w:rsidR="00214FAB" w:rsidRDefault="00214FAB" w:rsidP="0080768F">
      <w:pPr>
        <w:pStyle w:val="Rynekpracy"/>
      </w:pPr>
    </w:p>
    <w:p w14:paraId="59534801" w14:textId="6AFE45DF" w:rsidR="00214FAB" w:rsidRDefault="00214FAB" w:rsidP="0080768F">
      <w:pPr>
        <w:pStyle w:val="Rynekpracy"/>
      </w:pPr>
    </w:p>
    <w:p w14:paraId="05E7056B" w14:textId="0AC796A4" w:rsidR="004E1D33" w:rsidRDefault="004E1D33" w:rsidP="0080768F">
      <w:pPr>
        <w:pStyle w:val="Rynekpracy"/>
      </w:pPr>
    </w:p>
    <w:p w14:paraId="25EAD0F8" w14:textId="77C5491A" w:rsidR="00214FAB" w:rsidRDefault="00214FAB">
      <w:pPr>
        <w:spacing w:before="0" w:after="160" w:line="259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br w:type="page"/>
      </w:r>
    </w:p>
    <w:p w14:paraId="216E7589" w14:textId="1FD1B9FA" w:rsidR="00224536" w:rsidRPr="00214FAB" w:rsidRDefault="00224536" w:rsidP="0080768F">
      <w:pPr>
        <w:pStyle w:val="Rynekpracy"/>
        <w:rPr>
          <w:color w:val="FFFFFF" w:themeColor="background1"/>
        </w:rPr>
      </w:pPr>
      <w:bookmarkStart w:id="38" w:name="_Toc136424316"/>
      <w:bookmarkStart w:id="39" w:name="_Toc152311064"/>
      <w:bookmarkStart w:id="40" w:name="_Hlk102552592"/>
      <w:bookmarkStart w:id="41" w:name="_Hlk134344054"/>
      <w:r w:rsidRPr="00D32F46">
        <w:lastRenderedPageBreak/>
        <w:t>Koniunktura gospodarcza</w:t>
      </w:r>
      <w:bookmarkEnd w:id="38"/>
      <w:bookmarkEnd w:id="39"/>
      <w:r>
        <w:t xml:space="preserve"> </w:t>
      </w:r>
    </w:p>
    <w:p w14:paraId="31325E40" w14:textId="5801746E" w:rsidR="00A74666" w:rsidRPr="00201918" w:rsidRDefault="00072A94" w:rsidP="00A74666">
      <w:pPr>
        <w:pStyle w:val="TRE"/>
        <w:rPr>
          <w:color w:val="0000FF"/>
        </w:rPr>
      </w:pPr>
      <w:r w:rsidRPr="001608B2">
        <w:rPr>
          <w:color w:val="auto"/>
        </w:rPr>
        <w:t xml:space="preserve">W </w:t>
      </w:r>
      <w:r w:rsidR="0091305C" w:rsidRPr="001608B2">
        <w:rPr>
          <w:color w:val="auto"/>
        </w:rPr>
        <w:t xml:space="preserve">styczniu </w:t>
      </w:r>
      <w:r w:rsidR="0091305C">
        <w:rPr>
          <w:color w:val="auto"/>
        </w:rPr>
        <w:t xml:space="preserve">2024 </w:t>
      </w:r>
      <w:r w:rsidR="0091305C" w:rsidRPr="001608B2">
        <w:rPr>
          <w:color w:val="auto"/>
        </w:rPr>
        <w:t>r. w większości badanych obszarów oceny koniunktury gospodarczej</w:t>
      </w:r>
      <w:r w:rsidR="0091305C" w:rsidRPr="001608B2">
        <w:rPr>
          <w:rStyle w:val="Odwoanieprzypisudolnego"/>
          <w:color w:val="auto"/>
          <w:spacing w:val="2"/>
        </w:rPr>
        <w:footnoteReference w:id="7"/>
      </w:r>
      <w:r w:rsidR="0091305C" w:rsidRPr="001608B2">
        <w:rPr>
          <w:color w:val="auto"/>
        </w:rPr>
        <w:t xml:space="preserve"> formułowane przez </w:t>
      </w:r>
      <w:r w:rsidR="0091305C" w:rsidRPr="00A74666">
        <w:rPr>
          <w:color w:val="000000" w:themeColor="text1"/>
        </w:rPr>
        <w:t xml:space="preserve">przedsiębiorców były pozytywne. Najlepsze nastroje panowały wśród osób prowadzących działalność w zakresie informacji i komunikacji. Największą poprawę </w:t>
      </w:r>
      <w:r w:rsidR="0091305C">
        <w:rPr>
          <w:color w:val="000000" w:themeColor="text1"/>
        </w:rPr>
        <w:t>ocen</w:t>
      </w:r>
      <w:r w:rsidR="0091305C" w:rsidRPr="00A74666">
        <w:rPr>
          <w:color w:val="000000" w:themeColor="text1"/>
        </w:rPr>
        <w:t xml:space="preserve"> zaobserwowano w gr</w:t>
      </w:r>
      <w:r w:rsidR="0091305C">
        <w:rPr>
          <w:color w:val="000000" w:themeColor="text1"/>
        </w:rPr>
        <w:t>up</w:t>
      </w:r>
      <w:r w:rsidR="0091305C" w:rsidRPr="00A74666">
        <w:rPr>
          <w:color w:val="000000" w:themeColor="text1"/>
        </w:rPr>
        <w:t xml:space="preserve">ie podmiotów z sekcji transport i gospodarka magazynowa (wzrost wartości wskaźnika ogólnego klimatu koniunktury o 32,8 p. proc. w porównaniu z grudniem 2023 r.). </w:t>
      </w:r>
      <w:r w:rsidR="0091305C">
        <w:rPr>
          <w:color w:val="000000" w:themeColor="text1"/>
        </w:rPr>
        <w:t>Znacznie l</w:t>
      </w:r>
      <w:r w:rsidR="0091305C" w:rsidRPr="00A74666">
        <w:rPr>
          <w:color w:val="000000" w:themeColor="text1"/>
        </w:rPr>
        <w:t xml:space="preserve">epiej niż w poprzednim miesiącu koniunkturę oceniały także jednostki zajmujące się budownictwem. Największe pogorszenie opinii odnośnie sytuacji gospodarczej zanotowano wśród podmiotów </w:t>
      </w:r>
      <w:r w:rsidR="0091305C">
        <w:rPr>
          <w:color w:val="000000" w:themeColor="text1"/>
        </w:rPr>
        <w:t xml:space="preserve">prowadzących </w:t>
      </w:r>
      <w:r w:rsidR="0091305C" w:rsidRPr="00863DDD">
        <w:rPr>
          <w:color w:val="000000" w:themeColor="text1"/>
          <w:spacing w:val="-2"/>
        </w:rPr>
        <w:t xml:space="preserve">działalność w zakresie handlu </w:t>
      </w:r>
      <w:r w:rsidR="0091305C" w:rsidRPr="009C060D">
        <w:rPr>
          <w:color w:val="000000" w:themeColor="text1"/>
          <w:spacing w:val="-4"/>
        </w:rPr>
        <w:t>detalicznego (spadek wartości wskaźnika ogólnego klimatu koniunktury w porównaniu z poprzednim miesiącem o 9,5 p. proc.),</w:t>
      </w:r>
      <w:r w:rsidR="0091305C" w:rsidRPr="00863DDD">
        <w:rPr>
          <w:color w:val="000000" w:themeColor="text1"/>
          <w:spacing w:val="-2"/>
        </w:rPr>
        <w:t xml:space="preserve"> któr</w:t>
      </w:r>
      <w:r w:rsidR="0091305C">
        <w:rPr>
          <w:color w:val="000000" w:themeColor="text1"/>
          <w:spacing w:val="-2"/>
        </w:rPr>
        <w:t>e</w:t>
      </w:r>
      <w:r w:rsidR="0091305C" w:rsidRPr="00863DDD">
        <w:rPr>
          <w:color w:val="000000" w:themeColor="text1"/>
          <w:spacing w:val="-2"/>
        </w:rPr>
        <w:t xml:space="preserve"> ocen</w:t>
      </w:r>
      <w:r w:rsidR="0091305C">
        <w:rPr>
          <w:color w:val="000000" w:themeColor="text1"/>
          <w:spacing w:val="-2"/>
        </w:rPr>
        <w:t>iał</w:t>
      </w:r>
      <w:r w:rsidR="009C060D">
        <w:rPr>
          <w:color w:val="000000" w:themeColor="text1"/>
          <w:spacing w:val="-2"/>
        </w:rPr>
        <w:t>y</w:t>
      </w:r>
      <w:r w:rsidR="0091305C" w:rsidRPr="00863DDD">
        <w:rPr>
          <w:color w:val="000000" w:themeColor="text1"/>
          <w:spacing w:val="-2"/>
        </w:rPr>
        <w:t xml:space="preserve"> koniunktur</w:t>
      </w:r>
      <w:r w:rsidR="0091305C">
        <w:rPr>
          <w:color w:val="000000" w:themeColor="text1"/>
          <w:spacing w:val="-2"/>
        </w:rPr>
        <w:t>ę</w:t>
      </w:r>
      <w:r w:rsidR="0091305C" w:rsidRPr="00863DDD">
        <w:rPr>
          <w:color w:val="000000" w:themeColor="text1"/>
          <w:spacing w:val="-2"/>
        </w:rPr>
        <w:t xml:space="preserve"> negatywn</w:t>
      </w:r>
      <w:r w:rsidR="0091305C">
        <w:rPr>
          <w:color w:val="000000" w:themeColor="text1"/>
          <w:spacing w:val="-2"/>
        </w:rPr>
        <w:t>i</w:t>
      </w:r>
      <w:r w:rsidR="0091305C" w:rsidRPr="00863DDD">
        <w:rPr>
          <w:color w:val="000000" w:themeColor="text1"/>
          <w:spacing w:val="-2"/>
        </w:rPr>
        <w:t xml:space="preserve">e. Pesymistyczne opinie formułowali również przedsiębiorcy zajmujący się przetwórstwem przemysłowym, ale w ich przypadku </w:t>
      </w:r>
      <w:r w:rsidR="0091305C">
        <w:rPr>
          <w:color w:val="000000" w:themeColor="text1"/>
          <w:spacing w:val="-2"/>
        </w:rPr>
        <w:t xml:space="preserve">oceny </w:t>
      </w:r>
      <w:r w:rsidR="0091305C" w:rsidRPr="00863DDD">
        <w:rPr>
          <w:color w:val="000000" w:themeColor="text1"/>
          <w:spacing w:val="-2"/>
        </w:rPr>
        <w:t>były lepsze niż w grudniu 2023 r.</w:t>
      </w:r>
    </w:p>
    <w:p w14:paraId="7C2AECE0" w14:textId="511128C3" w:rsidR="00224536" w:rsidRDefault="00224536" w:rsidP="0022453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  <w:r w:rsidRPr="00CF220D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5693824" behindDoc="0" locked="0" layoutInCell="1" allowOverlap="1" wp14:anchorId="114DD77E" wp14:editId="251C3FE7">
                <wp:simplePos x="0" y="0"/>
                <wp:positionH relativeFrom="margin">
                  <wp:posOffset>4480560</wp:posOffset>
                </wp:positionH>
                <wp:positionV relativeFrom="paragraph">
                  <wp:posOffset>104030</wp:posOffset>
                </wp:positionV>
                <wp:extent cx="2067339" cy="4834393"/>
                <wp:effectExtent l="0" t="0" r="0" b="4445"/>
                <wp:wrapNone/>
                <wp:docPr id="217" name="Pole tekstowe 2" descr="Wykres 11. Wskaźniki ogólnego klimatu koniunktury według rodzaju działalności (sekcje i działy PKD 2007)&#10;&#10;Na dwóch wykresach słupkowych zaprezentowano wskaźniki ogólnego klimatu koniunktury (pogorszenie/poprawa) w województwie podlaskim w październiku 2021 r. oraz we wrześniu i październiku 2022 r. w przetwórstwie przemysłowym; budownictwie; handlu hurtowym; handlu detalicznym; transporcie i gospodarce magazynowej; zakwaterowaniu i gastronomii oraz informacji i komunikacji. Dane do wykresu dostępne są w załączonym pliku excel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7339" cy="48343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E963AC" w14:textId="77777777" w:rsidR="00615D1C" w:rsidRPr="00FC45ED" w:rsidRDefault="00615D1C" w:rsidP="00224536">
                            <w:pPr>
                              <w:spacing w:before="400" w:line="240" w:lineRule="auto"/>
                              <w:rPr>
                                <w:color w:val="FFFFFF" w:themeColor="background1"/>
                              </w:rPr>
                            </w:pPr>
                            <w:r w:rsidRPr="00FC45ED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27A18F4F" wp14:editId="51322330">
                                  <wp:extent cx="1888490" cy="5223217"/>
                                  <wp:effectExtent l="0" t="0" r="0" b="0"/>
                                  <wp:docPr id="7" name="Wykres 7" descr="Wykres 11. Wskaźniki ogólnego klimatu koniunktury według rodzaju działalności (sekcje i działy PKD 2007)&#10;&#10;Na dwóch wykresach słupkowych zaprezentowano wskaźniki ogólnego klimatu koniunktury (saldo) w województwie podlaskim w styczniu 2024 r. i grudniu 2023 r. oraz w styczniu 2023 r.w przetwórstwie przemysłowym; budownictwie; handlu hurtowym; handlu detalicznym; transporcie i gospodarce magazynowej; zakwaterowaniu i gastronomii oraz informacji i komunikacji. Dane do wykresu są dostępne w załączonym pliku excel. 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28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DD77E" id="_x0000_s1044" type="#_x0000_t202" alt="Wykres 11. Wskaźniki ogólnego klimatu koniunktury według rodzaju działalności (sekcje i działy PKD 2007)&#10;&#10;Na dwóch wykresach słupkowych zaprezentowano wskaźniki ogólnego klimatu koniunktury (pogorszenie/poprawa) w województwie podlaskim w październiku 2021 r. oraz we wrześniu i październiku 2022 r. w przetwórstwie przemysłowym; budownictwie; handlu hurtowym; handlu detalicznym; transporcie i gospodarce magazynowej; zakwaterowaniu i gastronomii oraz informacji i komunikacji. Dane do wykresu dostępne są w załączonym pliku excel. " style="position:absolute;margin-left:352.8pt;margin-top:8.2pt;width:162.8pt;height:380.65pt;z-index:255693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" filled="f" stroked="f">
                <v:textbox>
                  <w:txbxContent>
                    <w:p w14:paraId="2FE963AC" w14:textId="77777777" w:rsidR="00615D1C" w:rsidRPr="00FC45ED" w:rsidRDefault="00615D1C" w:rsidP="00224536">
                      <w:pPr>
                        <w:spacing w:before="400" w:line="240" w:lineRule="auto"/>
                        <w:rPr>
                          <w:color w:val="FFFFFF" w:themeColor="background1"/>
                        </w:rPr>
                      </w:pPr>
                      <w:r w:rsidRPr="00FC45ED"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27A18F4F" wp14:editId="51322330">
                            <wp:extent cx="1888490" cy="5223217"/>
                            <wp:effectExtent l="0" t="0" r="0" b="0"/>
                            <wp:docPr id="7" name="Wykres 7" descr="Wykres 11. Wskaźniki ogólnego klimatu koniunktury według rodzaju działalności (sekcje i działy PKD 2007)&#10;&#10;Na dwóch wykresach słupkowych zaprezentowano wskaźniki ogólnego klimatu koniunktury (saldo) w województwie podlaskim w styczniu 2024 r. i grudniu 2023 r. oraz w styczniu 2023 r.w przetwórstwie przemysłowym; budownictwie; handlu hurtowym; handlu detalicznym; transporcie i gospodarce magazynowej; zakwaterowaniu i gastronomii oraz informacji i komunikacji. Dane do wykresu są dostępne w załączonym pliku excel. 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28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F220D">
        <w:rPr>
          <w:b/>
          <w:szCs w:val="19"/>
        </w:rPr>
        <w:t xml:space="preserve">Wykres </w:t>
      </w:r>
      <w:r>
        <w:rPr>
          <w:b/>
          <w:szCs w:val="19"/>
        </w:rPr>
        <w:t>1</w:t>
      </w:r>
      <w:r w:rsidR="007A4D86">
        <w:rPr>
          <w:b/>
          <w:szCs w:val="19"/>
        </w:rPr>
        <w:t>1</w:t>
      </w:r>
      <w:r w:rsidRPr="00CF220D">
        <w:rPr>
          <w:b/>
          <w:szCs w:val="19"/>
        </w:rPr>
        <w:t>. Wskaźniki ogólnego klimatu koniunktury według rodzaju działalności (sekcje i działy PKD 2007)</w:t>
      </w:r>
    </w:p>
    <w:p w14:paraId="15CE3DEC" w14:textId="77777777" w:rsidR="00224536" w:rsidRDefault="00224536" w:rsidP="0022453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5690752" behindDoc="0" locked="0" layoutInCell="1" allowOverlap="1" wp14:anchorId="205A8CD3" wp14:editId="1C5160A6">
            <wp:simplePos x="0" y="0"/>
            <wp:positionH relativeFrom="margin">
              <wp:align>left</wp:align>
            </wp:positionH>
            <wp:positionV relativeFrom="paragraph">
              <wp:posOffset>128550</wp:posOffset>
            </wp:positionV>
            <wp:extent cx="4631376" cy="4613910"/>
            <wp:effectExtent l="0" t="0" r="0" b="0"/>
            <wp:wrapNone/>
            <wp:docPr id="112" name="Wykres 112" descr="Wykres 11. Wskaźniki ogólnego klimatu koniunktury według rodzaju działalności (sekcje i działy PKD 2007)&#10;&#10;Na dwóch wykresach słupkowych zaprezentowano wskaźniki ogólnego klimatu koniunktury (pogorszenie/poprawa) w województwie podlaskim w styczniu 2024 r. i grudniu 2023 r. oraz w styczniu 2023 r. w przetwórstwie przemysłowym; budownictwie; handlu hurtowym; handlu detalicznym; transporcie i gospodarce magazynowej; zakwaterowaniu i gastronomii oraz informacji i komunikacji. Dane do wykresu są dostępne w załączonym pliku excel. 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  <wp14:sizeRelH relativeFrom="margin">
              <wp14:pctWidth>0</wp14:pctWidth>
            </wp14:sizeRelH>
          </wp:anchor>
        </w:drawing>
      </w:r>
    </w:p>
    <w:p w14:paraId="242A339E" w14:textId="77777777" w:rsidR="00224536" w:rsidRDefault="00224536" w:rsidP="0022453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020B06AC" w14:textId="77777777" w:rsidR="00224536" w:rsidRDefault="00224536" w:rsidP="0022453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7C0BB8E4" w14:textId="77777777" w:rsidR="00224536" w:rsidRDefault="00224536" w:rsidP="0022453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68C0FCD0" w14:textId="77777777" w:rsidR="00224536" w:rsidRDefault="00224536" w:rsidP="0022453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4EAF9D64" w14:textId="77777777" w:rsidR="00224536" w:rsidRDefault="00224536" w:rsidP="0022453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4235D966" w14:textId="77777777" w:rsidR="00224536" w:rsidRDefault="00224536" w:rsidP="00224536">
      <w:pPr>
        <w:autoSpaceDE w:val="0"/>
        <w:autoSpaceDN w:val="0"/>
        <w:adjustRightInd w:val="0"/>
        <w:spacing w:before="360" w:after="0" w:line="240" w:lineRule="auto"/>
        <w:rPr>
          <w:noProof/>
          <w:sz w:val="6"/>
          <w:lang w:eastAsia="pl-PL"/>
        </w:rPr>
      </w:pPr>
    </w:p>
    <w:p w14:paraId="26E1F041" w14:textId="77777777" w:rsidR="00224536" w:rsidRPr="00C82B22" w:rsidRDefault="00224536" w:rsidP="00224536">
      <w:pPr>
        <w:autoSpaceDE w:val="0"/>
        <w:autoSpaceDN w:val="0"/>
        <w:adjustRightInd w:val="0"/>
        <w:spacing w:before="200" w:after="0"/>
        <w:rPr>
          <w:rFonts w:cs="FiraSans-Bold"/>
          <w:b/>
          <w:bCs/>
          <w:color w:val="000000" w:themeColor="text1"/>
          <w:sz w:val="18"/>
          <w:szCs w:val="19"/>
        </w:rPr>
      </w:pPr>
    </w:p>
    <w:p w14:paraId="44CAAB0E" w14:textId="77777777" w:rsidR="00224536" w:rsidRDefault="00224536" w:rsidP="00224536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2E110FD4" w14:textId="6AAB6CBF" w:rsidR="00224536" w:rsidRDefault="00224536" w:rsidP="00224536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5F990664" w14:textId="77777777" w:rsidR="00224536" w:rsidRDefault="00224536" w:rsidP="00224536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0C970405" w14:textId="77777777" w:rsidR="00224536" w:rsidRDefault="00224536" w:rsidP="0022453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1881F78E" w14:textId="77777777" w:rsidR="00224536" w:rsidRDefault="00224536" w:rsidP="0022453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4D02BDDB" w14:textId="77777777" w:rsidR="00224536" w:rsidRDefault="00224536" w:rsidP="0022453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7D3A4808" w14:textId="77777777" w:rsidR="00224536" w:rsidRDefault="00224536" w:rsidP="0022453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3FEA5411" w14:textId="77777777" w:rsidR="00224536" w:rsidRDefault="00224536" w:rsidP="0022453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1BA7DF14" w14:textId="77777777" w:rsidR="00224536" w:rsidRDefault="00224536" w:rsidP="0022453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1225C002" w14:textId="77777777" w:rsidR="00224536" w:rsidRDefault="00224536" w:rsidP="0022453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4D43D9FA" w14:textId="30C33891" w:rsidR="00224536" w:rsidRPr="00122746" w:rsidRDefault="00A3712D" w:rsidP="0022453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5694848" behindDoc="0" locked="0" layoutInCell="1" allowOverlap="1" wp14:anchorId="72818F8D" wp14:editId="259469E2">
                <wp:simplePos x="0" y="0"/>
                <wp:positionH relativeFrom="margin">
                  <wp:posOffset>6337300</wp:posOffset>
                </wp:positionH>
                <wp:positionV relativeFrom="paragraph">
                  <wp:posOffset>34621</wp:posOffset>
                </wp:positionV>
                <wp:extent cx="111125" cy="247958"/>
                <wp:effectExtent l="0" t="0" r="3175" b="0"/>
                <wp:wrapNone/>
                <wp:docPr id="45" name="Pole tekstow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25" cy="2479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71182AE" w14:textId="77777777" w:rsidR="00615D1C" w:rsidRPr="00E56B3D" w:rsidRDefault="00615D1C" w:rsidP="0022453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56B3D">
                              <w:rPr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18F8D" id="Pole tekstowe 45" o:spid="_x0000_s1045" type="#_x0000_t202" style="position:absolute;margin-left:499pt;margin-top:2.75pt;width:8.75pt;height:19.5pt;z-index:25569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" filled="f" stroked="f" strokeweight=".5pt">
                <v:textbox inset="0,0,0,0">
                  <w:txbxContent>
                    <w:p w14:paraId="171182AE" w14:textId="77777777" w:rsidR="00615D1C" w:rsidRPr="00E56B3D" w:rsidRDefault="00615D1C" w:rsidP="00224536">
                      <w:pPr>
                        <w:rPr>
                          <w:sz w:val="18"/>
                          <w:szCs w:val="18"/>
                        </w:rPr>
                      </w:pPr>
                      <w:r w:rsidRPr="00E56B3D">
                        <w:rPr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2453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5691776" behindDoc="0" locked="0" layoutInCell="1" allowOverlap="1" wp14:anchorId="44DC61DD" wp14:editId="49AECACF">
                <wp:simplePos x="0" y="0"/>
                <wp:positionH relativeFrom="margin">
                  <wp:posOffset>4337050</wp:posOffset>
                </wp:positionH>
                <wp:positionV relativeFrom="paragraph">
                  <wp:posOffset>22860</wp:posOffset>
                </wp:positionV>
                <wp:extent cx="111125" cy="266065"/>
                <wp:effectExtent l="0" t="0" r="3175" b="635"/>
                <wp:wrapNone/>
                <wp:docPr id="76" name="Pole tekstow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25" cy="266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EEB61BE" w14:textId="77777777" w:rsidR="00615D1C" w:rsidRPr="00E56B3D" w:rsidRDefault="00615D1C" w:rsidP="0022453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56B3D">
                              <w:rPr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C61DD" id="Pole tekstowe 76" o:spid="_x0000_s1046" type="#_x0000_t202" style="position:absolute;margin-left:341.5pt;margin-top:1.8pt;width:8.75pt;height:20.95pt;z-index:255691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" filled="f" stroked="f" strokeweight=".5pt">
                <v:textbox inset="0,0,0,0">
                  <w:txbxContent>
                    <w:p w14:paraId="2EEB61BE" w14:textId="77777777" w:rsidR="00615D1C" w:rsidRPr="00E56B3D" w:rsidRDefault="00615D1C" w:rsidP="00224536">
                      <w:pPr>
                        <w:rPr>
                          <w:sz w:val="18"/>
                          <w:szCs w:val="18"/>
                        </w:rPr>
                      </w:pPr>
                      <w:r w:rsidRPr="00E56B3D">
                        <w:rPr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0E3013" w14:textId="77777777" w:rsidR="00224536" w:rsidRDefault="00224536" w:rsidP="00224536">
      <w:pPr>
        <w:pStyle w:val="Default"/>
        <w:spacing w:before="120" w:after="120" w:line="240" w:lineRule="exact"/>
        <w:rPr>
          <w:color w:val="000000" w:themeColor="text1"/>
          <w:sz w:val="19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5692800" behindDoc="0" locked="0" layoutInCell="1" allowOverlap="1" wp14:anchorId="4539FC6A" wp14:editId="51A74605">
                <wp:simplePos x="0" y="0"/>
                <wp:positionH relativeFrom="column">
                  <wp:posOffset>2318385</wp:posOffset>
                </wp:positionH>
                <wp:positionV relativeFrom="paragraph">
                  <wp:posOffset>306705</wp:posOffset>
                </wp:positionV>
                <wp:extent cx="215265" cy="107315"/>
                <wp:effectExtent l="0" t="0" r="0" b="6985"/>
                <wp:wrapNone/>
                <wp:docPr id="82" name="Prostokąt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" cy="107315"/>
                        </a:xfrm>
                        <a:prstGeom prst="rect">
                          <a:avLst/>
                        </a:prstGeom>
                        <a:solidFill>
                          <a:srgbClr val="977BC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422C13" id="Prostokąt 82" o:spid="_x0000_s1026" style="position:absolute;margin-left:182.55pt;margin-top:24.15pt;width:16.95pt;height:8.45pt;z-index:255692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" fillcolor="#977bc1" stroked="f" strokeweight="1pt"/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5695872" behindDoc="0" locked="0" layoutInCell="1" allowOverlap="1" wp14:anchorId="680AB8B9" wp14:editId="193615AB">
                <wp:simplePos x="0" y="0"/>
                <wp:positionH relativeFrom="column">
                  <wp:posOffset>2597150</wp:posOffset>
                </wp:positionH>
                <wp:positionV relativeFrom="paragraph">
                  <wp:posOffset>192075</wp:posOffset>
                </wp:positionV>
                <wp:extent cx="3558540" cy="287655"/>
                <wp:effectExtent l="0" t="0" r="3810" b="0"/>
                <wp:wrapNone/>
                <wp:docPr id="87" name="Grupa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8540" cy="287655"/>
                          <a:chOff x="0" y="0"/>
                          <a:chExt cx="3558724" cy="287655"/>
                        </a:xfrm>
                      </wpg:grpSpPr>
                      <wps:wsp>
                        <wps:cNvPr id="83" name="Prostokąt 83"/>
                        <wps:cNvSpPr/>
                        <wps:spPr>
                          <a:xfrm>
                            <a:off x="831273" y="109577"/>
                            <a:ext cx="215265" cy="106680"/>
                          </a:xfrm>
                          <a:prstGeom prst="rect">
                            <a:avLst/>
                          </a:prstGeom>
                          <a:solidFill>
                            <a:srgbClr val="52239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Pole tekstowe 84"/>
                        <wps:cNvSpPr txBox="1"/>
                        <wps:spPr>
                          <a:xfrm>
                            <a:off x="0" y="0"/>
                            <a:ext cx="743585" cy="2870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5CEF9B9" w14:textId="77777777" w:rsidR="00615D1C" w:rsidRPr="0015266D" w:rsidRDefault="00615D1C" w:rsidP="0022453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Pogorszenie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Pole tekstowe 93"/>
                        <wps:cNvSpPr txBox="1"/>
                        <wps:spPr>
                          <a:xfrm>
                            <a:off x="1107105" y="0"/>
                            <a:ext cx="743585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04EDDA3" w14:textId="77777777" w:rsidR="00615D1C" w:rsidRDefault="00615D1C" w:rsidP="00224536"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Poprawa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Prostokąt 80"/>
                        <wps:cNvSpPr/>
                        <wps:spPr>
                          <a:xfrm>
                            <a:off x="2826328" y="109577"/>
                            <a:ext cx="215265" cy="1079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Pole tekstowe 79"/>
                        <wps:cNvSpPr txBox="1"/>
                        <wps:spPr>
                          <a:xfrm>
                            <a:off x="3102159" y="0"/>
                            <a:ext cx="456565" cy="2876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C998F3B" w14:textId="77777777" w:rsidR="00615D1C" w:rsidRPr="0015266D" w:rsidRDefault="00615D1C" w:rsidP="0022453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Saldo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0AB8B9" id="Grupa 87" o:spid="_x0000_s1047" style="position:absolute;margin-left:204.5pt;margin-top:15.1pt;width:280.2pt;height:22.65pt;z-index:255695872" coordsize="35587,2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">
                <v:rect id="Prostokąt 83" o:spid="_x0000_s1048" style="position:absolute;left:8312;top:1095;width:2153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" fillcolor="#522398" stroked="f" strokeweight="1pt"/>
                <v:shape id="Pole tekstowe 84" o:spid="_x0000_s1049" type="#_x0000_t202" style="position:absolute;width:7435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" fillcolor="white [3212]" stroked="f" strokeweight=".5pt">
                  <v:textbox inset="0,0,0,0">
                    <w:txbxContent>
                      <w:p w14:paraId="15CEF9B9" w14:textId="77777777" w:rsidR="00615D1C" w:rsidRPr="0015266D" w:rsidRDefault="00615D1C" w:rsidP="00224536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Pogorszenie</w:t>
                        </w:r>
                      </w:p>
                    </w:txbxContent>
                  </v:textbox>
                </v:shape>
                <v:shape id="Pole tekstowe 93" o:spid="_x0000_s1050" type="#_x0000_t202" style="position:absolute;left:11071;width:7435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" fillcolor="white [3212]" stroked="f" strokeweight=".5pt">
                  <v:textbox inset="0,0,0,0">
                    <w:txbxContent>
                      <w:p w14:paraId="404EDDA3" w14:textId="77777777" w:rsidR="00615D1C" w:rsidRDefault="00615D1C" w:rsidP="00224536">
                        <w:r w:rsidRPr="0015266D">
                          <w:rPr>
                            <w:sz w:val="18"/>
                            <w:szCs w:val="18"/>
                          </w:rPr>
                          <w:t>Poprawa</w:t>
                        </w:r>
                      </w:p>
                    </w:txbxContent>
                  </v:textbox>
                </v:shape>
                <v:rect id="Prostokąt 80" o:spid="_x0000_s1051" style="position:absolute;left:28263;top:1095;width:2152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" fillcolor="#7f7f7f [1612]" stroked="f" strokeweight="1pt"/>
                <v:shape id="Pole tekstowe 79" o:spid="_x0000_s1052" type="#_x0000_t202" style="position:absolute;left:31021;width:4566;height:2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" fillcolor="white [3212]" stroked="f" strokeweight=".5pt">
                  <v:textbox inset="0,0,0,0">
                    <w:txbxContent>
                      <w:p w14:paraId="2C998F3B" w14:textId="77777777" w:rsidR="00615D1C" w:rsidRPr="0015266D" w:rsidRDefault="00615D1C" w:rsidP="00224536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Saldo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E572418" w14:textId="77777777" w:rsidR="00224536" w:rsidRDefault="00224536" w:rsidP="00224536">
      <w:pPr>
        <w:pStyle w:val="Default"/>
        <w:spacing w:before="360" w:after="240" w:line="240" w:lineRule="exact"/>
        <w:rPr>
          <w:color w:val="000000" w:themeColor="text1"/>
          <w:sz w:val="19"/>
          <w:szCs w:val="19"/>
        </w:rPr>
      </w:pPr>
    </w:p>
    <w:p w14:paraId="1010625F" w14:textId="7AB8D399" w:rsidR="00224536" w:rsidRDefault="00224536" w:rsidP="00224536">
      <w:pPr>
        <w:autoSpaceDE w:val="0"/>
        <w:autoSpaceDN w:val="0"/>
        <w:adjustRightInd w:val="0"/>
        <w:spacing w:before="360" w:after="0"/>
        <w:rPr>
          <w:rFonts w:cs="FiraSans-Bold"/>
          <w:b/>
          <w:bCs/>
          <w:color w:val="000000" w:themeColor="text1"/>
          <w:szCs w:val="19"/>
        </w:rPr>
      </w:pPr>
      <w:r>
        <w:rPr>
          <w:rFonts w:cs="FiraSans-Bold"/>
          <w:b/>
          <w:bCs/>
          <w:color w:val="000000" w:themeColor="text1"/>
          <w:szCs w:val="19"/>
        </w:rPr>
        <w:t xml:space="preserve">Pytania o wpływ wojny w Ukrainie na koniunkturę gospodarczą oraz dotyczące </w:t>
      </w:r>
      <w:r w:rsidR="00951A5C">
        <w:rPr>
          <w:rFonts w:cs="FiraSans-Bold"/>
          <w:b/>
          <w:bCs/>
          <w:color w:val="000000" w:themeColor="text1"/>
          <w:szCs w:val="19"/>
        </w:rPr>
        <w:t>procesów cenowych</w:t>
      </w:r>
      <w:r>
        <w:rPr>
          <w:rStyle w:val="Odwoanieprzypisudolnego"/>
          <w:color w:val="000000" w:themeColor="text1"/>
          <w:szCs w:val="19"/>
        </w:rPr>
        <w:footnoteReference w:id="8"/>
      </w:r>
    </w:p>
    <w:p w14:paraId="5F9A8C15" w14:textId="16BA27C1" w:rsidR="00224536" w:rsidRDefault="00224536" w:rsidP="00224536">
      <w:pPr>
        <w:autoSpaceDE w:val="0"/>
        <w:autoSpaceDN w:val="0"/>
        <w:adjustRightInd w:val="0"/>
        <w:spacing w:before="360" w:after="0" w:line="240" w:lineRule="auto"/>
        <w:jc w:val="both"/>
        <w:rPr>
          <w:b/>
          <w:color w:val="000000"/>
          <w:szCs w:val="19"/>
        </w:rPr>
      </w:pPr>
      <w:r w:rsidRPr="00793411">
        <w:rPr>
          <w:b/>
          <w:color w:val="000000"/>
          <w:szCs w:val="19"/>
        </w:rPr>
        <w:t>Pytania o wpływ wojny w Ukrainie</w:t>
      </w:r>
      <w:r>
        <w:rPr>
          <w:b/>
          <w:color w:val="000000"/>
          <w:szCs w:val="19"/>
        </w:rPr>
        <w:t xml:space="preserve"> na koniunkturę gospodarczą</w:t>
      </w:r>
    </w:p>
    <w:p w14:paraId="34F12E66" w14:textId="09E053D6" w:rsidR="00A74666" w:rsidRPr="0036696F" w:rsidRDefault="00863DDD" w:rsidP="00224536">
      <w:pPr>
        <w:pStyle w:val="TRE"/>
        <w:rPr>
          <w:color w:val="000000" w:themeColor="text1"/>
        </w:rPr>
      </w:pPr>
      <w:r>
        <w:rPr>
          <w:color w:val="000000" w:themeColor="text1"/>
        </w:rPr>
        <w:t>Najwięcej</w:t>
      </w:r>
      <w:r w:rsidR="00224536" w:rsidRPr="0036696F">
        <w:rPr>
          <w:color w:val="000000" w:themeColor="text1"/>
        </w:rPr>
        <w:t xml:space="preserve"> przedsiębiorc</w:t>
      </w:r>
      <w:r w:rsidR="00A74666" w:rsidRPr="0036696F">
        <w:rPr>
          <w:color w:val="000000" w:themeColor="text1"/>
        </w:rPr>
        <w:t>ów</w:t>
      </w:r>
      <w:r w:rsidR="00224536" w:rsidRPr="0036696F">
        <w:rPr>
          <w:color w:val="000000" w:themeColor="text1"/>
        </w:rPr>
        <w:t>, którzy udzielili odpowiedzi w badaniu uważa</w:t>
      </w:r>
      <w:r>
        <w:rPr>
          <w:color w:val="000000" w:themeColor="text1"/>
        </w:rPr>
        <w:t>ło</w:t>
      </w:r>
      <w:r w:rsidR="00A3712D" w:rsidRPr="0036696F">
        <w:rPr>
          <w:color w:val="000000" w:themeColor="text1"/>
        </w:rPr>
        <w:t>,</w:t>
      </w:r>
      <w:r w:rsidR="00224536" w:rsidRPr="0036696F">
        <w:rPr>
          <w:color w:val="000000" w:themeColor="text1"/>
        </w:rPr>
        <w:t xml:space="preserve"> że w </w:t>
      </w:r>
      <w:r w:rsidR="00A74666" w:rsidRPr="0036696F">
        <w:rPr>
          <w:color w:val="000000" w:themeColor="text1"/>
        </w:rPr>
        <w:t>styczniu</w:t>
      </w:r>
      <w:r w:rsidR="00224536" w:rsidRPr="0036696F">
        <w:rPr>
          <w:color w:val="000000" w:themeColor="text1"/>
        </w:rPr>
        <w:t xml:space="preserve"> 202</w:t>
      </w:r>
      <w:r w:rsidR="00A74666" w:rsidRPr="0036696F">
        <w:rPr>
          <w:color w:val="000000" w:themeColor="text1"/>
        </w:rPr>
        <w:t>4</w:t>
      </w:r>
      <w:r w:rsidR="00224536" w:rsidRPr="0036696F">
        <w:rPr>
          <w:color w:val="000000" w:themeColor="text1"/>
        </w:rPr>
        <w:t xml:space="preserve"> r. trwająca wojna będzie stanowiła nieznaczne zagrożenie dla ich firm. Taką opinię wyrażało </w:t>
      </w:r>
      <w:r w:rsidR="00A74666" w:rsidRPr="0036696F">
        <w:rPr>
          <w:color w:val="000000" w:themeColor="text1"/>
        </w:rPr>
        <w:t>61,0</w:t>
      </w:r>
      <w:r w:rsidR="00224536" w:rsidRPr="0036696F">
        <w:rPr>
          <w:color w:val="000000" w:themeColor="text1"/>
        </w:rPr>
        <w:t>% podmiotów prowadzących działalność w </w:t>
      </w:r>
      <w:r w:rsidR="00A74666" w:rsidRPr="0036696F">
        <w:rPr>
          <w:color w:val="000000" w:themeColor="text1"/>
        </w:rPr>
        <w:t xml:space="preserve">budownictwie, 56,5% – w przetwórstwie przemysłowym, 48,8% – w handlu detalicznym, 47,7% – w handlu hurtowym i 37,5% </w:t>
      </w:r>
    </w:p>
    <w:p w14:paraId="46FCFCF6" w14:textId="55A61204" w:rsidR="00224536" w:rsidRPr="0036696F" w:rsidRDefault="00A74666" w:rsidP="00224536">
      <w:pPr>
        <w:pStyle w:val="TRE"/>
        <w:rPr>
          <w:color w:val="000000" w:themeColor="text1"/>
        </w:rPr>
      </w:pPr>
      <w:r w:rsidRPr="0036696F">
        <w:rPr>
          <w:color w:val="000000" w:themeColor="text1"/>
        </w:rPr>
        <w:br w:type="column"/>
      </w:r>
      <w:r w:rsidRPr="0036696F">
        <w:rPr>
          <w:color w:val="000000" w:themeColor="text1"/>
        </w:rPr>
        <w:lastRenderedPageBreak/>
        <w:t>– w usługach. Brak negatywnych skutków wojny deklarowało 53,3% firm prowadzących działalność w zakresie usług, 39,5% – handlu detalicznego, 36,0% – budownictwa, 33,8% – przetwórstwa przemysłowego i 33,3% – handlu hurtowego. Największy odsetek odpowiedzi wskazujących na poważny wpływ wojny na działalność gospodarczą dotyczył firm działających w handlu hurtowym (15,7%). Skutki wojny zagrażające stabilności firmy przewidywało 7,9% podmiotów związanych z handlem detalicznym.</w:t>
      </w:r>
    </w:p>
    <w:p w14:paraId="72814274" w14:textId="77777777" w:rsidR="00224536" w:rsidRDefault="00224536" w:rsidP="00224536">
      <w:pPr>
        <w:pStyle w:val="Default"/>
        <w:spacing w:before="280" w:after="120" w:line="240" w:lineRule="exact"/>
        <w:ind w:left="567" w:right="510" w:hanging="567"/>
        <w:rPr>
          <w:color w:val="000000" w:themeColor="text1"/>
          <w:sz w:val="19"/>
          <w:szCs w:val="19"/>
        </w:rPr>
      </w:pPr>
      <w:r w:rsidRPr="00A43FDB">
        <w:rPr>
          <w:noProof/>
          <w:color w:val="000000" w:themeColor="text1"/>
          <w:sz w:val="19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5648768" behindDoc="0" locked="0" layoutInCell="1" allowOverlap="1" wp14:anchorId="64A091D6" wp14:editId="4AEA1185">
                <wp:simplePos x="0" y="0"/>
                <wp:positionH relativeFrom="margin">
                  <wp:posOffset>514350</wp:posOffset>
                </wp:positionH>
                <wp:positionV relativeFrom="paragraph">
                  <wp:posOffset>354536</wp:posOffset>
                </wp:positionV>
                <wp:extent cx="5664200" cy="457200"/>
                <wp:effectExtent l="0" t="0" r="12700" b="0"/>
                <wp:wrapNone/>
                <wp:docPr id="279" name="Grupa 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4200" cy="457200"/>
                          <a:chOff x="195223" y="9525"/>
                          <a:chExt cx="5664582" cy="457200"/>
                        </a:xfrm>
                      </wpg:grpSpPr>
                      <wps:wsp>
                        <wps:cNvPr id="280" name="Pole tekstowe 280"/>
                        <wps:cNvSpPr txBox="1"/>
                        <wps:spPr>
                          <a:xfrm>
                            <a:off x="195223" y="9525"/>
                            <a:ext cx="1001868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A189C2F" w14:textId="77777777" w:rsidR="00615D1C" w:rsidRPr="009866CB" w:rsidRDefault="00615D1C" w:rsidP="0022453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Przetwórstwo 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Pole tekstowe 281"/>
                        <wps:cNvSpPr txBox="1"/>
                        <wps:spPr>
                          <a:xfrm>
                            <a:off x="2493797" y="109728"/>
                            <a:ext cx="1069340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D2C7112" w14:textId="77777777" w:rsidR="00615D1C" w:rsidRPr="009866CB" w:rsidRDefault="00615D1C" w:rsidP="0022453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Pole tekstowe 282"/>
                        <wps:cNvSpPr txBox="1"/>
                        <wps:spPr>
                          <a:xfrm>
                            <a:off x="1307364" y="109728"/>
                            <a:ext cx="1069340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FA89A4" w14:textId="77777777" w:rsidR="00615D1C" w:rsidRPr="009866CB" w:rsidRDefault="00615D1C" w:rsidP="0022453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Pole tekstowe 283"/>
                        <wps:cNvSpPr txBox="1"/>
                        <wps:spPr>
                          <a:xfrm>
                            <a:off x="4790465" y="109728"/>
                            <a:ext cx="1069340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7F4B11" w14:textId="77777777" w:rsidR="00615D1C" w:rsidRPr="009866CB" w:rsidRDefault="00615D1C" w:rsidP="0022453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Pole tekstowe 284"/>
                        <wps:cNvSpPr txBox="1"/>
                        <wps:spPr>
                          <a:xfrm>
                            <a:off x="3650970" y="109728"/>
                            <a:ext cx="1069340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86FB9FF" w14:textId="77777777" w:rsidR="00615D1C" w:rsidRPr="009866CB" w:rsidRDefault="00615D1C" w:rsidP="0022453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4A091D6" id="Grupa 279" o:spid="_x0000_s1053" style="position:absolute;left:0;text-align:left;margin-left:40.5pt;margin-top:27.9pt;width:446pt;height:36pt;z-index:255648768;mso-position-horizontal-relative:margin;mso-width-relative:margin" coordorigin="1952,95" coordsize="56645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">
                <v:shape id="Pole tekstowe 280" o:spid="_x0000_s1054" type="#_x0000_t202" style="position:absolute;left:1952;top:95;width:10018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" filled="f" stroked="f" strokeweight=".5pt">
                  <v:textbox inset="0,0,0,0">
                    <w:txbxContent>
                      <w:p w14:paraId="1A189C2F" w14:textId="77777777" w:rsidR="00615D1C" w:rsidRPr="009866CB" w:rsidRDefault="00615D1C" w:rsidP="0022453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Przetwórstwo przemysłowe</w:t>
                        </w:r>
                      </w:p>
                    </w:txbxContent>
                  </v:textbox>
                </v:shape>
                <v:shape id="Pole tekstowe 281" o:spid="_x0000_s1055" type="#_x0000_t202" style="position:absolute;left:24937;top:1097;width:10694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" filled="f" stroked="f" strokeweight=".5pt">
                  <v:textbox inset="0,0,0,0">
                    <w:txbxContent>
                      <w:p w14:paraId="3D2C7112" w14:textId="77777777" w:rsidR="00615D1C" w:rsidRPr="009866CB" w:rsidRDefault="00615D1C" w:rsidP="0022453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hurtowy</w:t>
                        </w:r>
                      </w:p>
                    </w:txbxContent>
                  </v:textbox>
                </v:shape>
                <v:shape id="Pole tekstowe 282" o:spid="_x0000_s1056" type="#_x0000_t202" style="position:absolute;left:13073;top:1097;width:10694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" filled="f" stroked="f" strokeweight=".5pt">
                  <v:textbox inset="0,0,0,0">
                    <w:txbxContent>
                      <w:p w14:paraId="6CFA89A4" w14:textId="77777777" w:rsidR="00615D1C" w:rsidRPr="009866CB" w:rsidRDefault="00615D1C" w:rsidP="0022453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283" o:spid="_x0000_s1057" type="#_x0000_t202" style="position:absolute;left:47904;top:1097;width:10694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" filled="f" stroked="f" strokeweight=".5pt">
                  <v:textbox inset="0,0,0,0">
                    <w:txbxContent>
                      <w:p w14:paraId="627F4B11" w14:textId="77777777" w:rsidR="00615D1C" w:rsidRPr="009866CB" w:rsidRDefault="00615D1C" w:rsidP="0022453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284" o:spid="_x0000_s1058" type="#_x0000_t202" style="position:absolute;left:36509;top:1097;width:10694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" filled="f" stroked="f" strokeweight=".5pt">
                  <v:textbox inset="0,0,0,0">
                    <w:txbxContent>
                      <w:p w14:paraId="486FB9FF" w14:textId="77777777" w:rsidR="00615D1C" w:rsidRPr="009866CB" w:rsidRDefault="00615D1C" w:rsidP="0022453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detaliczny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A43FDB">
        <w:rPr>
          <w:color w:val="000000" w:themeColor="text1"/>
          <w:sz w:val="19"/>
          <w:szCs w:val="19"/>
        </w:rPr>
        <w:t xml:space="preserve">Pyt. </w:t>
      </w:r>
      <w:r>
        <w:rPr>
          <w:color w:val="000000" w:themeColor="text1"/>
          <w:sz w:val="19"/>
          <w:szCs w:val="19"/>
        </w:rPr>
        <w:t>1</w:t>
      </w:r>
      <w:r w:rsidRPr="00A43FDB">
        <w:rPr>
          <w:color w:val="000000" w:themeColor="text1"/>
          <w:sz w:val="19"/>
          <w:szCs w:val="19"/>
        </w:rPr>
        <w:t xml:space="preserve">. Negatywne skutki </w:t>
      </w:r>
      <w:r>
        <w:rPr>
          <w:color w:val="000000" w:themeColor="text1"/>
          <w:sz w:val="19"/>
          <w:szCs w:val="19"/>
        </w:rPr>
        <w:t>wojny w Ukrainie</w:t>
      </w:r>
      <w:r w:rsidRPr="00A43FDB">
        <w:rPr>
          <w:color w:val="000000" w:themeColor="text1"/>
          <w:sz w:val="19"/>
          <w:szCs w:val="19"/>
        </w:rPr>
        <w:t xml:space="preserve"> i jej konsekwencje dla prowadzonej przez Państwa firmę działalności gospodarczej </w:t>
      </w:r>
      <w:r w:rsidRPr="001D45AC">
        <w:rPr>
          <w:color w:val="000000" w:themeColor="text1"/>
          <w:sz w:val="19"/>
          <w:szCs w:val="19"/>
        </w:rPr>
        <w:t>będą w bieżącym miesiącu:</w:t>
      </w:r>
    </w:p>
    <w:p w14:paraId="63DF5B38" w14:textId="77777777" w:rsidR="00224536" w:rsidRDefault="00224536" w:rsidP="00224536">
      <w:pPr>
        <w:pStyle w:val="Default"/>
        <w:spacing w:before="480" w:after="120"/>
        <w:jc w:val="center"/>
        <w:rPr>
          <w:color w:val="000000" w:themeColor="text1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5653888" behindDoc="0" locked="0" layoutInCell="1" allowOverlap="1" wp14:anchorId="6216568F" wp14:editId="10AEF156">
                <wp:simplePos x="0" y="0"/>
                <wp:positionH relativeFrom="column">
                  <wp:posOffset>599440</wp:posOffset>
                </wp:positionH>
                <wp:positionV relativeFrom="paragraph">
                  <wp:posOffset>2158231</wp:posOffset>
                </wp:positionV>
                <wp:extent cx="5584190" cy="290195"/>
                <wp:effectExtent l="0" t="0" r="0" b="14605"/>
                <wp:wrapNone/>
                <wp:docPr id="167" name="Grupa 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4190" cy="290195"/>
                          <a:chOff x="0" y="0"/>
                          <a:chExt cx="5584275" cy="290787"/>
                        </a:xfrm>
                      </wpg:grpSpPr>
                      <wpg:grpSp>
                        <wpg:cNvPr id="39" name="Grupa 39"/>
                        <wpg:cNvGrpSpPr/>
                        <wpg:grpSpPr>
                          <a:xfrm>
                            <a:off x="3869140" y="0"/>
                            <a:ext cx="1715135" cy="285750"/>
                            <a:chOff x="0" y="0"/>
                            <a:chExt cx="1715429" cy="286168"/>
                          </a:xfrm>
                        </wpg:grpSpPr>
                        <wps:wsp>
                          <wps:cNvPr id="332" name="Pole tekstowe 332"/>
                          <wps:cNvSpPr txBox="1"/>
                          <wps:spPr>
                            <a:xfrm>
                              <a:off x="266700" y="0"/>
                              <a:ext cx="1448729" cy="28616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13F37EB" w14:textId="77777777" w:rsidR="00615D1C" w:rsidRPr="0015266D" w:rsidRDefault="00615D1C" w:rsidP="0022453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 xml:space="preserve">brak negatywnych skutków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4" name="Prostokąt 334"/>
                          <wps:cNvSpPr/>
                          <wps:spPr>
                            <a:xfrm>
                              <a:off x="0" y="114300"/>
                              <a:ext cx="215265" cy="107315"/>
                            </a:xfrm>
                            <a:prstGeom prst="rect">
                              <a:avLst/>
                            </a:pr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2" name="Grupa 42"/>
                        <wpg:cNvGrpSpPr/>
                        <wpg:grpSpPr>
                          <a:xfrm>
                            <a:off x="0" y="0"/>
                            <a:ext cx="3750945" cy="290787"/>
                            <a:chOff x="0" y="-537"/>
                            <a:chExt cx="3751179" cy="291199"/>
                          </a:xfrm>
                        </wpg:grpSpPr>
                        <wps:wsp>
                          <wps:cNvPr id="329" name="Pole tekstowe 329"/>
                          <wps:cNvSpPr txBox="1"/>
                          <wps:spPr>
                            <a:xfrm>
                              <a:off x="2219325" y="0"/>
                              <a:ext cx="1531854" cy="28616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150E266" w14:textId="77777777" w:rsidR="00615D1C" w:rsidRPr="0015266D" w:rsidRDefault="00615D1C" w:rsidP="0022453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z</w:t>
                                </w:r>
                                <w:r w:rsidRPr="0015266D">
                                  <w:rPr>
                                    <w:sz w:val="18"/>
                                    <w:szCs w:val="18"/>
                                  </w:rPr>
                                  <w:t>agrażające stabilności firmy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0" name="Pole tekstowe 330"/>
                          <wps:cNvSpPr txBox="1"/>
                          <wps:spPr>
                            <a:xfrm>
                              <a:off x="266700" y="4494"/>
                              <a:ext cx="694661" cy="28616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70A4D74" w14:textId="77777777" w:rsidR="00615D1C" w:rsidRPr="0015266D" w:rsidRDefault="00615D1C" w:rsidP="0022453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nieznaczne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1" name="Pole tekstowe 331"/>
                          <wps:cNvSpPr txBox="1"/>
                          <wps:spPr>
                            <a:xfrm>
                              <a:off x="1304925" y="-537"/>
                              <a:ext cx="534013" cy="28616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14A3DD2" w14:textId="77777777" w:rsidR="00615D1C" w:rsidRPr="0015266D" w:rsidRDefault="00615D1C" w:rsidP="0022453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poważne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3" name="Prostokąt 333"/>
                          <wps:cNvSpPr/>
                          <wps:spPr>
                            <a:xfrm>
                              <a:off x="0" y="114300"/>
                              <a:ext cx="214630" cy="106680"/>
                            </a:xfrm>
                            <a:prstGeom prst="rect">
                              <a:avLst/>
                            </a:prstGeom>
                            <a:solidFill>
                              <a:srgbClr val="7651A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5" name="Prostokąt 335"/>
                          <wps:cNvSpPr/>
                          <wps:spPr>
                            <a:xfrm>
                              <a:off x="1038225" y="114300"/>
                              <a:ext cx="214630" cy="106680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6" name="Prostokąt 336"/>
                          <wps:cNvSpPr/>
                          <wps:spPr>
                            <a:xfrm>
                              <a:off x="1952625" y="114300"/>
                              <a:ext cx="214630" cy="106680"/>
                            </a:xfrm>
                            <a:prstGeom prst="rect">
                              <a:avLst/>
                            </a:prstGeom>
                            <a:solidFill>
                              <a:srgbClr val="CFCFC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216568F" id="Grupa 167" o:spid="_x0000_s1059" style="position:absolute;left:0;text-align:left;margin-left:47.2pt;margin-top:169.95pt;width:439.7pt;height:22.85pt;z-index:255653888" coordsize="55842,2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">
                <v:group id="Grupa 39" o:spid="_x0000_s1060" style="position:absolute;left:38691;width:17151;height:2857" coordsize="17154,2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Pole tekstowe 332" o:spid="_x0000_s1061" type="#_x0000_t202" style="position:absolute;left:2667;width:14487;height:2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" filled="f" stroked="f" strokeweight=".5pt">
                    <v:textbox inset="0,0,0,0">
                      <w:txbxContent>
                        <w:p w14:paraId="013F37EB" w14:textId="77777777" w:rsidR="00615D1C" w:rsidRPr="0015266D" w:rsidRDefault="00615D1C" w:rsidP="00224536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 xml:space="preserve">brak negatywnych skutków </w:t>
                          </w:r>
                        </w:p>
                      </w:txbxContent>
                    </v:textbox>
                  </v:shape>
                  <v:rect id="Prostokąt 334" o:spid="_x0000_s1062" style="position:absolute;top:1143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" fillcolor="#a6a6a6" stroked="f" strokeweight="1pt"/>
                </v:group>
                <v:group id="Grupa 42" o:spid="_x0000_s1063" style="position:absolute;width:37509;height:2907" coordorigin=",-5" coordsize="37511,2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Pole tekstowe 329" o:spid="_x0000_s1064" type="#_x0000_t202" style="position:absolute;left:22193;width:15318;height:2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" filled="f" stroked="f" strokeweight=".5pt">
                    <v:textbox inset="0,0,0,0">
                      <w:txbxContent>
                        <w:p w14:paraId="7150E266" w14:textId="77777777" w:rsidR="00615D1C" w:rsidRPr="0015266D" w:rsidRDefault="00615D1C" w:rsidP="00224536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z</w:t>
                          </w:r>
                          <w:r w:rsidRPr="0015266D">
                            <w:rPr>
                              <w:sz w:val="18"/>
                              <w:szCs w:val="18"/>
                            </w:rPr>
                            <w:t>agrażające stabilności firmy</w:t>
                          </w:r>
                        </w:p>
                      </w:txbxContent>
                    </v:textbox>
                  </v:shape>
                  <v:shape id="Pole tekstowe 330" o:spid="_x0000_s1065" type="#_x0000_t202" style="position:absolute;left:2667;top:44;width:6946;height:2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" filled="f" stroked="f" strokeweight=".5pt">
                    <v:textbox inset="0,0,0,0">
                      <w:txbxContent>
                        <w:p w14:paraId="470A4D74" w14:textId="77777777" w:rsidR="00615D1C" w:rsidRPr="0015266D" w:rsidRDefault="00615D1C" w:rsidP="00224536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nieznaczne</w:t>
                          </w:r>
                        </w:p>
                      </w:txbxContent>
                    </v:textbox>
                  </v:shape>
                  <v:shape id="Pole tekstowe 331" o:spid="_x0000_s1066" type="#_x0000_t202" style="position:absolute;left:13049;top:-5;width:5340;height:2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" filled="f" stroked="f" strokeweight=".5pt">
                    <v:textbox inset="0,0,0,0">
                      <w:txbxContent>
                        <w:p w14:paraId="714A3DD2" w14:textId="77777777" w:rsidR="00615D1C" w:rsidRPr="0015266D" w:rsidRDefault="00615D1C" w:rsidP="00224536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poważne</w:t>
                          </w:r>
                        </w:p>
                      </w:txbxContent>
                    </v:textbox>
                  </v:shape>
                  <v:rect id="Prostokąt 333" o:spid="_x0000_s1067" style="position:absolute;top:1143;width:2146;height:10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" fillcolor="#7651ad" stroked="f" strokeweight="1pt"/>
                  <v:rect id="Prostokąt 335" o:spid="_x0000_s1068" style="position:absolute;left:10382;top:1143;width:2146;height:10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" fillcolor="#977bc1" stroked="f" strokeweight="1pt"/>
                  <v:rect id="Prostokąt 336" o:spid="_x0000_s1069" style="position:absolute;left:19526;top:1143;width:2146;height:10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" fillcolor="#cfcfcf" stroked="f" strokeweight="1pt"/>
                </v:group>
              </v:group>
            </w:pict>
          </mc:Fallback>
        </mc:AlternateContent>
      </w:r>
      <w:r>
        <w:rPr>
          <w:noProof/>
          <w:sz w:val="19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5649792" behindDoc="0" locked="0" layoutInCell="1" allowOverlap="1" wp14:anchorId="380DE99B" wp14:editId="226D37CD">
                <wp:simplePos x="0" y="0"/>
                <wp:positionH relativeFrom="margin">
                  <wp:posOffset>88900</wp:posOffset>
                </wp:positionH>
                <wp:positionV relativeFrom="paragraph">
                  <wp:posOffset>87791</wp:posOffset>
                </wp:positionV>
                <wp:extent cx="271782" cy="2139950"/>
                <wp:effectExtent l="0" t="0" r="13970" b="12700"/>
                <wp:wrapNone/>
                <wp:docPr id="285" name="Grupa 2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782" cy="2139950"/>
                          <a:chOff x="0" y="13484"/>
                          <a:chExt cx="271949" cy="1972796"/>
                        </a:xfrm>
                      </wpg:grpSpPr>
                      <wps:wsp>
                        <wps:cNvPr id="286" name="Pole tekstowe 286"/>
                        <wps:cNvSpPr txBox="1"/>
                        <wps:spPr>
                          <a:xfrm>
                            <a:off x="0" y="182880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8328398" w14:textId="77777777" w:rsidR="00615D1C" w:rsidRPr="0073556B" w:rsidRDefault="00615D1C" w:rsidP="00224536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Pole tekstowe 287"/>
                        <wps:cNvSpPr txBox="1"/>
                        <wps:spPr>
                          <a:xfrm>
                            <a:off x="0" y="512064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4EF440C" w14:textId="77777777" w:rsidR="00615D1C" w:rsidRPr="0073556B" w:rsidRDefault="00615D1C" w:rsidP="00224536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80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Pole tekstowe 288"/>
                        <wps:cNvSpPr txBox="1"/>
                        <wps:spPr>
                          <a:xfrm>
                            <a:off x="0" y="848563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A12546D" w14:textId="77777777" w:rsidR="00615D1C" w:rsidRPr="0073556B" w:rsidRDefault="00615D1C" w:rsidP="00224536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Pole tekstowe 289"/>
                        <wps:cNvSpPr txBox="1"/>
                        <wps:spPr>
                          <a:xfrm>
                            <a:off x="0" y="1177747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C3DD229" w14:textId="77777777" w:rsidR="00615D1C" w:rsidRPr="0073556B" w:rsidRDefault="00615D1C" w:rsidP="00224536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Pole tekstowe 290"/>
                        <wps:cNvSpPr txBox="1"/>
                        <wps:spPr>
                          <a:xfrm>
                            <a:off x="0" y="1506931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AB42C69" w14:textId="77777777" w:rsidR="00615D1C" w:rsidRPr="0073556B" w:rsidRDefault="00615D1C" w:rsidP="00224536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Pole tekstowe 291"/>
                        <wps:cNvSpPr txBox="1"/>
                        <wps:spPr>
                          <a:xfrm>
                            <a:off x="0" y="1828800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D1896DA" w14:textId="77777777" w:rsidR="00615D1C" w:rsidRPr="0073556B" w:rsidRDefault="00615D1C" w:rsidP="00224536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Pole tekstowe 292"/>
                        <wps:cNvSpPr txBox="1"/>
                        <wps:spPr>
                          <a:xfrm>
                            <a:off x="59859" y="13484"/>
                            <a:ext cx="212090" cy="1530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36019D0" w14:textId="77777777" w:rsidR="00615D1C" w:rsidRPr="0073556B" w:rsidRDefault="00615D1C" w:rsidP="00224536">
                              <w:pPr>
                                <w:spacing w:before="0" w:after="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0DE99B" id="Grupa 285" o:spid="_x0000_s1070" style="position:absolute;left:0;text-align:left;margin-left:7pt;margin-top:6.9pt;width:21.4pt;height:168.5pt;z-index:255649792;mso-position-horizontal-relative:margin;mso-width-relative:margin;mso-height-relative:margin" coordorigin=",134" coordsize="2719,19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">
                <v:shape id="Pole tekstowe 286" o:spid="_x0000_s1071" type="#_x0000_t202" style="position:absolute;top:1828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" filled="f" stroked="f" strokeweight=".5pt">
                  <v:textbox inset="0,0,0,0">
                    <w:txbxContent>
                      <w:p w14:paraId="48328398" w14:textId="77777777" w:rsidR="00615D1C" w:rsidRPr="0073556B" w:rsidRDefault="00615D1C" w:rsidP="00224536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100</w:t>
                        </w:r>
                      </w:p>
                    </w:txbxContent>
                  </v:textbox>
                </v:shape>
                <v:shape id="Pole tekstowe 287" o:spid="_x0000_s1072" type="#_x0000_t202" style="position:absolute;top:5120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" filled="f" stroked="f" strokeweight=".5pt">
                  <v:textbox inset="0,0,0,0">
                    <w:txbxContent>
                      <w:p w14:paraId="54EF440C" w14:textId="77777777" w:rsidR="00615D1C" w:rsidRPr="0073556B" w:rsidRDefault="00615D1C" w:rsidP="00224536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80</w:t>
                        </w:r>
                      </w:p>
                    </w:txbxContent>
                  </v:textbox>
                </v:shape>
                <v:shape id="Pole tekstowe 288" o:spid="_x0000_s1073" type="#_x0000_t202" style="position:absolute;top:8485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" filled="f" stroked="f" strokeweight=".5pt">
                  <v:textbox inset="0,0,0,0">
                    <w:txbxContent>
                      <w:p w14:paraId="7A12546D" w14:textId="77777777" w:rsidR="00615D1C" w:rsidRPr="0073556B" w:rsidRDefault="00615D1C" w:rsidP="00224536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60</w:t>
                        </w:r>
                      </w:p>
                    </w:txbxContent>
                  </v:textbox>
                </v:shape>
                <v:shape id="Pole tekstowe 289" o:spid="_x0000_s1074" type="#_x0000_t202" style="position:absolute;top:11777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" filled="f" stroked="f" strokeweight=".5pt">
                  <v:textbox inset="0,0,0,0">
                    <w:txbxContent>
                      <w:p w14:paraId="2C3DD229" w14:textId="77777777" w:rsidR="00615D1C" w:rsidRPr="0073556B" w:rsidRDefault="00615D1C" w:rsidP="00224536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40</w:t>
                        </w:r>
                      </w:p>
                    </w:txbxContent>
                  </v:textbox>
                </v:shape>
                <v:shape id="Pole tekstowe 290" o:spid="_x0000_s1075" type="#_x0000_t202" style="position:absolute;top:15069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" filled="f" stroked="f" strokeweight=".5pt">
                  <v:textbox inset="0,0,0,0">
                    <w:txbxContent>
                      <w:p w14:paraId="5AB42C69" w14:textId="77777777" w:rsidR="00615D1C" w:rsidRPr="0073556B" w:rsidRDefault="00615D1C" w:rsidP="00224536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</w:t>
                        </w:r>
                      </w:p>
                    </w:txbxContent>
                  </v:textbox>
                </v:shape>
                <v:shape id="Pole tekstowe 291" o:spid="_x0000_s1076" type="#_x0000_t202" style="position:absolute;top:18288;width:2705;height:1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" filled="f" stroked="f" strokeweight=".5pt">
                  <v:textbox inset="0,0,0,0">
                    <w:txbxContent>
                      <w:p w14:paraId="4D1896DA" w14:textId="77777777" w:rsidR="00615D1C" w:rsidRPr="0073556B" w:rsidRDefault="00615D1C" w:rsidP="00224536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Pole tekstowe 292" o:spid="_x0000_s1077" type="#_x0000_t202" style="position:absolute;left:598;top:134;width:2121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" filled="f" stroked="f" strokeweight=".5pt">
                  <v:textbox inset="0,0,0,0">
                    <w:txbxContent>
                      <w:p w14:paraId="436019D0" w14:textId="77777777" w:rsidR="00615D1C" w:rsidRPr="0073556B" w:rsidRDefault="00615D1C" w:rsidP="00224536">
                        <w:pPr>
                          <w:spacing w:before="0" w:after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72AEE61C" wp14:editId="78F57221">
            <wp:extent cx="6066745" cy="2071688"/>
            <wp:effectExtent l="0" t="0" r="0" b="5080"/>
            <wp:docPr id="1" name="Wykres 1" descr="Pyt. 1. Negatywne skutki wojny w Ukrainie i jej konsekwencje dla prowadzonej przez Państwa firmę działalności gospodarczej będą w bieżącym miesiącu: nieznaczne, poważne, zagrażające stabilności firmy, brak negatywnych skutków.&#10;&#10;Na wykresie kolumnowym zaprezentowano negatywne skutki wojny na Ukrainie według poziomu nasilenia w odsetkach według wybranych sekcji i działów PKD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73AD24A-3517-4216-BDC6-4177EBC79C6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0ABB4F96" w14:textId="77777777" w:rsidR="00224536" w:rsidRDefault="00224536" w:rsidP="00224536">
      <w:pPr>
        <w:autoSpaceDE w:val="0"/>
        <w:autoSpaceDN w:val="0"/>
        <w:adjustRightInd w:val="0"/>
        <w:spacing w:before="0" w:after="0" w:line="240" w:lineRule="auto"/>
        <w:rPr>
          <w:rFonts w:cs="FiraSans-Bold"/>
          <w:bCs/>
          <w:color w:val="000000" w:themeColor="text1"/>
          <w:szCs w:val="19"/>
        </w:rPr>
      </w:pPr>
    </w:p>
    <w:p w14:paraId="4EE8D19B" w14:textId="3C5C8455" w:rsidR="00224536" w:rsidRPr="00CA7E97" w:rsidRDefault="00224536" w:rsidP="00224536">
      <w:pPr>
        <w:pStyle w:val="TRE"/>
        <w:rPr>
          <w:rFonts w:cs="Segoe UI"/>
        </w:rPr>
      </w:pPr>
      <w:r w:rsidRPr="00161800">
        <w:rPr>
          <w:color w:val="000000" w:themeColor="text1"/>
        </w:rPr>
        <w:t xml:space="preserve">Przedstawiciele wszystkich badanych rodzajów działalności, oceniając negatywny wpływ wojny w Ukrainie na działalność firmy uważali, że powoduje ona przede wszystkim wzrost kosztów. </w:t>
      </w:r>
      <w:r w:rsidRPr="00161800">
        <w:rPr>
          <w:rFonts w:cs="Segoe UI"/>
          <w:color w:val="000000" w:themeColor="text1"/>
        </w:rPr>
        <w:t xml:space="preserve">Spadek sprzedaży (przychodów) najczęściej deklarowali przedsiębiorcy działający w </w:t>
      </w:r>
      <w:r w:rsidR="00161800" w:rsidRPr="00161800">
        <w:rPr>
          <w:color w:val="000000" w:themeColor="text1"/>
        </w:rPr>
        <w:t>handlu hurtowym, usługach i przetwórstwie przemysłowym, a zakłócenie w łańcuchu dostaw – w handlu hurtowym. Zerwanie umów ze wschodnimi kontrahentami najbardziej dotyczyło jednostek prowadzących działalność w zakresie usług, przetwórstwa przemysłowego i handlu hurtowego. Problemy z bieżącym finansowaniem deklarowano przede wszystkim w budownictwie. Nadmierne zapasy oraz duże zaburzenia organizacyjne w funkcjonowaniu przedsiębiorstwa były wskazywane głównie przez podmioty zajmujące się handlem detalicznym.</w:t>
      </w:r>
    </w:p>
    <w:p w14:paraId="54BE1647" w14:textId="77777777" w:rsidR="00224536" w:rsidRDefault="00224536" w:rsidP="00224536">
      <w:pPr>
        <w:autoSpaceDE w:val="0"/>
        <w:autoSpaceDN w:val="0"/>
        <w:adjustRightInd w:val="0"/>
        <w:spacing w:before="240" w:after="0" w:line="240" w:lineRule="auto"/>
        <w:ind w:left="567" w:right="454" w:hanging="567"/>
        <w:rPr>
          <w:rFonts w:cs="FiraSans-Bold"/>
          <w:bCs/>
          <w:color w:val="000000" w:themeColor="text1"/>
          <w:szCs w:val="19"/>
        </w:rPr>
      </w:pPr>
      <w:r w:rsidRPr="00D74348">
        <w:rPr>
          <w:rFonts w:cs="FiraSans-Bold"/>
          <w:bCs/>
          <w:szCs w:val="19"/>
        </w:rPr>
        <w:t xml:space="preserve">Pyt. </w:t>
      </w:r>
      <w:r>
        <w:rPr>
          <w:rFonts w:cs="FiraSans-Bold"/>
          <w:bCs/>
          <w:szCs w:val="19"/>
        </w:rPr>
        <w:t>2</w:t>
      </w:r>
      <w:r w:rsidRPr="00D74348">
        <w:rPr>
          <w:rFonts w:cs="FiraSans-Bold"/>
          <w:bCs/>
          <w:szCs w:val="19"/>
        </w:rPr>
        <w:t xml:space="preserve">. </w:t>
      </w:r>
      <w:r w:rsidRPr="00D74348">
        <w:rPr>
          <w:rFonts w:cs="FiraSans-Bold"/>
          <w:bCs/>
          <w:color w:val="000000" w:themeColor="text1"/>
          <w:szCs w:val="19"/>
        </w:rPr>
        <w:t>Z zaobserwowanych w ostatni</w:t>
      </w:r>
      <w:r>
        <w:rPr>
          <w:rFonts w:cs="FiraSans-Bold"/>
          <w:bCs/>
          <w:color w:val="000000" w:themeColor="text1"/>
          <w:szCs w:val="19"/>
        </w:rPr>
        <w:t>m miesiącu negatywnych skutków wojny w Ukrainie</w:t>
      </w:r>
      <w:r w:rsidRPr="00D74348">
        <w:rPr>
          <w:rFonts w:cs="FiraSans-Bold"/>
          <w:bCs/>
          <w:color w:val="000000" w:themeColor="text1"/>
          <w:szCs w:val="19"/>
        </w:rPr>
        <w:t xml:space="preserve"> najbardziej do Państwa firmy odnoszą się:</w:t>
      </w:r>
    </w:p>
    <w:p w14:paraId="1B697C02" w14:textId="77777777" w:rsidR="00224536" w:rsidRDefault="00224536" w:rsidP="00224536">
      <w:pPr>
        <w:autoSpaceDE w:val="0"/>
        <w:autoSpaceDN w:val="0"/>
        <w:adjustRightInd w:val="0"/>
        <w:spacing w:before="240" w:after="0" w:line="240" w:lineRule="auto"/>
        <w:ind w:left="170"/>
        <w:rPr>
          <w:rFonts w:cs="FiraSans-Bold"/>
          <w:bCs/>
          <w:color w:val="000000" w:themeColor="text1"/>
          <w:szCs w:val="19"/>
        </w:rPr>
      </w:pPr>
      <w:r>
        <w:rPr>
          <w:rFonts w:cs="FiraSans-Bold"/>
          <w:bCs/>
          <w:noProof/>
          <w:color w:val="000000" w:themeColor="text1"/>
          <w:szCs w:val="19"/>
        </w:rPr>
        <mc:AlternateContent>
          <mc:Choice Requires="wpg">
            <w:drawing>
              <wp:anchor distT="0" distB="0" distL="114300" distR="114300" simplePos="0" relativeHeight="255646720" behindDoc="0" locked="0" layoutInCell="1" allowOverlap="1" wp14:anchorId="41600636" wp14:editId="20E34B0B">
                <wp:simplePos x="0" y="0"/>
                <wp:positionH relativeFrom="column">
                  <wp:posOffset>490538</wp:posOffset>
                </wp:positionH>
                <wp:positionV relativeFrom="paragraph">
                  <wp:posOffset>2209800</wp:posOffset>
                </wp:positionV>
                <wp:extent cx="5691508" cy="457200"/>
                <wp:effectExtent l="0" t="0" r="4445" b="0"/>
                <wp:wrapNone/>
                <wp:docPr id="357" name="Grupa 3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1508" cy="457200"/>
                          <a:chOff x="-15818" y="0"/>
                          <a:chExt cx="5692170" cy="457200"/>
                        </a:xfrm>
                      </wpg:grpSpPr>
                      <wps:wsp>
                        <wps:cNvPr id="199" name="Pole tekstowe 199"/>
                        <wps:cNvSpPr txBox="1"/>
                        <wps:spPr>
                          <a:xfrm>
                            <a:off x="-15818" y="0"/>
                            <a:ext cx="1068705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8CB1AA0" w14:textId="77777777" w:rsidR="00615D1C" w:rsidRPr="009866CB" w:rsidRDefault="00615D1C" w:rsidP="0022453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 xml:space="preserve">Przetwórstwo </w:t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br/>
                                <w:t>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Pole tekstowe 26"/>
                        <wps:cNvSpPr txBox="1"/>
                        <wps:spPr>
                          <a:xfrm>
                            <a:off x="2287020" y="51758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2C952B5" w14:textId="77777777" w:rsidR="00615D1C" w:rsidRPr="009866CB" w:rsidRDefault="00615D1C" w:rsidP="0022453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Pole tekstowe 43"/>
                        <wps:cNvSpPr txBox="1"/>
                        <wps:spPr>
                          <a:xfrm>
                            <a:off x="1125677" y="51758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076906C" w14:textId="77777777" w:rsidR="00615D1C" w:rsidRPr="009866CB" w:rsidRDefault="00615D1C" w:rsidP="0022453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Pole tekstowe 17"/>
                        <wps:cNvSpPr txBox="1"/>
                        <wps:spPr>
                          <a:xfrm>
                            <a:off x="4607647" y="51758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F8F2839" w14:textId="77777777" w:rsidR="00615D1C" w:rsidRPr="009866CB" w:rsidRDefault="00615D1C" w:rsidP="0022453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Pole tekstowe 258"/>
                        <wps:cNvSpPr txBox="1"/>
                        <wps:spPr>
                          <a:xfrm>
                            <a:off x="3461494" y="51758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206EAE5" w14:textId="77777777" w:rsidR="00615D1C" w:rsidRPr="009866CB" w:rsidRDefault="00615D1C" w:rsidP="0022453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1600636" id="Grupa 357" o:spid="_x0000_s1078" style="position:absolute;left:0;text-align:left;margin-left:38.65pt;margin-top:174pt;width:448.15pt;height:36pt;z-index:255646720;mso-width-relative:margin" coordorigin="-158" coordsize="56921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">
                <v:shape id="Pole tekstowe 199" o:spid="_x0000_s1079" type="#_x0000_t202" style="position:absolute;left:-158;width:10686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" filled="f" stroked="f" strokeweight=".5pt">
                  <v:textbox inset="0,0,0,0">
                    <w:txbxContent>
                      <w:p w14:paraId="58CB1AA0" w14:textId="77777777" w:rsidR="00615D1C" w:rsidRPr="009866CB" w:rsidRDefault="00615D1C" w:rsidP="0022453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 xml:space="preserve">Przetwórstwo </w:t>
                        </w:r>
                        <w:r w:rsidRPr="009866CB">
                          <w:rPr>
                            <w:sz w:val="18"/>
                            <w:szCs w:val="18"/>
                          </w:rPr>
                          <w:br/>
                          <w:t>przemysłowe</w:t>
                        </w:r>
                      </w:p>
                    </w:txbxContent>
                  </v:textbox>
                </v:shape>
                <v:shape id="Pole tekstowe 26" o:spid="_x0000_s1080" type="#_x0000_t202" style="position:absolute;left:22870;top:517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" filled="f" stroked="f" strokeweight=".5pt">
                  <v:textbox inset="0,0,0,0">
                    <w:txbxContent>
                      <w:p w14:paraId="02C952B5" w14:textId="77777777" w:rsidR="00615D1C" w:rsidRPr="009866CB" w:rsidRDefault="00615D1C" w:rsidP="0022453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hurtowy</w:t>
                        </w:r>
                      </w:p>
                    </w:txbxContent>
                  </v:textbox>
                </v:shape>
                <v:shape id="Pole tekstowe 43" o:spid="_x0000_s1081" type="#_x0000_t202" style="position:absolute;left:11256;top:517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" filled="f" stroked="f" strokeweight=".5pt">
                  <v:textbox inset="0,0,0,0">
                    <w:txbxContent>
                      <w:p w14:paraId="0076906C" w14:textId="77777777" w:rsidR="00615D1C" w:rsidRPr="009866CB" w:rsidRDefault="00615D1C" w:rsidP="0022453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17" o:spid="_x0000_s1082" type="#_x0000_t202" style="position:absolute;left:46076;top:517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" filled="f" stroked="f" strokeweight=".5pt">
                  <v:textbox inset="0,0,0,0">
                    <w:txbxContent>
                      <w:p w14:paraId="5F8F2839" w14:textId="77777777" w:rsidR="00615D1C" w:rsidRPr="009866CB" w:rsidRDefault="00615D1C" w:rsidP="0022453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258" o:spid="_x0000_s1083" type="#_x0000_t202" style="position:absolute;left:34614;top:517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" filled="f" stroked="f" strokeweight=".5pt">
                  <v:textbox inset="0,0,0,0">
                    <w:txbxContent>
                      <w:p w14:paraId="1206EAE5" w14:textId="77777777" w:rsidR="00615D1C" w:rsidRPr="009866CB" w:rsidRDefault="00615D1C" w:rsidP="0022453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detaliczny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5647744" behindDoc="0" locked="0" layoutInCell="1" allowOverlap="1" wp14:anchorId="3F0DCBCA" wp14:editId="4AC2A489">
                <wp:simplePos x="0" y="0"/>
                <wp:positionH relativeFrom="column">
                  <wp:posOffset>111760</wp:posOffset>
                </wp:positionH>
                <wp:positionV relativeFrom="paragraph">
                  <wp:posOffset>27996</wp:posOffset>
                </wp:positionV>
                <wp:extent cx="211455" cy="153035"/>
                <wp:effectExtent l="0" t="0" r="0" b="0"/>
                <wp:wrapNone/>
                <wp:docPr id="13" name="Pole tekstow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15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6E11E8" w14:textId="77777777" w:rsidR="00615D1C" w:rsidRPr="0073556B" w:rsidRDefault="00615D1C" w:rsidP="00224536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 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0DCBCA" id="Pole tekstowe 13" o:spid="_x0000_s1084" type="#_x0000_t202" style="position:absolute;left:0;text-align:left;margin-left:8.8pt;margin-top:2.2pt;width:16.65pt;height:12.05pt;z-index:2556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" filled="f" stroked="f" strokeweight=".5pt">
                <v:textbox inset="0,0,0,0">
                  <w:txbxContent>
                    <w:p w14:paraId="2E6E11E8" w14:textId="77777777" w:rsidR="00615D1C" w:rsidRPr="0073556B" w:rsidRDefault="00615D1C" w:rsidP="00224536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 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6C7D9FA" wp14:editId="7B28542C">
            <wp:extent cx="6134518" cy="2116455"/>
            <wp:effectExtent l="0" t="0" r="0" b="0"/>
            <wp:docPr id="180" name="Wykres 180" descr="Pyt. 2. Z zaobserwowanych w ostatnim miesiącu negatywnych skutków wojny w Ukrainie najbardziej do Państwa firmy odnoszą się: spadek sprzedaży / spadek przychodów, wzrost kosztów, zakłócenie w łańcuchu dostaw, duże zaburzenia organizacyjne w funkcjonowaniu przedsiębiorstwa, problemy z bieżącym finansowaniem, nadmierne zapasy, zerwanie umów ze wschodnimi kontrahentami?&#10;&#10;Na wykresie kolumnowym zaprezentowano szacunkową zmianę negatywnych skutków wojny w Ukrainie według wybranych powodów w % według wybranych sekcji i działów PKD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4BACF77-2FCB-4F4D-85BB-B5BBBC9E472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38C726E1" w14:textId="77777777" w:rsidR="00224536" w:rsidRDefault="00224536" w:rsidP="00224536">
      <w:pPr>
        <w:autoSpaceDE w:val="0"/>
        <w:autoSpaceDN w:val="0"/>
        <w:adjustRightInd w:val="0"/>
        <w:spacing w:before="240" w:after="0" w:line="240" w:lineRule="auto"/>
        <w:ind w:left="454"/>
        <w:rPr>
          <w:rFonts w:cs="FiraSans-Bold"/>
          <w:bCs/>
          <w:color w:val="000000" w:themeColor="text1"/>
          <w:szCs w:val="19"/>
        </w:rPr>
      </w:pPr>
    </w:p>
    <w:p w14:paraId="4B2B4A86" w14:textId="77777777" w:rsidR="00224536" w:rsidRDefault="00224536" w:rsidP="00224536">
      <w:pPr>
        <w:autoSpaceDE w:val="0"/>
        <w:autoSpaceDN w:val="0"/>
        <w:adjustRightInd w:val="0"/>
        <w:spacing w:before="240" w:after="0" w:line="240" w:lineRule="auto"/>
        <w:ind w:firstLine="454"/>
        <w:rPr>
          <w:rFonts w:cs="FiraSans-Bold"/>
          <w:bCs/>
          <w:color w:val="000000" w:themeColor="text1"/>
          <w:szCs w:val="19"/>
        </w:rPr>
      </w:pPr>
      <w:r>
        <w:rPr>
          <w:rFonts w:cs="FiraSans-Bold"/>
          <w:bCs/>
          <w:noProof/>
          <w:color w:val="000000" w:themeColor="text1"/>
          <w:szCs w:val="19"/>
        </w:rPr>
        <mc:AlternateContent>
          <mc:Choice Requires="wpg">
            <w:drawing>
              <wp:anchor distT="0" distB="0" distL="114300" distR="114300" simplePos="0" relativeHeight="255645696" behindDoc="0" locked="0" layoutInCell="1" allowOverlap="1" wp14:anchorId="33B477E5" wp14:editId="2CBF3147">
                <wp:simplePos x="0" y="0"/>
                <wp:positionH relativeFrom="column">
                  <wp:posOffset>576580</wp:posOffset>
                </wp:positionH>
                <wp:positionV relativeFrom="paragraph">
                  <wp:posOffset>97473</wp:posOffset>
                </wp:positionV>
                <wp:extent cx="4064635" cy="1379220"/>
                <wp:effectExtent l="0" t="0" r="12065" b="11430"/>
                <wp:wrapNone/>
                <wp:docPr id="15" name="Grupa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4635" cy="1379220"/>
                          <a:chOff x="0" y="0"/>
                          <a:chExt cx="4064993" cy="1379574"/>
                        </a:xfrm>
                      </wpg:grpSpPr>
                      <wps:wsp>
                        <wps:cNvPr id="95" name="Pole tekstowe 95"/>
                        <wps:cNvSpPr txBox="1"/>
                        <wps:spPr>
                          <a:xfrm>
                            <a:off x="271603" y="0"/>
                            <a:ext cx="2530408" cy="1799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FB1CC65" w14:textId="77777777" w:rsidR="00615D1C" w:rsidRPr="0015266D" w:rsidRDefault="00615D1C" w:rsidP="00224536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spadek sprzedaży / spadek przychodów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Prostokąt 144"/>
                        <wps:cNvSpPr/>
                        <wps:spPr>
                          <a:xfrm>
                            <a:off x="0" y="36214"/>
                            <a:ext cx="215894" cy="107161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Pole tekstowe 154"/>
                        <wps:cNvSpPr txBox="1"/>
                        <wps:spPr>
                          <a:xfrm>
                            <a:off x="271603" y="194649"/>
                            <a:ext cx="901065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2FB13BB" w14:textId="77777777" w:rsidR="00615D1C" w:rsidRPr="0015266D" w:rsidRDefault="00615D1C" w:rsidP="00224536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wzrost kosztów</w:t>
                              </w:r>
                              <w:r w:rsidRPr="004C6B3A">
                                <w:rPr>
                                  <w:noProof/>
                                  <w:sz w:val="18"/>
                                  <w:szCs w:val="18"/>
                                </w:rPr>
                                <w:drawing>
                                  <wp:inline distT="0" distB="0" distL="0" distR="0" wp14:anchorId="0548A906" wp14:editId="4F8909E5">
                                    <wp:extent cx="895350" cy="63500"/>
                                    <wp:effectExtent l="0" t="0" r="0" b="0"/>
                                    <wp:docPr id="19" name="Obraz 1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95350" cy="63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530F35B" w14:textId="77777777" w:rsidR="00615D1C" w:rsidRPr="0015266D" w:rsidRDefault="00615D1C" w:rsidP="0022453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61F4BECD" w14:textId="77777777" w:rsidR="00615D1C" w:rsidRPr="0015266D" w:rsidRDefault="00615D1C" w:rsidP="0022453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Prostokąt 155"/>
                        <wps:cNvSpPr/>
                        <wps:spPr>
                          <a:xfrm>
                            <a:off x="0" y="235390"/>
                            <a:ext cx="215259" cy="107161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Prostokąt 189"/>
                        <wps:cNvSpPr/>
                        <wps:spPr>
                          <a:xfrm>
                            <a:off x="0" y="439093"/>
                            <a:ext cx="215259" cy="107161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Pole tekstowe 196"/>
                        <wps:cNvSpPr txBox="1"/>
                        <wps:spPr>
                          <a:xfrm>
                            <a:off x="271603" y="402879"/>
                            <a:ext cx="1759585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74D714E" w14:textId="77777777" w:rsidR="00615D1C" w:rsidRPr="0015266D" w:rsidRDefault="00615D1C" w:rsidP="00224536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zakłócenie w łańcuchu dostaw</w:t>
                              </w:r>
                            </w:p>
                            <w:p w14:paraId="51009261" w14:textId="77777777" w:rsidR="00615D1C" w:rsidRPr="0015266D" w:rsidRDefault="00615D1C" w:rsidP="0022453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1DFC734C" w14:textId="77777777" w:rsidR="00615D1C" w:rsidRPr="0015266D" w:rsidRDefault="00615D1C" w:rsidP="0022453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Pole tekstowe 187"/>
                        <wps:cNvSpPr txBox="1"/>
                        <wps:spPr>
                          <a:xfrm>
                            <a:off x="271603" y="615635"/>
                            <a:ext cx="3793390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8DFFF33" w14:textId="77777777" w:rsidR="00615D1C" w:rsidRPr="0015266D" w:rsidRDefault="00615D1C" w:rsidP="00224536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duże zaburzenia organizacyjne </w:t>
                              </w: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w funkcjonowaniu przedsiębiorstwa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Prostokąt 201"/>
                        <wps:cNvSpPr/>
                        <wps:spPr>
                          <a:xfrm>
                            <a:off x="0" y="642796"/>
                            <a:ext cx="215259" cy="107161"/>
                          </a:xfrm>
                          <a:prstGeom prst="rect">
                            <a:avLst/>
                          </a:prstGeom>
                          <a:solidFill>
                            <a:srgbClr val="C3B4D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Pole tekstowe 200"/>
                        <wps:cNvSpPr txBox="1"/>
                        <wps:spPr>
                          <a:xfrm>
                            <a:off x="271603" y="801232"/>
                            <a:ext cx="2055442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44E4A81" w14:textId="77777777" w:rsidR="00615D1C" w:rsidRPr="0015266D" w:rsidRDefault="00615D1C" w:rsidP="00224536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problemy z bieżącym finansowaniem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Pole tekstowe 202"/>
                        <wps:cNvSpPr txBox="1"/>
                        <wps:spPr>
                          <a:xfrm>
                            <a:off x="271603" y="1004934"/>
                            <a:ext cx="1543685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A8CFDD3" w14:textId="77777777" w:rsidR="00615D1C" w:rsidRPr="0015266D" w:rsidRDefault="00615D1C" w:rsidP="00224536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nadmierne zapasy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Prostokąt 203"/>
                        <wps:cNvSpPr/>
                        <wps:spPr>
                          <a:xfrm>
                            <a:off x="0" y="832919"/>
                            <a:ext cx="215894" cy="107161"/>
                          </a:xfrm>
                          <a:prstGeom prst="rect">
                            <a:avLst/>
                          </a:prstGeom>
                          <a:solidFill>
                            <a:srgbClr val="A891C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Pole tekstowe 204"/>
                        <wps:cNvSpPr txBox="1"/>
                        <wps:spPr>
                          <a:xfrm>
                            <a:off x="271603" y="1199584"/>
                            <a:ext cx="2694538" cy="1799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DF23BA7" w14:textId="77777777" w:rsidR="00615D1C" w:rsidRPr="0015266D" w:rsidRDefault="00615D1C" w:rsidP="00224536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zerwanie umów ze wschodnimi kontrahentami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Prostokąt 205"/>
                        <wps:cNvSpPr/>
                        <wps:spPr>
                          <a:xfrm>
                            <a:off x="0" y="1032095"/>
                            <a:ext cx="215259" cy="107161"/>
                          </a:xfrm>
                          <a:prstGeom prst="rect">
                            <a:avLst/>
                          </a:prstGeom>
                          <a:solidFill>
                            <a:srgbClr val="702FC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Prostokąt 207"/>
                        <wps:cNvSpPr/>
                        <wps:spPr>
                          <a:xfrm>
                            <a:off x="0" y="1222218"/>
                            <a:ext cx="215259" cy="107161"/>
                          </a:xfrm>
                          <a:prstGeom prst="rect">
                            <a:avLst/>
                          </a:prstGeom>
                          <a:solidFill>
                            <a:srgbClr val="52239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B477E5" id="Grupa 15" o:spid="_x0000_s1085" style="position:absolute;left:0;text-align:left;margin-left:45.4pt;margin-top:7.7pt;width:320.05pt;height:108.6pt;z-index:255645696" coordsize="40649,13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">
                <v:shape id="Pole tekstowe 95" o:spid="_x0000_s1086" type="#_x0000_t202" style="position:absolute;left:2716;width:25304;height:1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" filled="f" stroked="f" strokeweight=".5pt">
                  <v:textbox inset="0,0,0,0">
                    <w:txbxContent>
                      <w:p w14:paraId="4FB1CC65" w14:textId="77777777" w:rsidR="00615D1C" w:rsidRPr="0015266D" w:rsidRDefault="00615D1C" w:rsidP="00224536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spadek sprzedaży / spadek przychodów</w:t>
                        </w:r>
                      </w:p>
                    </w:txbxContent>
                  </v:textbox>
                </v:shape>
                <v:rect id="Prostokąt 144" o:spid="_x0000_s1087" style="position:absolute;top:362;width:2158;height:1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" fillcolor="#7f7f7f" stroked="f" strokeweight="1pt"/>
                <v:shape id="Pole tekstowe 154" o:spid="_x0000_s1088" type="#_x0000_t202" style="position:absolute;left:2716;top:1946;width:9010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" filled="f" stroked="f" strokeweight=".5pt">
                  <v:textbox inset="0,0,0,0">
                    <w:txbxContent>
                      <w:p w14:paraId="72FB13BB" w14:textId="77777777" w:rsidR="00615D1C" w:rsidRPr="0015266D" w:rsidRDefault="00615D1C" w:rsidP="00224536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wzrost kosztów</w:t>
                        </w:r>
                        <w:r w:rsidRPr="004C6B3A">
                          <w:rPr>
                            <w:noProof/>
                            <w:sz w:val="18"/>
                            <w:szCs w:val="18"/>
                          </w:rPr>
                          <w:drawing>
                            <wp:inline distT="0" distB="0" distL="0" distR="0" wp14:anchorId="0548A906" wp14:editId="4F8909E5">
                              <wp:extent cx="895350" cy="63500"/>
                              <wp:effectExtent l="0" t="0" r="0" b="0"/>
                              <wp:docPr id="19" name="Obraz 1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95350" cy="63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530F35B" w14:textId="77777777" w:rsidR="00615D1C" w:rsidRPr="0015266D" w:rsidRDefault="00615D1C" w:rsidP="0022453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61F4BECD" w14:textId="77777777" w:rsidR="00615D1C" w:rsidRPr="0015266D" w:rsidRDefault="00615D1C" w:rsidP="00224536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rect id="Prostokąt 155" o:spid="_x0000_s1089" style="position:absolute;top:2353;width:2152;height:10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" fillcolor="#a6a6a6" stroked="f" strokeweight="1pt"/>
                <v:rect id="Prostokąt 189" o:spid="_x0000_s1090" style="position:absolute;top:4390;width:2152;height:10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" fillcolor="#d9d9d9" stroked="f" strokeweight="1pt"/>
                <v:shape id="Pole tekstowe 196" o:spid="_x0000_s1091" type="#_x0000_t202" style="position:absolute;left:2716;top:4028;width:17595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" filled="f" stroked="f" strokeweight=".5pt">
                  <v:textbox inset="0,0,0,0">
                    <w:txbxContent>
                      <w:p w14:paraId="574D714E" w14:textId="77777777" w:rsidR="00615D1C" w:rsidRPr="0015266D" w:rsidRDefault="00615D1C" w:rsidP="00224536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zakłócenie w łańcuchu dostaw</w:t>
                        </w:r>
                      </w:p>
                      <w:p w14:paraId="51009261" w14:textId="77777777" w:rsidR="00615D1C" w:rsidRPr="0015266D" w:rsidRDefault="00615D1C" w:rsidP="0022453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1DFC734C" w14:textId="77777777" w:rsidR="00615D1C" w:rsidRPr="0015266D" w:rsidRDefault="00615D1C" w:rsidP="00224536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shape id="Pole tekstowe 187" o:spid="_x0000_s1092" type="#_x0000_t202" style="position:absolute;left:2716;top:6156;width:37933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" filled="f" stroked="f" strokeweight=".5pt">
                  <v:textbox inset="0,0,0,0">
                    <w:txbxContent>
                      <w:p w14:paraId="78DFFF33" w14:textId="77777777" w:rsidR="00615D1C" w:rsidRPr="0015266D" w:rsidRDefault="00615D1C" w:rsidP="00224536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duże zaburzenia organizacyjne </w:t>
                        </w:r>
                        <w:r w:rsidRPr="0015266D">
                          <w:rPr>
                            <w:sz w:val="18"/>
                            <w:szCs w:val="18"/>
                          </w:rPr>
                          <w:t>w funkcjonowaniu przedsiębiorstwa</w:t>
                        </w:r>
                      </w:p>
                    </w:txbxContent>
                  </v:textbox>
                </v:shape>
                <v:rect id="Prostokąt 201" o:spid="_x0000_s1093" style="position:absolute;top:6427;width:2152;height:10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" fillcolor="#c3b4da" stroked="f" strokeweight="1pt"/>
                <v:shape id="Pole tekstowe 200" o:spid="_x0000_s1094" type="#_x0000_t202" style="position:absolute;left:2716;top:8012;width:20554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" filled="f" stroked="f" strokeweight=".5pt">
                  <v:textbox inset="0,0,0,0">
                    <w:txbxContent>
                      <w:p w14:paraId="444E4A81" w14:textId="77777777" w:rsidR="00615D1C" w:rsidRPr="0015266D" w:rsidRDefault="00615D1C" w:rsidP="00224536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problemy z bieżącym finansowaniem</w:t>
                        </w:r>
                      </w:p>
                    </w:txbxContent>
                  </v:textbox>
                </v:shape>
                <v:shape id="Pole tekstowe 202" o:spid="_x0000_s1095" type="#_x0000_t202" style="position:absolute;left:2716;top:10049;width:15436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" filled="f" stroked="f" strokeweight=".5pt">
                  <v:textbox inset="0,0,0,0">
                    <w:txbxContent>
                      <w:p w14:paraId="0A8CFDD3" w14:textId="77777777" w:rsidR="00615D1C" w:rsidRPr="0015266D" w:rsidRDefault="00615D1C" w:rsidP="00224536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nadmierne zapasy</w:t>
                        </w:r>
                      </w:p>
                    </w:txbxContent>
                  </v:textbox>
                </v:shape>
                <v:rect id="Prostokąt 203" o:spid="_x0000_s1096" style="position:absolute;top:8329;width:2158;height:1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" fillcolor="#a891cb" stroked="f" strokeweight="1pt"/>
                <v:shape id="Pole tekstowe 204" o:spid="_x0000_s1097" type="#_x0000_t202" style="position:absolute;left:2716;top:11995;width:26945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" filled="f" stroked="f" strokeweight=".5pt">
                  <v:textbox inset="0,0,0,0">
                    <w:txbxContent>
                      <w:p w14:paraId="5DF23BA7" w14:textId="77777777" w:rsidR="00615D1C" w:rsidRPr="0015266D" w:rsidRDefault="00615D1C" w:rsidP="00224536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zerwanie umów ze wschodnimi kontrahentami</w:t>
                        </w:r>
                      </w:p>
                    </w:txbxContent>
                  </v:textbox>
                </v:shape>
                <v:rect id="Prostokąt 205" o:spid="_x0000_s1098" style="position:absolute;top:10320;width:2152;height:10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" fillcolor="#702fcf" stroked="f" strokeweight="1pt"/>
                <v:rect id="Prostokąt 207" o:spid="_x0000_s1099" style="position:absolute;top:12222;width:2152;height:1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" fillcolor="#522398" stroked="f" strokeweight="1pt"/>
              </v:group>
            </w:pict>
          </mc:Fallback>
        </mc:AlternateContent>
      </w:r>
    </w:p>
    <w:p w14:paraId="56D6C6C7" w14:textId="77777777" w:rsidR="00224536" w:rsidRDefault="00224536" w:rsidP="00224536">
      <w:pPr>
        <w:autoSpaceDE w:val="0"/>
        <w:autoSpaceDN w:val="0"/>
        <w:adjustRightInd w:val="0"/>
        <w:spacing w:before="240" w:after="0" w:line="240" w:lineRule="auto"/>
        <w:ind w:left="624" w:hanging="624"/>
        <w:rPr>
          <w:rFonts w:cs="FiraSans-Bold"/>
          <w:bCs/>
          <w:color w:val="000000" w:themeColor="text1"/>
          <w:szCs w:val="19"/>
        </w:rPr>
      </w:pPr>
    </w:p>
    <w:p w14:paraId="0894A0CE" w14:textId="77777777" w:rsidR="00224536" w:rsidRPr="00AF5C63" w:rsidRDefault="00224536" w:rsidP="00224536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48E9B083" w14:textId="77777777" w:rsidR="00224536" w:rsidRPr="00AF5C63" w:rsidRDefault="00224536" w:rsidP="00224536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48257BD7" w14:textId="77777777" w:rsidR="00224536" w:rsidRPr="00AF5C63" w:rsidRDefault="00224536" w:rsidP="00224536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610CB04F" w14:textId="2A5586AB" w:rsidR="00224536" w:rsidRPr="00001765" w:rsidRDefault="00224536" w:rsidP="00224536">
      <w:pPr>
        <w:pStyle w:val="TRE"/>
        <w:rPr>
          <w:color w:val="000000" w:themeColor="text1"/>
        </w:rPr>
      </w:pPr>
      <w:r w:rsidRPr="00001765">
        <w:rPr>
          <w:rFonts w:cs="Fira Sans"/>
          <w:color w:val="000000" w:themeColor="text1"/>
        </w:rPr>
        <w:lastRenderedPageBreak/>
        <w:t>W</w:t>
      </w:r>
      <w:r w:rsidRPr="00001765">
        <w:rPr>
          <w:color w:val="000000" w:themeColor="text1"/>
        </w:rPr>
        <w:t xml:space="preserve">iększość pracodawców nie zgłaszała problemów z pracownikami spowodowanych wojną w Ukrainie. Odpływ pracowników z Ukrainy zaobserwowano głównie w przetwórstwie przemysłowym (dotyczyło to </w:t>
      </w:r>
      <w:r w:rsidR="00001765" w:rsidRPr="00001765">
        <w:rPr>
          <w:color w:val="000000" w:themeColor="text1"/>
        </w:rPr>
        <w:t>4,3</w:t>
      </w:r>
      <w:r w:rsidRPr="00001765">
        <w:rPr>
          <w:color w:val="000000" w:themeColor="text1"/>
        </w:rPr>
        <w:t xml:space="preserve">% tych firm). Napływ pracowników z Ukrainy zadeklarowały przede wszystkim przedsiębiorstwa prowadzące działalność w zakresie </w:t>
      </w:r>
      <w:r w:rsidR="00001765" w:rsidRPr="00001765">
        <w:rPr>
          <w:color w:val="000000" w:themeColor="text1"/>
        </w:rPr>
        <w:t xml:space="preserve">usług </w:t>
      </w:r>
      <w:r w:rsidRPr="00001765">
        <w:rPr>
          <w:color w:val="000000" w:themeColor="text1"/>
        </w:rPr>
        <w:t>(</w:t>
      </w:r>
      <w:r w:rsidR="00AF57C8" w:rsidRPr="00001765">
        <w:rPr>
          <w:color w:val="000000" w:themeColor="text1"/>
        </w:rPr>
        <w:t>3</w:t>
      </w:r>
      <w:r w:rsidR="00001765" w:rsidRPr="00001765">
        <w:rPr>
          <w:color w:val="000000" w:themeColor="text1"/>
        </w:rPr>
        <w:t>,5</w:t>
      </w:r>
      <w:r w:rsidRPr="00001765">
        <w:rPr>
          <w:color w:val="000000" w:themeColor="text1"/>
        </w:rPr>
        <w:t>%).</w:t>
      </w:r>
    </w:p>
    <w:p w14:paraId="3ED4B24C" w14:textId="77777777" w:rsidR="00224536" w:rsidRDefault="00224536" w:rsidP="00224536">
      <w:pPr>
        <w:autoSpaceDE w:val="0"/>
        <w:autoSpaceDN w:val="0"/>
        <w:adjustRightInd w:val="0"/>
        <w:spacing w:before="240" w:after="0" w:line="240" w:lineRule="auto"/>
        <w:ind w:left="567" w:right="227" w:hanging="567"/>
        <w:rPr>
          <w:rFonts w:cs="FiraSans-Bold"/>
          <w:bCs/>
          <w:color w:val="000000" w:themeColor="text1"/>
          <w:szCs w:val="19"/>
        </w:rPr>
      </w:pPr>
      <w:r w:rsidRPr="00F540A3">
        <w:rPr>
          <w:rFonts w:cs="FiraSans-Bold"/>
          <w:bCs/>
          <w:color w:val="000000" w:themeColor="text1"/>
          <w:szCs w:val="19"/>
        </w:rPr>
        <w:t xml:space="preserve">Pyt. </w:t>
      </w:r>
      <w:r>
        <w:rPr>
          <w:rFonts w:cs="FiraSans-Bold"/>
          <w:bCs/>
          <w:color w:val="000000" w:themeColor="text1"/>
          <w:szCs w:val="19"/>
        </w:rPr>
        <w:t>3</w:t>
      </w:r>
      <w:r w:rsidRPr="00F540A3">
        <w:rPr>
          <w:rFonts w:cs="FiraSans-Bold"/>
          <w:bCs/>
          <w:color w:val="000000" w:themeColor="text1"/>
          <w:szCs w:val="19"/>
        </w:rPr>
        <w:t xml:space="preserve">. </w:t>
      </w:r>
      <w:r w:rsidRPr="00E6728D">
        <w:rPr>
          <w:rFonts w:cs="FiraSans-Bold"/>
          <w:bCs/>
          <w:szCs w:val="19"/>
        </w:rPr>
        <w:t xml:space="preserve">Jeżeli w Państwa </w:t>
      </w:r>
      <w:r w:rsidRPr="00F540A3">
        <w:rPr>
          <w:rFonts w:cs="FiraSans-Bold"/>
          <w:bCs/>
          <w:color w:val="000000" w:themeColor="text1"/>
          <w:szCs w:val="19"/>
        </w:rPr>
        <w:t>firmie są zatrudnieni pracownicy z Ukrainy, to czy w związku z wojną w Ukrainie zaobserwowali Państwo w ubiegłym miesiącu:</w:t>
      </w:r>
    </w:p>
    <w:p w14:paraId="00C8E129" w14:textId="3CDB0CA0" w:rsidR="00224536" w:rsidRPr="00F540A3" w:rsidRDefault="00224536" w:rsidP="00224536">
      <w:pPr>
        <w:autoSpaceDE w:val="0"/>
        <w:autoSpaceDN w:val="0"/>
        <w:adjustRightInd w:val="0"/>
        <w:spacing w:before="320" w:after="0" w:line="240" w:lineRule="auto"/>
        <w:ind w:left="567" w:right="340" w:hanging="567"/>
        <w:rPr>
          <w:rFonts w:cs="FiraSans-Bold"/>
          <w:bCs/>
          <w:color w:val="000000" w:themeColor="text1"/>
          <w:szCs w:val="19"/>
        </w:rPr>
      </w:pPr>
      <w:r>
        <w:rPr>
          <w:rFonts w:cs="FiraSans-Bold"/>
          <w:bCs/>
          <w:i/>
          <w:noProof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5651840" behindDoc="0" locked="0" layoutInCell="1" allowOverlap="1" wp14:anchorId="173388B2" wp14:editId="6358216B">
                <wp:simplePos x="0" y="0"/>
                <wp:positionH relativeFrom="column">
                  <wp:posOffset>716651</wp:posOffset>
                </wp:positionH>
                <wp:positionV relativeFrom="page">
                  <wp:posOffset>3289935</wp:posOffset>
                </wp:positionV>
                <wp:extent cx="2731770" cy="717550"/>
                <wp:effectExtent l="0" t="0" r="11430" b="6350"/>
                <wp:wrapNone/>
                <wp:docPr id="306" name="Grupa 3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1770" cy="717550"/>
                          <a:chOff x="0" y="-39181"/>
                          <a:chExt cx="2732163" cy="1087574"/>
                        </a:xfrm>
                      </wpg:grpSpPr>
                      <wps:wsp>
                        <wps:cNvPr id="307" name="Pole tekstowe 307"/>
                        <wps:cNvSpPr txBox="1"/>
                        <wps:spPr>
                          <a:xfrm rot="16200000">
                            <a:off x="-306070" y="266889"/>
                            <a:ext cx="1068705" cy="4565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0E751C2" w14:textId="77777777" w:rsidR="00615D1C" w:rsidRPr="009866CB" w:rsidRDefault="00615D1C" w:rsidP="00224536">
                              <w:pPr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>Przetwórstwo</w:t>
                              </w: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br/>
                                <w:t>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Pole tekstowe 308"/>
                        <wps:cNvSpPr txBox="1"/>
                        <wps:spPr>
                          <a:xfrm rot="16200000">
                            <a:off x="815201" y="316196"/>
                            <a:ext cx="1068705" cy="39568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5383C05" w14:textId="77777777" w:rsidR="00615D1C" w:rsidRPr="009866CB" w:rsidRDefault="00615D1C" w:rsidP="00224536">
                              <w:pPr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 xml:space="preserve">Handel </w:t>
                              </w: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br/>
                                <w:t>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Pole tekstowe 309"/>
                        <wps:cNvSpPr txBox="1"/>
                        <wps:spPr>
                          <a:xfrm rot="16200000">
                            <a:off x="285279" y="326619"/>
                            <a:ext cx="1068705" cy="344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9635CAA" w14:textId="77777777" w:rsidR="00615D1C" w:rsidRPr="009866CB" w:rsidRDefault="00615D1C" w:rsidP="00224536">
                              <w:pPr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Pole tekstowe 310"/>
                        <wps:cNvSpPr txBox="1"/>
                        <wps:spPr>
                          <a:xfrm rot="16200000">
                            <a:off x="2025726" y="329031"/>
                            <a:ext cx="1068703" cy="344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3E6BF3A" w14:textId="77777777" w:rsidR="00615D1C" w:rsidRPr="009866CB" w:rsidRDefault="00615D1C" w:rsidP="00224536">
                              <w:pPr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Pole tekstowe 311"/>
                        <wps:cNvSpPr txBox="1"/>
                        <wps:spPr>
                          <a:xfrm rot="16200000">
                            <a:off x="1417992" y="338502"/>
                            <a:ext cx="1068705" cy="344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642C2E7" w14:textId="77777777" w:rsidR="00615D1C" w:rsidRPr="009866CB" w:rsidRDefault="00615D1C" w:rsidP="00224536">
                              <w:pPr>
                                <w:spacing w:before="0" w:after="0"/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 xml:space="preserve">Handel </w:t>
                              </w: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br/>
                                <w:t>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3388B2" id="Grupa 306" o:spid="_x0000_s1100" style="position:absolute;left:0;text-align:left;margin-left:56.45pt;margin-top:259.05pt;width:215.1pt;height:56.5pt;z-index:255651840;mso-position-vertical-relative:page;mso-width-relative:margin;mso-height-relative:margin" coordorigin=",-391" coordsize="27321,10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">
                <v:shape id="Pole tekstowe 307" o:spid="_x0000_s1101" type="#_x0000_t202" style="position:absolute;left:-3060;top:2669;width:10686;height:456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" filled="f" stroked="f" strokeweight=".5pt">
                  <v:textbox inset="0,0,0,0">
                    <w:txbxContent>
                      <w:p w14:paraId="30E751C2" w14:textId="77777777" w:rsidR="00615D1C" w:rsidRPr="009866CB" w:rsidRDefault="00615D1C" w:rsidP="00224536">
                        <w:pPr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>Przetwórstwo</w:t>
                        </w:r>
                        <w:r w:rsidRPr="009866CB">
                          <w:rPr>
                            <w:sz w:val="17"/>
                            <w:szCs w:val="17"/>
                          </w:rPr>
                          <w:br/>
                          <w:t>przemysłowe</w:t>
                        </w:r>
                      </w:p>
                    </w:txbxContent>
                  </v:textbox>
                </v:shape>
                <v:shape id="Pole tekstowe 308" o:spid="_x0000_s1102" type="#_x0000_t202" style="position:absolute;left:8152;top:3162;width:10686;height:395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" filled="f" stroked="f" strokeweight=".5pt">
                  <v:textbox inset="0,0,0,0">
                    <w:txbxContent>
                      <w:p w14:paraId="35383C05" w14:textId="77777777" w:rsidR="00615D1C" w:rsidRPr="009866CB" w:rsidRDefault="00615D1C" w:rsidP="00224536">
                        <w:pPr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 xml:space="preserve">Handel </w:t>
                        </w:r>
                        <w:r w:rsidRPr="009866CB">
                          <w:rPr>
                            <w:sz w:val="17"/>
                            <w:szCs w:val="17"/>
                          </w:rPr>
                          <w:br/>
                          <w:t>hurtowy</w:t>
                        </w:r>
                      </w:p>
                    </w:txbxContent>
                  </v:textbox>
                </v:shape>
                <v:shape id="Pole tekstowe 309" o:spid="_x0000_s1103" type="#_x0000_t202" style="position:absolute;left:2853;top:3266;width:10686;height:344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" filled="f" stroked="f" strokeweight=".5pt">
                  <v:textbox inset="0,0,0,0">
                    <w:txbxContent>
                      <w:p w14:paraId="49635CAA" w14:textId="77777777" w:rsidR="00615D1C" w:rsidRPr="009866CB" w:rsidRDefault="00615D1C" w:rsidP="00224536">
                        <w:pPr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310" o:spid="_x0000_s1104" type="#_x0000_t202" style="position:absolute;left:20257;top:3290;width:10686;height:344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" filled="f" stroked="f" strokeweight=".5pt">
                  <v:textbox inset="0,0,0,0">
                    <w:txbxContent>
                      <w:p w14:paraId="03E6BF3A" w14:textId="77777777" w:rsidR="00615D1C" w:rsidRPr="009866CB" w:rsidRDefault="00615D1C" w:rsidP="00224536">
                        <w:pPr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311" o:spid="_x0000_s1105" type="#_x0000_t202" style="position:absolute;left:14180;top:3385;width:10686;height:344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" filled="f" stroked="f" strokeweight=".5pt">
                  <v:textbox inset="0,0,0,0">
                    <w:txbxContent>
                      <w:p w14:paraId="4642C2E7" w14:textId="77777777" w:rsidR="00615D1C" w:rsidRPr="009866CB" w:rsidRDefault="00615D1C" w:rsidP="00224536">
                        <w:pPr>
                          <w:spacing w:before="0" w:after="0"/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 xml:space="preserve">Handel </w:t>
                        </w:r>
                        <w:r w:rsidRPr="009866CB">
                          <w:rPr>
                            <w:sz w:val="17"/>
                            <w:szCs w:val="17"/>
                          </w:rPr>
                          <w:br/>
                          <w:t>detaliczny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r>
        <w:rPr>
          <w:rFonts w:cs="FiraSans-Bold"/>
          <w:bCs/>
          <w:i/>
          <w:noProof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5652864" behindDoc="0" locked="0" layoutInCell="1" allowOverlap="1" wp14:anchorId="0D8BE716" wp14:editId="4352EAE4">
                <wp:simplePos x="0" y="0"/>
                <wp:positionH relativeFrom="column">
                  <wp:posOffset>3956050</wp:posOffset>
                </wp:positionH>
                <wp:positionV relativeFrom="paragraph">
                  <wp:posOffset>617966</wp:posOffset>
                </wp:positionV>
                <wp:extent cx="2046605" cy="742950"/>
                <wp:effectExtent l="0" t="0" r="10795" b="0"/>
                <wp:wrapNone/>
                <wp:docPr id="343" name="Grupa 3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6605" cy="742950"/>
                          <a:chOff x="0" y="-19059"/>
                          <a:chExt cx="2047145" cy="743332"/>
                        </a:xfrm>
                      </wpg:grpSpPr>
                      <wpg:grpSp>
                        <wpg:cNvPr id="340" name="Grupa 340"/>
                        <wpg:cNvGrpSpPr/>
                        <wpg:grpSpPr>
                          <a:xfrm>
                            <a:off x="0" y="-19059"/>
                            <a:ext cx="2047145" cy="196951"/>
                            <a:chOff x="0" y="-19059"/>
                            <a:chExt cx="2047145" cy="196951"/>
                          </a:xfrm>
                        </wpg:grpSpPr>
                        <wps:wsp>
                          <wps:cNvPr id="312" name="Pole tekstowe 312"/>
                          <wps:cNvSpPr txBox="1"/>
                          <wps:spPr>
                            <a:xfrm>
                              <a:off x="272955" y="-19059"/>
                              <a:ext cx="1774190" cy="19695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A3BDF8E" w14:textId="77777777" w:rsidR="00615D1C" w:rsidRPr="00711855" w:rsidRDefault="00615D1C" w:rsidP="00224536">
                                <w:pPr>
                                  <w:spacing w:before="0" w:after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odpływ pracowników z Ukrainy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5" name="Prostokąt 315"/>
                          <wps:cNvSpPr/>
                          <wps:spPr>
                            <a:xfrm>
                              <a:off x="0" y="20471"/>
                              <a:ext cx="215265" cy="107315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41" name="Grupa 341"/>
                        <wpg:cNvGrpSpPr/>
                        <wpg:grpSpPr>
                          <a:xfrm>
                            <a:off x="0" y="265189"/>
                            <a:ext cx="2003144" cy="185892"/>
                            <a:chOff x="0" y="12706"/>
                            <a:chExt cx="2003144" cy="185892"/>
                          </a:xfrm>
                        </wpg:grpSpPr>
                        <wps:wsp>
                          <wps:cNvPr id="316" name="Pole tekstowe 316"/>
                          <wps:cNvSpPr txBox="1"/>
                          <wps:spPr>
                            <a:xfrm>
                              <a:off x="287547" y="12706"/>
                              <a:ext cx="1715597" cy="18589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5FBF093" w14:textId="77777777" w:rsidR="00615D1C" w:rsidRPr="00711855" w:rsidRDefault="00615D1C" w:rsidP="00224536">
                                <w:pPr>
                                  <w:spacing w:before="0" w:after="100" w:afterAutospacing="1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napływ pracowników z Ukrainy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7" name="Prostokąt 317"/>
                          <wps:cNvSpPr/>
                          <wps:spPr>
                            <a:xfrm>
                              <a:off x="0" y="47767"/>
                              <a:ext cx="215878" cy="107849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42" name="Grupa 342"/>
                        <wpg:cNvGrpSpPr/>
                        <wpg:grpSpPr>
                          <a:xfrm>
                            <a:off x="0" y="545910"/>
                            <a:ext cx="971806" cy="178363"/>
                            <a:chOff x="0" y="0"/>
                            <a:chExt cx="971806" cy="178363"/>
                          </a:xfrm>
                        </wpg:grpSpPr>
                        <wps:wsp>
                          <wps:cNvPr id="318" name="Pole tekstowe 318"/>
                          <wps:cNvSpPr txBox="1"/>
                          <wps:spPr>
                            <a:xfrm>
                              <a:off x="288965" y="0"/>
                              <a:ext cx="682841" cy="17836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D4914C4" w14:textId="77777777" w:rsidR="00615D1C" w:rsidRPr="00711855" w:rsidRDefault="00615D1C" w:rsidP="00224536">
                                <w:pPr>
                                  <w:spacing w:before="0" w:after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nie dotyczy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9" name="Prostokąt 319"/>
                          <wps:cNvSpPr/>
                          <wps:spPr>
                            <a:xfrm>
                              <a:off x="0" y="27296"/>
                              <a:ext cx="215265" cy="107315"/>
                            </a:xfrm>
                            <a:prstGeom prst="rect">
                              <a:avLst/>
                            </a:prstGeom>
                            <a:solidFill>
                              <a:srgbClr val="7651A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8BE716" id="Grupa 343" o:spid="_x0000_s1106" style="position:absolute;left:0;text-align:left;margin-left:311.5pt;margin-top:48.65pt;width:161.15pt;height:58.5pt;z-index:255652864;mso-height-relative:margin" coordorigin=",-190" coordsize="20471,7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">
                <v:group id="Grupa 340" o:spid="_x0000_s1107" style="position:absolute;top:-190;width:20471;height:1968" coordorigin=",-190" coordsize="20471,1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k19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">
                  <v:shape id="Pole tekstowe 312" o:spid="_x0000_s1108" type="#_x0000_t202" style="position:absolute;left:2729;top:-190;width:17742;height:1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" filled="f" stroked="f" strokeweight=".5pt">
                    <v:textbox inset="0,0,0,0">
                      <w:txbxContent>
                        <w:p w14:paraId="0A3BDF8E" w14:textId="77777777" w:rsidR="00615D1C" w:rsidRPr="00711855" w:rsidRDefault="00615D1C" w:rsidP="00224536">
                          <w:pPr>
                            <w:spacing w:before="0" w:after="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odpływ pracowników z Ukrainy</w:t>
                          </w:r>
                        </w:p>
                      </w:txbxContent>
                    </v:textbox>
                  </v:shape>
                  <v:rect id="Prostokąt 315" o:spid="_x0000_s1109" style="position:absolute;top:204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" fillcolor="#bfbfbf" stroked="f" strokeweight="1pt"/>
                </v:group>
                <v:group id="Grupa 341" o:spid="_x0000_s1110" style="position:absolute;top:2651;width:20031;height:1859" coordorigin=",127" coordsize="20031,1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jm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H6ksDtTDgCcnkFAAD//wMAUEsBAi0AFAAGAAgAAAAhANvh9svuAAAAhQEAABMAAAAAAAAA&#10;AAAAAAAAAAAAAFtDb250ZW50X1R5cGVzXS54bWxQSwECLQAUAAYACAAAACEAWvQsW78AAAAVAQAA&#10;CwAAAAAAAAAAAAAAAAAfAQAAX3JlbHMvLnJlbHNQSwECLQAUAAYACAAAACEAHybo5sYAAADcAAAA&#10;DwAAAAAAAAAAAAAAAAAHAgAAZHJzL2Rvd25yZXYueG1sUEsFBgAAAAADAAMAtwAAAPoCAAAAAA==&#10;">
                  <v:shape id="Pole tekstowe 316" o:spid="_x0000_s1111" type="#_x0000_t202" style="position:absolute;left:2875;top:127;width:17156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" filled="f" stroked="f" strokeweight=".5pt">
                    <v:textbox inset="0,0,0,0">
                      <w:txbxContent>
                        <w:p w14:paraId="35FBF093" w14:textId="77777777" w:rsidR="00615D1C" w:rsidRPr="00711855" w:rsidRDefault="00615D1C" w:rsidP="00224536">
                          <w:pPr>
                            <w:spacing w:before="0" w:after="100" w:afterAutospacing="1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napływ pracowników z Ukrainy</w:t>
                          </w:r>
                        </w:p>
                      </w:txbxContent>
                    </v:textbox>
                  </v:shape>
                  <v:rect id="Prostokąt 317" o:spid="_x0000_s1112" style="position:absolute;top:477;width:2158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" fillcolor="#977bc1" stroked="f" strokeweight="1pt"/>
                </v:group>
                <v:group id="Grupa 342" o:spid="_x0000_s1113" style="position:absolute;top:5459;width:9718;height:1783" coordsize="9718,1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HaR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6SODvTDgCcv0LAAD//wMAUEsBAi0AFAAGAAgAAAAhANvh9svuAAAAhQEAABMAAAAAAAAA&#10;AAAAAAAAAAAAAFtDb250ZW50X1R5cGVzXS54bWxQSwECLQAUAAYACAAAACEAWvQsW78AAAAVAQAA&#10;CwAAAAAAAAAAAAAAAAAfAQAAX3JlbHMvLnJlbHNQSwECLQAUAAYACAAAACEA7/R2kcYAAADcAAAA&#10;DwAAAAAAAAAAAAAAAAAHAgAAZHJzL2Rvd25yZXYueG1sUEsFBgAAAAADAAMAtwAAAPoCAAAAAA==&#10;">
                  <v:shape id="Pole tekstowe 318" o:spid="_x0000_s1114" type="#_x0000_t202" style="position:absolute;left:2889;width:6829;height:1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" filled="f" stroked="f" strokeweight=".5pt">
                    <v:textbox inset="0,0,0,0">
                      <w:txbxContent>
                        <w:p w14:paraId="1D4914C4" w14:textId="77777777" w:rsidR="00615D1C" w:rsidRPr="00711855" w:rsidRDefault="00615D1C" w:rsidP="00224536">
                          <w:pPr>
                            <w:spacing w:before="0" w:after="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nie dotyczy</w:t>
                          </w:r>
                        </w:p>
                      </w:txbxContent>
                    </v:textbox>
                  </v:shape>
                  <v:rect id="Prostokąt 319" o:spid="_x0000_s1115" style="position:absolute;top:272;width:2152;height:10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" fillcolor="#7651ad" stroked="f" strokeweight="1pt"/>
                </v:group>
              </v:group>
            </w:pict>
          </mc:Fallback>
        </mc:AlternateContent>
      </w:r>
      <w:r>
        <w:rPr>
          <w:rFonts w:cs="FiraSans-Bold"/>
          <w:bCs/>
          <w:i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5650816" behindDoc="0" locked="0" layoutInCell="1" allowOverlap="1" wp14:anchorId="1711996A" wp14:editId="5F0A0CF6">
                <wp:simplePos x="0" y="0"/>
                <wp:positionH relativeFrom="column">
                  <wp:posOffset>365125</wp:posOffset>
                </wp:positionH>
                <wp:positionV relativeFrom="paragraph">
                  <wp:posOffset>11954</wp:posOffset>
                </wp:positionV>
                <wp:extent cx="179705" cy="179705"/>
                <wp:effectExtent l="0" t="0" r="10795" b="10795"/>
                <wp:wrapNone/>
                <wp:docPr id="313" name="Pole tekstowe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E631F" w14:textId="77777777" w:rsidR="00615D1C" w:rsidRPr="0073556B" w:rsidRDefault="00615D1C" w:rsidP="00224536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1996A" id="Pole tekstowe 313" o:spid="_x0000_s1116" type="#_x0000_t202" style="position:absolute;left:0;text-align:left;margin-left:28.75pt;margin-top:.95pt;width:14.15pt;height:14.15pt;z-index:25565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" filled="f" stroked="f" strokeweight=".5pt">
                <v:textbox inset="0,0,0,0">
                  <w:txbxContent>
                    <w:p w14:paraId="17AE631F" w14:textId="77777777" w:rsidR="00615D1C" w:rsidRPr="0073556B" w:rsidRDefault="00615D1C" w:rsidP="00224536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3848235" wp14:editId="5532034F">
            <wp:extent cx="3592800" cy="1620000"/>
            <wp:effectExtent l="0" t="0" r="8255" b="0"/>
            <wp:docPr id="215" name="Wykres 215" descr="Pyt. 3. Jeżeli w Państwa firmie są zatrudnieni pracownicy z Ukrainy, to czy w związku z wojną w Ukrainie zaobserwowali Państwo w ubiegłym miesiącu: odpływ pracowników z Ukrainy, napływ pracowników z Ukrainy, nie dotyczy?&#10;&#10;Na wykresie kolumnowym zaprezentowano odpowiedzi w % według wybranych sekcji i działów PKD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12385C-9749-4DC5-9F2B-67870B4E4E7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35728350" w14:textId="3F06CFA7" w:rsidR="00224536" w:rsidRDefault="00224536" w:rsidP="00224536">
      <w:pPr>
        <w:autoSpaceDE w:val="0"/>
        <w:autoSpaceDN w:val="0"/>
        <w:adjustRightInd w:val="0"/>
        <w:spacing w:before="320" w:after="0" w:line="240" w:lineRule="auto"/>
        <w:ind w:left="567" w:right="340" w:hanging="567"/>
        <w:rPr>
          <w:rFonts w:cs="Fira Sans"/>
          <w:color w:val="000000" w:themeColor="text1"/>
          <w:szCs w:val="19"/>
        </w:rPr>
      </w:pPr>
    </w:p>
    <w:p w14:paraId="05246E5B" w14:textId="6C477C05" w:rsidR="00224536" w:rsidRDefault="00224536" w:rsidP="00224536">
      <w:pPr>
        <w:autoSpaceDE w:val="0"/>
        <w:autoSpaceDN w:val="0"/>
        <w:adjustRightInd w:val="0"/>
        <w:spacing w:before="280" w:after="0" w:line="240" w:lineRule="auto"/>
        <w:rPr>
          <w:rFonts w:cs="Fira Sans"/>
          <w:color w:val="000000" w:themeColor="text1"/>
          <w:szCs w:val="19"/>
        </w:rPr>
      </w:pPr>
    </w:p>
    <w:p w14:paraId="61AA5347" w14:textId="598D9179" w:rsidR="00224536" w:rsidRDefault="00224536" w:rsidP="00224536">
      <w:pPr>
        <w:pStyle w:val="Default"/>
        <w:spacing w:before="480"/>
        <w:jc w:val="both"/>
        <w:rPr>
          <w:b/>
          <w:color w:val="auto"/>
          <w:sz w:val="19"/>
          <w:szCs w:val="19"/>
        </w:rPr>
      </w:pPr>
      <w:bookmarkStart w:id="42" w:name="_Hlk126069557"/>
      <w:r w:rsidRPr="001D7D2B">
        <w:rPr>
          <w:b/>
          <w:color w:val="auto"/>
          <w:sz w:val="19"/>
          <w:szCs w:val="19"/>
        </w:rPr>
        <w:t xml:space="preserve">Pytania </w:t>
      </w:r>
      <w:r>
        <w:rPr>
          <w:b/>
          <w:color w:val="auto"/>
          <w:sz w:val="19"/>
          <w:szCs w:val="19"/>
        </w:rPr>
        <w:t xml:space="preserve">o </w:t>
      </w:r>
      <w:r w:rsidR="00B670A2">
        <w:rPr>
          <w:b/>
          <w:color w:val="auto"/>
          <w:sz w:val="19"/>
          <w:szCs w:val="19"/>
        </w:rPr>
        <w:t>procesy cenowe</w:t>
      </w:r>
    </w:p>
    <w:bookmarkEnd w:id="42"/>
    <w:p w14:paraId="0175266F" w14:textId="237D10F5" w:rsidR="004809BC" w:rsidRPr="005D65EB" w:rsidRDefault="004809BC" w:rsidP="004809BC">
      <w:pPr>
        <w:pStyle w:val="Default"/>
        <w:spacing w:before="280" w:after="120" w:line="240" w:lineRule="exact"/>
        <w:ind w:left="567" w:right="113" w:hanging="567"/>
        <w:rPr>
          <w:color w:val="000000" w:themeColor="text1"/>
          <w:sz w:val="19"/>
          <w:szCs w:val="19"/>
        </w:rPr>
      </w:pPr>
      <w:r w:rsidRPr="005D65EB">
        <w:rPr>
          <w:color w:val="000000" w:themeColor="text1"/>
          <w:sz w:val="19"/>
          <w:szCs w:val="19"/>
        </w:rPr>
        <w:t>Pyt. 4. Jak Państwa zdaniem kształtować się będą ceny usług/materiałów/surowców wykorzystywanych przez Państwa firmę w ramach prowadzonej działalności gospodarczej?</w:t>
      </w:r>
    </w:p>
    <w:p w14:paraId="06503137" w14:textId="58B41D8C" w:rsidR="004809BC" w:rsidRPr="00736C3E" w:rsidRDefault="00797BFF" w:rsidP="004809BC">
      <w:pPr>
        <w:pStyle w:val="Default"/>
        <w:spacing w:before="280" w:after="120" w:line="240" w:lineRule="exact"/>
        <w:ind w:left="567" w:right="113" w:hanging="567"/>
        <w:rPr>
          <w:color w:val="000000" w:themeColor="text1"/>
          <w:sz w:val="19"/>
          <w:szCs w:val="19"/>
        </w:rPr>
      </w:pPr>
      <w:r>
        <w:rPr>
          <w:noProof/>
        </w:rPr>
        <w:drawing>
          <wp:anchor distT="0" distB="0" distL="114300" distR="114300" simplePos="0" relativeHeight="255835136" behindDoc="0" locked="0" layoutInCell="1" allowOverlap="1" wp14:anchorId="5274886B" wp14:editId="7AB5DA1E">
            <wp:simplePos x="0" y="0"/>
            <wp:positionH relativeFrom="column">
              <wp:posOffset>3651250</wp:posOffset>
            </wp:positionH>
            <wp:positionV relativeFrom="paragraph">
              <wp:posOffset>333375</wp:posOffset>
            </wp:positionV>
            <wp:extent cx="2744470" cy="2105025"/>
            <wp:effectExtent l="0" t="0" r="0" b="0"/>
            <wp:wrapNone/>
            <wp:docPr id="9" name="Wykres 9" descr="Pyt. 4. Jak Państwa zdaniem kształtować się będą ceny usług/materiałów/surowców wykorzystywanych przez Państwa firmę w ramach prowadzonej działalności gospodarczej w dłuższym okresie (najbliższe 12 miesięcy) − w porównaniu z aktualną sytuacją: wzrosną szybciej, wzrosną wolniej, ustabilizują się, spadną?&#10;&#10;Na wykresie kolumnowym zaprezentowano odsetek odpowiedzi w % według wybranych sekcji i działów PKD. Dane do wykresu dostępne są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D9311E7D-1C86-4559-BC62-7EF3D5C0E64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anchor>
        </w:drawing>
      </w:r>
      <w:r>
        <w:rPr>
          <w:noProof/>
        </w:rPr>
        <w:t xml:space="preserve"> </w:t>
      </w:r>
      <w:r w:rsidR="004809BC">
        <w:rPr>
          <w:noProof/>
        </w:rPr>
        <mc:AlternateContent>
          <mc:Choice Requires="wps">
            <w:drawing>
              <wp:anchor distT="0" distB="0" distL="114300" distR="114300" simplePos="0" relativeHeight="255773696" behindDoc="0" locked="0" layoutInCell="1" allowOverlap="1" wp14:anchorId="24F50A48" wp14:editId="6878AB03">
                <wp:simplePos x="0" y="0"/>
                <wp:positionH relativeFrom="margin">
                  <wp:posOffset>1210005</wp:posOffset>
                </wp:positionH>
                <wp:positionV relativeFrom="paragraph">
                  <wp:posOffset>19050</wp:posOffset>
                </wp:positionV>
                <wp:extent cx="2267585" cy="320040"/>
                <wp:effectExtent l="0" t="0" r="0" b="3810"/>
                <wp:wrapNone/>
                <wp:docPr id="243" name="Pole tekstowe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585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251D4C" w14:textId="77777777" w:rsidR="00615D1C" w:rsidRPr="009866CB" w:rsidRDefault="00615D1C" w:rsidP="004809BC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</w:t>
                            </w:r>
                            <w:r w:rsidRPr="00CC1A02">
                              <w:rPr>
                                <w:sz w:val="18"/>
                                <w:szCs w:val="18"/>
                              </w:rPr>
                              <w:t xml:space="preserve"> krótkim okresie (1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−</w:t>
                            </w:r>
                            <w:r w:rsidRPr="00CC1A02">
                              <w:rPr>
                                <w:sz w:val="18"/>
                                <w:szCs w:val="18"/>
                              </w:rPr>
                              <w:t xml:space="preserve">3 miesiące)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−</w:t>
                            </w:r>
                            <w:r w:rsidRPr="00CC1A02">
                              <w:rPr>
                                <w:sz w:val="18"/>
                                <w:szCs w:val="18"/>
                              </w:rPr>
                              <w:t xml:space="preserve"> w porównaniu z aktualną sytuacją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50A48" id="Pole tekstowe 243" o:spid="_x0000_s1117" type="#_x0000_t202" style="position:absolute;left:0;text-align:left;margin-left:95.3pt;margin-top:1.5pt;width:178.55pt;height:25.2pt;z-index:255773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" filled="f" stroked="f" strokeweight=".5pt">
                <v:textbox inset="0,0,0,0">
                  <w:txbxContent>
                    <w:p w14:paraId="7F251D4C" w14:textId="77777777" w:rsidR="00615D1C" w:rsidRPr="009866CB" w:rsidRDefault="00615D1C" w:rsidP="004809BC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</w:t>
                      </w:r>
                      <w:r w:rsidRPr="00CC1A02">
                        <w:rPr>
                          <w:sz w:val="18"/>
                          <w:szCs w:val="18"/>
                        </w:rPr>
                        <w:t xml:space="preserve"> krótkim okresie (1</w:t>
                      </w:r>
                      <w:r>
                        <w:rPr>
                          <w:sz w:val="18"/>
                          <w:szCs w:val="18"/>
                        </w:rPr>
                        <w:t>−</w:t>
                      </w:r>
                      <w:r w:rsidRPr="00CC1A02">
                        <w:rPr>
                          <w:sz w:val="18"/>
                          <w:szCs w:val="18"/>
                        </w:rPr>
                        <w:t xml:space="preserve">3 miesiące) 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−</w:t>
                      </w:r>
                      <w:r w:rsidRPr="00CC1A02">
                        <w:rPr>
                          <w:sz w:val="18"/>
                          <w:szCs w:val="18"/>
                        </w:rPr>
                        <w:t xml:space="preserve"> w porównaniu z aktualną sytuacją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809BC">
        <w:rPr>
          <w:noProof/>
        </w:rPr>
        <mc:AlternateContent>
          <mc:Choice Requires="wps">
            <w:drawing>
              <wp:anchor distT="0" distB="0" distL="114300" distR="114300" simplePos="0" relativeHeight="255774720" behindDoc="0" locked="0" layoutInCell="1" allowOverlap="1" wp14:anchorId="534CECA6" wp14:editId="1FD9384D">
                <wp:simplePos x="0" y="0"/>
                <wp:positionH relativeFrom="margin">
                  <wp:posOffset>3841750</wp:posOffset>
                </wp:positionH>
                <wp:positionV relativeFrom="paragraph">
                  <wp:posOffset>14300</wp:posOffset>
                </wp:positionV>
                <wp:extent cx="2267585" cy="320040"/>
                <wp:effectExtent l="0" t="0" r="0" b="3810"/>
                <wp:wrapNone/>
                <wp:docPr id="88" name="Pole tekstow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585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E1DB6E" w14:textId="77777777" w:rsidR="00615D1C" w:rsidRPr="009866CB" w:rsidRDefault="00615D1C" w:rsidP="004809BC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</w:t>
                            </w:r>
                            <w:r w:rsidRPr="00CC1A02">
                              <w:rPr>
                                <w:sz w:val="18"/>
                                <w:szCs w:val="18"/>
                              </w:rPr>
                              <w:t xml:space="preserve"> dłuższym okresie (najbliższe 12 miesięcy)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−</w:t>
                            </w:r>
                            <w:r w:rsidRPr="00CC1A02">
                              <w:rPr>
                                <w:sz w:val="18"/>
                                <w:szCs w:val="18"/>
                              </w:rPr>
                              <w:t xml:space="preserve"> w porównaniu z aktualną sytuacją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CECA6" id="Pole tekstowe 88" o:spid="_x0000_s1118" type="#_x0000_t202" style="position:absolute;left:0;text-align:left;margin-left:302.5pt;margin-top:1.15pt;width:178.55pt;height:25.2pt;z-index:255774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" filled="f" stroked="f" strokeweight=".5pt">
                <v:textbox inset="0,0,0,0">
                  <w:txbxContent>
                    <w:p w14:paraId="4DE1DB6E" w14:textId="77777777" w:rsidR="00615D1C" w:rsidRPr="009866CB" w:rsidRDefault="00615D1C" w:rsidP="004809BC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</w:t>
                      </w:r>
                      <w:r w:rsidRPr="00CC1A02">
                        <w:rPr>
                          <w:sz w:val="18"/>
                          <w:szCs w:val="18"/>
                        </w:rPr>
                        <w:t xml:space="preserve"> dłuższym okresie (najbliższe 12 miesięcy) 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−</w:t>
                      </w:r>
                      <w:r w:rsidRPr="00CC1A02">
                        <w:rPr>
                          <w:sz w:val="18"/>
                          <w:szCs w:val="18"/>
                        </w:rPr>
                        <w:t xml:space="preserve"> w porównaniu z aktualną sytuacją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809BC" w:rsidRPr="00AA34F8">
        <w:rPr>
          <w:noProof/>
        </w:rPr>
        <w:t xml:space="preserve"> </w:t>
      </w:r>
    </w:p>
    <w:p w14:paraId="4D7CC9FF" w14:textId="32008326" w:rsidR="004809BC" w:rsidRPr="008C5776" w:rsidRDefault="004809BC" w:rsidP="004809BC">
      <w:pPr>
        <w:autoSpaceDE w:val="0"/>
        <w:autoSpaceDN w:val="0"/>
        <w:adjustRightInd w:val="0"/>
        <w:spacing w:after="0" w:line="240" w:lineRule="auto"/>
        <w:ind w:firstLine="1560"/>
        <w:rPr>
          <w:rFonts w:cs="FiraSans-Bold"/>
          <w:bCs/>
          <w:szCs w:val="19"/>
        </w:rPr>
      </w:pPr>
      <w:r w:rsidRPr="00EB0521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5775744" behindDoc="0" locked="0" layoutInCell="1" allowOverlap="1" wp14:anchorId="5AAA7115" wp14:editId="6B51A974">
                <wp:simplePos x="0" y="0"/>
                <wp:positionH relativeFrom="margin">
                  <wp:posOffset>464820</wp:posOffset>
                </wp:positionH>
                <wp:positionV relativeFrom="paragraph">
                  <wp:posOffset>935990</wp:posOffset>
                </wp:positionV>
                <wp:extent cx="592455" cy="335915"/>
                <wp:effectExtent l="0" t="0" r="0" b="6985"/>
                <wp:wrapNone/>
                <wp:docPr id="246" name="Pole tekstowe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ABD74F" w14:textId="77777777" w:rsidR="00615D1C" w:rsidRPr="009866CB" w:rsidRDefault="00615D1C" w:rsidP="004809BC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hurtowy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A7115" id="Pole tekstowe 246" o:spid="_x0000_s1119" type="#_x0000_t202" style="position:absolute;left:0;text-align:left;margin-left:36.6pt;margin-top:73.7pt;width:46.65pt;height:26.45pt;z-index:255775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" filled="f" stroked="f" strokeweight=".5pt">
                <v:textbox inset="0,0,0,0">
                  <w:txbxContent>
                    <w:p w14:paraId="6CABD74F" w14:textId="77777777" w:rsidR="00615D1C" w:rsidRPr="009866CB" w:rsidRDefault="00615D1C" w:rsidP="004809BC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hurtowy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B0521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5776768" behindDoc="0" locked="0" layoutInCell="1" allowOverlap="1" wp14:anchorId="24784439" wp14:editId="36DEABEC">
                <wp:simplePos x="0" y="0"/>
                <wp:positionH relativeFrom="page">
                  <wp:posOffset>734695</wp:posOffset>
                </wp:positionH>
                <wp:positionV relativeFrom="paragraph">
                  <wp:posOffset>700405</wp:posOffset>
                </wp:positionV>
                <wp:extent cx="782955" cy="160655"/>
                <wp:effectExtent l="0" t="0" r="0" b="10795"/>
                <wp:wrapNone/>
                <wp:docPr id="170" name="Pole tekstowe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2955" cy="160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6FF56D" w14:textId="77777777" w:rsidR="00615D1C" w:rsidRPr="009866CB" w:rsidRDefault="00615D1C" w:rsidP="004809BC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Budownictwo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84439" id="Pole tekstowe 170" o:spid="_x0000_s1120" type="#_x0000_t202" style="position:absolute;left:0;text-align:left;margin-left:57.85pt;margin-top:55.15pt;width:61.65pt;height:12.65pt;z-index:25577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" filled="f" stroked="f" strokeweight=".5pt">
                <v:textbox inset="0,0,0,0">
                  <w:txbxContent>
                    <w:p w14:paraId="176FF56D" w14:textId="77777777" w:rsidR="00615D1C" w:rsidRPr="009866CB" w:rsidRDefault="00615D1C" w:rsidP="004809BC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Budownictwo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B0521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5779840" behindDoc="0" locked="0" layoutInCell="1" allowOverlap="1" wp14:anchorId="463871DA" wp14:editId="17763C0D">
                <wp:simplePos x="0" y="0"/>
                <wp:positionH relativeFrom="margin">
                  <wp:posOffset>310515</wp:posOffset>
                </wp:positionH>
                <wp:positionV relativeFrom="paragraph">
                  <wp:posOffset>283845</wp:posOffset>
                </wp:positionV>
                <wp:extent cx="753110" cy="335915"/>
                <wp:effectExtent l="0" t="0" r="8890" b="6985"/>
                <wp:wrapNone/>
                <wp:docPr id="173" name="Pole tekstowe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2716A9" w14:textId="77777777" w:rsidR="00615D1C" w:rsidRPr="009866CB" w:rsidRDefault="00615D1C" w:rsidP="004809BC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Przetwórstwo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przemysłowe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871DA" id="Pole tekstowe 173" o:spid="_x0000_s1121" type="#_x0000_t202" style="position:absolute;left:0;text-align:left;margin-left:24.45pt;margin-top:22.35pt;width:59.3pt;height:26.45pt;z-index:255779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" filled="f" stroked="f" strokeweight=".5pt">
                <v:textbox inset="0,0,0,0">
                  <w:txbxContent>
                    <w:p w14:paraId="3D2716A9" w14:textId="77777777" w:rsidR="00615D1C" w:rsidRPr="009866CB" w:rsidRDefault="00615D1C" w:rsidP="004809BC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Przetwórstwo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przemysłowe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B0521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5777792" behindDoc="0" locked="0" layoutInCell="1" allowOverlap="1" wp14:anchorId="5960D173" wp14:editId="2DEA84DB">
                <wp:simplePos x="0" y="0"/>
                <wp:positionH relativeFrom="column">
                  <wp:posOffset>490220</wp:posOffset>
                </wp:positionH>
                <wp:positionV relativeFrom="paragraph">
                  <wp:posOffset>1718310</wp:posOffset>
                </wp:positionV>
                <wp:extent cx="584835" cy="182880"/>
                <wp:effectExtent l="0" t="0" r="5715" b="7620"/>
                <wp:wrapNone/>
                <wp:docPr id="248" name="Pole tekstowe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" cy="182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9D36DA" w14:textId="77777777" w:rsidR="00615D1C" w:rsidRPr="009866CB" w:rsidRDefault="00615D1C" w:rsidP="004809BC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Usługi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0D173" id="Pole tekstowe 248" o:spid="_x0000_s1122" type="#_x0000_t202" style="position:absolute;left:0;text-align:left;margin-left:38.6pt;margin-top:135.3pt;width:46.05pt;height:14.4pt;z-index:25577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" filled="f" stroked="f" strokeweight=".5pt">
                <v:textbox inset="0,0,0,0">
                  <w:txbxContent>
                    <w:p w14:paraId="1F9D36DA" w14:textId="77777777" w:rsidR="00615D1C" w:rsidRPr="009866CB" w:rsidRDefault="00615D1C" w:rsidP="004809BC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Usługi</w:t>
                      </w:r>
                    </w:p>
                  </w:txbxContent>
                </v:textbox>
              </v:shape>
            </w:pict>
          </mc:Fallback>
        </mc:AlternateContent>
      </w:r>
      <w:r w:rsidRPr="00EB0521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5778816" behindDoc="0" locked="0" layoutInCell="1" allowOverlap="1" wp14:anchorId="03057320" wp14:editId="18F7A000">
                <wp:simplePos x="0" y="0"/>
                <wp:positionH relativeFrom="margin">
                  <wp:posOffset>472770</wp:posOffset>
                </wp:positionH>
                <wp:positionV relativeFrom="paragraph">
                  <wp:posOffset>1308100</wp:posOffset>
                </wp:positionV>
                <wp:extent cx="599440" cy="321310"/>
                <wp:effectExtent l="0" t="0" r="10160" b="2540"/>
                <wp:wrapNone/>
                <wp:docPr id="172" name="Pole tekstowe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440" cy="321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4DFA6C" w14:textId="77777777" w:rsidR="00615D1C" w:rsidRPr="009866CB" w:rsidRDefault="00615D1C" w:rsidP="004809BC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detaliczny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57320" id="Pole tekstowe 172" o:spid="_x0000_s1123" type="#_x0000_t202" style="position:absolute;left:0;text-align:left;margin-left:37.25pt;margin-top:103pt;width:47.2pt;height:25.3pt;z-index:255778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" filled="f" stroked="f" strokeweight=".5pt">
                <v:textbox inset="0,0,0,0">
                  <w:txbxContent>
                    <w:p w14:paraId="6D4DFA6C" w14:textId="77777777" w:rsidR="00615D1C" w:rsidRPr="009866CB" w:rsidRDefault="00615D1C" w:rsidP="004809BC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detaliczny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000000" w:themeColor="text1"/>
          <w:szCs w:val="19"/>
        </w:rPr>
        <mc:AlternateContent>
          <mc:Choice Requires="wpg">
            <w:drawing>
              <wp:anchor distT="0" distB="0" distL="114300" distR="114300" simplePos="0" relativeHeight="255772672" behindDoc="0" locked="0" layoutInCell="1" allowOverlap="1" wp14:anchorId="3BB92204" wp14:editId="6EC1DCB0">
                <wp:simplePos x="0" y="0"/>
                <wp:positionH relativeFrom="column">
                  <wp:posOffset>1301115</wp:posOffset>
                </wp:positionH>
                <wp:positionV relativeFrom="paragraph">
                  <wp:posOffset>2029889</wp:posOffset>
                </wp:positionV>
                <wp:extent cx="4786630" cy="295910"/>
                <wp:effectExtent l="0" t="0" r="13970" b="8890"/>
                <wp:wrapNone/>
                <wp:docPr id="249" name="Grupa 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86630" cy="295910"/>
                          <a:chOff x="0" y="0"/>
                          <a:chExt cx="4786826" cy="296433"/>
                        </a:xfrm>
                      </wpg:grpSpPr>
                      <wps:wsp>
                        <wps:cNvPr id="253" name="Pole tekstowe 253"/>
                        <wps:cNvSpPr txBox="1"/>
                        <wps:spPr>
                          <a:xfrm>
                            <a:off x="271306" y="0"/>
                            <a:ext cx="1017270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38CE809" w14:textId="77777777" w:rsidR="00615D1C" w:rsidRDefault="00615D1C" w:rsidP="004809BC">
                              <w:r>
                                <w:t>Wzrosną szybciej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Prostokąt 254"/>
                        <wps:cNvSpPr/>
                        <wps:spPr>
                          <a:xfrm>
                            <a:off x="0" y="105507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7651A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Pole tekstowe 255"/>
                        <wps:cNvSpPr txBox="1"/>
                        <wps:spPr>
                          <a:xfrm>
                            <a:off x="1652954" y="0"/>
                            <a:ext cx="977900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FAE8334" w14:textId="77777777" w:rsidR="00615D1C" w:rsidRDefault="00615D1C" w:rsidP="004809BC">
                              <w:r>
                                <w:t>Wzrosną wolniej</w:t>
                              </w:r>
                            </w:p>
                            <w:p w14:paraId="54EC24E0" w14:textId="77777777" w:rsidR="00615D1C" w:rsidRDefault="00615D1C" w:rsidP="004809BC"/>
                            <w:p w14:paraId="024F8E0E" w14:textId="77777777" w:rsidR="00615D1C" w:rsidRDefault="00615D1C" w:rsidP="004809BC">
                              <w: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Prostokąt 256"/>
                        <wps:cNvSpPr/>
                        <wps:spPr>
                          <a:xfrm>
                            <a:off x="1371600" y="105507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C3B4D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Pole tekstowe 257"/>
                        <wps:cNvSpPr txBox="1"/>
                        <wps:spPr>
                          <a:xfrm>
                            <a:off x="4325816" y="0"/>
                            <a:ext cx="461010" cy="286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109590C" w14:textId="77777777" w:rsidR="00615D1C" w:rsidRDefault="00615D1C" w:rsidP="004809BC">
                              <w:r>
                                <w:t>Spadną</w:t>
                              </w:r>
                            </w:p>
                            <w:p w14:paraId="1EA9F06A" w14:textId="77777777" w:rsidR="00615D1C" w:rsidRDefault="00615D1C" w:rsidP="004809BC"/>
                            <w:p w14:paraId="7878CED2" w14:textId="77777777" w:rsidR="00615D1C" w:rsidRDefault="00615D1C" w:rsidP="004809BC">
                              <w: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Prostokąt 260"/>
                        <wps:cNvSpPr/>
                        <wps:spPr>
                          <a:xfrm>
                            <a:off x="4049486" y="100483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Pole tekstowe 261"/>
                        <wps:cNvSpPr txBox="1"/>
                        <wps:spPr>
                          <a:xfrm>
                            <a:off x="3019530" y="10048"/>
                            <a:ext cx="977900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DA356F5" w14:textId="77777777" w:rsidR="00615D1C" w:rsidRDefault="00615D1C" w:rsidP="004809BC">
                              <w:r>
                                <w:t>Ustabilizują się</w:t>
                              </w:r>
                            </w:p>
                            <w:p w14:paraId="0E4BDAD6" w14:textId="77777777" w:rsidR="00615D1C" w:rsidRDefault="00615D1C" w:rsidP="004809BC"/>
                            <w:p w14:paraId="0F16F174" w14:textId="77777777" w:rsidR="00615D1C" w:rsidRDefault="00615D1C" w:rsidP="004809BC">
                              <w: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Prostokąt 262"/>
                        <wps:cNvSpPr/>
                        <wps:spPr>
                          <a:xfrm>
                            <a:off x="2738176" y="110531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B92204" id="Grupa 249" o:spid="_x0000_s1124" style="position:absolute;left:0;text-align:left;margin-left:102.45pt;margin-top:159.85pt;width:376.9pt;height:23.3pt;z-index:255772672" coordsize="47868,2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">
                <v:shape id="Pole tekstowe 253" o:spid="_x0000_s1125" type="#_x0000_t202" style="position:absolute;left:2713;width:10172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" fillcolor="white [3212]" stroked="f" strokeweight=".5pt">
                  <v:textbox inset="0,0,0,0">
                    <w:txbxContent>
                      <w:p w14:paraId="638CE809" w14:textId="77777777" w:rsidR="00615D1C" w:rsidRDefault="00615D1C" w:rsidP="004809BC">
                        <w:r>
                          <w:t>Wzrosną szybciej</w:t>
                        </w:r>
                      </w:p>
                    </w:txbxContent>
                  </v:textbox>
                </v:shape>
                <v:rect id="Prostokąt 254" o:spid="_x0000_s1126" style="position:absolute;top:1055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" fillcolor="#7651ad" stroked="f" strokeweight="1pt"/>
                <v:shape id="Pole tekstowe 255" o:spid="_x0000_s1127" type="#_x0000_t202" style="position:absolute;left:16529;width:9779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" fillcolor="white [3212]" stroked="f" strokeweight=".5pt">
                  <v:textbox inset="0,0,0,0">
                    <w:txbxContent>
                      <w:p w14:paraId="2FAE8334" w14:textId="77777777" w:rsidR="00615D1C" w:rsidRDefault="00615D1C" w:rsidP="004809BC">
                        <w:r>
                          <w:t>Wzrosną wolniej</w:t>
                        </w:r>
                      </w:p>
                      <w:p w14:paraId="54EC24E0" w14:textId="77777777" w:rsidR="00615D1C" w:rsidRDefault="00615D1C" w:rsidP="004809BC"/>
                      <w:p w14:paraId="024F8E0E" w14:textId="77777777" w:rsidR="00615D1C" w:rsidRDefault="00615D1C" w:rsidP="004809BC">
                        <w:r>
                          <w:t xml:space="preserve">3   </w:t>
                        </w:r>
                      </w:p>
                    </w:txbxContent>
                  </v:textbox>
                </v:shape>
                <v:rect id="Prostokąt 256" o:spid="_x0000_s1128" style="position:absolute;left:13716;top:1055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" fillcolor="#c3b4da" stroked="f" strokeweight="1pt"/>
                <v:shape id="Pole tekstowe 257" o:spid="_x0000_s1129" type="#_x0000_t202" style="position:absolute;left:43258;width:4610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" filled="f" stroked="f" strokeweight=".5pt">
                  <v:textbox inset="0,0,0,0">
                    <w:txbxContent>
                      <w:p w14:paraId="4109590C" w14:textId="77777777" w:rsidR="00615D1C" w:rsidRDefault="00615D1C" w:rsidP="004809BC">
                        <w:r>
                          <w:t>Spadną</w:t>
                        </w:r>
                      </w:p>
                      <w:p w14:paraId="1EA9F06A" w14:textId="77777777" w:rsidR="00615D1C" w:rsidRDefault="00615D1C" w:rsidP="004809BC"/>
                      <w:p w14:paraId="7878CED2" w14:textId="77777777" w:rsidR="00615D1C" w:rsidRDefault="00615D1C" w:rsidP="004809BC">
                        <w:r>
                          <w:t xml:space="preserve">3   </w:t>
                        </w:r>
                      </w:p>
                    </w:txbxContent>
                  </v:textbox>
                </v:shape>
                <v:rect id="Prostokąt 260" o:spid="_x0000_s1130" style="position:absolute;left:40494;top:1004;width:2153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" fillcolor="#a6a6a6" stroked="f" strokeweight="1pt"/>
                <v:shape id="Pole tekstowe 261" o:spid="_x0000_s1131" type="#_x0000_t202" style="position:absolute;left:30195;top:100;width:9779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" fillcolor="white [3212]" stroked="f" strokeweight=".5pt">
                  <v:textbox inset="0,0,0,0">
                    <w:txbxContent>
                      <w:p w14:paraId="4DA356F5" w14:textId="77777777" w:rsidR="00615D1C" w:rsidRDefault="00615D1C" w:rsidP="004809BC">
                        <w:r>
                          <w:t>Ustabilizują się</w:t>
                        </w:r>
                      </w:p>
                      <w:p w14:paraId="0E4BDAD6" w14:textId="77777777" w:rsidR="00615D1C" w:rsidRDefault="00615D1C" w:rsidP="004809BC"/>
                      <w:p w14:paraId="0F16F174" w14:textId="77777777" w:rsidR="00615D1C" w:rsidRDefault="00615D1C" w:rsidP="004809BC">
                        <w:r>
                          <w:t xml:space="preserve">3   </w:t>
                        </w:r>
                      </w:p>
                    </w:txbxContent>
                  </v:textbox>
                </v:shape>
                <v:rect id="Prostokąt 262" o:spid="_x0000_s1132" style="position:absolute;left:27381;top:1105;width:2153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" fillcolor="#d9d9d9" stroked="f" strokeweight="1pt"/>
              </v:group>
            </w:pict>
          </mc:Fallback>
        </mc:AlternateContent>
      </w:r>
      <w:r w:rsidRPr="00933457">
        <w:rPr>
          <w:noProof/>
        </w:rPr>
        <w:t xml:space="preserve"> </w:t>
      </w:r>
      <w:r w:rsidR="00E66E29">
        <w:rPr>
          <w:noProof/>
        </w:rPr>
        <w:drawing>
          <wp:inline distT="0" distB="0" distL="0" distR="0" wp14:anchorId="7963F3A6" wp14:editId="2D7DAABC">
            <wp:extent cx="2744788" cy="2101851"/>
            <wp:effectExtent l="0" t="0" r="0" b="0"/>
            <wp:docPr id="5" name="Wykres 5" descr="Pyt. 4. Jak Państwa zdaniem kształtować się będą ceny usług/materiałów/surowców wykorzystywanych przez Państwa firmę w ramach prowadzonej działalności gospodarczej w krótkim okresie (1−3 miesiące) − w porównaniu z aktualną sytuacją: wzrosną szybciej, wzrosną wolniej, ustabilizują się, spadną?&#10;&#10;Na wykresie kolumnowym zaprezentowano odsetek odpowiedzi w % według wybranych sekcji i działów PKD. Dane do wykresu dostępne są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32A18883-D75F-437B-96B3-0A09A1B7E88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  <w:r>
        <w:rPr>
          <w:rFonts w:cs="FiraSans-Bold"/>
          <w:bCs/>
          <w:szCs w:val="19"/>
        </w:rPr>
        <w:t xml:space="preserve">       </w:t>
      </w:r>
    </w:p>
    <w:p w14:paraId="475E17C2" w14:textId="77777777" w:rsidR="004809BC" w:rsidRDefault="004809BC" w:rsidP="004809BC">
      <w:pPr>
        <w:autoSpaceDE w:val="0"/>
        <w:autoSpaceDN w:val="0"/>
        <w:adjustRightInd w:val="0"/>
        <w:spacing w:before="140" w:after="0"/>
        <w:rPr>
          <w:rFonts w:cs="Fira Sans"/>
          <w:color w:val="000000" w:themeColor="text1"/>
          <w:szCs w:val="19"/>
        </w:rPr>
      </w:pPr>
    </w:p>
    <w:p w14:paraId="364E6907" w14:textId="4C6095DB" w:rsidR="00BE6FFF" w:rsidRPr="0010713B" w:rsidRDefault="004809BC" w:rsidP="00BE6FFF">
      <w:pPr>
        <w:autoSpaceDE w:val="0"/>
        <w:autoSpaceDN w:val="0"/>
        <w:adjustRightInd w:val="0"/>
        <w:spacing w:after="0"/>
        <w:rPr>
          <w:rFonts w:cs="Fira Sans"/>
          <w:color w:val="0000FF"/>
          <w:spacing w:val="-2"/>
          <w:szCs w:val="19"/>
        </w:rPr>
      </w:pPr>
      <w:r w:rsidRPr="00BE6FFF">
        <w:rPr>
          <w:rFonts w:cs="Fira Sans"/>
          <w:color w:val="000000" w:themeColor="text1"/>
          <w:spacing w:val="-2"/>
          <w:szCs w:val="19"/>
        </w:rPr>
        <w:t xml:space="preserve">Przedsiębiorcy </w:t>
      </w:r>
      <w:r w:rsidR="00863DDD" w:rsidRPr="00BE6FFF">
        <w:rPr>
          <w:rFonts w:cs="Fira Sans"/>
          <w:color w:val="000000" w:themeColor="text1"/>
          <w:spacing w:val="-2"/>
          <w:szCs w:val="19"/>
        </w:rPr>
        <w:t>prowadzący działalność w zakresie przetwórstwa przemysłowego, handlu hurtowego i handlu detalicznego najczęściej prognozowali, że w porównaniu z aktualną sytuacją, ceny usług/materiałów/surowców wykorzystywanych przez ich firmę będą rosły wolniej w krótkim okresie (1–3 miesiące). W przypadku dłuższego okresu (najbliższe 12 miesięcy) podobne opinie formułowali przedstawiciele przetwórstwa przemysłowego, handlu detalicznego i budownictwa. Najwięcej przedstawicieli jednostek zajmujących się budownictwem i usługami oceniało, że w krótkim okresie ceny ustabilizują się. W</w:t>
      </w:r>
      <w:r w:rsidR="00720EDE">
        <w:rPr>
          <w:rFonts w:cs="Fira Sans"/>
          <w:color w:val="000000" w:themeColor="text1"/>
          <w:spacing w:val="-2"/>
          <w:szCs w:val="19"/>
        </w:rPr>
        <w:t> </w:t>
      </w:r>
      <w:r w:rsidR="00863DDD" w:rsidRPr="00BE6FFF">
        <w:rPr>
          <w:rFonts w:cs="Fira Sans"/>
          <w:color w:val="000000" w:themeColor="text1"/>
          <w:spacing w:val="-2"/>
          <w:szCs w:val="19"/>
        </w:rPr>
        <w:t>przypadku dłuższego okresu podobną opinię formułowano w handlu hurtowym. Szybszego wzrostu cen w krótkim okresie spodziewano się przede wszystkim w handlu detalicznym, a w dłuższym okresie</w:t>
      </w:r>
      <w:r w:rsidR="00863DDD">
        <w:rPr>
          <w:rFonts w:cs="Fira Sans"/>
          <w:color w:val="000000" w:themeColor="text1"/>
          <w:spacing w:val="-2"/>
          <w:szCs w:val="19"/>
        </w:rPr>
        <w:t xml:space="preserve"> </w:t>
      </w:r>
      <w:r w:rsidR="00863DDD" w:rsidRPr="002F1C5F">
        <w:rPr>
          <w:rFonts w:cs="Fira Sans"/>
          <w:color w:val="000000" w:themeColor="text1"/>
          <w:spacing w:val="-2"/>
          <w:szCs w:val="19"/>
        </w:rPr>
        <w:t>–</w:t>
      </w:r>
      <w:r w:rsidR="00863DDD" w:rsidRPr="00BE6FFF">
        <w:rPr>
          <w:rFonts w:cs="Fira Sans"/>
          <w:color w:val="000000" w:themeColor="text1"/>
          <w:spacing w:val="-2"/>
          <w:szCs w:val="19"/>
        </w:rPr>
        <w:t xml:space="preserve"> w usługach. Osoby prowadzące firmy działające w budownictwie najczęściej przewidywały spadek cen w omawianych okresach.</w:t>
      </w:r>
    </w:p>
    <w:p w14:paraId="7FC23913" w14:textId="7920072F" w:rsidR="004809BC" w:rsidRPr="008E0B43" w:rsidRDefault="004809BC" w:rsidP="004809BC">
      <w:pPr>
        <w:autoSpaceDE w:val="0"/>
        <w:autoSpaceDN w:val="0"/>
        <w:adjustRightInd w:val="0"/>
        <w:spacing w:after="0"/>
        <w:rPr>
          <w:rFonts w:cs="Fira Sans"/>
          <w:color w:val="FF0000"/>
          <w:spacing w:val="-2"/>
          <w:szCs w:val="19"/>
        </w:rPr>
      </w:pPr>
    </w:p>
    <w:p w14:paraId="591498AB" w14:textId="77777777" w:rsidR="004809BC" w:rsidRDefault="004809BC" w:rsidP="004809BC">
      <w:pPr>
        <w:autoSpaceDE w:val="0"/>
        <w:autoSpaceDN w:val="0"/>
        <w:adjustRightInd w:val="0"/>
        <w:spacing w:after="0"/>
        <w:rPr>
          <w:rFonts w:cs="Fira Sans"/>
          <w:color w:val="000000" w:themeColor="text1"/>
          <w:spacing w:val="-2"/>
          <w:szCs w:val="19"/>
        </w:rPr>
      </w:pPr>
    </w:p>
    <w:p w14:paraId="0631C140" w14:textId="77777777" w:rsidR="004809BC" w:rsidRDefault="004809BC" w:rsidP="004809BC">
      <w:pPr>
        <w:autoSpaceDE w:val="0"/>
        <w:autoSpaceDN w:val="0"/>
        <w:adjustRightInd w:val="0"/>
        <w:spacing w:after="0"/>
        <w:rPr>
          <w:rFonts w:cs="Fira Sans"/>
          <w:color w:val="000000" w:themeColor="text1"/>
          <w:spacing w:val="-2"/>
          <w:szCs w:val="19"/>
        </w:rPr>
      </w:pPr>
    </w:p>
    <w:p w14:paraId="1EBFCEC6" w14:textId="77777777" w:rsidR="004809BC" w:rsidRDefault="004809BC" w:rsidP="004809BC">
      <w:pPr>
        <w:autoSpaceDE w:val="0"/>
        <w:autoSpaceDN w:val="0"/>
        <w:adjustRightInd w:val="0"/>
        <w:spacing w:after="0"/>
        <w:rPr>
          <w:rFonts w:cs="Fira Sans"/>
          <w:color w:val="000000" w:themeColor="text1"/>
          <w:spacing w:val="-2"/>
          <w:szCs w:val="19"/>
        </w:rPr>
      </w:pPr>
    </w:p>
    <w:p w14:paraId="3F6C31CF" w14:textId="77777777" w:rsidR="004809BC" w:rsidRDefault="004809BC" w:rsidP="004809BC">
      <w:pPr>
        <w:pStyle w:val="Default"/>
        <w:spacing w:before="280" w:after="120" w:line="240" w:lineRule="exact"/>
        <w:ind w:left="567" w:hanging="567"/>
        <w:rPr>
          <w:color w:val="000000" w:themeColor="text1"/>
          <w:sz w:val="19"/>
          <w:szCs w:val="19"/>
        </w:rPr>
      </w:pPr>
      <w:r w:rsidRPr="00A43FDB">
        <w:rPr>
          <w:color w:val="000000" w:themeColor="text1"/>
          <w:sz w:val="19"/>
          <w:szCs w:val="19"/>
        </w:rPr>
        <w:lastRenderedPageBreak/>
        <w:t xml:space="preserve">Pyt. </w:t>
      </w:r>
      <w:r>
        <w:rPr>
          <w:color w:val="000000" w:themeColor="text1"/>
          <w:sz w:val="19"/>
          <w:szCs w:val="19"/>
        </w:rPr>
        <w:t>5</w:t>
      </w:r>
      <w:r w:rsidRPr="00A43FDB">
        <w:rPr>
          <w:color w:val="000000" w:themeColor="text1"/>
          <w:sz w:val="19"/>
          <w:szCs w:val="19"/>
        </w:rPr>
        <w:t>.</w:t>
      </w:r>
      <w:r w:rsidRPr="0014044A">
        <w:rPr>
          <w:color w:val="000000" w:themeColor="text1"/>
          <w:sz w:val="19"/>
          <w:szCs w:val="19"/>
        </w:rPr>
        <w:t xml:space="preserve"> </w:t>
      </w:r>
      <w:r w:rsidRPr="00C46F46">
        <w:rPr>
          <w:color w:val="000000" w:themeColor="text1"/>
          <w:sz w:val="19"/>
          <w:szCs w:val="19"/>
        </w:rPr>
        <w:t>Które z poniższych czynników w największym stopniu wpłyną na koszty funkcjonowania Państwa firmy w okresie najbliższego kwartału?</w:t>
      </w:r>
      <w:r w:rsidRPr="008E2D27">
        <w:rPr>
          <w:rFonts w:cs="FiraSans-Bold"/>
          <w:bCs/>
          <w:noProof/>
          <w:color w:val="000000" w:themeColor="text1"/>
          <w:szCs w:val="19"/>
        </w:rPr>
        <w:t xml:space="preserve"> </w:t>
      </w:r>
    </w:p>
    <w:p w14:paraId="34BFAEA9" w14:textId="77777777" w:rsidR="004809BC" w:rsidRDefault="004809BC" w:rsidP="004809BC">
      <w:pPr>
        <w:pStyle w:val="Default"/>
        <w:spacing w:before="360"/>
        <w:ind w:left="567" w:hanging="567"/>
        <w:rPr>
          <w:color w:val="000000" w:themeColor="text1"/>
          <w:sz w:val="19"/>
          <w:szCs w:val="19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5780864" behindDoc="0" locked="0" layoutInCell="1" allowOverlap="1" wp14:anchorId="7CC26E35" wp14:editId="0AFF8A4B">
                <wp:simplePos x="0" y="0"/>
                <wp:positionH relativeFrom="column">
                  <wp:posOffset>4476750</wp:posOffset>
                </wp:positionH>
                <wp:positionV relativeFrom="paragraph">
                  <wp:posOffset>998220</wp:posOffset>
                </wp:positionV>
                <wp:extent cx="2280011" cy="1772920"/>
                <wp:effectExtent l="0" t="0" r="6350" b="0"/>
                <wp:wrapNone/>
                <wp:docPr id="263" name="Grupa 2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0011" cy="1772920"/>
                          <a:chOff x="0" y="0"/>
                          <a:chExt cx="2280105" cy="1773232"/>
                        </a:xfrm>
                      </wpg:grpSpPr>
                      <wps:wsp>
                        <wps:cNvPr id="264" name="Pole tekstowe 264"/>
                        <wps:cNvSpPr txBox="1"/>
                        <wps:spPr>
                          <a:xfrm>
                            <a:off x="276045" y="213935"/>
                            <a:ext cx="1784350" cy="1790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E399AF8" w14:textId="77777777" w:rsidR="00615D1C" w:rsidRPr="0015266D" w:rsidRDefault="00615D1C" w:rsidP="004809BC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Ceny czynszu, najmu lokali itp.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Prostokąt 265"/>
                        <wps:cNvSpPr/>
                        <wps:spPr>
                          <a:xfrm>
                            <a:off x="0" y="241540"/>
                            <a:ext cx="215900" cy="106045"/>
                          </a:xfrm>
                          <a:prstGeom prst="rect">
                            <a:avLst/>
                          </a:prstGeom>
                          <a:solidFill>
                            <a:srgbClr val="8954D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Prostokąt 266"/>
                        <wps:cNvSpPr/>
                        <wps:spPr>
                          <a:xfrm>
                            <a:off x="0" y="37957"/>
                            <a:ext cx="216000" cy="106657"/>
                          </a:xfrm>
                          <a:prstGeom prst="rect">
                            <a:avLst/>
                          </a:prstGeom>
                          <a:solidFill>
                            <a:srgbClr val="5F299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Pole tekstowe 267"/>
                        <wps:cNvSpPr txBox="1"/>
                        <wps:spPr>
                          <a:xfrm>
                            <a:off x="276045" y="0"/>
                            <a:ext cx="1682115" cy="1784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2FB2644" w14:textId="77777777" w:rsidR="00615D1C" w:rsidRPr="0015266D" w:rsidRDefault="00615D1C" w:rsidP="004809BC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Ceny energii i paliw</w:t>
                              </w:r>
                            </w:p>
                            <w:p w14:paraId="77F7B014" w14:textId="77777777" w:rsidR="00615D1C" w:rsidRPr="0015266D" w:rsidRDefault="00615D1C" w:rsidP="004809B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Pole tekstowe 268"/>
                        <wps:cNvSpPr txBox="1"/>
                        <wps:spPr>
                          <a:xfrm>
                            <a:off x="276045" y="410618"/>
                            <a:ext cx="1593850" cy="1930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42AE401" w14:textId="77777777" w:rsidR="00615D1C" w:rsidRPr="0015266D" w:rsidRDefault="00615D1C" w:rsidP="004809BC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Ceny komponentów i usług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Prostokąt 269"/>
                        <wps:cNvSpPr/>
                        <wps:spPr>
                          <a:xfrm>
                            <a:off x="0" y="448574"/>
                            <a:ext cx="216000" cy="106330"/>
                          </a:xfrm>
                          <a:prstGeom prst="rect">
                            <a:avLst/>
                          </a:prstGeom>
                          <a:solidFill>
                            <a:srgbClr val="A891C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Pole tekstowe 270"/>
                        <wps:cNvSpPr txBox="1"/>
                        <wps:spPr>
                          <a:xfrm>
                            <a:off x="276045" y="617652"/>
                            <a:ext cx="1447800" cy="1790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C79EB22" w14:textId="77777777" w:rsidR="00615D1C" w:rsidRPr="0015266D" w:rsidRDefault="00615D1C" w:rsidP="004809BC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Koszty zatrudnienia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Prostokąt 271"/>
                        <wps:cNvSpPr/>
                        <wps:spPr>
                          <a:xfrm>
                            <a:off x="0" y="645256"/>
                            <a:ext cx="215957" cy="106303"/>
                          </a:xfrm>
                          <a:prstGeom prst="rect">
                            <a:avLst/>
                          </a:prstGeom>
                          <a:solidFill>
                            <a:srgbClr val="C3B4D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Pole tekstowe 272"/>
                        <wps:cNvSpPr txBox="1"/>
                        <wps:spPr>
                          <a:xfrm>
                            <a:off x="276045" y="800532"/>
                            <a:ext cx="2004060" cy="1784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C3E3910" w14:textId="77777777" w:rsidR="00615D1C" w:rsidRPr="0015266D" w:rsidRDefault="00615D1C" w:rsidP="004809BC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C</w:t>
                              </w:r>
                              <w:r w:rsidRPr="003C515D">
                                <w:rPr>
                                  <w:sz w:val="18"/>
                                  <w:szCs w:val="18"/>
                                </w:rPr>
                                <w:t>eny importu bezpośredniego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Prostokąt 273"/>
                        <wps:cNvSpPr/>
                        <wps:spPr>
                          <a:xfrm>
                            <a:off x="0" y="838488"/>
                            <a:ext cx="216000" cy="10630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Pole tekstowe 277"/>
                        <wps:cNvSpPr txBox="1"/>
                        <wps:spPr>
                          <a:xfrm>
                            <a:off x="279497" y="990313"/>
                            <a:ext cx="1149313" cy="321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A20001D" w14:textId="77777777" w:rsidR="00615D1C" w:rsidRPr="0015266D" w:rsidRDefault="00615D1C" w:rsidP="004809BC">
                              <w:pPr>
                                <w:spacing w:before="0" w:after="0"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Z</w:t>
                              </w:r>
                              <w:r w:rsidRPr="003C515D">
                                <w:rPr>
                                  <w:sz w:val="18"/>
                                  <w:szCs w:val="18"/>
                                </w:rPr>
                                <w:t>miany w przepisach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3C515D">
                                <w:rPr>
                                  <w:sz w:val="18"/>
                                  <w:szCs w:val="18"/>
                                </w:rPr>
                                <w:t>i wymogach prawnych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Prostokąt 294"/>
                        <wps:cNvSpPr/>
                        <wps:spPr>
                          <a:xfrm>
                            <a:off x="0" y="1045522"/>
                            <a:ext cx="216000" cy="106336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Prostokąt 295"/>
                        <wps:cNvSpPr/>
                        <wps:spPr>
                          <a:xfrm>
                            <a:off x="0" y="1342271"/>
                            <a:ext cx="215900" cy="106045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Pole tekstowe 296"/>
                        <wps:cNvSpPr txBox="1"/>
                        <wps:spPr>
                          <a:xfrm>
                            <a:off x="276045" y="1297413"/>
                            <a:ext cx="1313180" cy="3282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8B1488E" w14:textId="77777777" w:rsidR="00615D1C" w:rsidRPr="0015266D" w:rsidRDefault="00615D1C" w:rsidP="004809BC">
                              <w:pPr>
                                <w:spacing w:before="0" w:after="0"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K</w:t>
                              </w:r>
                              <w:r w:rsidRPr="003C515D">
                                <w:rPr>
                                  <w:sz w:val="18"/>
                                  <w:szCs w:val="18"/>
                                </w:rPr>
                                <w:t>oszty finansowania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3C515D">
                                <w:rPr>
                                  <w:sz w:val="18"/>
                                  <w:szCs w:val="18"/>
                                </w:rPr>
                                <w:t>(kredyty, pożyczki itp.)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Pole tekstowe 297"/>
                        <wps:cNvSpPr txBox="1"/>
                        <wps:spPr>
                          <a:xfrm>
                            <a:off x="276045" y="1594162"/>
                            <a:ext cx="562610" cy="1790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4393844" w14:textId="77777777" w:rsidR="00615D1C" w:rsidRPr="0015266D" w:rsidRDefault="00615D1C" w:rsidP="004809BC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Inne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Prostokąt 298"/>
                        <wps:cNvSpPr/>
                        <wps:spPr>
                          <a:xfrm>
                            <a:off x="0" y="1625217"/>
                            <a:ext cx="215900" cy="106045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CC26E35" id="Grupa 263" o:spid="_x0000_s1133" style="position:absolute;left:0;text-align:left;margin-left:352.5pt;margin-top:78.6pt;width:179.55pt;height:139.6pt;z-index:255780864;mso-width-relative:margin" coordsize="22801,17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">
                <v:shape id="Pole tekstowe 264" o:spid="_x0000_s1134" type="#_x0000_t202" style="position:absolute;left:2760;top:2139;width:17843;height:1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" filled="f" stroked="f" strokeweight=".5pt">
                  <v:textbox inset="0,0,0,0">
                    <w:txbxContent>
                      <w:p w14:paraId="7E399AF8" w14:textId="77777777" w:rsidR="00615D1C" w:rsidRPr="0015266D" w:rsidRDefault="00615D1C" w:rsidP="004809BC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Ceny czynszu, najmu lokali itp.</w:t>
                        </w:r>
                      </w:p>
                    </w:txbxContent>
                  </v:textbox>
                </v:shape>
                <v:rect id="Prostokąt 265" o:spid="_x0000_s1135" style="position:absolute;top:2415;width:2159;height:10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" fillcolor="#8954d8" stroked="f" strokeweight="1pt"/>
                <v:rect id="Prostokąt 266" o:spid="_x0000_s1136" style="position:absolute;top:379;width:2160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" fillcolor="#5f299b" stroked="f" strokeweight="1pt"/>
                <v:shape id="Pole tekstowe 267" o:spid="_x0000_s1137" type="#_x0000_t202" style="position:absolute;left:2760;width:16821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" filled="f" stroked="f" strokeweight=".5pt">
                  <v:textbox inset="0,0,0,0">
                    <w:txbxContent>
                      <w:p w14:paraId="02FB2644" w14:textId="77777777" w:rsidR="00615D1C" w:rsidRPr="0015266D" w:rsidRDefault="00615D1C" w:rsidP="004809BC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Ceny energii i paliw</w:t>
                        </w:r>
                      </w:p>
                      <w:p w14:paraId="77F7B014" w14:textId="77777777" w:rsidR="00615D1C" w:rsidRPr="0015266D" w:rsidRDefault="00615D1C" w:rsidP="004809BC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shape id="Pole tekstowe 268" o:spid="_x0000_s1138" type="#_x0000_t202" style="position:absolute;left:2760;top:4106;width:15938;height:1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" filled="f" stroked="f" strokeweight=".5pt">
                  <v:textbox inset="0,0,0,0">
                    <w:txbxContent>
                      <w:p w14:paraId="742AE401" w14:textId="77777777" w:rsidR="00615D1C" w:rsidRPr="0015266D" w:rsidRDefault="00615D1C" w:rsidP="004809BC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Ceny komponentów i usług</w:t>
                        </w:r>
                      </w:p>
                    </w:txbxContent>
                  </v:textbox>
                </v:shape>
                <v:rect id="Prostokąt 269" o:spid="_x0000_s1139" style="position:absolute;top:4485;width:2160;height:10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" fillcolor="#a891cb" stroked="f" strokeweight="1pt"/>
                <v:shape id="Pole tekstowe 270" o:spid="_x0000_s1140" type="#_x0000_t202" style="position:absolute;left:2760;top:6176;width:14478;height:1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" filled="f" stroked="f" strokeweight=".5pt">
                  <v:textbox inset="0,0,0,0">
                    <w:txbxContent>
                      <w:p w14:paraId="2C79EB22" w14:textId="77777777" w:rsidR="00615D1C" w:rsidRPr="0015266D" w:rsidRDefault="00615D1C" w:rsidP="004809BC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Koszty zatrudnienia</w:t>
                        </w:r>
                      </w:p>
                    </w:txbxContent>
                  </v:textbox>
                </v:shape>
                <v:rect id="Prostokąt 271" o:spid="_x0000_s1141" style="position:absolute;top:6452;width:2159;height:10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" fillcolor="#c3b4da" stroked="f" strokeweight="1pt"/>
                <v:shape id="Pole tekstowe 272" o:spid="_x0000_s1142" type="#_x0000_t202" style="position:absolute;left:2760;top:8005;width:20041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" filled="f" stroked="f" strokeweight=".5pt">
                  <v:textbox inset="0,0,0,0">
                    <w:txbxContent>
                      <w:p w14:paraId="5C3E3910" w14:textId="77777777" w:rsidR="00615D1C" w:rsidRPr="0015266D" w:rsidRDefault="00615D1C" w:rsidP="004809BC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C</w:t>
                        </w:r>
                        <w:r w:rsidRPr="003C515D">
                          <w:rPr>
                            <w:sz w:val="18"/>
                            <w:szCs w:val="18"/>
                          </w:rPr>
                          <w:t>eny importu bezpośredniego</w:t>
                        </w:r>
                      </w:p>
                    </w:txbxContent>
                  </v:textbox>
                </v:shape>
                <v:rect id="Prostokąt 273" o:spid="_x0000_s1143" style="position:absolute;top:8384;width:2160;height:10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" fillcolor="#d9d9d9" stroked="f" strokeweight="1pt"/>
                <v:shape id="Pole tekstowe 277" o:spid="_x0000_s1144" type="#_x0000_t202" style="position:absolute;left:2794;top:9903;width:11494;height:3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" filled="f" stroked="f" strokeweight=".5pt">
                  <v:textbox inset="0,0,0,0">
                    <w:txbxContent>
                      <w:p w14:paraId="5A20001D" w14:textId="77777777" w:rsidR="00615D1C" w:rsidRPr="0015266D" w:rsidRDefault="00615D1C" w:rsidP="004809BC">
                        <w:pPr>
                          <w:spacing w:before="0" w:after="0" w:line="240" w:lineRule="auto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Z</w:t>
                        </w:r>
                        <w:r w:rsidRPr="003C515D">
                          <w:rPr>
                            <w:sz w:val="18"/>
                            <w:szCs w:val="18"/>
                          </w:rPr>
                          <w:t>miany w przepisach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3C515D">
                          <w:rPr>
                            <w:sz w:val="18"/>
                            <w:szCs w:val="18"/>
                          </w:rPr>
                          <w:t>i wymogach prawnych</w:t>
                        </w:r>
                      </w:p>
                    </w:txbxContent>
                  </v:textbox>
                </v:shape>
                <v:rect id="Prostokąt 294" o:spid="_x0000_s1145" style="position:absolute;top:10455;width:2160;height:10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" fillcolor="#bfbfbf" stroked="f" strokeweight="1pt"/>
                <v:rect id="Prostokąt 295" o:spid="_x0000_s1146" style="position:absolute;top:13422;width:2159;height:10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" fillcolor="#a6a6a6" stroked="f" strokeweight="1pt"/>
                <v:shape id="Pole tekstowe 296" o:spid="_x0000_s1147" type="#_x0000_t202" style="position:absolute;left:2760;top:12974;width:13132;height:3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" filled="f" stroked="f" strokeweight=".5pt">
                  <v:textbox inset="0,0,0,0">
                    <w:txbxContent>
                      <w:p w14:paraId="18B1488E" w14:textId="77777777" w:rsidR="00615D1C" w:rsidRPr="0015266D" w:rsidRDefault="00615D1C" w:rsidP="004809BC">
                        <w:pPr>
                          <w:spacing w:before="0" w:after="0" w:line="240" w:lineRule="auto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K</w:t>
                        </w:r>
                        <w:r w:rsidRPr="003C515D">
                          <w:rPr>
                            <w:sz w:val="18"/>
                            <w:szCs w:val="18"/>
                          </w:rPr>
                          <w:t>oszty finansowania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3C515D">
                          <w:rPr>
                            <w:sz w:val="18"/>
                            <w:szCs w:val="18"/>
                          </w:rPr>
                          <w:t>(kredyty, pożyczki itp.)</w:t>
                        </w:r>
                      </w:p>
                    </w:txbxContent>
                  </v:textbox>
                </v:shape>
                <v:shape id="Pole tekstowe 297" o:spid="_x0000_s1148" type="#_x0000_t202" style="position:absolute;left:2760;top:15941;width:5626;height:1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" filled="f" stroked="f" strokeweight=".5pt">
                  <v:textbox inset="0,0,0,0">
                    <w:txbxContent>
                      <w:p w14:paraId="64393844" w14:textId="77777777" w:rsidR="00615D1C" w:rsidRPr="0015266D" w:rsidRDefault="00615D1C" w:rsidP="004809BC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Inne</w:t>
                        </w:r>
                      </w:p>
                    </w:txbxContent>
                  </v:textbox>
                </v:shape>
                <v:rect id="Prostokąt 298" o:spid="_x0000_s1149" style="position:absolute;top:16252;width:2159;height:10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" fillcolor="#7f7f7f" stroked="f" strokeweight="1pt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5782912" behindDoc="0" locked="0" layoutInCell="1" allowOverlap="1" wp14:anchorId="2066B95B" wp14:editId="086915CC">
                <wp:simplePos x="0" y="0"/>
                <wp:positionH relativeFrom="column">
                  <wp:posOffset>266700</wp:posOffset>
                </wp:positionH>
                <wp:positionV relativeFrom="paragraph">
                  <wp:posOffset>1722120</wp:posOffset>
                </wp:positionV>
                <wp:extent cx="3785235" cy="433705"/>
                <wp:effectExtent l="0" t="0" r="5715" b="4445"/>
                <wp:wrapNone/>
                <wp:docPr id="299" name="Grupa 2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5235" cy="433705"/>
                          <a:chOff x="0" y="0"/>
                          <a:chExt cx="3785235" cy="433705"/>
                        </a:xfrm>
                      </wpg:grpSpPr>
                      <wps:wsp>
                        <wps:cNvPr id="300" name="Pole tekstowe 300"/>
                        <wps:cNvSpPr txBox="1"/>
                        <wps:spPr>
                          <a:xfrm>
                            <a:off x="1676400" y="0"/>
                            <a:ext cx="592455" cy="4241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23069E4" w14:textId="77777777" w:rsidR="00615D1C" w:rsidRPr="009866CB" w:rsidRDefault="00615D1C" w:rsidP="004809BC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Pole tekstowe 301"/>
                        <wps:cNvSpPr txBox="1"/>
                        <wps:spPr>
                          <a:xfrm>
                            <a:off x="704850" y="57150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65AF37F" w14:textId="77777777" w:rsidR="00615D1C" w:rsidRPr="009866CB" w:rsidRDefault="00615D1C" w:rsidP="004809BC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Pole tekstowe 302"/>
                        <wps:cNvSpPr txBox="1"/>
                        <wps:spPr>
                          <a:xfrm>
                            <a:off x="3200400" y="47625"/>
                            <a:ext cx="58483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A3C144C" w14:textId="77777777" w:rsidR="00615D1C" w:rsidRPr="009866CB" w:rsidRDefault="00615D1C" w:rsidP="004809BC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Pole tekstowe 303"/>
                        <wps:cNvSpPr txBox="1"/>
                        <wps:spPr>
                          <a:xfrm>
                            <a:off x="2447925" y="9525"/>
                            <a:ext cx="599440" cy="4019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DE38B31" w14:textId="77777777" w:rsidR="00615D1C" w:rsidRPr="009866CB" w:rsidRDefault="00615D1C" w:rsidP="004809BC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Pole tekstowe 304"/>
                        <wps:cNvSpPr txBox="1"/>
                        <wps:spPr>
                          <a:xfrm>
                            <a:off x="0" y="9525"/>
                            <a:ext cx="921385" cy="4241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D5F99A4" w14:textId="77777777" w:rsidR="00615D1C" w:rsidRPr="009866CB" w:rsidRDefault="00615D1C" w:rsidP="004809BC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Przetwórstwo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  <w:t>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66B95B" id="Grupa 299" o:spid="_x0000_s1150" style="position:absolute;left:0;text-align:left;margin-left:21pt;margin-top:135.6pt;width:298.05pt;height:34.15pt;z-index:255782912" coordsize="37852,4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">
                <v:shape id="Pole tekstowe 300" o:spid="_x0000_s1151" type="#_x0000_t202" style="position:absolute;left:16764;width:5924;height:4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" filled="f" stroked="f" strokeweight=".5pt">
                  <v:textbox inset="0,0,0,0">
                    <w:txbxContent>
                      <w:p w14:paraId="023069E4" w14:textId="77777777" w:rsidR="00615D1C" w:rsidRPr="009866CB" w:rsidRDefault="00615D1C" w:rsidP="004809BC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9866CB">
                          <w:rPr>
                            <w:sz w:val="18"/>
                            <w:szCs w:val="18"/>
                          </w:rPr>
                          <w:t>hurtowy</w:t>
                        </w:r>
                      </w:p>
                    </w:txbxContent>
                  </v:textbox>
                </v:shape>
                <v:shape id="Pole tekstowe 301" o:spid="_x0000_s1152" type="#_x0000_t202" style="position:absolute;left:7048;top:571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" filled="f" stroked="f" strokeweight=".5pt">
                  <v:textbox inset="0,0,0,0">
                    <w:txbxContent>
                      <w:p w14:paraId="165AF37F" w14:textId="77777777" w:rsidR="00615D1C" w:rsidRPr="009866CB" w:rsidRDefault="00615D1C" w:rsidP="004809BC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302" o:spid="_x0000_s1153" type="#_x0000_t202" style="position:absolute;left:32004;top:476;width:5848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" filled="f" stroked="f" strokeweight=".5pt">
                  <v:textbox inset="0,0,0,0">
                    <w:txbxContent>
                      <w:p w14:paraId="3A3C144C" w14:textId="77777777" w:rsidR="00615D1C" w:rsidRPr="009866CB" w:rsidRDefault="00615D1C" w:rsidP="004809BC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303" o:spid="_x0000_s1154" type="#_x0000_t202" style="position:absolute;left:24479;top:95;width:5994;height:4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" filled="f" stroked="f" strokeweight=".5pt">
                  <v:textbox inset="0,0,0,0">
                    <w:txbxContent>
                      <w:p w14:paraId="2DE38B31" w14:textId="77777777" w:rsidR="00615D1C" w:rsidRPr="009866CB" w:rsidRDefault="00615D1C" w:rsidP="004809BC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9866CB">
                          <w:rPr>
                            <w:sz w:val="18"/>
                            <w:szCs w:val="18"/>
                          </w:rPr>
                          <w:t>detaliczny</w:t>
                        </w:r>
                      </w:p>
                    </w:txbxContent>
                  </v:textbox>
                </v:shape>
                <v:shape id="Pole tekstowe 304" o:spid="_x0000_s1155" type="#_x0000_t202" style="position:absolute;top:95;width:9213;height:4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" filled="f" stroked="f" strokeweight=".5pt">
                  <v:textbox inset="0,0,0,0">
                    <w:txbxContent>
                      <w:p w14:paraId="0D5F99A4" w14:textId="77777777" w:rsidR="00615D1C" w:rsidRPr="009866CB" w:rsidRDefault="00615D1C" w:rsidP="004809BC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Przetwórstwo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  <w:t>przemysłowe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5781888" behindDoc="0" locked="0" layoutInCell="1" allowOverlap="1" wp14:anchorId="2C59656F" wp14:editId="4275EF94">
                <wp:simplePos x="0" y="0"/>
                <wp:positionH relativeFrom="column">
                  <wp:posOffset>28244</wp:posOffset>
                </wp:positionH>
                <wp:positionV relativeFrom="paragraph">
                  <wp:posOffset>29845</wp:posOffset>
                </wp:positionV>
                <wp:extent cx="211455" cy="153035"/>
                <wp:effectExtent l="0" t="0" r="0" b="0"/>
                <wp:wrapNone/>
                <wp:docPr id="305" name="Pole tekstowe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15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95DCF4" w14:textId="77777777" w:rsidR="00615D1C" w:rsidRPr="0073556B" w:rsidRDefault="00615D1C" w:rsidP="004809BC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59656F" id="Pole tekstowe 305" o:spid="_x0000_s1156" type="#_x0000_t202" style="position:absolute;left:0;text-align:left;margin-left:2.2pt;margin-top:2.35pt;width:16.65pt;height:12.05pt;z-index:2557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" filled="f" stroked="f" strokeweight=".5pt">
                <v:textbox inset="0,0,0,0">
                  <w:txbxContent>
                    <w:p w14:paraId="2795DCF4" w14:textId="77777777" w:rsidR="00615D1C" w:rsidRPr="0073556B" w:rsidRDefault="00615D1C" w:rsidP="004809BC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83936" behindDoc="0" locked="0" layoutInCell="1" allowOverlap="1" wp14:anchorId="7D550B14" wp14:editId="4174CAA5">
                <wp:simplePos x="0" y="0"/>
                <wp:positionH relativeFrom="column">
                  <wp:posOffset>1173480</wp:posOffset>
                </wp:positionH>
                <wp:positionV relativeFrom="paragraph">
                  <wp:posOffset>43510</wp:posOffset>
                </wp:positionV>
                <wp:extent cx="2091690" cy="175260"/>
                <wp:effectExtent l="0" t="0" r="3810" b="15240"/>
                <wp:wrapNone/>
                <wp:docPr id="221" name="Pole tekstow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690" cy="175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4A5535" w14:textId="77777777" w:rsidR="00615D1C" w:rsidRPr="009866CB" w:rsidRDefault="00615D1C" w:rsidP="004809BC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Wzrost kosztów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50B14" id="Pole tekstowe 221" o:spid="_x0000_s1157" type="#_x0000_t202" style="position:absolute;left:0;text-align:left;margin-left:92.4pt;margin-top:3.45pt;width:164.7pt;height:13.8pt;z-index:25578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" filled="f" stroked="f" strokeweight=".5pt">
                <v:textbox inset="0,0,0,0">
                  <w:txbxContent>
                    <w:p w14:paraId="3B4A5535" w14:textId="77777777" w:rsidR="00615D1C" w:rsidRPr="009866CB" w:rsidRDefault="00615D1C" w:rsidP="004809BC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Wzrost kosztów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67C0A08" wp14:editId="490BAF42">
            <wp:extent cx="4276724" cy="1724025"/>
            <wp:effectExtent l="0" t="0" r="0" b="0"/>
            <wp:docPr id="232" name="Wykres 232" descr="Pyt. 5. Które z poniższych czynników w największym stopniu wpłyną na koszty funkcjonowania Państwa firmy w okresie najbliższego kwartału - wzrost kosztów: ceny energii i paliw; ceny czynszu, najmu lokali itp.; ceny komponentów i usług; koszty zatrudnienia; ceny importu bezpośredniego; zmiany w przepisach i wymogach prawnych; koszty finansowania (kredyty, pożyczki itp.); inne.&#10;&#10;Na wykresie kolumnowym zaprezentowano odsetek odpowiedzi w % według wybranych sekcji i działów PKD. Dane do wykresu dostępne są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525DC5E1-1602-42F3-A545-13C44408B5C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  <w:r>
        <w:rPr>
          <w:color w:val="000000" w:themeColor="text1"/>
          <w:sz w:val="19"/>
          <w:szCs w:val="19"/>
        </w:rPr>
        <w:t xml:space="preserve"> </w:t>
      </w:r>
    </w:p>
    <w:p w14:paraId="389C68C7" w14:textId="641BDA08" w:rsidR="004809BC" w:rsidRDefault="00A91763" w:rsidP="004809BC">
      <w:pPr>
        <w:pStyle w:val="Default"/>
        <w:spacing w:before="1080"/>
        <w:ind w:left="567" w:hanging="567"/>
        <w:rPr>
          <w:color w:val="000000" w:themeColor="text1"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84960" behindDoc="0" locked="0" layoutInCell="1" allowOverlap="1" wp14:anchorId="745777DD" wp14:editId="1EEB7637">
                <wp:simplePos x="0" y="0"/>
                <wp:positionH relativeFrom="column">
                  <wp:posOffset>57785</wp:posOffset>
                </wp:positionH>
                <wp:positionV relativeFrom="paragraph">
                  <wp:posOffset>563576</wp:posOffset>
                </wp:positionV>
                <wp:extent cx="211455" cy="153035"/>
                <wp:effectExtent l="0" t="0" r="0" b="0"/>
                <wp:wrapNone/>
                <wp:docPr id="225" name="Pole tekstow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15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DFA7A2" w14:textId="77777777" w:rsidR="00615D1C" w:rsidRPr="0073556B" w:rsidRDefault="00615D1C" w:rsidP="004809BC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5777DD" id="Pole tekstowe 225" o:spid="_x0000_s1158" type="#_x0000_t202" style="position:absolute;left:0;text-align:left;margin-left:4.55pt;margin-top:44.4pt;width:16.65pt;height:12.05pt;z-index:2557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" filled="f" stroked="f" strokeweight=".5pt">
                <v:textbox inset="0,0,0,0">
                  <w:txbxContent>
                    <w:p w14:paraId="21DFA7A2" w14:textId="77777777" w:rsidR="00615D1C" w:rsidRPr="0073556B" w:rsidRDefault="00615D1C" w:rsidP="004809BC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%</w:t>
                      </w:r>
                    </w:p>
                  </w:txbxContent>
                </v:textbox>
              </v:shape>
            </w:pict>
          </mc:Fallback>
        </mc:AlternateContent>
      </w:r>
      <w:r w:rsidR="004809BC"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5799296" behindDoc="0" locked="0" layoutInCell="1" allowOverlap="1" wp14:anchorId="5292EC6F" wp14:editId="600784DC">
                <wp:simplePos x="0" y="0"/>
                <wp:positionH relativeFrom="column">
                  <wp:posOffset>266700</wp:posOffset>
                </wp:positionH>
                <wp:positionV relativeFrom="paragraph">
                  <wp:posOffset>1382395</wp:posOffset>
                </wp:positionV>
                <wp:extent cx="3785235" cy="433705"/>
                <wp:effectExtent l="0" t="0" r="5715" b="4445"/>
                <wp:wrapNone/>
                <wp:docPr id="314" name="Grupa 3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5235" cy="433705"/>
                          <a:chOff x="0" y="0"/>
                          <a:chExt cx="3785235" cy="433705"/>
                        </a:xfrm>
                      </wpg:grpSpPr>
                      <wps:wsp>
                        <wps:cNvPr id="321" name="Pole tekstowe 321"/>
                        <wps:cNvSpPr txBox="1"/>
                        <wps:spPr>
                          <a:xfrm>
                            <a:off x="1676400" y="0"/>
                            <a:ext cx="592455" cy="4241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DB3A08E" w14:textId="77777777" w:rsidR="00615D1C" w:rsidRPr="009866CB" w:rsidRDefault="00615D1C" w:rsidP="004809BC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Pole tekstowe 327"/>
                        <wps:cNvSpPr txBox="1"/>
                        <wps:spPr>
                          <a:xfrm>
                            <a:off x="704850" y="57150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F233A4E" w14:textId="77777777" w:rsidR="00615D1C" w:rsidRPr="009866CB" w:rsidRDefault="00615D1C" w:rsidP="004809BC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Pole tekstowe 350"/>
                        <wps:cNvSpPr txBox="1"/>
                        <wps:spPr>
                          <a:xfrm>
                            <a:off x="3200400" y="47625"/>
                            <a:ext cx="58483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580B08E" w14:textId="77777777" w:rsidR="00615D1C" w:rsidRPr="009866CB" w:rsidRDefault="00615D1C" w:rsidP="004809BC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Pole tekstowe 351"/>
                        <wps:cNvSpPr txBox="1"/>
                        <wps:spPr>
                          <a:xfrm>
                            <a:off x="2447925" y="9525"/>
                            <a:ext cx="599440" cy="4019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50218D9" w14:textId="77777777" w:rsidR="00615D1C" w:rsidRPr="009866CB" w:rsidRDefault="00615D1C" w:rsidP="004809BC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Pole tekstowe 352"/>
                        <wps:cNvSpPr txBox="1"/>
                        <wps:spPr>
                          <a:xfrm>
                            <a:off x="0" y="9525"/>
                            <a:ext cx="921385" cy="4241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C7FE778" w14:textId="77777777" w:rsidR="00615D1C" w:rsidRPr="009866CB" w:rsidRDefault="00615D1C" w:rsidP="004809BC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Przetwórstwo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  <w:t>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92EC6F" id="Grupa 314" o:spid="_x0000_s1159" style="position:absolute;left:0;text-align:left;margin-left:21pt;margin-top:108.85pt;width:298.05pt;height:34.15pt;z-index:255799296" coordsize="37852,4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">
                <v:shape id="Pole tekstowe 321" o:spid="_x0000_s1160" type="#_x0000_t202" style="position:absolute;left:16764;width:5924;height:4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" filled="f" stroked="f" strokeweight=".5pt">
                  <v:textbox inset="0,0,0,0">
                    <w:txbxContent>
                      <w:p w14:paraId="2DB3A08E" w14:textId="77777777" w:rsidR="00615D1C" w:rsidRPr="009866CB" w:rsidRDefault="00615D1C" w:rsidP="004809BC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9866CB">
                          <w:rPr>
                            <w:sz w:val="18"/>
                            <w:szCs w:val="18"/>
                          </w:rPr>
                          <w:t>hurtowy</w:t>
                        </w:r>
                      </w:p>
                    </w:txbxContent>
                  </v:textbox>
                </v:shape>
                <v:shape id="Pole tekstowe 327" o:spid="_x0000_s1161" type="#_x0000_t202" style="position:absolute;left:7048;top:571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" filled="f" stroked="f" strokeweight=".5pt">
                  <v:textbox inset="0,0,0,0">
                    <w:txbxContent>
                      <w:p w14:paraId="5F233A4E" w14:textId="77777777" w:rsidR="00615D1C" w:rsidRPr="009866CB" w:rsidRDefault="00615D1C" w:rsidP="004809BC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350" o:spid="_x0000_s1162" type="#_x0000_t202" style="position:absolute;left:32004;top:476;width:5848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" filled="f" stroked="f" strokeweight=".5pt">
                  <v:textbox inset="0,0,0,0">
                    <w:txbxContent>
                      <w:p w14:paraId="6580B08E" w14:textId="77777777" w:rsidR="00615D1C" w:rsidRPr="009866CB" w:rsidRDefault="00615D1C" w:rsidP="004809BC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351" o:spid="_x0000_s1163" type="#_x0000_t202" style="position:absolute;left:24479;top:95;width:5994;height:4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" filled="f" stroked="f" strokeweight=".5pt">
                  <v:textbox inset="0,0,0,0">
                    <w:txbxContent>
                      <w:p w14:paraId="150218D9" w14:textId="77777777" w:rsidR="00615D1C" w:rsidRPr="009866CB" w:rsidRDefault="00615D1C" w:rsidP="004809BC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9866CB">
                          <w:rPr>
                            <w:sz w:val="18"/>
                            <w:szCs w:val="18"/>
                          </w:rPr>
                          <w:t>detaliczny</w:t>
                        </w:r>
                      </w:p>
                    </w:txbxContent>
                  </v:textbox>
                </v:shape>
                <v:shape id="Pole tekstowe 352" o:spid="_x0000_s1164" type="#_x0000_t202" style="position:absolute;top:95;width:9213;height:4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" filled="f" stroked="f" strokeweight=".5pt">
                  <v:textbox inset="0,0,0,0">
                    <w:txbxContent>
                      <w:p w14:paraId="0C7FE778" w14:textId="77777777" w:rsidR="00615D1C" w:rsidRPr="009866CB" w:rsidRDefault="00615D1C" w:rsidP="004809BC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Przetwórstwo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  <w:t>przemysłowe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809BC">
        <w:rPr>
          <w:noProof/>
        </w:rPr>
        <mc:AlternateContent>
          <mc:Choice Requires="wps">
            <w:drawing>
              <wp:anchor distT="0" distB="0" distL="114300" distR="114300" simplePos="0" relativeHeight="255798272" behindDoc="0" locked="0" layoutInCell="1" allowOverlap="1" wp14:anchorId="36F952BB" wp14:editId="1B88547A">
                <wp:simplePos x="0" y="0"/>
                <wp:positionH relativeFrom="column">
                  <wp:posOffset>-2009775</wp:posOffset>
                </wp:positionH>
                <wp:positionV relativeFrom="paragraph">
                  <wp:posOffset>855345</wp:posOffset>
                </wp:positionV>
                <wp:extent cx="161925" cy="857250"/>
                <wp:effectExtent l="0" t="0" r="28575" b="19050"/>
                <wp:wrapNone/>
                <wp:docPr id="354" name="Prostokąt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0AF95D" id="Prostokąt 354" o:spid="_x0000_s1026" style="position:absolute;margin-left:-158.25pt;margin-top:67.35pt;width:12.75pt;height:67.5pt;z-index:2557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" fillcolor="#5b9bd5 [3204]" strokecolor="#1f4d78 [1604]" strokeweight="1pt"/>
            </w:pict>
          </mc:Fallback>
        </mc:AlternateContent>
      </w:r>
      <w:r w:rsidR="004809BC">
        <w:rPr>
          <w:noProof/>
        </w:rPr>
        <mc:AlternateContent>
          <mc:Choice Requires="wps">
            <w:drawing>
              <wp:anchor distT="0" distB="0" distL="114300" distR="114300" simplePos="0" relativeHeight="255785984" behindDoc="0" locked="0" layoutInCell="1" allowOverlap="1" wp14:anchorId="08463D4D" wp14:editId="7A587F6D">
                <wp:simplePos x="0" y="0"/>
                <wp:positionH relativeFrom="column">
                  <wp:posOffset>1188716</wp:posOffset>
                </wp:positionH>
                <wp:positionV relativeFrom="paragraph">
                  <wp:posOffset>572079</wp:posOffset>
                </wp:positionV>
                <wp:extent cx="2091690" cy="175260"/>
                <wp:effectExtent l="0" t="0" r="3810" b="15240"/>
                <wp:wrapNone/>
                <wp:docPr id="224" name="Pole tekstow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690" cy="175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2EBECE" w14:textId="77777777" w:rsidR="00615D1C" w:rsidRPr="009866CB" w:rsidRDefault="00615D1C" w:rsidP="004809BC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Spadek kosztów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463D4D" id="Pole tekstowe 224" o:spid="_x0000_s1165" type="#_x0000_t202" style="position:absolute;left:0;text-align:left;margin-left:93.6pt;margin-top:45.05pt;width:164.7pt;height:13.8pt;z-index:2557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" filled="f" stroked="f" strokeweight=".5pt">
                <v:textbox inset="0,0,0,0">
                  <w:txbxContent>
                    <w:p w14:paraId="1C2EBECE" w14:textId="77777777" w:rsidR="00615D1C" w:rsidRPr="009866CB" w:rsidRDefault="00615D1C" w:rsidP="004809BC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Spadek kosztów</w:t>
                      </w:r>
                    </w:p>
                  </w:txbxContent>
                </v:textbox>
              </v:shape>
            </w:pict>
          </mc:Fallback>
        </mc:AlternateContent>
      </w:r>
      <w:r w:rsidR="004809BC" w:rsidRPr="00C83514">
        <w:rPr>
          <w:noProof/>
        </w:rPr>
        <w:t xml:space="preserve"> </w:t>
      </w:r>
      <w:r>
        <w:rPr>
          <w:noProof/>
        </w:rPr>
        <w:drawing>
          <wp:inline distT="0" distB="0" distL="0" distR="0" wp14:anchorId="73E7CAC8" wp14:editId="604F6352">
            <wp:extent cx="4305300" cy="809625"/>
            <wp:effectExtent l="0" t="0" r="0" b="0"/>
            <wp:docPr id="11" name="Wykres 11" descr="Pyt. 5. Które z poniższych czynników w największym stopniu wpłyną na koszty funkcjonowania Państwa firmy w okresie najbliższego kwartału - wzrost kosztów: ceny energii i paliw; ceny czynszu, najmu lokali itp.; ceny komponentów i usług; koszty zatrudnienia; ceny importu bezpośredniego; zmiany w przepisach i wymogach prawnych; koszty finansowania (kredyty, pożyczki itp.); inne.&#10;&#10;Na wykresie kolumnowym zaprezentowano odsetek odpowiedzi w % według wybranych sekcji i działów PKD. Dane do wykresu dostępne są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6C3542AF-BFF3-4E6D-8C6C-22E65755D91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636C7CE6" w14:textId="77777777" w:rsidR="004809BC" w:rsidRDefault="004809BC" w:rsidP="004809BC">
      <w:pPr>
        <w:pStyle w:val="Default"/>
        <w:spacing w:before="240"/>
        <w:rPr>
          <w:color w:val="FF0000"/>
          <w:sz w:val="19"/>
          <w:szCs w:val="19"/>
        </w:rPr>
      </w:pPr>
    </w:p>
    <w:p w14:paraId="54005EE4" w14:textId="26A1F633" w:rsidR="004809BC" w:rsidRPr="00BE6FFF" w:rsidRDefault="004809BC" w:rsidP="004809BC">
      <w:pPr>
        <w:pStyle w:val="Default"/>
        <w:spacing w:before="240"/>
        <w:rPr>
          <w:color w:val="FF0000"/>
          <w:spacing w:val="-2"/>
          <w:sz w:val="19"/>
          <w:szCs w:val="19"/>
        </w:rPr>
      </w:pPr>
      <w:r w:rsidRPr="00BE6FFF">
        <w:rPr>
          <w:color w:val="000000" w:themeColor="text1"/>
          <w:spacing w:val="-2"/>
          <w:sz w:val="19"/>
          <w:szCs w:val="19"/>
        </w:rPr>
        <w:t xml:space="preserve">Przedsiębiorcy </w:t>
      </w:r>
      <w:r w:rsidR="003A45D3" w:rsidRPr="00BE6FFF">
        <w:rPr>
          <w:color w:val="000000" w:themeColor="text1"/>
          <w:spacing w:val="-2"/>
          <w:sz w:val="19"/>
          <w:szCs w:val="19"/>
        </w:rPr>
        <w:t xml:space="preserve">ze wszystkich badanych obszarów zdecydowanie najczęściej przewidywali, że na wzrost kosztów funkcjonowania ich firm w okresie najbliższego kwartału w największym stopniu wpłyną wzrosty cen energii i paliw oraz kosztów zatrudnienia. Ponadto, osoby reprezentujące badane podmioty oceniały, że na zwiększenie omawianych kosztów w znacznym stopniu wpłyną także: ceny komponentów i usług, ceny czynszu, </w:t>
      </w:r>
      <w:r w:rsidR="00720EDE" w:rsidRPr="00BE6FFF">
        <w:rPr>
          <w:color w:val="000000" w:themeColor="text1"/>
          <w:spacing w:val="-2"/>
          <w:sz w:val="19"/>
          <w:szCs w:val="19"/>
        </w:rPr>
        <w:t>najmu lokali itp., koszty finansowania (kredyty, pożyczki itp.)</w:t>
      </w:r>
      <w:r w:rsidR="00720EDE" w:rsidRPr="002F1C5F">
        <w:rPr>
          <w:color w:val="000000" w:themeColor="text1"/>
          <w:spacing w:val="-2"/>
          <w:sz w:val="19"/>
          <w:szCs w:val="19"/>
        </w:rPr>
        <w:t xml:space="preserve"> </w:t>
      </w:r>
      <w:r w:rsidR="00720EDE" w:rsidRPr="00BE6FFF">
        <w:rPr>
          <w:color w:val="000000" w:themeColor="text1"/>
          <w:spacing w:val="-2"/>
          <w:sz w:val="19"/>
          <w:szCs w:val="19"/>
        </w:rPr>
        <w:t>oraz zmiany w przepisach i wymogach prawnych</w:t>
      </w:r>
      <w:r w:rsidR="00720EDE">
        <w:rPr>
          <w:color w:val="000000" w:themeColor="text1"/>
          <w:spacing w:val="-2"/>
          <w:sz w:val="19"/>
          <w:szCs w:val="19"/>
        </w:rPr>
        <w:t xml:space="preserve">. </w:t>
      </w:r>
      <w:r w:rsidR="00720EDE" w:rsidRPr="00BE6FFF">
        <w:rPr>
          <w:color w:val="000000" w:themeColor="text1"/>
          <w:spacing w:val="-2"/>
          <w:sz w:val="19"/>
          <w:szCs w:val="19"/>
        </w:rPr>
        <w:t>Przedsiębiorcy uczestniczący w badaniu bardzo rzadko spodziewali się spadku kosztów funkcjonowania ich firm w najbliższym kwartale. Był on przewidywany głównie przez przedstawicieli przedsiębiorstw działających w budownictwie. Czynnikami, które według nich wpłyną na obniżenie omawianych kosztów będą ceny importu bezpośredniego, zmiany w przepisach i wymogach prawnych, ceny czynszu, najmu lokali, itp., ceny energii i paliw. Rzadziej wymienianymi czynnikami były ceny komponentów i usług, koszty zatrudnienia, koszty finansowania (kredyty, pożyczki, itp.).</w:t>
      </w:r>
    </w:p>
    <w:p w14:paraId="2D453AC7" w14:textId="77777777" w:rsidR="004809BC" w:rsidRPr="008B3BF1" w:rsidRDefault="004809BC" w:rsidP="004809BC">
      <w:pPr>
        <w:pStyle w:val="Default"/>
        <w:spacing w:before="240" w:after="120" w:line="240" w:lineRule="exact"/>
        <w:ind w:left="567" w:hanging="567"/>
        <w:rPr>
          <w:color w:val="000000" w:themeColor="text1"/>
          <w:sz w:val="19"/>
          <w:szCs w:val="19"/>
        </w:rPr>
      </w:pPr>
      <w:r w:rsidRPr="008B3BF1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5794176" behindDoc="0" locked="0" layoutInCell="1" allowOverlap="1" wp14:anchorId="126A4545" wp14:editId="7471107F">
                <wp:simplePos x="0" y="0"/>
                <wp:positionH relativeFrom="column">
                  <wp:posOffset>3062444</wp:posOffset>
                </wp:positionH>
                <wp:positionV relativeFrom="paragraph">
                  <wp:posOffset>685165</wp:posOffset>
                </wp:positionV>
                <wp:extent cx="1440180" cy="182245"/>
                <wp:effectExtent l="0" t="0" r="7620" b="8255"/>
                <wp:wrapNone/>
                <wp:docPr id="234" name="Pole tekstowe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180" cy="182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5AAD37" w14:textId="77777777" w:rsidR="00615D1C" w:rsidRPr="009866CB" w:rsidRDefault="00615D1C" w:rsidP="004809BC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76F13">
                              <w:rPr>
                                <w:sz w:val="18"/>
                                <w:szCs w:val="18"/>
                              </w:rPr>
                              <w:t>produkcji/sprzedaży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A4545" id="Pole tekstowe 234" o:spid="_x0000_s1166" type="#_x0000_t202" style="position:absolute;left:0;text-align:left;margin-left:241.15pt;margin-top:53.95pt;width:113.4pt;height:14.35pt;z-index:25579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" filled="f" stroked="f" strokeweight=".5pt">
                <v:textbox inset="0,0,0,0">
                  <w:txbxContent>
                    <w:p w14:paraId="485AAD37" w14:textId="77777777" w:rsidR="00615D1C" w:rsidRPr="009866CB" w:rsidRDefault="00615D1C" w:rsidP="004809BC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A76F13">
                        <w:rPr>
                          <w:sz w:val="18"/>
                          <w:szCs w:val="18"/>
                        </w:rPr>
                        <w:t>produkcji/sprzedaży</w:t>
                      </w:r>
                    </w:p>
                  </w:txbxContent>
                </v:textbox>
              </v:shape>
            </w:pict>
          </mc:Fallback>
        </mc:AlternateContent>
      </w:r>
      <w:r w:rsidRPr="008B3BF1">
        <w:rPr>
          <w:noProof/>
          <w:color w:val="000000" w:themeColor="text1"/>
        </w:rPr>
        <w:drawing>
          <wp:anchor distT="0" distB="0" distL="114300" distR="114300" simplePos="0" relativeHeight="255796224" behindDoc="0" locked="0" layoutInCell="1" allowOverlap="1" wp14:anchorId="4351F5AF" wp14:editId="60A233A7">
            <wp:simplePos x="0" y="0"/>
            <wp:positionH relativeFrom="column">
              <wp:posOffset>2782409</wp:posOffset>
            </wp:positionH>
            <wp:positionV relativeFrom="paragraph">
              <wp:posOffset>860425</wp:posOffset>
            </wp:positionV>
            <wp:extent cx="2042795" cy="2085975"/>
            <wp:effectExtent l="0" t="0" r="0" b="0"/>
            <wp:wrapNone/>
            <wp:docPr id="278" name="Wykres 278" descr="Pyt. 6. Czy obserwowane i przewidywane zmiany w warunkach finansowania przedsiębiorstwa (koszty kredytów bankowych i ich dostępność, kredyt kupiecki, odroczone płatności, itp.) spowodują, w najbliższych 12 miesiącach, w przypadku produkcji/sprzedaży: odłożenie/ograniczenie; przyspieszenie/wzrost; nie mam zdania.&#10;&#10;Na wykresie kolumnowym zaprezentowano strukturę odpowiedzi w % według wybranych sekcji i działów PKD. Dane do wykresu dostępne są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11E50C88-FD41-42DE-A653-EC1A27BD011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anchor>
        </w:drawing>
      </w:r>
      <w:r w:rsidRPr="008B3BF1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5792128" behindDoc="0" locked="0" layoutInCell="1" allowOverlap="1" wp14:anchorId="6FC21C80" wp14:editId="0C00F940">
                <wp:simplePos x="0" y="0"/>
                <wp:positionH relativeFrom="column">
                  <wp:posOffset>1142204</wp:posOffset>
                </wp:positionH>
                <wp:positionV relativeFrom="paragraph">
                  <wp:posOffset>680720</wp:posOffset>
                </wp:positionV>
                <wp:extent cx="1440180" cy="182245"/>
                <wp:effectExtent l="0" t="0" r="7620" b="8255"/>
                <wp:wrapNone/>
                <wp:docPr id="236" name="Pole tekstowe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180" cy="182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B402A7" w14:textId="77777777" w:rsidR="00615D1C" w:rsidRPr="009866CB" w:rsidRDefault="00615D1C" w:rsidP="004809BC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C62CC">
                              <w:rPr>
                                <w:sz w:val="18"/>
                                <w:szCs w:val="18"/>
                              </w:rPr>
                              <w:t>decyzji inwestycyjnych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21C80" id="Pole tekstowe 236" o:spid="_x0000_s1167" type="#_x0000_t202" style="position:absolute;left:0;text-align:left;margin-left:89.95pt;margin-top:53.6pt;width:113.4pt;height:14.35pt;z-index:25579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" filled="f" stroked="f" strokeweight=".5pt">
                <v:textbox inset="0,0,0,0">
                  <w:txbxContent>
                    <w:p w14:paraId="59B402A7" w14:textId="77777777" w:rsidR="00615D1C" w:rsidRPr="009866CB" w:rsidRDefault="00615D1C" w:rsidP="004809BC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AC62CC">
                        <w:rPr>
                          <w:sz w:val="18"/>
                          <w:szCs w:val="18"/>
                        </w:rPr>
                        <w:t>decyzji inwestycyjnych</w:t>
                      </w:r>
                    </w:p>
                  </w:txbxContent>
                </v:textbox>
              </v:shape>
            </w:pict>
          </mc:Fallback>
        </mc:AlternateContent>
      </w:r>
      <w:r w:rsidRPr="008B3BF1">
        <w:rPr>
          <w:noProof/>
          <w:color w:val="000000" w:themeColor="text1"/>
        </w:rPr>
        <w:drawing>
          <wp:anchor distT="0" distB="0" distL="114300" distR="114300" simplePos="0" relativeHeight="255793152" behindDoc="0" locked="0" layoutInCell="1" allowOverlap="1" wp14:anchorId="2EC07D24" wp14:editId="49A478F7">
            <wp:simplePos x="0" y="0"/>
            <wp:positionH relativeFrom="column">
              <wp:posOffset>861534</wp:posOffset>
            </wp:positionH>
            <wp:positionV relativeFrom="paragraph">
              <wp:posOffset>864870</wp:posOffset>
            </wp:positionV>
            <wp:extent cx="2042795" cy="2095500"/>
            <wp:effectExtent l="0" t="0" r="0" b="0"/>
            <wp:wrapTopAndBottom/>
            <wp:docPr id="293" name="Wykres 293" descr="Pyt. 6. Czy obserwowane i przewidywane zmiany w warunkach finansowania przedsiębiorstwa (koszty kredytów bankowych i ich dostępność, kredyt kupiecki, odroczone płatności, itp.) spowodują, w najbliższych 12 miesiącach, w przypadku decyzji inwestycyjnych: odłożenie/ograniczenie; przyspieszenie/wzrost; nie mam zdania.&#10;&#10;Na wykresie kolumnowym zaprezentowano strukturę odpowiedzi w % według wybranych sekcji i działów PKD. Dane do wykresu dostępne są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529CD96E-E653-404F-8C33-1D879CF15AE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anchor>
        </w:drawing>
      </w:r>
      <w:r w:rsidRPr="008B3BF1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5795200" behindDoc="0" locked="0" layoutInCell="1" allowOverlap="1" wp14:anchorId="35AA0B02" wp14:editId="2DE727F5">
                <wp:simplePos x="0" y="0"/>
                <wp:positionH relativeFrom="column">
                  <wp:posOffset>4975860</wp:posOffset>
                </wp:positionH>
                <wp:positionV relativeFrom="paragraph">
                  <wp:posOffset>684835</wp:posOffset>
                </wp:positionV>
                <wp:extent cx="1440637" cy="182576"/>
                <wp:effectExtent l="0" t="0" r="7620" b="8255"/>
                <wp:wrapNone/>
                <wp:docPr id="240" name="Pole tekstowe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637" cy="1825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D69B2E" w14:textId="77777777" w:rsidR="00615D1C" w:rsidRPr="009866CB" w:rsidRDefault="00615D1C" w:rsidP="004809BC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76F13">
                              <w:rPr>
                                <w:sz w:val="18"/>
                                <w:szCs w:val="18"/>
                              </w:rPr>
                              <w:t>zatrudnienia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A0B02" id="Pole tekstowe 240" o:spid="_x0000_s1168" type="#_x0000_t202" style="position:absolute;left:0;text-align:left;margin-left:391.8pt;margin-top:53.9pt;width:113.45pt;height:14.4pt;z-index:25579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" filled="f" stroked="f" strokeweight=".5pt">
                <v:textbox inset="0,0,0,0">
                  <w:txbxContent>
                    <w:p w14:paraId="69D69B2E" w14:textId="77777777" w:rsidR="00615D1C" w:rsidRPr="009866CB" w:rsidRDefault="00615D1C" w:rsidP="004809BC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A76F13">
                        <w:rPr>
                          <w:sz w:val="18"/>
                          <w:szCs w:val="18"/>
                        </w:rPr>
                        <w:t>zatrudnienia</w:t>
                      </w:r>
                    </w:p>
                  </w:txbxContent>
                </v:textbox>
              </v:shape>
            </w:pict>
          </mc:Fallback>
        </mc:AlternateContent>
      </w:r>
      <w:r w:rsidRPr="008B3BF1">
        <w:rPr>
          <w:color w:val="000000" w:themeColor="text1"/>
          <w:sz w:val="19"/>
          <w:szCs w:val="19"/>
        </w:rPr>
        <w:t>Pyt. 6. Czy obserwowane i przewidywane zmiany w warunkach finansowania przedsiębiorstwa (koszty kredytów bankowych i ich dostępność, kredyt kupiecki, odroczone płatności, itp.) spowodują w najbliższych 12 miesiącach, w przypadku:</w:t>
      </w:r>
    </w:p>
    <w:p w14:paraId="53ECB7FD" w14:textId="77777777" w:rsidR="004809BC" w:rsidRDefault="004809BC" w:rsidP="004809BC">
      <w:pPr>
        <w:pStyle w:val="Default"/>
        <w:ind w:right="-166"/>
        <w:rPr>
          <w:color w:val="000000" w:themeColor="text1"/>
          <w:sz w:val="19"/>
          <w:szCs w:val="19"/>
        </w:rPr>
      </w:pPr>
      <w:r>
        <w:rPr>
          <w:noProof/>
        </w:rPr>
        <w:drawing>
          <wp:anchor distT="0" distB="0" distL="114300" distR="114300" simplePos="0" relativeHeight="255801344" behindDoc="0" locked="0" layoutInCell="1" allowOverlap="1" wp14:anchorId="4220F504" wp14:editId="45C179C4">
            <wp:simplePos x="0" y="0"/>
            <wp:positionH relativeFrom="column">
              <wp:posOffset>4684090</wp:posOffset>
            </wp:positionH>
            <wp:positionV relativeFrom="paragraph">
              <wp:posOffset>168910</wp:posOffset>
            </wp:positionV>
            <wp:extent cx="2066925" cy="2085975"/>
            <wp:effectExtent l="0" t="0" r="0" b="0"/>
            <wp:wrapNone/>
            <wp:docPr id="90" name="Wykres 90" descr="Pyt. 6. Czy obserwowane i przewidywane zmiany w warunkach finansowania przedsiębiorstwa (koszty kredytów bankowych i ich dostępność, kredyt kupiecki, odroczone płatności, itp.) spowodują, w najbliższych 12 miesiącach, w przypadku zatrudnienia: ograniczenie/odłożenie; przyspieszenie/wzrost; nie mam zdania.&#10;&#10;Na wykresie kolumnowym zaprezentowano strukturę odpowiedzi w % według wybranych sekcji i działów PKD. Dane do wykresu dostępne są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D55FF8BE-68B1-4EEF-8206-84579F5362E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5797248" behindDoc="0" locked="0" layoutInCell="1" allowOverlap="1" wp14:anchorId="77C5EA53" wp14:editId="21980D7F">
                <wp:simplePos x="0" y="0"/>
                <wp:positionH relativeFrom="column">
                  <wp:posOffset>1541836</wp:posOffset>
                </wp:positionH>
                <wp:positionV relativeFrom="paragraph">
                  <wp:posOffset>2252980</wp:posOffset>
                </wp:positionV>
                <wp:extent cx="4462403" cy="230397"/>
                <wp:effectExtent l="0" t="0" r="14605" b="0"/>
                <wp:wrapNone/>
                <wp:docPr id="356" name="Grupa 3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2403" cy="230397"/>
                          <a:chOff x="0" y="0"/>
                          <a:chExt cx="4462403" cy="230397"/>
                        </a:xfrm>
                      </wpg:grpSpPr>
                      <wps:wsp>
                        <wps:cNvPr id="358" name="Pole tekstowe 358"/>
                        <wps:cNvSpPr txBox="1"/>
                        <wps:spPr>
                          <a:xfrm>
                            <a:off x="3577213" y="0"/>
                            <a:ext cx="885190" cy="2152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90C1DBB" w14:textId="77777777" w:rsidR="00615D1C" w:rsidRPr="0015266D" w:rsidRDefault="00615D1C" w:rsidP="004809BC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nie mam zdania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Pole tekstowe 359"/>
                        <wps:cNvSpPr txBox="1"/>
                        <wps:spPr>
                          <a:xfrm>
                            <a:off x="266281" y="15072"/>
                            <a:ext cx="1283926" cy="2153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0DD8FF7" w14:textId="77777777" w:rsidR="00615D1C" w:rsidRPr="0015266D" w:rsidRDefault="00615D1C" w:rsidP="004809BC">
                              <w:pPr>
                                <w:spacing w:before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odłożenie/ograniczenie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Pole tekstowe 360"/>
                        <wps:cNvSpPr txBox="1"/>
                        <wps:spPr>
                          <a:xfrm>
                            <a:off x="1959428" y="0"/>
                            <a:ext cx="1240972" cy="2152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EE8A1F7" w14:textId="77777777" w:rsidR="00615D1C" w:rsidRPr="0015266D" w:rsidRDefault="00615D1C" w:rsidP="004809BC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przyspieszenie/wzrost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Prostokąt 361"/>
                        <wps:cNvSpPr/>
                        <wps:spPr>
                          <a:xfrm>
                            <a:off x="0" y="45217"/>
                            <a:ext cx="239387" cy="105763"/>
                          </a:xfrm>
                          <a:prstGeom prst="rect">
                            <a:avLst/>
                          </a:prstGeom>
                          <a:solidFill>
                            <a:srgbClr val="A891C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Prostokąt 362"/>
                        <wps:cNvSpPr/>
                        <wps:spPr>
                          <a:xfrm>
                            <a:off x="1698171" y="45217"/>
                            <a:ext cx="213988" cy="105763"/>
                          </a:xfrm>
                          <a:prstGeom prst="rect">
                            <a:avLst/>
                          </a:prstGeom>
                          <a:solidFill>
                            <a:srgbClr val="7651A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Prostokąt 363"/>
                        <wps:cNvSpPr/>
                        <wps:spPr>
                          <a:xfrm>
                            <a:off x="3305907" y="45217"/>
                            <a:ext cx="213360" cy="1054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C5EA53" id="Grupa 356" o:spid="_x0000_s1169" style="position:absolute;margin-left:121.4pt;margin-top:177.4pt;width:351.35pt;height:18.15pt;z-index:255797248" coordsize="44624,2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">
                <v:shape id="Pole tekstowe 358" o:spid="_x0000_s1170" type="#_x0000_t202" style="position:absolute;left:35772;width:8852;height:2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" filled="f" stroked="f" strokeweight=".5pt">
                  <v:textbox inset="0,0,0,0">
                    <w:txbxContent>
                      <w:p w14:paraId="690C1DBB" w14:textId="77777777" w:rsidR="00615D1C" w:rsidRPr="0015266D" w:rsidRDefault="00615D1C" w:rsidP="004809BC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nie mam zdania</w:t>
                        </w:r>
                      </w:p>
                    </w:txbxContent>
                  </v:textbox>
                </v:shape>
                <v:shape id="Pole tekstowe 359" o:spid="_x0000_s1171" type="#_x0000_t202" style="position:absolute;left:2662;top:150;width:12840;height:2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" filled="f" stroked="f" strokeweight=".5pt">
                  <v:textbox inset="0,0,0,0">
                    <w:txbxContent>
                      <w:p w14:paraId="10DD8FF7" w14:textId="77777777" w:rsidR="00615D1C" w:rsidRPr="0015266D" w:rsidRDefault="00615D1C" w:rsidP="004809BC">
                        <w:pPr>
                          <w:spacing w:before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odłożenie/ograniczenie</w:t>
                        </w:r>
                      </w:p>
                    </w:txbxContent>
                  </v:textbox>
                </v:shape>
                <v:shape id="Pole tekstowe 360" o:spid="_x0000_s1172" type="#_x0000_t202" style="position:absolute;left:19594;width:12410;height:2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" filled="f" stroked="f" strokeweight=".5pt">
                  <v:textbox inset="0,0,0,0">
                    <w:txbxContent>
                      <w:p w14:paraId="1EE8A1F7" w14:textId="77777777" w:rsidR="00615D1C" w:rsidRPr="0015266D" w:rsidRDefault="00615D1C" w:rsidP="004809BC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przyspieszenie/wzrost</w:t>
                        </w:r>
                      </w:p>
                    </w:txbxContent>
                  </v:textbox>
                </v:shape>
                <v:rect id="Prostokąt 361" o:spid="_x0000_s1173" style="position:absolute;top:452;width:2393;height:10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" fillcolor="#a891cb" stroked="f" strokeweight="1pt"/>
                <v:rect id="Prostokąt 362" o:spid="_x0000_s1174" style="position:absolute;left:16981;top:452;width:2140;height:10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" fillcolor="#7651ad" stroked="f" strokeweight="1pt"/>
                <v:rect id="Prostokąt 363" o:spid="_x0000_s1175" style="position:absolute;left:33059;top:452;width:2133;height:10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" fillcolor="#bfbfbf" stroked="f" strokeweight="1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89056" behindDoc="0" locked="0" layoutInCell="1" allowOverlap="1" wp14:anchorId="74DA645D" wp14:editId="614A979A">
                <wp:simplePos x="0" y="0"/>
                <wp:positionH relativeFrom="column">
                  <wp:posOffset>246380</wp:posOffset>
                </wp:positionH>
                <wp:positionV relativeFrom="paragraph">
                  <wp:posOffset>1908140</wp:posOffset>
                </wp:positionV>
                <wp:extent cx="584835" cy="182880"/>
                <wp:effectExtent l="0" t="0" r="5715" b="7620"/>
                <wp:wrapNone/>
                <wp:docPr id="274" name="Pole tekstowe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" cy="182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9A5326" w14:textId="77777777" w:rsidR="00615D1C" w:rsidRPr="009866CB" w:rsidRDefault="00615D1C" w:rsidP="004809BC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Usługi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A645D" id="Pole tekstowe 274" o:spid="_x0000_s1176" type="#_x0000_t202" style="position:absolute;margin-left:19.4pt;margin-top:150.25pt;width:46.05pt;height:14.4pt;z-index:25578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" filled="f" stroked="f" strokeweight=".5pt">
                <v:textbox inset="0,0,0,0">
                  <w:txbxContent>
                    <w:p w14:paraId="5D9A5326" w14:textId="77777777" w:rsidR="00615D1C" w:rsidRPr="009866CB" w:rsidRDefault="00615D1C" w:rsidP="004809BC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Usługi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87008" behindDoc="0" locked="0" layoutInCell="1" allowOverlap="1" wp14:anchorId="06724452" wp14:editId="05A6E051">
                <wp:simplePos x="0" y="0"/>
                <wp:positionH relativeFrom="margin">
                  <wp:posOffset>220980</wp:posOffset>
                </wp:positionH>
                <wp:positionV relativeFrom="paragraph">
                  <wp:posOffset>1150620</wp:posOffset>
                </wp:positionV>
                <wp:extent cx="592455" cy="335915"/>
                <wp:effectExtent l="0" t="0" r="0" b="6985"/>
                <wp:wrapNone/>
                <wp:docPr id="276" name="Pole tekstowe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74D185" w14:textId="77777777" w:rsidR="00615D1C" w:rsidRPr="009866CB" w:rsidRDefault="00615D1C" w:rsidP="004809BC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hurtowy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24452" id="Pole tekstowe 276" o:spid="_x0000_s1177" type="#_x0000_t202" style="position:absolute;margin-left:17.4pt;margin-top:90.6pt;width:46.65pt;height:26.45pt;z-index:255787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" filled="f" stroked="f" strokeweight=".5pt">
                <v:textbox inset="0,0,0,0">
                  <w:txbxContent>
                    <w:p w14:paraId="0474D185" w14:textId="77777777" w:rsidR="00615D1C" w:rsidRPr="009866CB" w:rsidRDefault="00615D1C" w:rsidP="004809BC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hurtowy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90080" behindDoc="0" locked="0" layoutInCell="1" allowOverlap="1" wp14:anchorId="53113371" wp14:editId="6DF83015">
                <wp:simplePos x="0" y="0"/>
                <wp:positionH relativeFrom="margin">
                  <wp:posOffset>228600</wp:posOffset>
                </wp:positionH>
                <wp:positionV relativeFrom="paragraph">
                  <wp:posOffset>1508795</wp:posOffset>
                </wp:positionV>
                <wp:extent cx="599440" cy="321310"/>
                <wp:effectExtent l="0" t="0" r="10160" b="2540"/>
                <wp:wrapNone/>
                <wp:docPr id="275" name="Pole tekstowe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440" cy="321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968056" w14:textId="77777777" w:rsidR="00615D1C" w:rsidRPr="009866CB" w:rsidRDefault="00615D1C" w:rsidP="004809BC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detaliczny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13371" id="Pole tekstowe 275" o:spid="_x0000_s1178" type="#_x0000_t202" style="position:absolute;margin-left:18pt;margin-top:118.8pt;width:47.2pt;height:25.3pt;z-index:255790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" filled="f" stroked="f" strokeweight=".5pt">
                <v:textbox inset="0,0,0,0">
                  <w:txbxContent>
                    <w:p w14:paraId="10968056" w14:textId="77777777" w:rsidR="00615D1C" w:rsidRPr="009866CB" w:rsidRDefault="00615D1C" w:rsidP="004809BC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detaliczny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B3BF1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5788032" behindDoc="0" locked="0" layoutInCell="1" allowOverlap="1" wp14:anchorId="579C7DBA" wp14:editId="6559795B">
                <wp:simplePos x="0" y="0"/>
                <wp:positionH relativeFrom="page">
                  <wp:posOffset>497205</wp:posOffset>
                </wp:positionH>
                <wp:positionV relativeFrom="paragraph">
                  <wp:posOffset>911895</wp:posOffset>
                </wp:positionV>
                <wp:extent cx="782955" cy="160655"/>
                <wp:effectExtent l="0" t="0" r="0" b="10795"/>
                <wp:wrapNone/>
                <wp:docPr id="237" name="Pole tekstowe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2955" cy="160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C60C60" w14:textId="77777777" w:rsidR="00615D1C" w:rsidRPr="009866CB" w:rsidRDefault="00615D1C" w:rsidP="004809BC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Budownictwo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C7DBA" id="Pole tekstowe 237" o:spid="_x0000_s1179" type="#_x0000_t202" style="position:absolute;margin-left:39.15pt;margin-top:71.8pt;width:61.65pt;height:12.65pt;z-index:25578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" filled="f" stroked="f" strokeweight=".5pt">
                <v:textbox inset="0,0,0,0">
                  <w:txbxContent>
                    <w:p w14:paraId="78C60C60" w14:textId="77777777" w:rsidR="00615D1C" w:rsidRPr="009866CB" w:rsidRDefault="00615D1C" w:rsidP="004809BC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Budownictwo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91104" behindDoc="0" locked="0" layoutInCell="1" allowOverlap="1" wp14:anchorId="186574C0" wp14:editId="34918F45">
                <wp:simplePos x="0" y="0"/>
                <wp:positionH relativeFrom="margin">
                  <wp:posOffset>79375</wp:posOffset>
                </wp:positionH>
                <wp:positionV relativeFrom="paragraph">
                  <wp:posOffset>485175</wp:posOffset>
                </wp:positionV>
                <wp:extent cx="753110" cy="335915"/>
                <wp:effectExtent l="0" t="0" r="8890" b="6985"/>
                <wp:wrapNone/>
                <wp:docPr id="239" name="Pole tekstowe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D5B45C" w14:textId="77777777" w:rsidR="00615D1C" w:rsidRPr="009866CB" w:rsidRDefault="00615D1C" w:rsidP="004809BC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Przetwórstwo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przemysłowe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574C0" id="Pole tekstowe 239" o:spid="_x0000_s1180" type="#_x0000_t202" style="position:absolute;margin-left:6.25pt;margin-top:38.2pt;width:59.3pt;height:26.45pt;z-index:255791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" filled="f" stroked="f" strokeweight=".5pt">
                <v:textbox inset="0,0,0,0">
                  <w:txbxContent>
                    <w:p w14:paraId="60D5B45C" w14:textId="77777777" w:rsidR="00615D1C" w:rsidRPr="009866CB" w:rsidRDefault="00615D1C" w:rsidP="004809BC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Przetwórstwo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przemysłowe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5B3AA1" w14:textId="77777777" w:rsidR="004809BC" w:rsidRDefault="004809BC" w:rsidP="004809BC">
      <w:pPr>
        <w:pStyle w:val="Default"/>
        <w:spacing w:before="240"/>
        <w:ind w:left="567" w:hanging="567"/>
        <w:rPr>
          <w:color w:val="000000" w:themeColor="text1"/>
          <w:sz w:val="19"/>
          <w:szCs w:val="19"/>
        </w:rPr>
      </w:pPr>
    </w:p>
    <w:p w14:paraId="6946ECD1" w14:textId="255C563B" w:rsidR="003A45D3" w:rsidRDefault="003A45D3" w:rsidP="004809BC">
      <w:pPr>
        <w:autoSpaceDE w:val="0"/>
        <w:autoSpaceDN w:val="0"/>
        <w:adjustRightInd w:val="0"/>
        <w:spacing w:before="40" w:after="0"/>
        <w:rPr>
          <w:rFonts w:cs="Fira Sans"/>
          <w:color w:val="000000" w:themeColor="text1"/>
          <w:spacing w:val="-2"/>
          <w:szCs w:val="19"/>
        </w:rPr>
      </w:pPr>
    </w:p>
    <w:p w14:paraId="6264DEC9" w14:textId="77777777" w:rsidR="00A663D4" w:rsidRDefault="00A663D4" w:rsidP="004809BC">
      <w:pPr>
        <w:autoSpaceDE w:val="0"/>
        <w:autoSpaceDN w:val="0"/>
        <w:adjustRightInd w:val="0"/>
        <w:spacing w:before="40" w:after="0"/>
        <w:rPr>
          <w:rFonts w:cs="Fira Sans"/>
          <w:color w:val="000000" w:themeColor="text1"/>
          <w:spacing w:val="-2"/>
          <w:szCs w:val="19"/>
        </w:rPr>
      </w:pPr>
    </w:p>
    <w:p w14:paraId="7CC2E6F7" w14:textId="77777777" w:rsidR="003A45D3" w:rsidRDefault="003A45D3" w:rsidP="004809BC">
      <w:pPr>
        <w:autoSpaceDE w:val="0"/>
        <w:autoSpaceDN w:val="0"/>
        <w:adjustRightInd w:val="0"/>
        <w:spacing w:before="40" w:after="0"/>
        <w:rPr>
          <w:rFonts w:cs="Fira Sans"/>
          <w:color w:val="000000" w:themeColor="text1"/>
          <w:spacing w:val="-2"/>
          <w:szCs w:val="19"/>
        </w:rPr>
      </w:pPr>
    </w:p>
    <w:p w14:paraId="35E50489" w14:textId="6C9F7A60" w:rsidR="004809BC" w:rsidRPr="004A02E3" w:rsidRDefault="003A45D3" w:rsidP="004809BC">
      <w:pPr>
        <w:autoSpaceDE w:val="0"/>
        <w:autoSpaceDN w:val="0"/>
        <w:adjustRightInd w:val="0"/>
        <w:spacing w:before="40" w:after="0"/>
        <w:rPr>
          <w:color w:val="000000" w:themeColor="text1"/>
        </w:rPr>
      </w:pPr>
      <w:r w:rsidRPr="004A02E3">
        <w:rPr>
          <w:rFonts w:cs="Fira Sans"/>
          <w:color w:val="000000" w:themeColor="text1"/>
          <w:spacing w:val="-2"/>
          <w:szCs w:val="19"/>
        </w:rPr>
        <w:lastRenderedPageBreak/>
        <w:t>Wśród</w:t>
      </w:r>
      <w:r w:rsidR="004809BC" w:rsidRPr="004A02E3">
        <w:rPr>
          <w:rFonts w:cs="Fira Sans"/>
          <w:color w:val="000000" w:themeColor="text1"/>
          <w:spacing w:val="-2"/>
          <w:szCs w:val="19"/>
        </w:rPr>
        <w:t xml:space="preserve"> </w:t>
      </w:r>
      <w:r w:rsidRPr="004A02E3">
        <w:rPr>
          <w:rFonts w:cs="Fira Sans"/>
          <w:color w:val="000000" w:themeColor="text1"/>
          <w:spacing w:val="-2"/>
          <w:szCs w:val="19"/>
        </w:rPr>
        <w:t xml:space="preserve">przedsiębiorców ze wszystkich badanych obszarów, którzy wyrazili swoją opinię, dominował pogląd, że obserwowane i przewidywane zmiany w warunkach finansowania przedsiębiorstwa (koszty kredytów bankowych i ich dostępność, kredyt kupiecki, odroczone płatności, itp.) spowodują w najbliższych 12 miesiącach odłożenie decyzji inwestycyjnych, ograniczenie produkcji/sprzedaży, a także zatrudnienia. Niewielka część prowadzących działalność przede wszystkim w </w:t>
      </w:r>
      <w:r w:rsidR="004A02E3" w:rsidRPr="004A02E3">
        <w:rPr>
          <w:color w:val="000000" w:themeColor="text1"/>
        </w:rPr>
        <w:t>przetwórstwie przemysłowym przewidywała przyspieszenie decyzji związanych z inwestycjami oraz wzrost produkcji/sprzedaży. Zwiększenia  zatrudnienia spodziewali się niektórzy przedsiębiorcy działający głównie w zakresie budownictwa.</w:t>
      </w:r>
    </w:p>
    <w:p w14:paraId="4AD63A33" w14:textId="77777777" w:rsidR="004809BC" w:rsidRPr="00CA7E97" w:rsidRDefault="004809BC" w:rsidP="004809BC">
      <w:pPr>
        <w:pStyle w:val="Default"/>
        <w:spacing w:after="120" w:line="240" w:lineRule="exact"/>
        <w:rPr>
          <w:color w:val="FF0000"/>
          <w:sz w:val="19"/>
          <w:szCs w:val="19"/>
        </w:rPr>
      </w:pPr>
    </w:p>
    <w:p w14:paraId="17838428" w14:textId="77777777" w:rsidR="004809BC" w:rsidRDefault="0082594A" w:rsidP="004809BC">
      <w:pPr>
        <w:autoSpaceDE w:val="0"/>
        <w:autoSpaceDN w:val="0"/>
        <w:adjustRightInd w:val="0"/>
        <w:spacing w:before="480" w:after="0" w:line="240" w:lineRule="auto"/>
        <w:rPr>
          <w:szCs w:val="19"/>
        </w:rPr>
      </w:pPr>
      <w:hyperlink r:id="rId41" w:tooltip="Link do źródła danych dot. wyników badań koniunktury gospodarczej ─ https://zielonagora.stat.gov.pl/osrodki/osrodek-badan-koniunktury/obk-dane" w:history="1">
        <w:r w:rsidR="004809BC" w:rsidRPr="00D0333F">
          <w:rPr>
            <w:rStyle w:val="Hipercze"/>
            <w:rFonts w:cstheme="minorBidi"/>
            <w:color w:val="000000" w:themeColor="text1"/>
            <w:szCs w:val="19"/>
            <w:u w:val="none"/>
          </w:rPr>
          <w:t xml:space="preserve">Źródło danych dot. wyników badań koniunktury gospodarczej </w:t>
        </w:r>
        <w:r w:rsidR="004809BC" w:rsidRPr="00D0333F">
          <w:rPr>
            <w:rStyle w:val="Hipercze"/>
            <w:rFonts w:ascii="Calibri" w:hAnsi="Calibri" w:cs="Calibri"/>
            <w:color w:val="000000" w:themeColor="text1"/>
            <w:szCs w:val="19"/>
            <w:u w:val="none"/>
          </w:rPr>
          <w:t>─</w:t>
        </w:r>
        <w:r w:rsidR="004809BC" w:rsidRPr="00D0333F">
          <w:rPr>
            <w:rStyle w:val="Hipercze"/>
            <w:rFonts w:cstheme="minorBidi"/>
            <w:szCs w:val="19"/>
          </w:rPr>
          <w:t xml:space="preserve"> https://zielonagora.stat.gov.pl/osrodki/osrodek-badan-koniunktury/obk-dane</w:t>
        </w:r>
      </w:hyperlink>
      <w:r w:rsidR="004809BC">
        <w:rPr>
          <w:szCs w:val="19"/>
        </w:rPr>
        <w:t xml:space="preserve">. </w:t>
      </w:r>
    </w:p>
    <w:p w14:paraId="6ABA6A53" w14:textId="328B05DA" w:rsidR="00B670A2" w:rsidRDefault="00B670A2" w:rsidP="00B670A2">
      <w:pPr>
        <w:autoSpaceDE w:val="0"/>
        <w:autoSpaceDN w:val="0"/>
        <w:adjustRightInd w:val="0"/>
        <w:spacing w:before="480" w:after="0" w:line="240" w:lineRule="auto"/>
        <w:rPr>
          <w:szCs w:val="19"/>
        </w:rPr>
      </w:pPr>
    </w:p>
    <w:p w14:paraId="322B949D" w14:textId="0C2B047E" w:rsidR="00224536" w:rsidRPr="00393A25" w:rsidRDefault="00877809" w:rsidP="00E0579D">
      <w:pPr>
        <w:autoSpaceDE w:val="0"/>
        <w:autoSpaceDN w:val="0"/>
        <w:adjustRightInd w:val="0"/>
        <w:spacing w:before="10560" w:after="0" w:line="240" w:lineRule="auto"/>
        <w:rPr>
          <w:rFonts w:ascii="Calibri" w:hAnsi="Calibri"/>
          <w:sz w:val="22"/>
        </w:rPr>
      </w:pPr>
      <w:r w:rsidRPr="00393A25">
        <w:t xml:space="preserve">W przypadku cytowania danych Głównego Urzędu Statystycznego prosimy o zamieszczenie informacji: „Źródło danych </w:t>
      </w:r>
      <w:r w:rsidR="00224536" w:rsidRPr="00393A25">
        <w:t xml:space="preserve">GUS”, a </w:t>
      </w:r>
      <w:r w:rsidR="00224536">
        <w:t xml:space="preserve">w </w:t>
      </w:r>
      <w:r w:rsidR="00224536" w:rsidRPr="00393A25">
        <w:t xml:space="preserve">przypadku publikowania obliczeń dokonanych na danych opublikowanych przez GUS prosimy o zamieszczenie informacji: „Opracowanie własne na podstawie danych GUS”. </w:t>
      </w:r>
    </w:p>
    <w:p w14:paraId="57CA91F2" w14:textId="77777777" w:rsidR="00224536" w:rsidRPr="00510777" w:rsidRDefault="00224536" w:rsidP="00224536">
      <w:pPr>
        <w:spacing w:before="0" w:after="0" w:line="259" w:lineRule="auto"/>
        <w:rPr>
          <w:sz w:val="32"/>
          <w:szCs w:val="40"/>
          <w:shd w:val="clear" w:color="auto" w:fill="FFFFFF"/>
        </w:rPr>
        <w:sectPr w:rsidR="00224536" w:rsidRPr="00510777" w:rsidSect="003240FA">
          <w:footerReference w:type="default" r:id="rId42"/>
          <w:headerReference w:type="first" r:id="rId43"/>
          <w:footerReference w:type="first" r:id="rId44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67DEC49D" w14:textId="23A27C17" w:rsidR="005529E1" w:rsidRDefault="005529E1" w:rsidP="009D3A26">
      <w:pPr>
        <w:pStyle w:val="Rynekpracy"/>
        <w:spacing w:before="0" w:after="0"/>
      </w:pPr>
      <w:bookmarkStart w:id="43" w:name="_Toc152311065"/>
      <w:bookmarkStart w:id="44" w:name="_Hlk152827919"/>
      <w:r w:rsidRPr="00F36238">
        <w:lastRenderedPageBreak/>
        <w:t>W</w:t>
      </w:r>
      <w:r>
        <w:t>ybrane dane o województwie podlaskim</w:t>
      </w:r>
      <w:bookmarkEnd w:id="43"/>
      <w:r>
        <w:t xml:space="preserve"> </w:t>
      </w:r>
    </w:p>
    <w:tbl>
      <w:tblPr>
        <w:tblStyle w:val="Siatkatabelijasna"/>
        <w:tblpPr w:leftFromText="141" w:rightFromText="141" w:vertAnchor="text" w:horzAnchor="margin" w:tblpY="169"/>
        <w:tblW w:w="15398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Wybrane dane o województwie podlaskim "/>
        <w:tblDescription w:val="Dane do tablicy dostępne w załączonym pliku excel."/>
      </w:tblPr>
      <w:tblGrid>
        <w:gridCol w:w="4480"/>
        <w:gridCol w:w="553"/>
        <w:gridCol w:w="850"/>
        <w:gridCol w:w="865"/>
        <w:gridCol w:w="865"/>
        <w:gridCol w:w="865"/>
        <w:gridCol w:w="865"/>
        <w:gridCol w:w="865"/>
        <w:gridCol w:w="865"/>
        <w:gridCol w:w="866"/>
        <w:gridCol w:w="865"/>
        <w:gridCol w:w="864"/>
        <w:gridCol w:w="865"/>
        <w:gridCol w:w="865"/>
      </w:tblGrid>
      <w:tr w:rsidR="00FC48DF" w:rsidRPr="00FA5128" w14:paraId="3D369CDD" w14:textId="77777777" w:rsidTr="006D2F42">
        <w:trPr>
          <w:trHeight w:val="501"/>
        </w:trPr>
        <w:tc>
          <w:tcPr>
            <w:tcW w:w="5033" w:type="dxa"/>
            <w:gridSpan w:val="2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8299AA4" w14:textId="77777777" w:rsidR="00FC48DF" w:rsidRPr="006A2B7D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bookmarkStart w:id="45" w:name="_Hlk189370261"/>
            <w:r w:rsidRPr="006A2B7D">
              <w:t>WYSZCZEGÓLNIENIE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F1E7D17" w14:textId="77777777" w:rsidR="00FC48DF" w:rsidRPr="00FA5128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FB1AA54" w14:textId="77777777" w:rsidR="00FC48DF" w:rsidRPr="00FA5128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0DE04397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F8DC10F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C34480C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CBCC7E7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14DD711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07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2405B40" w14:textId="3DDE0A75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</w:t>
            </w:r>
            <w:r w:rsidR="005F6C6C">
              <w:t>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39F9894E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515541F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0E48FA7D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0BE3CFE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12</w:t>
            </w:r>
          </w:p>
        </w:tc>
      </w:tr>
      <w:tr w:rsidR="00014A19" w:rsidRPr="009B575B" w14:paraId="49DD6444" w14:textId="77777777" w:rsidTr="006D2F42">
        <w:trPr>
          <w:trHeight w:val="57"/>
        </w:trPr>
        <w:tc>
          <w:tcPr>
            <w:tcW w:w="4480" w:type="dxa"/>
            <w:vMerge w:val="restart"/>
            <w:tcBorders>
              <w:top w:val="single" w:sz="8" w:space="0" w:color="522398"/>
              <w:right w:val="single" w:sz="4" w:space="0" w:color="522398"/>
            </w:tcBorders>
          </w:tcPr>
          <w:p w14:paraId="732C93C9" w14:textId="77777777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Przeciętne zatrudnienie w sektorze przedsiębiorstw </w:t>
            </w:r>
            <w:r w:rsidRPr="0027317B">
              <w:rPr>
                <w:rFonts w:eastAsiaTheme="majorEastAsia" w:cstheme="majorBidi"/>
                <w:color w:val="000000" w:themeColor="text1"/>
                <w:position w:val="5"/>
                <w:sz w:val="12"/>
                <w:szCs w:val="12"/>
              </w:rPr>
              <w:t>a</w:t>
            </w:r>
            <w:r w:rsidRPr="00BE5BAE">
              <w:rPr>
                <w:rFonts w:asciiTheme="majorHAnsi" w:eastAsiaTheme="majorEastAsia" w:hAnsiTheme="majorHAnsi" w:cstheme="majorBidi"/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</w:t>
            </w:r>
          </w:p>
          <w:p w14:paraId="102E8D7E" w14:textId="2C9D673B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tys. </w:t>
            </w:r>
            <w:r w:rsidRPr="00BE36F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etatów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F6DDD5" w14:textId="2E1D7EEE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A92405" w14:textId="6C00F344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122,0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D7C663" w14:textId="2F04A67F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122,3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E26D1A" w14:textId="64671B3B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122,8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804D92" w14:textId="47941BE3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123,0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2CACAF" w14:textId="22E07D44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122,9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E99CD3" w14:textId="3B659CC3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122,3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323008" w14:textId="404BCAB2" w:rsidR="00014A19" w:rsidRPr="00200B6D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122,3</w:t>
            </w:r>
          </w:p>
        </w:tc>
        <w:tc>
          <w:tcPr>
            <w:tcW w:w="866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697388" w14:textId="7E64D31D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122,2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81ECF7" w14:textId="1EB2F92F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121,9</w:t>
            </w: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6CA149" w14:textId="64E7A25B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123,5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745A8A" w14:textId="7F326A41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123,2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C244FD" w14:textId="7EE6CB95" w:rsidR="00014A19" w:rsidRPr="00A66B43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123,5</w:t>
            </w:r>
          </w:p>
        </w:tc>
      </w:tr>
      <w:tr w:rsidR="00014A19" w:rsidRPr="009B575B" w14:paraId="2E8A0074" w14:textId="77777777" w:rsidTr="006D2F42">
        <w:trPr>
          <w:trHeight w:val="20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4D5C740C" w14:textId="77777777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DCC70D" w14:textId="08A803AB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CD1DA2" w14:textId="32EE44DE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F69683" w14:textId="755F4E49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F8DE14" w14:textId="35190DA6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6C91D7" w14:textId="6FF56EA9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23A03A" w14:textId="5071509D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C6909C" w14:textId="262E6A82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A68BB5" w14:textId="5B89D3D8" w:rsidR="00014A19" w:rsidRPr="00200B6D" w:rsidRDefault="006C5F90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122,1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4A9331" w14:textId="270A76A3" w:rsidR="00014A19" w:rsidRPr="00F36238" w:rsidRDefault="00255B65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FDA321" w14:textId="45A1CF4E" w:rsidR="00014A19" w:rsidRPr="00F36238" w:rsidRDefault="00C60EE7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680B38" w14:textId="6B51503D" w:rsidR="00014A19" w:rsidRPr="00F36238" w:rsidRDefault="00C6445A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834235" w14:textId="5C7E8951" w:rsidR="00014A19" w:rsidRPr="00F36238" w:rsidRDefault="004C16E2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8F9D14" w14:textId="682DCEA4" w:rsidR="00014A19" w:rsidRPr="00A66B43" w:rsidRDefault="00E5494F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121,2</w:t>
            </w:r>
          </w:p>
        </w:tc>
      </w:tr>
      <w:tr w:rsidR="00014A19" w:rsidRPr="009B575B" w14:paraId="115FB1AB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F40231A" w14:textId="77777777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8F88CA" w14:textId="1E8FAC9D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7FA066" w14:textId="135F640C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393BEC" w14:textId="54411335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BCC8E4" w14:textId="688E40FD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73ABEA" w14:textId="6784747B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972F16" w14:textId="3BC7A931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F63B3A" w14:textId="5C7583D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4B10EA" w14:textId="426D1973" w:rsidR="00014A19" w:rsidRPr="00200B6D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D4A9C4" w14:textId="43B89ED1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8185FE" w14:textId="6171720C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FE2730" w14:textId="719154CB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32129C" w14:textId="0DB31222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00D106" w14:textId="7738883D" w:rsidR="00014A19" w:rsidRPr="00A66B43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</w:tr>
      <w:tr w:rsidR="00014A19" w:rsidRPr="009B575B" w14:paraId="5E46CC45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F2FA279" w14:textId="77777777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78BC06" w14:textId="7164356B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D1F146" w14:textId="09C76EDD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21BBAA" w14:textId="46DF1023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290E56" w14:textId="63E50502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17C375" w14:textId="21AA805E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B24943" w14:textId="3E284462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B18B1E" w14:textId="6C1D72BB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3300CC" w14:textId="167A6AEE" w:rsidR="00014A19" w:rsidRPr="00200B6D" w:rsidRDefault="006C5F90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98,9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B27889" w14:textId="4087F012" w:rsidR="00014A19" w:rsidRPr="00F36238" w:rsidRDefault="00255B65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C7054B" w14:textId="13863105" w:rsidR="00014A19" w:rsidRPr="00F36238" w:rsidRDefault="00C60EE7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23132B" w14:textId="58F15271" w:rsidR="00014A19" w:rsidRPr="00F36238" w:rsidRDefault="00C6445A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A33B74" w14:textId="0F87F08E" w:rsidR="00014A19" w:rsidRPr="00F36238" w:rsidRDefault="004C16E2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2C9B19" w14:textId="17AD9D69" w:rsidR="00014A19" w:rsidRPr="00A66B43" w:rsidRDefault="00E5494F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</w:tr>
      <w:tr w:rsidR="00014A19" w:rsidRPr="009B575B" w14:paraId="0840B34D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D176A20" w14:textId="77777777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analogiczny m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4F3F84" w14:textId="52E9A491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448864" w14:textId="697B8DBF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312B36" w14:textId="5DA747B2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538A03" w14:textId="5BB93EA4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E2754D" w14:textId="0F6B9DED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BAC725" w14:textId="55211A1C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768473" w14:textId="2455D4DA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C3F77D" w14:textId="59A6A660" w:rsidR="00014A19" w:rsidRPr="00200B6D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FA235E" w14:textId="06336F15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2BA663" w14:textId="1A1A4DAF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9B0A9E" w14:textId="0F4316E1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F32366" w14:textId="4B98D655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A1A4EB" w14:textId="1CEC2F0A" w:rsidR="00014A19" w:rsidRPr="00A66B43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</w:tr>
      <w:tr w:rsidR="00014A19" w:rsidRPr="009B575B" w14:paraId="4AD269E0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52B58FB" w14:textId="77777777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015E03" w14:textId="0178CC63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808835" w14:textId="34AF5B24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F64169" w14:textId="5C49FFEA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37F8B1" w14:textId="754AFA59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4C63D6" w14:textId="2F900781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9ED1CB" w14:textId="4B450D72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E35CC6" w14:textId="3321B1FF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6ACD81" w14:textId="0DB955B9" w:rsidR="00014A19" w:rsidRPr="00200B6D" w:rsidRDefault="0079144C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5AA2D6" w14:textId="267C0274" w:rsidR="00014A19" w:rsidRPr="00F36238" w:rsidRDefault="00255B65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259E77" w14:textId="49A2F653" w:rsidR="00014A19" w:rsidRPr="00F36238" w:rsidRDefault="00C60EE7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3D3A50" w14:textId="77452B7D" w:rsidR="00014A19" w:rsidRPr="00F36238" w:rsidRDefault="00C6445A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F2C4EF" w14:textId="310B360C" w:rsidR="00014A19" w:rsidRPr="00F36238" w:rsidRDefault="004C16E2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79F5AA" w14:textId="5D89A5BF" w:rsidR="00014A19" w:rsidRPr="00A66B43" w:rsidRDefault="00E5494F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98,1</w:t>
            </w:r>
          </w:p>
        </w:tc>
      </w:tr>
      <w:tr w:rsidR="00014A19" w:rsidRPr="009B575B" w14:paraId="0BB99C9E" w14:textId="77777777" w:rsidTr="006D2F42">
        <w:trPr>
          <w:trHeight w:val="57"/>
        </w:trPr>
        <w:tc>
          <w:tcPr>
            <w:tcW w:w="448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05349E9B" w14:textId="77777777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Bezrobotni zarejestrowani (stan w końcu okresu)</w:t>
            </w:r>
          </w:p>
          <w:p w14:paraId="4EB546D2" w14:textId="77777777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tys. osób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6ACE11" w14:textId="1334E0C3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702B9A" w14:textId="21BA6AB3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34,8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45B372" w14:textId="07CE30BD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34,4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020A0A" w14:textId="391FDAAC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47CB24" w14:textId="38F21F06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49160C" w14:textId="0DD2334C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DF887A" w14:textId="200D7F96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837A0C" w14:textId="121CEA9B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31,0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EE145E" w14:textId="73FB6244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905DA6" w14:textId="285C44B4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657AC0" w14:textId="6AC72826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230299" w14:textId="6C194844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27822C" w14:textId="2561922B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31,2</w:t>
            </w:r>
          </w:p>
        </w:tc>
      </w:tr>
      <w:tr w:rsidR="00014A19" w:rsidRPr="009B575B" w14:paraId="4C51EC67" w14:textId="77777777" w:rsidTr="006D2F42">
        <w:trPr>
          <w:trHeight w:val="57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6ABA0993" w14:textId="77777777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160" w:lineRule="exact"/>
              <w:ind w:left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0E44BC" w14:textId="74202FFE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6FD590" w14:textId="1C669B89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60B321" w14:textId="1A3F1E2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C4CD36" w14:textId="48B4330D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014A62" w14:textId="500CEB8B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8F9387" w14:textId="3162902C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1B7A88" w14:textId="2D41A640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38A11A" w14:textId="54CECF88" w:rsidR="00014A19" w:rsidRPr="00F36238" w:rsidRDefault="005F6252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30,6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89394A" w14:textId="6E642E88" w:rsidR="00014A19" w:rsidRPr="00F36238" w:rsidRDefault="00517972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67935E" w14:textId="2FBD5382" w:rsidR="00014A19" w:rsidRPr="00F36238" w:rsidRDefault="00596FA8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8D3B90" w14:textId="0D062592" w:rsidR="00014A19" w:rsidRPr="00F36238" w:rsidRDefault="00837345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32E8EA" w14:textId="61A0415A" w:rsidR="00014A19" w:rsidRPr="00F36238" w:rsidRDefault="00C9355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1E3E89" w14:textId="7674FED8" w:rsidR="00014A19" w:rsidRPr="00F36238" w:rsidRDefault="00D504AD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31,0</w:t>
            </w:r>
          </w:p>
        </w:tc>
      </w:tr>
      <w:tr w:rsidR="00014A19" w:rsidRPr="009B575B" w14:paraId="277E2B3C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DE71510" w14:textId="77777777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Stopa bezrobocia</w:t>
            </w:r>
            <w:r w:rsidRPr="009D1D53">
              <w:rPr>
                <w:rFonts w:eastAsiaTheme="majorEastAsia" w:cstheme="majorBidi"/>
                <w:color w:val="000000" w:themeColor="text1"/>
                <w:position w:val="3"/>
                <w:sz w:val="4"/>
                <w:szCs w:val="4"/>
              </w:rPr>
              <w:t xml:space="preserve"> </w:t>
            </w:r>
            <w:r w:rsidRPr="009D1D53">
              <w:rPr>
                <w:rFonts w:eastAsiaTheme="majorEastAsia" w:cstheme="majorBidi"/>
                <w:color w:val="000000" w:themeColor="text1"/>
                <w:position w:val="3"/>
                <w:sz w:val="12"/>
                <w:szCs w:val="12"/>
              </w:rPr>
              <w:t>b</w:t>
            </w:r>
            <w:r w:rsidRPr="00FC7877">
              <w:rPr>
                <w:rFonts w:eastAsiaTheme="majorEastAsia" w:cstheme="majorBidi"/>
                <w:color w:val="000000" w:themeColor="text1"/>
                <w:sz w:val="11"/>
                <w:szCs w:val="11"/>
              </w:rPr>
              <w:t xml:space="preserve">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(stan w końcu okresu) w %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200B5D" w14:textId="4527E74A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60AEB3" w14:textId="20C34AC8" w:rsidR="00014A19" w:rsidRPr="0035471C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8,1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1AE08B" w14:textId="6CA9D92B" w:rsidR="00014A19" w:rsidRPr="0035471C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8,0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251454" w14:textId="05BC6C2E" w:rsidR="00014A19" w:rsidRPr="0035471C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7,8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89C0A5" w14:textId="3B5316C4" w:rsidR="00014A19" w:rsidRPr="0035471C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7,6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B04385" w14:textId="13A30F2E" w:rsidR="00014A19" w:rsidRPr="0035471C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7,5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1B2D64" w14:textId="58603C29" w:rsidR="00014A19" w:rsidRPr="0035471C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A93AB4" w14:textId="76E35CDD" w:rsidR="00014A19" w:rsidRPr="0035471C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3E0261" w14:textId="276555F5" w:rsidR="00014A19" w:rsidRPr="0035471C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EE07CC" w14:textId="7D670519" w:rsidR="00014A19" w:rsidRPr="0035471C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ADFEAB" w14:textId="2D29461C" w:rsidR="00014A19" w:rsidRPr="0035471C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0FACA1" w14:textId="2089D1D9" w:rsidR="00014A19" w:rsidRPr="0035471C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5E7368" w14:textId="11D1ADD5" w:rsidR="00014A19" w:rsidRPr="0035471C" w:rsidRDefault="008B018D" w:rsidP="00C9355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7,0</w:t>
            </w:r>
          </w:p>
        </w:tc>
      </w:tr>
      <w:tr w:rsidR="003309C4" w:rsidRPr="009B575B" w14:paraId="0DA79C5E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E4D5718" w14:textId="77777777" w:rsidR="003309C4" w:rsidRPr="00F36238" w:rsidRDefault="003309C4" w:rsidP="003309C4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12F355" w14:textId="43528ED7" w:rsidR="003309C4" w:rsidRPr="00F36238" w:rsidRDefault="003309C4" w:rsidP="003309C4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0DE5E3" w14:textId="504BF2B1" w:rsidR="003309C4" w:rsidRPr="0035471C" w:rsidRDefault="003309C4" w:rsidP="00CA7E97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38FF6B" w14:textId="0CAA5C5A" w:rsidR="003309C4" w:rsidRPr="0035471C" w:rsidRDefault="003309C4" w:rsidP="00CA7E97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AB906D" w14:textId="7EA59952" w:rsidR="003309C4" w:rsidRPr="0035471C" w:rsidRDefault="003309C4" w:rsidP="00CA7E97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D0764C" w14:textId="31F7DA92" w:rsidR="003309C4" w:rsidRPr="0035471C" w:rsidRDefault="003309C4" w:rsidP="00CA7E97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570D23" w14:textId="0C88EF94" w:rsidR="003309C4" w:rsidRPr="0035471C" w:rsidRDefault="003309C4" w:rsidP="00CA7E97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9FD527" w14:textId="7C5BC0C0" w:rsidR="003309C4" w:rsidRPr="0035471C" w:rsidRDefault="003309C4" w:rsidP="00CA7E97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C1000D" w14:textId="66FE8A99" w:rsidR="003309C4" w:rsidRPr="0035471C" w:rsidRDefault="003309C4" w:rsidP="00CA7E97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6,9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2BC61F" w14:textId="4E17EB5E" w:rsidR="003309C4" w:rsidRPr="0035471C" w:rsidRDefault="003309C4" w:rsidP="00CA7E97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5C4D1B" w14:textId="6D31CD43" w:rsidR="003309C4" w:rsidRPr="0035471C" w:rsidRDefault="003309C4" w:rsidP="003309C4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06E757" w14:textId="362125BB" w:rsidR="003309C4" w:rsidRPr="0035471C" w:rsidRDefault="00837345" w:rsidP="003309C4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E5C8FA" w14:textId="2188A293" w:rsidR="003309C4" w:rsidRPr="0035471C" w:rsidRDefault="00C93559" w:rsidP="003309C4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5BE688" w14:textId="1B7DFE58" w:rsidR="003309C4" w:rsidRPr="0035471C" w:rsidRDefault="00D504AD" w:rsidP="003309C4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7,0</w:t>
            </w:r>
          </w:p>
        </w:tc>
      </w:tr>
      <w:tr w:rsidR="00014A19" w:rsidRPr="009B575B" w14:paraId="751CAA23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2267506" w14:textId="77777777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Oferty prac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y (zgłoszone w ciągu miesiąca)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644DD5" w14:textId="51A1AF11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0AB886" w14:textId="15555D91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2123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55C5D7" w14:textId="3E6084C4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2805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93CF26" w14:textId="771679A5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2557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7EE35C" w14:textId="6F9978FB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1948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E51251" w14:textId="71DEAB93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2358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FC9BB9" w14:textId="06AB0BB8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1582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EECA12" w14:textId="2DF330A8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1714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CAE16B" w14:textId="0AA7E1AC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1751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368749" w14:textId="5AD7DB01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1800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F0C4F4" w14:textId="755BA881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1410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C0786A" w14:textId="67D044ED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1396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D8680D" w14:textId="2AD10FC8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1169</w:t>
            </w:r>
          </w:p>
        </w:tc>
      </w:tr>
      <w:tr w:rsidR="00014A19" w:rsidRPr="009B575B" w14:paraId="3FFF1BE5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7B804BD" w14:textId="77777777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9AA29A" w14:textId="58AC426B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5C9C8D" w14:textId="7BB8CED0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1854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EEA64F" w14:textId="0705C45D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1667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6F23C7" w14:textId="35B02922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2163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BC6588" w14:textId="64B32025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8FDCE3" w14:textId="60A5AC2A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1590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19B912" w14:textId="4ECAABBC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1640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DDC1C1" w14:textId="1F281052" w:rsidR="00014A19" w:rsidRPr="00F36238" w:rsidRDefault="005F6252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1785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5ED743" w14:textId="06F456FE" w:rsidR="00014A19" w:rsidRPr="00F36238" w:rsidRDefault="00517972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1425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75107D" w14:textId="3BB3E3B6" w:rsidR="00014A19" w:rsidRPr="00F36238" w:rsidRDefault="00596FA8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1618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065BA9" w14:textId="51036245" w:rsidR="00014A19" w:rsidRPr="00F36238" w:rsidRDefault="00837345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F72A7A" w14:textId="6D9111C8" w:rsidR="00014A19" w:rsidRPr="00F36238" w:rsidRDefault="00C9355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255A1E" w14:textId="3A36775A" w:rsidR="00014A19" w:rsidRPr="00F36238" w:rsidRDefault="00D504AD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790</w:t>
            </w:r>
          </w:p>
        </w:tc>
      </w:tr>
      <w:tr w:rsidR="00014A19" w:rsidRPr="009B575B" w14:paraId="3F860E4C" w14:textId="77777777" w:rsidTr="006D2F42">
        <w:trPr>
          <w:trHeight w:val="57"/>
        </w:trPr>
        <w:tc>
          <w:tcPr>
            <w:tcW w:w="448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38DE08B8" w14:textId="77777777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Liczba bezrobotnych na 1 ofertę pracy (stan w końcu</w:t>
            </w:r>
          </w:p>
          <w:p w14:paraId="39013D3B" w14:textId="77777777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okresu)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96D7B9" w14:textId="09E95328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DEC57F" w14:textId="25923AFB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4B8B8D" w14:textId="2F6A5982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358812" w14:textId="6403897D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B21174" w14:textId="02EBF4A5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544CCE" w14:textId="11697A9E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13677B" w14:textId="6DA4F743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75C20F" w14:textId="04D7FA1C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A29444" w14:textId="3ADC1C6C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1EADE0" w14:textId="60D45B89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01348F" w14:textId="216BF61E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49FEAF" w14:textId="7B9873FD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BC43E9" w14:textId="71442780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41</w:t>
            </w:r>
          </w:p>
        </w:tc>
      </w:tr>
      <w:tr w:rsidR="00014A19" w:rsidRPr="009B575B" w14:paraId="3DEBC947" w14:textId="77777777" w:rsidTr="006D2F42">
        <w:trPr>
          <w:trHeight w:val="57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14DF4C7C" w14:textId="77777777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160" w:lineRule="exact"/>
              <w:ind w:left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85E07A" w14:textId="377AAA90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018157" w14:textId="1558FBCC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CB91FD" w14:textId="21D1F2CF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AC7745" w14:textId="1651D090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685C2B" w14:textId="28C75FA3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A4D01C" w14:textId="129A5D42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D0B0FD" w14:textId="46F86ADE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22CCA1" w14:textId="25B7FBF3" w:rsidR="00014A19" w:rsidRPr="00F36238" w:rsidRDefault="005F6252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10F37D" w14:textId="0B62F796" w:rsidR="00014A19" w:rsidRPr="00F36238" w:rsidRDefault="00517972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59C253" w14:textId="789AAD87" w:rsidR="00014A19" w:rsidRPr="00F36238" w:rsidRDefault="00596FA8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80C1AB" w14:textId="1BE381C9" w:rsidR="00014A19" w:rsidRPr="00F36238" w:rsidRDefault="00837345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929CF5" w14:textId="19C8B83B" w:rsidR="00014A19" w:rsidRPr="00F36238" w:rsidRDefault="00C9355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9C22B1" w14:textId="10CCFE2B" w:rsidR="00014A19" w:rsidRPr="00F36238" w:rsidRDefault="00D504AD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62</w:t>
            </w:r>
          </w:p>
        </w:tc>
      </w:tr>
      <w:tr w:rsidR="00014A19" w:rsidRPr="009B575B" w14:paraId="61E3A045" w14:textId="77777777" w:rsidTr="006D2F42">
        <w:trPr>
          <w:trHeight w:val="57"/>
        </w:trPr>
        <w:tc>
          <w:tcPr>
            <w:tcW w:w="448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19956EA1" w14:textId="77777777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240" w:lineRule="auto"/>
              <w:ind w:right="-5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Przeciętne miesięczne wynagrodzenie brutto w sektorze </w:t>
            </w:r>
          </w:p>
          <w:p w14:paraId="14C1D50E" w14:textId="77777777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przedsiębiorstw</w:t>
            </w:r>
            <w:r w:rsidRPr="00C622C8">
              <w:rPr>
                <w:rFonts w:eastAsiaTheme="majorEastAsia" w:cstheme="majorBidi"/>
                <w:color w:val="000000" w:themeColor="text1"/>
                <w:sz w:val="4"/>
                <w:szCs w:val="4"/>
              </w:rPr>
              <w:t xml:space="preserve"> </w:t>
            </w:r>
            <w:r w:rsidRPr="0027317B">
              <w:rPr>
                <w:rFonts w:eastAsiaTheme="majorEastAsia" w:cstheme="majorBidi"/>
                <w:color w:val="000000" w:themeColor="text1"/>
                <w:position w:val="5"/>
                <w:sz w:val="12"/>
                <w:szCs w:val="12"/>
              </w:rPr>
              <w:t>a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w zł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174743" w14:textId="09436877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15B29F" w14:textId="08D56AC2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5195,60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728383" w14:textId="41BEA9B1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5275,08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2BF4E8" w14:textId="4900C8C9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5518,76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5F4A97" w14:textId="76FEB3AE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5667,99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BD4253" w14:textId="469ED028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016D">
              <w:rPr>
                <w:rFonts w:cs="Arial"/>
                <w:color w:val="000000" w:themeColor="text1"/>
                <w:sz w:val="16"/>
                <w:szCs w:val="16"/>
              </w:rPr>
              <w:t>5648,66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A617DC" w14:textId="1F1F77DE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5682,41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EE2520" w14:textId="435A6AD2" w:rsidR="00014A19" w:rsidRPr="00200B6D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5862,93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12EAB6" w14:textId="4596F32C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5747,34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C2F06E" w14:textId="33592612" w:rsidR="00014A19" w:rsidRPr="001129AD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5874,55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8E9227" w14:textId="38D5A116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5862,36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89C9CB" w14:textId="4AB0A79B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5925,06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0F52AE" w14:textId="79A8778B" w:rsidR="00014A19" w:rsidRPr="00A66B43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6315,08</w:t>
            </w:r>
          </w:p>
        </w:tc>
      </w:tr>
      <w:tr w:rsidR="00014A19" w:rsidRPr="009B575B" w14:paraId="3E891245" w14:textId="77777777" w:rsidTr="006D2F42">
        <w:trPr>
          <w:trHeight w:val="57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748866B5" w14:textId="77777777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D92052" w14:textId="3429776E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B9B94A" w14:textId="2B070C65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5862,48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061B01" w14:textId="0A775DD5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6028,30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46EE5F" w14:textId="5776C8DB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6240,71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3399D7" w14:textId="57ACE57A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6129,43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A19317" w14:textId="6BD78DB6" w:rsidR="00014A19" w:rsidRPr="0019016D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6168,76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94A5DC" w14:textId="47648191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6222,27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ABADDC" w14:textId="7E572F7F" w:rsidR="00014A19" w:rsidRPr="00200B6D" w:rsidRDefault="006C5F90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6399,56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398897" w14:textId="3B0AA6EF" w:rsidR="00014A19" w:rsidRPr="00F36238" w:rsidRDefault="00255B65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6374,50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3A077C" w14:textId="675CF101" w:rsidR="00014A19" w:rsidRPr="001129AD" w:rsidRDefault="00C60EE7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6347,40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3DF8D6" w14:textId="2B6DDF9B" w:rsidR="00014A19" w:rsidRPr="00F36238" w:rsidRDefault="00C6445A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6457,99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800CF2" w14:textId="1B4411C8" w:rsidR="00014A19" w:rsidRPr="00F36238" w:rsidRDefault="004C16E2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6626,37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7D8CA2" w14:textId="5F5BA001" w:rsidR="00014A19" w:rsidRPr="00A66B43" w:rsidRDefault="00E5494F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6891,07</w:t>
            </w:r>
          </w:p>
        </w:tc>
      </w:tr>
      <w:tr w:rsidR="00014A19" w:rsidRPr="009B575B" w14:paraId="118A6C96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B8EBECE" w14:textId="77777777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3AA13B" w14:textId="4356E70C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481758" w14:textId="3F53CA6B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89,5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B46CAD" w14:textId="65FFCBEA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B9FD4C" w14:textId="7E84DECA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36F4EC" w14:textId="7720A1ED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5ED0EF" w14:textId="6A8CFE2B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823A70" w14:textId="12C3B34A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08BDD1" w14:textId="3F94DC11" w:rsidR="00014A19" w:rsidRPr="00200B6D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103,2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66E0AD" w14:textId="2F163520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C6404F" w14:textId="7784F5AD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9E1361" w14:textId="0889E9B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5A53AC" w14:textId="495E202B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48A263" w14:textId="462606E9" w:rsidR="00014A19" w:rsidRPr="00A66B43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106,6</w:t>
            </w:r>
          </w:p>
        </w:tc>
      </w:tr>
      <w:tr w:rsidR="00014A19" w:rsidRPr="009B575B" w14:paraId="5B39898F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6747656" w14:textId="77777777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EC6B6D" w14:textId="6ACE3D63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E2188D" w14:textId="337E2959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D4BEE8" w14:textId="7F43B393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AC6A0C" w14:textId="20836779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6D4F29" w14:textId="6BF4D631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82C690" w14:textId="24ACC245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086717" w14:textId="12A58ECF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67C2F6" w14:textId="6F071F8F" w:rsidR="00014A19" w:rsidRPr="00200B6D" w:rsidRDefault="006C5F90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AF1688" w14:textId="4E74B729" w:rsidR="00014A19" w:rsidRPr="00F36238" w:rsidRDefault="00255B65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003DF8" w14:textId="4E332999" w:rsidR="00014A19" w:rsidRPr="00F36238" w:rsidRDefault="00C60EE7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560F6A" w14:textId="3C95A61F" w:rsidR="00014A19" w:rsidRPr="00F36238" w:rsidRDefault="00C6445A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9A1173" w14:textId="199383FF" w:rsidR="00014A19" w:rsidRPr="00F36238" w:rsidRDefault="004C16E2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9C5A1A" w14:textId="3469694E" w:rsidR="00014A19" w:rsidRPr="00A66B43" w:rsidRDefault="00E5494F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104,0</w:t>
            </w:r>
          </w:p>
        </w:tc>
      </w:tr>
      <w:tr w:rsidR="00014A19" w:rsidRPr="009B575B" w14:paraId="303B5ED1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95F255D" w14:textId="77777777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analogiczny m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2948A2" w14:textId="05A0CB24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D4659C" w14:textId="4B07E808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4B0E0E" w14:textId="5CC27278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66F6A5" w14:textId="7E985F62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10DD53" w14:textId="53CEE808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079AA2" w14:textId="2DBEFE6E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C41EC2" w14:textId="3943EED1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DCAD26" w14:textId="35286A75" w:rsidR="00014A19" w:rsidRPr="00200B6D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115,2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EB7F3F" w14:textId="1F20277D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7D51B3" w14:textId="6AA33556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B43A9D" w14:textId="0A77E963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395E46" w14:textId="232ED93D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E2509D" w14:textId="4FD5DA0A" w:rsidR="00014A19" w:rsidRPr="00A66B43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108,8</w:t>
            </w:r>
          </w:p>
        </w:tc>
      </w:tr>
      <w:tr w:rsidR="00014A19" w:rsidRPr="009B575B" w14:paraId="0FF650F2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0B15236" w14:textId="77777777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ABDD19" w14:textId="72525EB4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4DEF1C" w14:textId="45B08649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DAD5A5" w14:textId="0113DE26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42F7EE" w14:textId="4EE2363F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2E28E5" w14:textId="7D13F51A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E3C550" w14:textId="2B3E1DCC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156C19" w14:textId="0909F03C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E0D359" w14:textId="53D78BCE" w:rsidR="00014A19" w:rsidRPr="00200B6D" w:rsidRDefault="006C5F90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109,2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18D61F" w14:textId="5B7BBB15" w:rsidR="00014A19" w:rsidRPr="00F36238" w:rsidRDefault="00255B65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DB4677" w14:textId="04E7E896" w:rsidR="00014A19" w:rsidRPr="00F36238" w:rsidRDefault="00C60EE7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2B2FF5" w14:textId="0A41CC01" w:rsidR="00014A19" w:rsidRPr="00F36238" w:rsidRDefault="00C6445A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DB6CB3" w14:textId="392A3F36" w:rsidR="00014A19" w:rsidRPr="00F36238" w:rsidRDefault="004C16E2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E5C654" w14:textId="57DE6C47" w:rsidR="00014A19" w:rsidRPr="00A66B43" w:rsidRDefault="00E5494F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109,1</w:t>
            </w:r>
          </w:p>
        </w:tc>
      </w:tr>
      <w:tr w:rsidR="00014A19" w:rsidRPr="009B575B" w14:paraId="656BF83A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78C11E0" w14:textId="77777777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Wskaźniki cen: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396C6E5" w14:textId="77777777" w:rsidR="00014A19" w:rsidRPr="0029688F" w:rsidRDefault="00014A19" w:rsidP="00014A19">
            <w:pPr>
              <w:spacing w:before="0" w:after="0" w:line="16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59173B" w14:textId="7777777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DD1CAF" w14:textId="7777777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A22EC8" w14:textId="7777777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E973E3" w14:textId="7777777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0FC561" w14:textId="7777777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13BBA8" w14:textId="7777777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12F653" w14:textId="7777777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8093EA" w14:textId="7777777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B72F9B" w14:textId="7777777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AA1E9B" w14:textId="7777777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64FD38" w14:textId="7777777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53302C" w14:textId="7777777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014A19" w:rsidRPr="009B575B" w14:paraId="11817830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A1EA6CD" w14:textId="77777777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towarów i usług konsumpcyjnych </w:t>
            </w:r>
            <w:r w:rsidRPr="0027317B">
              <w:rPr>
                <w:rFonts w:asciiTheme="majorHAnsi" w:eastAsiaTheme="majorEastAsia" w:hAnsiTheme="majorHAnsi" w:cstheme="majorBidi"/>
                <w:color w:val="000000" w:themeColor="text1"/>
                <w:position w:val="5"/>
                <w:sz w:val="12"/>
                <w:szCs w:val="12"/>
              </w:rPr>
              <w:t>c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4F20F98" w14:textId="1B463E09" w:rsidR="00014A19" w:rsidRPr="0029688F" w:rsidRDefault="00014A19" w:rsidP="00014A19">
            <w:pPr>
              <w:spacing w:before="0" w:after="0" w:line="16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4CFD47" w14:textId="7777777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9D7C71" w14:textId="7777777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BBA0E5" w14:textId="7777777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181A41" w14:textId="7777777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B3F7C5" w14:textId="7777777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351755" w14:textId="7777777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CCFEC1" w14:textId="7777777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561B03" w14:textId="7777777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572751" w14:textId="7777777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8C378D" w14:textId="7777777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3BF012" w14:textId="7777777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759FD4" w14:textId="7777777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014A19" w:rsidRPr="009B575B" w14:paraId="0DE7125A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EEC79B1" w14:textId="2BB5BAD4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160" w:lineRule="exact"/>
              <w:ind w:firstLine="45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analogiczny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okres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05543E" w14:textId="20DB6008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7D994E" w14:textId="28E8AFDB" w:rsidR="00014A19" w:rsidRPr="001C76A8" w:rsidRDefault="00014A19" w:rsidP="00014A19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6F0373" w14:textId="35D23C17" w:rsidR="00014A19" w:rsidRPr="001C76A8" w:rsidRDefault="00014A19" w:rsidP="00014A19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E442DE" w14:textId="13976D87" w:rsidR="00014A19" w:rsidRPr="00455089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E443D">
              <w:rPr>
                <w:rFonts w:cs="Arial"/>
                <w:bCs/>
                <w:color w:val="000000" w:themeColor="text1"/>
                <w:sz w:val="16"/>
                <w:szCs w:val="16"/>
              </w:rPr>
              <w:t>108,7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E634AA" w14:textId="5CD6A7CF" w:rsidR="00014A19" w:rsidRPr="00FE7057" w:rsidRDefault="00014A19" w:rsidP="00014A19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7F1488" w14:textId="78590059" w:rsidR="00014A19" w:rsidRPr="00FE7057" w:rsidRDefault="00014A19" w:rsidP="00014A19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4376C8" w14:textId="0D692DC4" w:rsidR="00014A19" w:rsidRPr="003022FB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30942D" w14:textId="76E07B4A" w:rsidR="00014A19" w:rsidRPr="00BA7F2A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B13AB2" w14:textId="5905914C" w:rsidR="00014A19" w:rsidRPr="00192AAA" w:rsidRDefault="00014A19" w:rsidP="00014A19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192AAA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25946B" w14:textId="3DD31F06" w:rsidR="00014A19" w:rsidRPr="00BA7F2A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BBB595" w14:textId="052F719A" w:rsidR="00014A19" w:rsidRPr="00A94256" w:rsidRDefault="00014A19" w:rsidP="00014A19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192AAA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31FC28" w14:textId="2E2DA697" w:rsidR="00014A19" w:rsidRPr="003961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2AAA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A35B01" w14:textId="0702AF14" w:rsidR="00014A19" w:rsidRPr="003775F1" w:rsidRDefault="00014A19" w:rsidP="00014A19">
            <w:pPr>
              <w:spacing w:before="0" w:after="0" w:line="160" w:lineRule="exact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3775F1">
              <w:rPr>
                <w:rFonts w:cs="Arial"/>
                <w:bCs/>
                <w:color w:val="000000" w:themeColor="text1"/>
                <w:sz w:val="16"/>
                <w:szCs w:val="16"/>
              </w:rPr>
              <w:t>117,5</w:t>
            </w:r>
          </w:p>
        </w:tc>
      </w:tr>
      <w:tr w:rsidR="00E5494F" w:rsidRPr="009B575B" w14:paraId="0B5C1D11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4B7CA21" w14:textId="68CB1B46" w:rsidR="00E5494F" w:rsidRPr="00F36238" w:rsidRDefault="00E5494F" w:rsidP="00E5494F">
            <w:pPr>
              <w:tabs>
                <w:tab w:val="right" w:leader="dot" w:pos="4063"/>
              </w:tabs>
              <w:spacing w:before="0" w:after="0" w:line="160" w:lineRule="exact"/>
              <w:ind w:firstLine="45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D2401C" w14:textId="7E9D963A" w:rsidR="00E5494F" w:rsidRPr="00F36238" w:rsidRDefault="00E5494F" w:rsidP="00E5494F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F25036" w14:textId="50978734" w:rsidR="00E5494F" w:rsidRPr="001C76A8" w:rsidRDefault="00E5494F" w:rsidP="00E5494F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FBD984" w14:textId="63CC2643" w:rsidR="00E5494F" w:rsidRPr="001C76A8" w:rsidRDefault="00E5494F" w:rsidP="00E5494F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D49C1B" w14:textId="4A31CB3B" w:rsidR="00E5494F" w:rsidRPr="006E443D" w:rsidRDefault="00E5494F" w:rsidP="00E5494F">
            <w:pPr>
              <w:spacing w:before="0" w:after="0" w:line="160" w:lineRule="exact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117,2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759B03" w14:textId="224769D6" w:rsidR="00E5494F" w:rsidRPr="00FE7057" w:rsidRDefault="00E5494F" w:rsidP="00E5494F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C8AED0" w14:textId="1E62FC03" w:rsidR="00E5494F" w:rsidRPr="00FE7057" w:rsidRDefault="00E5494F" w:rsidP="00E5494F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E72A8A" w14:textId="58C6D399" w:rsidR="00E5494F" w:rsidRPr="003022FB" w:rsidRDefault="00E5494F" w:rsidP="00E5494F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57ED31" w14:textId="3902DB5E" w:rsidR="00E5494F" w:rsidRPr="00BA7F2A" w:rsidRDefault="00E5494F" w:rsidP="00E5494F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332A6C" w14:textId="347E4288" w:rsidR="00E5494F" w:rsidRPr="00DC0A4C" w:rsidRDefault="00E5494F" w:rsidP="00E5494F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EF3EDC" w14:textId="7D9E06AD" w:rsidR="00E5494F" w:rsidRPr="00095916" w:rsidRDefault="00E5494F" w:rsidP="00E5494F">
            <w:pPr>
              <w:spacing w:before="0" w:after="0" w:line="160" w:lineRule="exact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095916">
              <w:rPr>
                <w:rFonts w:cs="Arial"/>
                <w:bCs/>
                <w:color w:val="000000" w:themeColor="text1"/>
                <w:sz w:val="16"/>
                <w:szCs w:val="16"/>
              </w:rPr>
              <w:t>108,8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4B5EA7" w14:textId="0B7DBA1C" w:rsidR="00E5494F" w:rsidRPr="00A94256" w:rsidRDefault="00E5494F" w:rsidP="00E5494F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7B199E" w14:textId="0FEEDB92" w:rsidR="00E5494F" w:rsidRPr="003961B5" w:rsidRDefault="00E5494F" w:rsidP="00E5494F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2AAA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9279EC" w14:textId="314F87D1" w:rsidR="00E5494F" w:rsidRPr="002D2754" w:rsidRDefault="00E5494F" w:rsidP="00E5494F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192AAA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</w:tbl>
    <w:p w14:paraId="67D3CFD8" w14:textId="77777777" w:rsidR="005529E1" w:rsidRPr="001F7565" w:rsidRDefault="005529E1" w:rsidP="005529E1">
      <w:pPr>
        <w:pStyle w:val="stopka1"/>
        <w:spacing w:before="52"/>
        <w:rPr>
          <w:rFonts w:ascii="Fira Sans" w:eastAsia="Fira Sans" w:hAnsi="Fira Sans" w:cs="Fira Sans"/>
          <w:i/>
          <w:sz w:val="8"/>
          <w:szCs w:val="16"/>
          <w:lang w:eastAsia="en-US"/>
        </w:rPr>
      </w:pPr>
    </w:p>
    <w:p w14:paraId="43D973ED" w14:textId="77777777" w:rsidR="005529E1" w:rsidRPr="00F36238" w:rsidRDefault="005529E1" w:rsidP="005529E1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a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F36238">
        <w:rPr>
          <w:rFonts w:ascii="Fira Sans" w:eastAsia="Fira Sans" w:hAnsi="Fira Sans" w:cs="Fira Sans"/>
          <w:sz w:val="16"/>
          <w:szCs w:val="16"/>
          <w:lang w:eastAsia="en-US"/>
        </w:rPr>
        <w:t xml:space="preserve">W przedsiębiorstwach, w których liczba pracujących przekracza 9 osób. </w:t>
      </w:r>
    </w:p>
    <w:p w14:paraId="08411881" w14:textId="59973AFD" w:rsidR="005529E1" w:rsidRPr="00F36238" w:rsidRDefault="005529E1" w:rsidP="005529E1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b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F36238">
        <w:rPr>
          <w:rFonts w:ascii="Fira Sans" w:eastAsia="Fira Sans" w:hAnsi="Fira Sans" w:cs="Fira Sans"/>
          <w:sz w:val="16"/>
          <w:szCs w:val="16"/>
          <w:lang w:eastAsia="en-US"/>
        </w:rPr>
        <w:t>Udział zarejestrowanych bezrobotnych w cywilnej ludności aktywnej zawodowo, szacowa</w:t>
      </w:r>
      <w:r>
        <w:rPr>
          <w:rFonts w:ascii="Fira Sans" w:eastAsia="Fira Sans" w:hAnsi="Fira Sans" w:cs="Fira Sans"/>
          <w:sz w:val="16"/>
          <w:szCs w:val="16"/>
          <w:lang w:eastAsia="en-US"/>
        </w:rPr>
        <w:t>nej na koniec każdego miesiąca.</w:t>
      </w:r>
    </w:p>
    <w:p w14:paraId="4455B254" w14:textId="44392B17" w:rsidR="005529E1" w:rsidRDefault="005529E1" w:rsidP="005529E1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c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F36238">
        <w:rPr>
          <w:rFonts w:ascii="Fira Sans" w:eastAsia="Fira Sans" w:hAnsi="Fira Sans" w:cs="Fira Sans"/>
          <w:sz w:val="16"/>
          <w:szCs w:val="16"/>
          <w:lang w:eastAsia="en-US"/>
        </w:rPr>
        <w:t>W kwartale.</w:t>
      </w:r>
    </w:p>
    <w:p w14:paraId="26A71377" w14:textId="4D5CE42A" w:rsidR="005529E1" w:rsidRDefault="005529E1" w:rsidP="005529E1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</w:p>
    <w:p w14:paraId="72A272A0" w14:textId="30D7A0D9" w:rsidR="005529E1" w:rsidRDefault="005529E1" w:rsidP="005529E1">
      <w:pPr>
        <w:pStyle w:val="stopka1"/>
        <w:spacing w:before="52"/>
        <w:rPr>
          <w:rFonts w:ascii="Fira Sans" w:eastAsia="Fira Sans" w:hAnsi="Fira Sans" w:cs="Fira Sans"/>
          <w:i/>
          <w:sz w:val="16"/>
          <w:szCs w:val="16"/>
          <w:lang w:eastAsia="en-US"/>
        </w:rPr>
      </w:pPr>
    </w:p>
    <w:tbl>
      <w:tblPr>
        <w:tblStyle w:val="Siatkatabelijasna"/>
        <w:tblpPr w:leftFromText="141" w:rightFromText="141" w:vertAnchor="text" w:horzAnchor="margin" w:tblpY="416"/>
        <w:tblW w:w="15398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Wybrane dane o województwie podlaskim (cd.)"/>
        <w:tblDescription w:val="Dane do tablicy dostępne w załączonym pliku excel."/>
      </w:tblPr>
      <w:tblGrid>
        <w:gridCol w:w="4500"/>
        <w:gridCol w:w="553"/>
        <w:gridCol w:w="848"/>
        <w:gridCol w:w="863"/>
        <w:gridCol w:w="865"/>
        <w:gridCol w:w="864"/>
        <w:gridCol w:w="862"/>
        <w:gridCol w:w="863"/>
        <w:gridCol w:w="864"/>
        <w:gridCol w:w="864"/>
        <w:gridCol w:w="864"/>
        <w:gridCol w:w="862"/>
        <w:gridCol w:w="863"/>
        <w:gridCol w:w="863"/>
      </w:tblGrid>
      <w:tr w:rsidR="00FC48DF" w:rsidRPr="00FA5128" w14:paraId="3FE3CC93" w14:textId="77777777" w:rsidTr="006D2F42">
        <w:trPr>
          <w:trHeight w:val="501"/>
        </w:trPr>
        <w:tc>
          <w:tcPr>
            <w:tcW w:w="5053" w:type="dxa"/>
            <w:gridSpan w:val="2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5D145F61" w14:textId="77777777" w:rsidR="00FC48DF" w:rsidRPr="00FA620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 w:rsidRPr="006A2B7D">
              <w:lastRenderedPageBreak/>
              <w:t>WYSZCZEGÓLNIENIE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19C04CC" w14:textId="77777777" w:rsidR="00FC48DF" w:rsidRPr="00FA5128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0970E9EB" w14:textId="77777777" w:rsidR="00FC48DF" w:rsidRPr="00FA5128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4BCA8DC0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34ACCD20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4461E50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105CD29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069C7F88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CD52B98" w14:textId="76F0E93A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</w:t>
            </w:r>
            <w:r w:rsidR="005F6C6C">
              <w:t>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58F63FFB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09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A01713F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46281C3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7218E3B0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12</w:t>
            </w:r>
          </w:p>
        </w:tc>
      </w:tr>
      <w:tr w:rsidR="005529E1" w:rsidRPr="009B575B" w14:paraId="34930AB0" w14:textId="77777777" w:rsidTr="006D2F42">
        <w:trPr>
          <w:trHeight w:val="57"/>
        </w:trPr>
        <w:tc>
          <w:tcPr>
            <w:tcW w:w="4500" w:type="dxa"/>
            <w:tcBorders>
              <w:top w:val="single" w:sz="8" w:space="0" w:color="522398"/>
              <w:bottom w:val="single" w:sz="4" w:space="0" w:color="522398"/>
              <w:right w:val="nil"/>
            </w:tcBorders>
            <w:vAlign w:val="bottom"/>
          </w:tcPr>
          <w:p w14:paraId="212C0423" w14:textId="77777777" w:rsidR="005529E1" w:rsidRPr="00785AD8" w:rsidRDefault="005529E1" w:rsidP="002F5DDC">
            <w:pPr>
              <w:tabs>
                <w:tab w:val="right" w:leader="dot" w:pos="4065"/>
              </w:tabs>
              <w:spacing w:before="0" w:after="0" w:line="180" w:lineRule="exact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Wskaźniki cen (dok.):</w:t>
            </w:r>
          </w:p>
        </w:tc>
        <w:tc>
          <w:tcPr>
            <w:tcW w:w="553" w:type="dxa"/>
            <w:tcBorders>
              <w:top w:val="single" w:sz="8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0A7794C" w14:textId="77777777" w:rsidR="005529E1" w:rsidRPr="00785AD8" w:rsidRDefault="005529E1" w:rsidP="002F5DDC">
            <w:pPr>
              <w:spacing w:before="0" w:after="0" w:line="18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E5367F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687078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AF6643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F2FACC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8C3182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543A6B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51EDD1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1D47B1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53FFD4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8A6080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A4F9BA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0D0559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529E1" w:rsidRPr="009B575B" w14:paraId="0D1A9F10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080DD63C" w14:textId="77777777" w:rsidR="005529E1" w:rsidRPr="00785AD8" w:rsidRDefault="005529E1" w:rsidP="002F5DDC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skupu ziarna zbóż: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5E07C8A" w14:textId="77777777" w:rsidR="005529E1" w:rsidRPr="00785AD8" w:rsidRDefault="005529E1" w:rsidP="002F5DDC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166B36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1BCF7B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F38BDB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493928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22A33F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DDA17E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895769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EB1B8D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8CEA35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01C202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7C7689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DC14E6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4A19" w:rsidRPr="009B575B" w14:paraId="3693B805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154E4AE" w14:textId="77777777" w:rsidR="00014A19" w:rsidRPr="00785AD8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D5C612" w14:textId="0505239F" w:rsidR="00014A19" w:rsidRPr="00785AD8" w:rsidRDefault="00014A19" w:rsidP="00014A19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1C78BA" w14:textId="1B5ADEF0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506FC2" w14:textId="6B8A0AAC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DC2671" w14:textId="0576BB84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BB8309" w14:textId="41AFD5E6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9EBCC5" w14:textId="4D659819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BCBCDE" w14:textId="16DD473A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A64852" w14:textId="68544620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314A0F" w14:textId="6D8D8EFE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F2D3E1" w14:textId="05157564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B71B95" w14:textId="2EAAD4D0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A9E97D" w14:textId="70A4EFC9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6F2965" w14:textId="678E638D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94,2</w:t>
            </w:r>
          </w:p>
        </w:tc>
      </w:tr>
      <w:tr w:rsidR="00014A19" w:rsidRPr="009B575B" w14:paraId="3D1CAFFD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C0777B9" w14:textId="77777777" w:rsidR="00014A19" w:rsidRPr="00785AD8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88E13B" w14:textId="1CBCBA9B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3552ED" w14:textId="519C9E29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BB144F" w14:textId="5B21BDCB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06D5BF" w14:textId="6072FE5E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42B8F5" w14:textId="15DD55BB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BE6E2A" w14:textId="03988C4B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950EF6" w14:textId="0E4AC3CF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6BB4B5" w14:textId="1969BB99" w:rsidR="00014A19" w:rsidRPr="00785AD8" w:rsidRDefault="005C6D54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004637" w14:textId="3818C2AA" w:rsidR="00014A19" w:rsidRPr="00785AD8" w:rsidRDefault="00D45E6C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928A3E" w14:textId="0061FE16" w:rsidR="00014A19" w:rsidRPr="00785AD8" w:rsidRDefault="002621C8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CE3355" w14:textId="7B42CAF6" w:rsidR="00014A19" w:rsidRPr="00785AD8" w:rsidRDefault="00EF5827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94104E" w14:textId="461D399E" w:rsidR="00014A19" w:rsidRPr="00785AD8" w:rsidRDefault="00965641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4264A9" w14:textId="2A65BFFC" w:rsidR="00643BB6" w:rsidRPr="00785AD8" w:rsidRDefault="00643BB6" w:rsidP="00643BB6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</w:tr>
      <w:tr w:rsidR="00014A19" w:rsidRPr="009B575B" w14:paraId="3645D6AF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0985BD9" w14:textId="77777777" w:rsidR="00014A19" w:rsidRPr="00785AD8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084CA1" w14:textId="36D8F872" w:rsidR="00014A19" w:rsidRPr="00785AD8" w:rsidRDefault="00014A19" w:rsidP="00014A19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708A31" w14:textId="5FFFA623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156,0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723B24" w14:textId="1A9FC3D3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143,6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539689" w14:textId="68EF03EE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180,9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C30A65" w14:textId="47F98A92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188,4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728BA6" w14:textId="54371E64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175,7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6439AB" w14:textId="479D1816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175,3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053136" w14:textId="744732A6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196,9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3DA129" w14:textId="403AF740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161,8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5C72BD" w14:textId="06E65D0E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147,2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AABC7D" w14:textId="054C44B8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143,7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0DDCC1" w14:textId="2373AD26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129,3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DAADAE" w14:textId="7D136D85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107,3</w:t>
            </w:r>
          </w:p>
        </w:tc>
      </w:tr>
      <w:tr w:rsidR="00014A19" w:rsidRPr="009B575B" w14:paraId="2E4D6BAA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049D5AF" w14:textId="77777777" w:rsidR="00014A19" w:rsidRPr="00785AD8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9779D0" w14:textId="0CD3AB70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28CEDF" w14:textId="38D9E2FE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94FE3A" w14:textId="25D739A0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E9E046" w14:textId="0F968D2F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4D91CE" w14:textId="7659A7AF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61,5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DF6468" w14:textId="7F984329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1B91B7" w14:textId="0F556566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B21291" w14:textId="440DBAFD" w:rsidR="00014A19" w:rsidRPr="00785AD8" w:rsidRDefault="005C6D54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7F0C88" w14:textId="5FE3CEE8" w:rsidR="00014A19" w:rsidRPr="00785AD8" w:rsidRDefault="00D45E6C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109EAB" w14:textId="2AC448B8" w:rsidR="00014A19" w:rsidRPr="00785AD8" w:rsidRDefault="002621C8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A3B0C1" w14:textId="4D1471A5" w:rsidR="00014A19" w:rsidRPr="00785AD8" w:rsidRDefault="00EF5827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C0C385" w14:textId="3449BE2D" w:rsidR="00014A19" w:rsidRPr="00785AD8" w:rsidRDefault="00965641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196BE8" w14:textId="19ABBC65" w:rsidR="00014A19" w:rsidRPr="00785AD8" w:rsidRDefault="00643BB6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62,2</w:t>
            </w:r>
          </w:p>
        </w:tc>
      </w:tr>
      <w:tr w:rsidR="00014A19" w:rsidRPr="009B575B" w14:paraId="5063D1D1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B281E10" w14:textId="77777777" w:rsidR="00014A19" w:rsidRPr="00785AD8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skupu żywca rzeźnego woło</w:t>
            </w:r>
            <w:r>
              <w:rPr>
                <w:rFonts w:cs="Arial"/>
                <w:sz w:val="16"/>
                <w:szCs w:val="16"/>
              </w:rPr>
              <w:t>we</w:t>
            </w:r>
            <w:r w:rsidRPr="00785AD8">
              <w:rPr>
                <w:rFonts w:cs="Arial"/>
                <w:sz w:val="16"/>
                <w:szCs w:val="16"/>
              </w:rPr>
              <w:t>go (bez cieląt):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D164CB0" w14:textId="77777777" w:rsidR="00014A19" w:rsidRPr="00785AD8" w:rsidRDefault="00014A19" w:rsidP="00014A19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88E5F6" w14:textId="7777777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EAE91B" w14:textId="7777777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FD8960" w14:textId="7777777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8BF62D" w14:textId="7777777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6FEF11" w14:textId="7777777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334D66" w14:textId="7777777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2CFCF4" w14:textId="7777777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F0C747" w14:textId="7777777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19AFD5" w14:textId="7777777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7B4B54" w14:textId="7777777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05C443" w14:textId="7777777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4703A6" w14:textId="7777777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4A19" w:rsidRPr="009B575B" w14:paraId="5DD499CA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</w:tcPr>
          <w:p w14:paraId="207528F4" w14:textId="77777777" w:rsidR="00014A19" w:rsidRPr="00785AD8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B0CCF1" w14:textId="1DA95A95" w:rsidR="00014A19" w:rsidRPr="00785AD8" w:rsidRDefault="00014A19" w:rsidP="00014A19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B30B26" w14:textId="0AE11CA3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BF833A" w14:textId="194DC54E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1A1A6B" w14:textId="576E07E3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744640" w14:textId="093FEB69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B7D4BF" w14:textId="7390933A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6998E0" w14:textId="4EE49736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1A9C06" w14:textId="6E46F5B6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E05312" w14:textId="36DB44C8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DF988E" w14:textId="01DDC2D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EC5036" w14:textId="153499B5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CDEC2E" w14:textId="0687956F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EA5BE7" w14:textId="33E66825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100,6</w:t>
            </w:r>
          </w:p>
        </w:tc>
      </w:tr>
      <w:tr w:rsidR="00014A19" w:rsidRPr="009B575B" w14:paraId="574C52B0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401CB160" w14:textId="77777777" w:rsidR="00014A19" w:rsidRPr="00785AD8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CD854C" w14:textId="78DE1713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7F6AC9" w14:textId="1E62B59B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306102" w14:textId="162A7CCB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066837" w14:textId="2A4F2F39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D8BB55" w14:textId="5CFD0EC6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976BF2" w14:textId="116665FC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14E202" w14:textId="20631F55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2F17F4" w14:textId="787B43F1" w:rsidR="00014A19" w:rsidRPr="00785AD8" w:rsidRDefault="005C6D54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B6D271" w14:textId="4DE16466" w:rsidR="00014A19" w:rsidRPr="00785AD8" w:rsidRDefault="00D45E6C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B41AFB" w14:textId="651B7A8D" w:rsidR="00014A19" w:rsidRPr="00785AD8" w:rsidRDefault="002621C8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7BF888" w14:textId="3816579A" w:rsidR="00014A19" w:rsidRPr="00785AD8" w:rsidRDefault="00EF5827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FA6214" w14:textId="28AE8656" w:rsidR="00014A19" w:rsidRPr="00785AD8" w:rsidRDefault="00965641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918FF3" w14:textId="13BA0F8A" w:rsidR="00014A19" w:rsidRPr="00785AD8" w:rsidRDefault="00643BB6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</w:tr>
      <w:tr w:rsidR="00014A19" w:rsidRPr="009B575B" w14:paraId="5BD3BD6C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60D1BFB" w14:textId="77777777" w:rsidR="00014A19" w:rsidRPr="00785AD8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F73131" w14:textId="13D74489" w:rsidR="00014A19" w:rsidRPr="00785AD8" w:rsidRDefault="00014A19" w:rsidP="00014A19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2709CE" w14:textId="7ACD6C44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141,5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AFF7FB" w14:textId="0940CECC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142,7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C93159" w14:textId="33BDBEEA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159,2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770305" w14:textId="1029DFA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163,4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BB8892" w14:textId="0E98129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163,4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7313E4" w14:textId="5CC123F0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149,1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CEFD46" w14:textId="46BD9300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145,4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D7528E" w14:textId="07082BC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145,0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86C942" w14:textId="6BEAE695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134,8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E3C13F" w14:textId="719622D2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794050" w14:textId="75407DE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A52044" w14:textId="7B752550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117,0</w:t>
            </w:r>
          </w:p>
        </w:tc>
      </w:tr>
      <w:tr w:rsidR="00014A19" w:rsidRPr="009B575B" w14:paraId="3AC5B0FE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516C793" w14:textId="77777777" w:rsidR="00014A19" w:rsidRPr="00785AD8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F34F75" w14:textId="6DEE62CE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3C1B69" w14:textId="2F3A9612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F4782A" w14:textId="7A504A8F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B2C81C" w14:textId="18107FDE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B3C6BF" w14:textId="21F224CC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DC486F" w14:textId="3226EEFD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D382E5" w14:textId="1AAB1F3A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516A5A" w14:textId="66D16AB7" w:rsidR="00014A19" w:rsidRPr="00785AD8" w:rsidRDefault="005C6D54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69CC66" w14:textId="12E0F60A" w:rsidR="00014A19" w:rsidRPr="00785AD8" w:rsidRDefault="00D45E6C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D32665" w14:textId="35FC27F0" w:rsidR="00014A19" w:rsidRPr="00785AD8" w:rsidRDefault="002621C8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89,5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74B327" w14:textId="6B24D666" w:rsidR="00014A19" w:rsidRPr="00785AD8" w:rsidRDefault="00EF5827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09BD6E" w14:textId="23D9B61C" w:rsidR="00014A19" w:rsidRPr="00785AD8" w:rsidRDefault="00965641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B4EBC4" w14:textId="6EBF384E" w:rsidR="00014A19" w:rsidRPr="00785AD8" w:rsidRDefault="00643BB6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87,0</w:t>
            </w:r>
          </w:p>
        </w:tc>
      </w:tr>
      <w:tr w:rsidR="00014A19" w:rsidRPr="009B575B" w14:paraId="471D5525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D23E49A" w14:textId="77777777" w:rsidR="00014A19" w:rsidRPr="00785AD8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skupu żywca rzeźnego wieprzo</w:t>
            </w:r>
            <w:r>
              <w:rPr>
                <w:rFonts w:cs="Arial"/>
                <w:sz w:val="16"/>
                <w:szCs w:val="16"/>
              </w:rPr>
              <w:t>we</w:t>
            </w:r>
            <w:r w:rsidRPr="00785AD8">
              <w:rPr>
                <w:rFonts w:cs="Arial"/>
                <w:sz w:val="16"/>
                <w:szCs w:val="16"/>
              </w:rPr>
              <w:t>go: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505CA19" w14:textId="77777777" w:rsidR="00014A19" w:rsidRPr="00785AD8" w:rsidRDefault="00014A19" w:rsidP="00014A19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271F55" w14:textId="7777777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EA02A1" w14:textId="7777777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73B2FB" w14:textId="7777777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A60E84" w14:textId="7777777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87B4CD" w14:textId="7777777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2FBD98" w14:textId="7777777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892EA3" w14:textId="7777777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CEE274" w14:textId="7777777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D261AA" w14:textId="7777777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F9BBC1" w14:textId="7777777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A4C4D6" w14:textId="7777777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202AF9" w14:textId="7777777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4A19" w:rsidRPr="009B575B" w14:paraId="367986C5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B58393E" w14:textId="77777777" w:rsidR="00014A19" w:rsidRPr="00785AD8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98E055" w14:textId="696DE538" w:rsidR="00014A19" w:rsidRPr="00785AD8" w:rsidRDefault="00014A19" w:rsidP="00014A19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E2EA6F" w14:textId="08C93755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96,9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4857B9" w14:textId="37F0E3D3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5A4546" w14:textId="3385F552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143,7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206BF1" w14:textId="4FBE51BE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106,7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D9CA66" w14:textId="29AE266A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97,3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36A0B1" w14:textId="5BC10695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BF8708" w14:textId="39D33A8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105,3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AC2AED" w14:textId="7D5FA313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105,4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F7AAF3" w14:textId="6EFB95A5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6618D9" w14:textId="19E0EF2A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91,9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D41E50" w14:textId="7664845F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9BC8F8" w14:textId="22832E9D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106,9</w:t>
            </w:r>
          </w:p>
        </w:tc>
      </w:tr>
      <w:tr w:rsidR="00014A19" w:rsidRPr="00C52848" w14:paraId="0072E8BF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F3401A4" w14:textId="77777777" w:rsidR="00014A19" w:rsidRPr="00785AD8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2FD4C2" w14:textId="3BBDF7E4" w:rsidR="00014A19" w:rsidRPr="00C5284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01EAC5" w14:textId="21528448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986EAC" w14:textId="0458D8E9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DA6D90" w14:textId="35A3F997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AA062E" w14:textId="2DE59AE8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BBD686" w14:textId="7E6DCB12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2194EB" w14:textId="55145BB6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5AC4BB" w14:textId="5398F064" w:rsidR="00014A19" w:rsidRPr="00C52848" w:rsidRDefault="005C6D54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39E6BD" w14:textId="78F6DF6A" w:rsidR="00014A19" w:rsidRPr="00C52848" w:rsidRDefault="00D45E6C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55D254" w14:textId="54135D44" w:rsidR="00014A19" w:rsidRPr="00C52848" w:rsidRDefault="002621C8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72A920" w14:textId="4906BB02" w:rsidR="00014A19" w:rsidRPr="00C52848" w:rsidRDefault="00EF5827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CEE479" w14:textId="7B93811F" w:rsidR="00014A19" w:rsidRPr="00C52848" w:rsidRDefault="00965641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1FEA79" w14:textId="03A021D0" w:rsidR="00014A19" w:rsidRPr="00C52848" w:rsidRDefault="00643BB6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94,7</w:t>
            </w:r>
          </w:p>
        </w:tc>
      </w:tr>
      <w:tr w:rsidR="00014A19" w:rsidRPr="00C52848" w14:paraId="37C47133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357911F" w14:textId="77777777" w:rsidR="00014A19" w:rsidRPr="00C52848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6732C5" w14:textId="27C19CA1" w:rsidR="00014A19" w:rsidRPr="00C52848" w:rsidRDefault="00014A19" w:rsidP="00014A19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139312" w14:textId="28C26512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113,2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FDFBC5" w14:textId="1D1D9689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B0936C" w14:textId="0584194D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118,9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1494C9" w14:textId="0D4C6148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130,5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9CDB49" w14:textId="23B0E070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124,5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95212A" w14:textId="13F1E095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127,3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261116" w14:textId="07E817B0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137,8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6A681B" w14:textId="7C4A2AB2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145,7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28E265" w14:textId="0609B2AE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165,1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823001" w14:textId="6D7703CE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169,7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78851C" w14:textId="08AF9B98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172,6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97487C" w14:textId="58931688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168,4</w:t>
            </w:r>
          </w:p>
        </w:tc>
      </w:tr>
      <w:tr w:rsidR="00014A19" w:rsidRPr="00C52848" w14:paraId="282BCFC7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6377531" w14:textId="77777777" w:rsidR="00014A19" w:rsidRPr="00C52848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978D1A" w14:textId="12B05B88" w:rsidR="00014A19" w:rsidRPr="00C5284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0CF00C" w14:textId="73AD4026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168,9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61A86B" w14:textId="2FED46AF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189,4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86E337" w14:textId="498B5A2D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136,6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C7A6B9" w14:textId="1FDA4265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134,5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53D6B4" w14:textId="7D41D9CC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139,5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60ACE0" w14:textId="624D52EE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135,9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D50662" w14:textId="3CB222EF" w:rsidR="00014A19" w:rsidRPr="00C52848" w:rsidRDefault="005C6D54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128,1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62C4EE" w14:textId="6A226031" w:rsidR="00014A19" w:rsidRPr="00C52848" w:rsidRDefault="00D45E6C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29A472" w14:textId="0F219333" w:rsidR="00014A19" w:rsidRPr="00C52848" w:rsidRDefault="002621C8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9675EA" w14:textId="3DEE8165" w:rsidR="00014A19" w:rsidRPr="00C52848" w:rsidRDefault="00EF5827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367D4F" w14:textId="4FF3A0D9" w:rsidR="00014A19" w:rsidRPr="00C52848" w:rsidRDefault="00965641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71F75F" w14:textId="2F3DB9A9" w:rsidR="00014A19" w:rsidRPr="00C52848" w:rsidRDefault="00643BB6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95,9</w:t>
            </w:r>
          </w:p>
        </w:tc>
      </w:tr>
      <w:tr w:rsidR="00014A19" w:rsidRPr="00C52848" w14:paraId="21D8AB37" w14:textId="77777777" w:rsidTr="006D2F42">
        <w:trPr>
          <w:trHeight w:val="20"/>
        </w:trPr>
        <w:tc>
          <w:tcPr>
            <w:tcW w:w="450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33CEDE16" w14:textId="77777777" w:rsidR="00014A19" w:rsidRPr="00C52848" w:rsidRDefault="00014A19" w:rsidP="00014A19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Relacja ceny skupu</w:t>
            </w:r>
            <w:r w:rsidRPr="00C52848">
              <w:rPr>
                <w:rFonts w:cs="Arial"/>
                <w:sz w:val="8"/>
                <w:szCs w:val="8"/>
              </w:rPr>
              <w:t xml:space="preserve"> </w:t>
            </w:r>
            <w:r w:rsidRPr="00C52848">
              <w:rPr>
                <w:rFonts w:eastAsiaTheme="majorEastAsia" w:cstheme="majorBidi"/>
                <w:position w:val="5"/>
                <w:sz w:val="12"/>
                <w:szCs w:val="12"/>
              </w:rPr>
              <w:t>a</w:t>
            </w:r>
            <w:r w:rsidRPr="00C52848">
              <w:rPr>
                <w:rFonts w:cs="Arial"/>
                <w:iCs/>
                <w:sz w:val="12"/>
                <w:szCs w:val="12"/>
                <w:vertAlign w:val="superscript"/>
              </w:rPr>
              <w:t xml:space="preserve"> </w:t>
            </w:r>
            <w:r w:rsidRPr="00C52848">
              <w:rPr>
                <w:rFonts w:cs="Arial"/>
                <w:sz w:val="16"/>
                <w:szCs w:val="16"/>
              </w:rPr>
              <w:t xml:space="preserve">żywca wieprzowego do ceny </w:t>
            </w:r>
          </w:p>
          <w:p w14:paraId="222AAED6" w14:textId="77777777" w:rsidR="00014A19" w:rsidRPr="00C52848" w:rsidRDefault="00014A19" w:rsidP="00014A19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targowiskowej żyta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820E19" w14:textId="6F146081" w:rsidR="00014A19" w:rsidRPr="00C52848" w:rsidRDefault="00014A19" w:rsidP="00014A19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63C46D" w14:textId="23C3184C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bCs/>
                <w:color w:val="000000" w:themeColor="text1"/>
                <w:sz w:val="16"/>
                <w:szCs w:val="16"/>
              </w:rPr>
              <w:t>4,5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736049" w14:textId="107E52D9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4,3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41D6CB" w14:textId="183D37F4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52848">
              <w:rPr>
                <w:rFonts w:cs="Arial"/>
                <w:color w:val="000000" w:themeColor="text1"/>
                <w:sz w:val="16"/>
                <w:szCs w:val="16"/>
              </w:rPr>
              <w:t>5,9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D9F068" w14:textId="130FC1A7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C52848">
              <w:rPr>
                <w:rFonts w:cs="Arial"/>
                <w:bCs/>
                <w:color w:val="000000" w:themeColor="text1"/>
                <w:sz w:val="16"/>
                <w:szCs w:val="16"/>
              </w:rPr>
              <w:t>5,2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E88445" w14:textId="2C40D575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C52848">
              <w:rPr>
                <w:rFonts w:cs="Arial"/>
                <w:bCs/>
                <w:color w:val="000000" w:themeColor="text1"/>
                <w:sz w:val="16"/>
                <w:szCs w:val="16"/>
              </w:rPr>
              <w:t>5,5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2737A3" w14:textId="7A3D4DA9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C52848">
              <w:rPr>
                <w:rFonts w:cs="Arial"/>
                <w:bCs/>
                <w:color w:val="000000" w:themeColor="text1"/>
                <w:sz w:val="16"/>
                <w:szCs w:val="16"/>
              </w:rPr>
              <w:t>5,6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8E499F" w14:textId="578A5942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AB37B3" w14:textId="1B69AFBA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6,2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8486D4" w14:textId="1CCE2065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52848">
              <w:rPr>
                <w:rFonts w:cs="Arial"/>
                <w:color w:val="000000" w:themeColor="text1"/>
                <w:sz w:val="16"/>
                <w:szCs w:val="16"/>
              </w:rPr>
              <w:t>6,0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351A5B" w14:textId="43428C15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52848">
              <w:rPr>
                <w:rFonts w:cs="Arial"/>
                <w:color w:val="000000" w:themeColor="text1"/>
                <w:sz w:val="16"/>
                <w:szCs w:val="16"/>
              </w:rPr>
              <w:t>5,6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40D666" w14:textId="368683B2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52848">
              <w:rPr>
                <w:rFonts w:cs="Arial"/>
                <w:color w:val="000000" w:themeColor="text1"/>
                <w:sz w:val="16"/>
                <w:szCs w:val="16"/>
              </w:rPr>
              <w:t>5,9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6DC984" w14:textId="2F46CB79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6,1</w:t>
            </w:r>
          </w:p>
        </w:tc>
      </w:tr>
      <w:tr w:rsidR="00014A19" w:rsidRPr="00C52848" w14:paraId="46F5FA67" w14:textId="77777777" w:rsidTr="006D2F42">
        <w:trPr>
          <w:trHeight w:val="20"/>
        </w:trPr>
        <w:tc>
          <w:tcPr>
            <w:tcW w:w="4500" w:type="dxa"/>
            <w:vMerge/>
            <w:tcBorders>
              <w:top w:val="single" w:sz="4" w:space="0" w:color="522398"/>
              <w:right w:val="single" w:sz="4" w:space="0" w:color="522398"/>
            </w:tcBorders>
          </w:tcPr>
          <w:p w14:paraId="21D04CBE" w14:textId="77777777" w:rsidR="00014A19" w:rsidRPr="00C52848" w:rsidRDefault="00014A19" w:rsidP="00014A19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1CCFFE" w14:textId="05EA5896" w:rsidR="00014A19" w:rsidRPr="00C52848" w:rsidRDefault="00014A19" w:rsidP="00014A19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641B3E" w14:textId="617CEB52" w:rsidR="00014A19" w:rsidRPr="005240B7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5240B7">
              <w:rPr>
                <w:rFonts w:cs="Arial"/>
                <w:bCs/>
                <w:color w:val="000000" w:themeColor="text1"/>
                <w:sz w:val="16"/>
                <w:szCs w:val="16"/>
              </w:rPr>
              <w:t>5,7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75D670" w14:textId="4AB28DA4" w:rsidR="00014A19" w:rsidRPr="00876357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876357">
              <w:rPr>
                <w:rFonts w:cs="Arial"/>
                <w:bCs/>
                <w:color w:val="000000" w:themeColor="text1"/>
                <w:sz w:val="16"/>
                <w:szCs w:val="16"/>
              </w:rPr>
              <w:t>6,8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B07A60" w14:textId="2F168099" w:rsidR="00014A19" w:rsidRPr="009B6EE7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9B6EE7">
              <w:rPr>
                <w:rFonts w:cs="Arial"/>
                <w:bCs/>
                <w:color w:val="000000" w:themeColor="text1"/>
                <w:sz w:val="16"/>
                <w:szCs w:val="16"/>
              </w:rPr>
              <w:t>7,1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53A019" w14:textId="5BA2CDF9" w:rsidR="00014A19" w:rsidRPr="00AF060F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AF060F">
              <w:rPr>
                <w:rFonts w:cs="Arial"/>
                <w:bCs/>
                <w:color w:val="000000" w:themeColor="text1"/>
                <w:sz w:val="16"/>
                <w:szCs w:val="16"/>
              </w:rPr>
              <w:t>8,3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31B626" w14:textId="09C9FD78" w:rsidR="00014A19" w:rsidRPr="00A23C02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A23C02">
              <w:rPr>
                <w:rFonts w:cs="Arial"/>
                <w:bCs/>
                <w:color w:val="000000" w:themeColor="text1"/>
                <w:sz w:val="16"/>
                <w:szCs w:val="16"/>
              </w:rPr>
              <w:t>9,1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25AC32" w14:textId="250D9BF8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F5F62">
              <w:rPr>
                <w:rFonts w:cs="Arial"/>
                <w:color w:val="000000" w:themeColor="text1"/>
                <w:sz w:val="16"/>
                <w:szCs w:val="16"/>
              </w:rPr>
              <w:t>9,9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4BAC37" w14:textId="3601A5C8" w:rsidR="00014A19" w:rsidRPr="00C52848" w:rsidRDefault="005C6D54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1AA0B5" w14:textId="14AE42B7" w:rsidR="00014A19" w:rsidRPr="00C52848" w:rsidRDefault="00D45E6C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941AB7" w14:textId="08B2D56E" w:rsidR="00014A19" w:rsidRPr="00C52848" w:rsidRDefault="002621C8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9,5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D1CBF2" w14:textId="33B2B66E" w:rsidR="00014A19" w:rsidRPr="00C52848" w:rsidRDefault="0095293B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8A1193" w14:textId="424CD042" w:rsidR="00014A19" w:rsidRPr="00C52848" w:rsidRDefault="00643BB6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D12E9C" w14:textId="1444F433" w:rsidR="00014A19" w:rsidRPr="00C52848" w:rsidRDefault="00643BB6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8,4</w:t>
            </w:r>
          </w:p>
        </w:tc>
      </w:tr>
      <w:tr w:rsidR="00014A19" w:rsidRPr="009B575B" w14:paraId="2C71B9D3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C1E60CF" w14:textId="77777777" w:rsidR="00014A19" w:rsidRPr="008F2AB5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  <w:r w:rsidRPr="00C52848">
              <w:rPr>
                <w:rFonts w:cs="Arial"/>
                <w:color w:val="000000"/>
                <w:sz w:val="16"/>
                <w:szCs w:val="16"/>
              </w:rPr>
              <w:t>Produkcja sprzedana przemysłu</w:t>
            </w:r>
            <w:r w:rsidRPr="00C52848">
              <w:rPr>
                <w:rFonts w:cs="Arial"/>
                <w:i/>
                <w:iCs/>
                <w:color w:val="000000"/>
                <w:spacing w:val="-2"/>
                <w:sz w:val="8"/>
                <w:szCs w:val="8"/>
                <w:vertAlign w:val="superscript"/>
              </w:rPr>
              <w:t xml:space="preserve"> </w:t>
            </w:r>
            <w:r w:rsidRPr="00C52848">
              <w:rPr>
                <w:rFonts w:eastAsiaTheme="majorEastAsia" w:cstheme="majorBidi"/>
                <w:color w:val="000000" w:themeColor="text1"/>
                <w:position w:val="3"/>
                <w:sz w:val="12"/>
                <w:szCs w:val="12"/>
              </w:rPr>
              <w:t>b</w:t>
            </w:r>
            <w:r w:rsidRPr="00C52848">
              <w:rPr>
                <w:rFonts w:cs="Arial"/>
                <w:color w:val="000000"/>
                <w:sz w:val="16"/>
                <w:szCs w:val="16"/>
              </w:rPr>
              <w:t xml:space="preserve"> (w cenach stałych):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4749A53" w14:textId="77777777" w:rsidR="00014A19" w:rsidRPr="008F2AB5" w:rsidRDefault="00014A19" w:rsidP="00014A19">
            <w:pPr>
              <w:spacing w:before="0" w:after="0" w:line="150" w:lineRule="exact"/>
              <w:ind w:right="113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5133AD" w14:textId="7777777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  <w:vertAlign w:val="superscript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383F4C" w14:textId="7777777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E14370" w14:textId="7777777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E51134" w14:textId="7777777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D1D8DA" w14:textId="7777777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78D852" w14:textId="7777777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0F9350" w14:textId="7777777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932F85" w14:textId="7777777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92B16B" w14:textId="7777777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AD473D" w14:textId="7777777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92C22E" w14:textId="7777777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304271" w14:textId="77777777" w:rsidR="00014A19" w:rsidRPr="00E46E6F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014A19" w:rsidRPr="009B575B" w14:paraId="3A34748D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1F2A627" w14:textId="77777777" w:rsidR="00014A19" w:rsidRPr="008F2AB5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poprzedni mie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DCD91E" w14:textId="06381306" w:rsidR="00014A19" w:rsidRPr="008F2AB5" w:rsidRDefault="00014A19" w:rsidP="00014A19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824184" w14:textId="50F80C0A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185B44" w14:textId="37DDF7FE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721246" w14:textId="0FAC29B2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121,8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33E7B7" w14:textId="502E0675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88,4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4D1A9E" w14:textId="5FC1D754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02EFA6" w14:textId="72010465" w:rsidR="00014A19" w:rsidRPr="00570567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B07B64" w14:textId="07379188" w:rsidR="00014A19" w:rsidRPr="00570567" w:rsidRDefault="00014A19" w:rsidP="00014A19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7A54C4" w14:textId="4159DB6F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12A7D7" w14:textId="62D44041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BDA545" w14:textId="58A34ED0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7A0A75" w14:textId="5D9510DD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EFF270" w14:textId="48119B65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94,8</w:t>
            </w:r>
          </w:p>
        </w:tc>
      </w:tr>
      <w:tr w:rsidR="00014A19" w:rsidRPr="009B575B" w14:paraId="6CE5BF09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968121A" w14:textId="77777777" w:rsidR="00014A19" w:rsidRPr="008F2AB5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8B30DB" w14:textId="4E7183E9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DE315B" w14:textId="5E50B6AA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1823D5" w14:textId="175DDDE7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238FED" w14:textId="098CC219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554027" w14:textId="0C527E44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90,1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8AF5D4" w14:textId="0D12BDFB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05A1CD" w14:textId="7478A81F" w:rsidR="00014A19" w:rsidRPr="00570567" w:rsidRDefault="00014A19" w:rsidP="005A63FB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</w:t>
            </w:r>
            <w:r w:rsidR="00DB7796"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1D22DD" w14:textId="2E9AB5A8" w:rsidR="00014A19" w:rsidRPr="00570567" w:rsidRDefault="007116EA" w:rsidP="00014A19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CF7FFC" w14:textId="4B5A32C5" w:rsidR="00014A19" w:rsidRPr="008F2AB5" w:rsidRDefault="001D263F" w:rsidP="00CA7E97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6D983A" w14:textId="64AE9AE1" w:rsidR="00014A19" w:rsidRPr="008F2AB5" w:rsidRDefault="001D263F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</w:t>
            </w:r>
            <w:r w:rsidR="00FB23B1">
              <w:rPr>
                <w:rFonts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75ACF5" w14:textId="7789C63E" w:rsidR="00014A19" w:rsidRPr="008F2AB5" w:rsidRDefault="004F0237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78FC36" w14:textId="5B4AB97F" w:rsidR="00014A19" w:rsidRPr="008F2AB5" w:rsidRDefault="004F0237" w:rsidP="00313ADD">
            <w:pPr>
              <w:spacing w:before="0" w:after="0" w:line="150" w:lineRule="exact"/>
              <w:ind w:righ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</w:t>
            </w:r>
            <w:r w:rsidR="00313ADD">
              <w:rPr>
                <w:rFonts w:cs="Arial"/>
                <w:color w:val="000000"/>
                <w:sz w:val="16"/>
                <w:szCs w:val="16"/>
              </w:rPr>
              <w:t>7,7*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707FDA" w14:textId="1E907D90" w:rsidR="00014A19" w:rsidRPr="008F2AB5" w:rsidRDefault="00313ADD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93,5</w:t>
            </w:r>
          </w:p>
        </w:tc>
      </w:tr>
      <w:tr w:rsidR="00014A19" w:rsidRPr="009B575B" w14:paraId="128F242C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4DEAB63" w14:textId="77777777" w:rsidR="00014A19" w:rsidRPr="008F2AB5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analogiczny m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61DD31" w14:textId="604AFFB7" w:rsidR="00014A19" w:rsidRPr="008F2AB5" w:rsidRDefault="00014A19" w:rsidP="00014A19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6F6DAE" w14:textId="50ECB8A1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124,3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CF6DA0" w14:textId="0895667F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AD5C8E" w14:textId="4E30C768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C48DBA" w14:textId="0D6C5476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7DDFC0" w14:textId="2ABB4D5F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FDB804" w14:textId="3E5D810D" w:rsidR="00014A19" w:rsidRPr="00570567" w:rsidRDefault="00014A19" w:rsidP="005A63FB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89678A" w14:textId="4D4CB5BF" w:rsidR="00014A19" w:rsidRPr="00570567" w:rsidRDefault="00014A19" w:rsidP="00014A19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55FD2A" w14:textId="01F71237" w:rsidR="00014A19" w:rsidRPr="008F2AB5" w:rsidRDefault="00014A19" w:rsidP="00CA7E97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DDFA9E" w14:textId="708A54DF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E44861" w14:textId="05DBB518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B987EF" w14:textId="36D9CCC6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A0955F" w14:textId="581D8993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101,7</w:t>
            </w:r>
          </w:p>
        </w:tc>
      </w:tr>
      <w:tr w:rsidR="00014A19" w:rsidRPr="009B575B" w14:paraId="6C982125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86B6A7A" w14:textId="77777777" w:rsidR="00014A19" w:rsidRPr="008F2AB5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E09087" w14:textId="7714C2F8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156C74" w14:textId="6237F68D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EE56B6" w14:textId="7A4E8B72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816347" w14:textId="2637FA9D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92,8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CA687E" w14:textId="33E0A9F6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17917A" w14:textId="230EFEE8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34B7C8" w14:textId="53D6A36C" w:rsidR="00014A19" w:rsidRPr="00570567" w:rsidRDefault="00014A19" w:rsidP="005A63FB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</w:t>
            </w:r>
            <w:r w:rsidR="00DB7796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7B51EA" w14:textId="0037C4E1" w:rsidR="00014A19" w:rsidRPr="00570567" w:rsidRDefault="007116EA" w:rsidP="00014A19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026B2D" w14:textId="5E5A964B" w:rsidR="00014A19" w:rsidRPr="008F2AB5" w:rsidRDefault="007116EA" w:rsidP="00CA7E97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</w:t>
            </w:r>
            <w:r w:rsidR="001D263F"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D69023" w14:textId="1978A8F8" w:rsidR="00014A19" w:rsidRPr="008F2AB5" w:rsidRDefault="00FB23B1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64730C" w14:textId="7B8723AB" w:rsidR="00014A19" w:rsidRPr="008F2AB5" w:rsidRDefault="00FB23B1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</w:t>
            </w:r>
            <w:r w:rsidR="004F0237">
              <w:rPr>
                <w:rFonts w:cs="Arial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9E4F27" w14:textId="46E83BB0" w:rsidR="00014A19" w:rsidRPr="008F2AB5" w:rsidRDefault="00313ADD" w:rsidP="00313ADD">
            <w:pPr>
              <w:spacing w:before="0" w:after="0" w:line="150" w:lineRule="exact"/>
              <w:ind w:righ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99,8*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4F630F" w14:textId="5361C46E" w:rsidR="00014A19" w:rsidRPr="008F2AB5" w:rsidRDefault="00313ADD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98,4</w:t>
            </w:r>
          </w:p>
        </w:tc>
      </w:tr>
      <w:tr w:rsidR="00014A19" w:rsidRPr="009B575B" w14:paraId="37B7AE5B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33C7B75" w14:textId="627A128B" w:rsidR="00014A19" w:rsidRPr="008F2AB5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ind w:right="-113"/>
              <w:rPr>
                <w:rFonts w:cs="Arial"/>
                <w:color w:val="000000"/>
                <w:spacing w:val="-2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pacing w:val="-2"/>
                <w:sz w:val="16"/>
                <w:szCs w:val="16"/>
              </w:rPr>
              <w:t>Produkcja budowlano-montażowa</w:t>
            </w:r>
            <w:r w:rsidRPr="008F2AB5">
              <w:rPr>
                <w:rFonts w:cs="Arial"/>
                <w:color w:val="000000"/>
                <w:spacing w:val="-2"/>
                <w:sz w:val="8"/>
                <w:szCs w:val="8"/>
              </w:rPr>
              <w:t xml:space="preserve"> </w:t>
            </w:r>
            <w:r w:rsidRPr="009D1D53">
              <w:rPr>
                <w:rFonts w:cs="Arial"/>
                <w:iCs/>
                <w:color w:val="000000"/>
                <w:spacing w:val="-2"/>
                <w:position w:val="3"/>
                <w:sz w:val="12"/>
                <w:szCs w:val="12"/>
              </w:rPr>
              <w:t>b</w:t>
            </w:r>
            <w:r>
              <w:rPr>
                <w:rFonts w:cs="Arial"/>
                <w:iCs/>
                <w:color w:val="000000"/>
                <w:spacing w:val="-2"/>
                <w:position w:val="3"/>
                <w:sz w:val="12"/>
                <w:szCs w:val="12"/>
              </w:rPr>
              <w:t xml:space="preserve"> </w:t>
            </w:r>
            <w:r w:rsidRPr="0027317B">
              <w:rPr>
                <w:rFonts w:cs="Arial"/>
                <w:iCs/>
                <w:color w:val="000000"/>
                <w:spacing w:val="-2"/>
                <w:sz w:val="12"/>
                <w:szCs w:val="12"/>
                <w:vertAlign w:val="superscript"/>
              </w:rPr>
              <w:t xml:space="preserve"> </w:t>
            </w:r>
            <w:r w:rsidRPr="008F2AB5">
              <w:rPr>
                <w:rFonts w:cs="Arial"/>
                <w:color w:val="000000"/>
                <w:spacing w:val="-2"/>
                <w:sz w:val="16"/>
                <w:szCs w:val="16"/>
              </w:rPr>
              <w:t>(w cenach bieżących):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2590A73" w14:textId="77777777" w:rsidR="00014A19" w:rsidRPr="008F2AB5" w:rsidRDefault="00014A19" w:rsidP="00014A19">
            <w:pPr>
              <w:spacing w:before="0" w:after="0" w:line="150" w:lineRule="exact"/>
              <w:ind w:right="113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F2BA8B" w14:textId="7777777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  <w:vertAlign w:val="superscript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EB1507" w14:textId="7777777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927FAB" w14:textId="7777777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387997" w14:textId="7777777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9D9814" w14:textId="7777777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E02BC8" w14:textId="7777777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FC5C84" w14:textId="7777777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760B05" w14:textId="7777777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919B35" w14:textId="7777777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FBF24E" w14:textId="7777777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8B8111" w14:textId="7777777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E32964" w14:textId="7777777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014A19" w:rsidRPr="009B575B" w14:paraId="5542365B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CA8A869" w14:textId="77777777" w:rsidR="00014A19" w:rsidRPr="008F2AB5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518556" w14:textId="0F4D5F72" w:rsidR="00014A19" w:rsidRPr="008F2AB5" w:rsidRDefault="00014A19" w:rsidP="00014A19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74E8C5" w14:textId="321E5300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35,3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128DB5" w14:textId="7FE4F821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148,4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D31ED0" w14:textId="17E27172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125,5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51E509" w14:textId="1EF9713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86,6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CC4B14" w14:textId="5B474C51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694309" w14:textId="2A4E3D32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125,2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3DAB61" w14:textId="36237096" w:rsidR="00014A19" w:rsidRPr="00D451DC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E46C7F" w14:textId="71517DE4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23302E" w14:textId="618900A2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133,6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FC5211" w14:textId="36E33638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E52BAB" w14:textId="39FAEBFB" w:rsidR="00014A19" w:rsidRPr="000F23A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C922A1" w14:textId="12AE6B74" w:rsidR="00014A19" w:rsidRPr="00A66B43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103,6</w:t>
            </w:r>
          </w:p>
        </w:tc>
      </w:tr>
      <w:tr w:rsidR="00014A19" w:rsidRPr="009B575B" w14:paraId="3B504A5B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82C1FEA" w14:textId="77777777" w:rsidR="00014A19" w:rsidRPr="008F2AB5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D1528F" w14:textId="40197F5F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593023" w14:textId="72F240CD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35,9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986FAE" w14:textId="4F710651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125,5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012C33" w14:textId="75E72A39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143,7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0946AA" w14:textId="359F4839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E8D30F" w14:textId="0A1EBB3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121,6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F59E1E" w14:textId="343F9F38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BFE387" w14:textId="503ED0E7" w:rsidR="00014A19" w:rsidRPr="00D451DC" w:rsidRDefault="00F14F0F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888AFC" w14:textId="1FBBBC37" w:rsidR="00014A19" w:rsidRPr="008F2AB5" w:rsidRDefault="007116EA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48B054" w14:textId="20B66690" w:rsidR="00014A19" w:rsidRPr="008F2AB5" w:rsidRDefault="00F350D8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86,2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A144A2" w14:textId="37721133" w:rsidR="00014A19" w:rsidRPr="008F2AB5" w:rsidRDefault="00FB23B1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128,7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D2C496" w14:textId="3FB19588" w:rsidR="00014A19" w:rsidRPr="000F23A5" w:rsidRDefault="004F0237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CC57C6" w14:textId="798BD8A3" w:rsidR="00014A19" w:rsidRPr="00A66B43" w:rsidRDefault="00313ADD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109,9</w:t>
            </w:r>
          </w:p>
        </w:tc>
      </w:tr>
      <w:tr w:rsidR="00014A19" w:rsidRPr="009B575B" w14:paraId="6C613E25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2414F9E" w14:textId="77777777" w:rsidR="00014A19" w:rsidRPr="008F2AB5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analogiczny m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98099B" w14:textId="6A2E7915" w:rsidR="00014A19" w:rsidRPr="008F2AB5" w:rsidRDefault="00014A19" w:rsidP="00014A19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B57BC3" w14:textId="395BCDFA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59DCCE" w14:textId="37F37BF8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152,4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789310" w14:textId="5F635A00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150,7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AED0E9" w14:textId="3F1C3F44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126,3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915D7A" w14:textId="43D58B5A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BBDB34" w14:textId="7B807D49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135,5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D5111D" w14:textId="4170A7B7" w:rsidR="00014A19" w:rsidRPr="00D451DC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142,4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FE5A5B" w14:textId="1B270E15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DD2036" w14:textId="6375EB90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163,2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299893" w14:textId="1332E6D6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148,8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CF1AE4" w14:textId="61301372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132,1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476E5A" w14:textId="606FCAB2" w:rsidR="00014A19" w:rsidRPr="00A66B43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115,9</w:t>
            </w:r>
          </w:p>
        </w:tc>
      </w:tr>
      <w:tr w:rsidR="00014A19" w:rsidRPr="009B575B" w14:paraId="584A780B" w14:textId="77777777" w:rsidTr="006D2F42">
        <w:trPr>
          <w:trHeight w:val="57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99A0E45" w14:textId="77777777" w:rsidR="00014A19" w:rsidRPr="008F2AB5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225E95" w14:textId="5919EB35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935B15" w14:textId="13EB8AE5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1A367B" w14:textId="73AFEAC8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A8DE48" w14:textId="2629F3B5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644293" w14:textId="20B71E45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147,3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5AFA1D" w14:textId="2119B3F9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E5E16">
              <w:rPr>
                <w:rFonts w:cs="Arial"/>
                <w:color w:val="000000"/>
                <w:sz w:val="16"/>
                <w:szCs w:val="16"/>
              </w:rPr>
              <w:t>172,3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39F5FE" w14:textId="6D10D9C2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E5E16">
              <w:rPr>
                <w:rFonts w:cs="Arial"/>
                <w:color w:val="000000"/>
                <w:sz w:val="16"/>
                <w:szCs w:val="16"/>
              </w:rPr>
              <w:t>138,3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9EC161" w14:textId="66BEF2E4" w:rsidR="00014A19" w:rsidRPr="00D451DC" w:rsidRDefault="00F14F0F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6D713F" w14:textId="6A78259A" w:rsidR="00014A19" w:rsidRPr="008F2AB5" w:rsidRDefault="007116EA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129,7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9E2A8B" w14:textId="325248CF" w:rsidR="00014A19" w:rsidRPr="008F2AB5" w:rsidRDefault="00F350D8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83,6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D2FA39" w14:textId="6A184407" w:rsidR="00014A19" w:rsidRPr="008F2AB5" w:rsidRDefault="00FB23B1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D653D9" w14:textId="437230B5" w:rsidR="00014A19" w:rsidRPr="008F2AB5" w:rsidRDefault="004F0237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125,4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5B57F6" w14:textId="2785553E" w:rsidR="00014A19" w:rsidRPr="00A66B43" w:rsidRDefault="00313ADD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132,9</w:t>
            </w:r>
          </w:p>
        </w:tc>
      </w:tr>
    </w:tbl>
    <w:p w14:paraId="3BEC2B9E" w14:textId="77777777" w:rsidR="005529E1" w:rsidRDefault="005529E1" w:rsidP="005529E1">
      <w:pPr>
        <w:pStyle w:val="Nagwek1"/>
        <w:spacing w:before="0" w:after="0"/>
        <w:rPr>
          <w:color w:val="522398"/>
        </w:rPr>
      </w:pPr>
      <w:bookmarkStart w:id="46" w:name="_Toc130899186"/>
      <w:bookmarkStart w:id="47" w:name="_Toc135292513"/>
      <w:bookmarkStart w:id="48" w:name="_Toc136424318"/>
      <w:bookmarkStart w:id="49" w:name="_Toc142303896"/>
      <w:bookmarkStart w:id="50" w:name="_Toc142379693"/>
      <w:bookmarkStart w:id="51" w:name="_Toc144969796"/>
      <w:bookmarkStart w:id="52" w:name="_Toc152311066"/>
      <w:r w:rsidRPr="00F36238">
        <w:rPr>
          <w:color w:val="522398"/>
        </w:rPr>
        <w:t>W</w:t>
      </w:r>
      <w:r>
        <w:rPr>
          <w:color w:val="522398"/>
        </w:rPr>
        <w:t>ybrane dane o województwie podlaskim (cd.)</w:t>
      </w:r>
      <w:bookmarkEnd w:id="46"/>
      <w:bookmarkEnd w:id="47"/>
      <w:bookmarkEnd w:id="48"/>
      <w:bookmarkEnd w:id="49"/>
      <w:bookmarkEnd w:id="50"/>
      <w:bookmarkEnd w:id="51"/>
      <w:bookmarkEnd w:id="52"/>
    </w:p>
    <w:p w14:paraId="6E521C45" w14:textId="77777777" w:rsidR="005529E1" w:rsidRPr="0029688F" w:rsidRDefault="005529E1" w:rsidP="005529E1">
      <w:pPr>
        <w:pStyle w:val="stopka1"/>
        <w:spacing w:before="52"/>
        <w:rPr>
          <w:rFonts w:cs="Arial"/>
          <w:i/>
          <w:iCs/>
          <w:sz w:val="16"/>
          <w:szCs w:val="16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a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8F2AB5">
        <w:rPr>
          <w:rFonts w:ascii="Fira Sans" w:eastAsia="Fira Sans" w:hAnsi="Fira Sans" w:cs="Fira Sans"/>
          <w:sz w:val="16"/>
          <w:szCs w:val="16"/>
          <w:lang w:eastAsia="en-US"/>
        </w:rPr>
        <w:t>Ceny bieżące bez VAT.</w:t>
      </w:r>
      <w:r w:rsidRPr="00F36238">
        <w:rPr>
          <w:rFonts w:cs="Arial"/>
          <w:i/>
          <w:iCs/>
          <w:color w:val="FF0000"/>
          <w:sz w:val="16"/>
          <w:szCs w:val="16"/>
        </w:rPr>
        <w:t xml:space="preserve"> </w:t>
      </w:r>
    </w:p>
    <w:p w14:paraId="5F137508" w14:textId="77777777" w:rsidR="005529E1" w:rsidRPr="00F36238" w:rsidRDefault="005529E1" w:rsidP="005529E1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b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8F2AB5">
        <w:rPr>
          <w:rFonts w:ascii="Fira Sans" w:eastAsia="Fira Sans" w:hAnsi="Fira Sans" w:cs="Fira Sans"/>
          <w:sz w:val="16"/>
          <w:szCs w:val="16"/>
          <w:lang w:eastAsia="en-US"/>
        </w:rPr>
        <w:t>W przedsiębiorstwach, w których liczba pracujących przekracza 9 osób.</w:t>
      </w:r>
    </w:p>
    <w:p w14:paraId="087D9864" w14:textId="77777777" w:rsidR="005529E1" w:rsidRDefault="005529E1" w:rsidP="005529E1">
      <w:pPr>
        <w:pStyle w:val="Nagwek1"/>
        <w:spacing w:before="0" w:after="0"/>
        <w:rPr>
          <w:color w:val="522398"/>
        </w:rPr>
      </w:pPr>
      <w:bookmarkStart w:id="53" w:name="_Toc130899187"/>
      <w:bookmarkStart w:id="54" w:name="_Toc135292514"/>
      <w:bookmarkStart w:id="55" w:name="_Toc136424319"/>
      <w:bookmarkStart w:id="56" w:name="_Toc142303897"/>
      <w:bookmarkStart w:id="57" w:name="_Toc142379694"/>
      <w:bookmarkStart w:id="58" w:name="_Toc144969797"/>
      <w:bookmarkStart w:id="59" w:name="_Toc152311067"/>
      <w:bookmarkEnd w:id="45"/>
      <w:r w:rsidRPr="00F36238">
        <w:rPr>
          <w:color w:val="522398"/>
        </w:rPr>
        <w:lastRenderedPageBreak/>
        <w:t>W</w:t>
      </w:r>
      <w:r>
        <w:rPr>
          <w:color w:val="522398"/>
        </w:rPr>
        <w:t>ybrane dane o województwie podlaskim (dok.)</w:t>
      </w:r>
      <w:bookmarkEnd w:id="53"/>
      <w:bookmarkEnd w:id="54"/>
      <w:bookmarkEnd w:id="55"/>
      <w:bookmarkEnd w:id="56"/>
      <w:bookmarkEnd w:id="57"/>
      <w:bookmarkEnd w:id="58"/>
      <w:bookmarkEnd w:id="59"/>
    </w:p>
    <w:tbl>
      <w:tblPr>
        <w:tblStyle w:val="Siatkatabelijasna"/>
        <w:tblpPr w:leftFromText="141" w:rightFromText="141" w:vertAnchor="text" w:horzAnchor="margin" w:tblpY="155"/>
        <w:tblW w:w="15398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Wybrane dane o województwie podlaskim (dok.)"/>
        <w:tblDescription w:val="Dane do tablicy dostępne w załączonym pliku excel."/>
      </w:tblPr>
      <w:tblGrid>
        <w:gridCol w:w="4428"/>
        <w:gridCol w:w="544"/>
        <w:gridCol w:w="868"/>
        <w:gridCol w:w="869"/>
        <w:gridCol w:w="869"/>
        <w:gridCol w:w="869"/>
        <w:gridCol w:w="869"/>
        <w:gridCol w:w="869"/>
        <w:gridCol w:w="868"/>
        <w:gridCol w:w="869"/>
        <w:gridCol w:w="869"/>
        <w:gridCol w:w="869"/>
        <w:gridCol w:w="869"/>
        <w:gridCol w:w="869"/>
      </w:tblGrid>
      <w:tr w:rsidR="001273FB" w:rsidRPr="00FA5128" w14:paraId="7650BE31" w14:textId="113EBE9F" w:rsidTr="005019D8">
        <w:trPr>
          <w:trHeight w:val="501"/>
        </w:trPr>
        <w:tc>
          <w:tcPr>
            <w:tcW w:w="4972" w:type="dxa"/>
            <w:gridSpan w:val="2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554BD7B1" w14:textId="77777777" w:rsidR="001273FB" w:rsidRPr="00FA620F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 w:rsidRPr="006A2B7D">
              <w:t>WYSZCZEGÓLNIENIE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599E9750" w14:textId="77777777" w:rsidR="001273FB" w:rsidRPr="00FA5128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341FB520" w14:textId="77777777" w:rsidR="001273FB" w:rsidRPr="00FA5128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3F745707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D3B8F8A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0FEA5D5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42CAA3A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06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08B68B6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F3CC857" w14:textId="0DC9C1C3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79DE6A40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49EFF60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2B7F5E5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F2390FC" w14:textId="55F16298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12</w:t>
            </w:r>
          </w:p>
        </w:tc>
      </w:tr>
      <w:tr w:rsidR="00014A19" w:rsidRPr="00B369DA" w14:paraId="5B6028F4" w14:textId="027DE85F" w:rsidTr="00386FFD">
        <w:trPr>
          <w:trHeight w:val="159"/>
        </w:trPr>
        <w:tc>
          <w:tcPr>
            <w:tcW w:w="4428" w:type="dxa"/>
            <w:tcBorders>
              <w:top w:val="single" w:sz="8" w:space="0" w:color="522398"/>
              <w:bottom w:val="nil"/>
              <w:right w:val="single" w:sz="4" w:space="0" w:color="522398"/>
            </w:tcBorders>
            <w:vAlign w:val="bottom"/>
          </w:tcPr>
          <w:p w14:paraId="129D4E32" w14:textId="77777777" w:rsidR="00014A19" w:rsidRPr="00B369DA" w:rsidRDefault="00014A19" w:rsidP="00014A19">
            <w:pPr>
              <w:tabs>
                <w:tab w:val="right" w:leader="dot" w:pos="4065"/>
              </w:tabs>
              <w:spacing w:before="0" w:after="0" w:line="180" w:lineRule="exact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Mieszkani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 xml:space="preserve">a oddane do użytkowania (od początku roku) </w:t>
            </w: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CD9953" w14:textId="40AC322F" w:rsidR="00014A19" w:rsidRPr="00B369DA" w:rsidRDefault="00014A19" w:rsidP="00014A19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7FD1BA" w14:textId="51D5C751" w:rsidR="00014A19" w:rsidRPr="00B369DA" w:rsidRDefault="00014A19" w:rsidP="00014A19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578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9DBED5" w14:textId="3A571E04" w:rsidR="00014A19" w:rsidRPr="00B369DA" w:rsidRDefault="00014A19" w:rsidP="00014A19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1088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AEF1A9" w14:textId="706B3A79" w:rsidR="00014A19" w:rsidRPr="007705DA" w:rsidRDefault="00014A19" w:rsidP="00014A19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1623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7992AC" w14:textId="49487104" w:rsidR="00014A19" w:rsidRPr="007705DA" w:rsidRDefault="00014A19" w:rsidP="00014A19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2036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FCA5C2" w14:textId="440C9B64" w:rsidR="00014A19" w:rsidRPr="007705DA" w:rsidRDefault="00014A19" w:rsidP="00014A19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2633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6FABB7" w14:textId="75F5838D" w:rsidR="00014A19" w:rsidRPr="007705DA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3378</w:t>
            </w:r>
          </w:p>
        </w:tc>
        <w:tc>
          <w:tcPr>
            <w:tcW w:w="868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1B53B7" w14:textId="21F59597" w:rsidR="00014A19" w:rsidRPr="007705DA" w:rsidRDefault="00014A19" w:rsidP="00014A19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3752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674ADA" w14:textId="5CF184BE" w:rsidR="00014A19" w:rsidRPr="007705DA" w:rsidRDefault="00014A19" w:rsidP="00014A19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4120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AF6FF4" w14:textId="61ECA160" w:rsidR="00014A19" w:rsidRPr="007705DA" w:rsidRDefault="00014A19" w:rsidP="00014A19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4685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66A68D" w14:textId="350982BB" w:rsidR="00014A19" w:rsidRPr="007705DA" w:rsidRDefault="00014A19" w:rsidP="00014A19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5153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1050EE" w14:textId="2DCB9DED" w:rsidR="00014A19" w:rsidRPr="007705DA" w:rsidRDefault="00014A19" w:rsidP="00014A19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5928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48294D" w14:textId="1432788B" w:rsidR="00014A19" w:rsidRPr="007705DA" w:rsidRDefault="00014A19" w:rsidP="00014A19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6536</w:t>
            </w:r>
          </w:p>
        </w:tc>
      </w:tr>
      <w:tr w:rsidR="00014A19" w:rsidRPr="00B369DA" w14:paraId="6A9B4B30" w14:textId="72654FEE" w:rsidTr="00386FFD">
        <w:trPr>
          <w:trHeight w:val="20"/>
        </w:trPr>
        <w:tc>
          <w:tcPr>
            <w:tcW w:w="4428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3100E35" w14:textId="77777777" w:rsidR="00014A19" w:rsidRPr="00B369DA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FDBA81" w14:textId="426F0749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E8C9FE" w14:textId="18DB8B86" w:rsidR="00014A19" w:rsidRPr="00B369DA" w:rsidRDefault="00014A19" w:rsidP="00014A19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870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99FB08" w14:textId="26CC6B9D" w:rsidR="00014A19" w:rsidRPr="00B369DA" w:rsidRDefault="00014A19" w:rsidP="007A0006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1578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44008A5" w14:textId="11052A01" w:rsidR="00014A19" w:rsidRPr="007705DA" w:rsidRDefault="00014A19" w:rsidP="007A0006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2127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7987842" w14:textId="76888CDB" w:rsidR="00014A19" w:rsidRPr="007705DA" w:rsidRDefault="007A0006" w:rsidP="00D84ADF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2900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4A5F68" w14:textId="0BB2551D" w:rsidR="00014A19" w:rsidRPr="007705DA" w:rsidRDefault="00014A19" w:rsidP="00D84ADF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</w:t>
            </w:r>
            <w:r w:rsidR="007A0006">
              <w:rPr>
                <w:rFonts w:cs="Arial"/>
                <w:sz w:val="16"/>
                <w:szCs w:val="16"/>
              </w:rPr>
              <w:t>202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3AF40B" w14:textId="537802F7" w:rsidR="00014A19" w:rsidRPr="007705DA" w:rsidRDefault="007A0006" w:rsidP="00C436B9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3824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B12CFA" w14:textId="71B3FC85" w:rsidR="00014A19" w:rsidRPr="007705DA" w:rsidRDefault="00E52C67" w:rsidP="00C436B9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4227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174AA2" w14:textId="2E3D3395" w:rsidR="00014A19" w:rsidRPr="007705DA" w:rsidRDefault="00E52C67" w:rsidP="00C436B9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4547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97248E" w14:textId="7CF0A408" w:rsidR="00014A19" w:rsidRPr="007705DA" w:rsidRDefault="00E52C67" w:rsidP="00C436B9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4963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625798" w14:textId="71BF92EC" w:rsidR="00014A19" w:rsidRPr="007705DA" w:rsidRDefault="00E52C67" w:rsidP="00C436B9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5682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C72D4D" w14:textId="4CC7AA68" w:rsidR="00014A19" w:rsidRPr="007705DA" w:rsidRDefault="00E52C67" w:rsidP="00014A19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6154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B84FF4" w14:textId="3C25D77B" w:rsidR="00014A19" w:rsidRPr="007705DA" w:rsidRDefault="00234401" w:rsidP="00014A19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6535</w:t>
            </w:r>
          </w:p>
        </w:tc>
      </w:tr>
      <w:tr w:rsidR="00014A19" w:rsidRPr="00B369DA" w14:paraId="7786E333" w14:textId="40E00C19" w:rsidTr="00386FFD">
        <w:trPr>
          <w:trHeight w:val="20"/>
        </w:trPr>
        <w:tc>
          <w:tcPr>
            <w:tcW w:w="4428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2A067F2" w14:textId="77777777" w:rsidR="00014A19" w:rsidRPr="00B369DA" w:rsidRDefault="00014A19" w:rsidP="00014A19">
            <w:pPr>
              <w:tabs>
                <w:tab w:val="right" w:leader="dot" w:pos="4065"/>
              </w:tabs>
              <w:spacing w:before="0" w:after="0" w:line="16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 xml:space="preserve">analogiczny okres poprzedniego roku = 100 </w:t>
            </w: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C0A441" w14:textId="35F24339" w:rsidR="00014A19" w:rsidRPr="00B369DA" w:rsidRDefault="00014A19" w:rsidP="00014A19">
            <w:pPr>
              <w:spacing w:before="0" w:after="0" w:line="14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6A1652" w14:textId="34FF6481" w:rsidR="00014A19" w:rsidRPr="00B369DA" w:rsidRDefault="00014A19" w:rsidP="00014A19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134,1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E73749" w14:textId="008D7602" w:rsidR="00014A19" w:rsidRPr="00B369DA" w:rsidRDefault="00014A19" w:rsidP="00014A19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40A9C8" w14:textId="46565E8E" w:rsidR="00014A19" w:rsidRPr="007705DA" w:rsidRDefault="00014A19" w:rsidP="00014A19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104,5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BE5BAF" w14:textId="265FB51E" w:rsidR="00014A19" w:rsidRPr="007705DA" w:rsidRDefault="00014A19" w:rsidP="00D84ADF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82,3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D0367F" w14:textId="5491E444" w:rsidR="00014A19" w:rsidRPr="007705DA" w:rsidRDefault="00014A19" w:rsidP="00D84ADF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84,2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C76B86" w14:textId="199C60FA" w:rsidR="00014A19" w:rsidRPr="007705DA" w:rsidRDefault="00014A19" w:rsidP="00C436B9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90,3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74AECD" w14:textId="1DD5D00B" w:rsidR="00014A19" w:rsidRPr="007705DA" w:rsidRDefault="00014A19" w:rsidP="00C436B9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92,0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62AE03" w14:textId="07D35A71" w:rsidR="00014A19" w:rsidRPr="007705DA" w:rsidRDefault="00014A19" w:rsidP="00C436B9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93,4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BA8422" w14:textId="3228F020" w:rsidR="00014A19" w:rsidRPr="007705DA" w:rsidRDefault="00014A19" w:rsidP="00C436B9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93,7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6BB410" w14:textId="39E14D56" w:rsidR="00014A19" w:rsidRPr="007705DA" w:rsidRDefault="00014A19" w:rsidP="00C436B9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85,4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E7ADFE" w14:textId="7D563668" w:rsidR="00014A19" w:rsidRPr="007705DA" w:rsidRDefault="00014A19" w:rsidP="00014A19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87,7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3CE75B" w14:textId="084FFE2E" w:rsidR="00014A19" w:rsidRPr="007705DA" w:rsidRDefault="00014A19" w:rsidP="00014A19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84,5</w:t>
            </w:r>
          </w:p>
        </w:tc>
      </w:tr>
      <w:tr w:rsidR="00014A19" w:rsidRPr="00B369DA" w14:paraId="13481AC3" w14:textId="31848AD1" w:rsidTr="00386FFD">
        <w:trPr>
          <w:trHeight w:val="20"/>
        </w:trPr>
        <w:tc>
          <w:tcPr>
            <w:tcW w:w="4428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CC71E48" w14:textId="77777777" w:rsidR="00014A19" w:rsidRPr="00B369DA" w:rsidRDefault="00014A19" w:rsidP="00014A19">
            <w:pPr>
              <w:tabs>
                <w:tab w:val="right" w:leader="dot" w:pos="4065"/>
              </w:tabs>
              <w:spacing w:before="0" w:after="0" w:line="14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E16248" w14:textId="2C1416EC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8451DA" w14:textId="72E85428" w:rsidR="00014A19" w:rsidRPr="00B369DA" w:rsidRDefault="00014A19" w:rsidP="00014A19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150,5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44EF0A" w14:textId="2ACFD376" w:rsidR="00014A19" w:rsidRPr="00B369DA" w:rsidRDefault="00014A19" w:rsidP="007A0006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145,0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931A1D" w14:textId="760FA82C" w:rsidR="00014A19" w:rsidRPr="007705DA" w:rsidRDefault="00014A19" w:rsidP="007A0006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131,1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5DAF50" w14:textId="6F909256" w:rsidR="00014A19" w:rsidRPr="007705DA" w:rsidRDefault="00014A19" w:rsidP="00D84ADF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7A0006">
              <w:rPr>
                <w:rFonts w:cs="Arial"/>
                <w:sz w:val="16"/>
                <w:szCs w:val="16"/>
              </w:rPr>
              <w:t>42,4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1B75BE" w14:textId="184AE14F" w:rsidR="00014A19" w:rsidRPr="007705DA" w:rsidRDefault="00014A19" w:rsidP="00D84ADF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7A0006">
              <w:rPr>
                <w:rFonts w:cs="Arial"/>
                <w:sz w:val="16"/>
                <w:szCs w:val="16"/>
              </w:rPr>
              <w:t>21,6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80C029" w14:textId="3E1697DF" w:rsidR="00014A19" w:rsidRPr="007705DA" w:rsidRDefault="007A0006" w:rsidP="00C436B9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5898F8" w14:textId="20EB6BC3" w:rsidR="00014A19" w:rsidRPr="007705DA" w:rsidRDefault="00E52C67" w:rsidP="00C436B9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F14527" w14:textId="0291CB9F" w:rsidR="00014A19" w:rsidRPr="007705DA" w:rsidRDefault="00E52C67" w:rsidP="00C436B9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F6A197" w14:textId="36D1D3FF" w:rsidR="00014A19" w:rsidRPr="007705DA" w:rsidRDefault="00E52C67" w:rsidP="00C436B9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A1EF14" w14:textId="2ABEB8AD" w:rsidR="00014A19" w:rsidRPr="007705DA" w:rsidRDefault="00E52C67" w:rsidP="00C436B9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5DA836" w14:textId="23055068" w:rsidR="00014A19" w:rsidRPr="007705DA" w:rsidRDefault="00E52C67" w:rsidP="00014A19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CE3809" w14:textId="6B1497FC" w:rsidR="00014A19" w:rsidRPr="007705DA" w:rsidRDefault="00234401" w:rsidP="00014A19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</w:tr>
      <w:tr w:rsidR="00014A19" w:rsidRPr="009B575B" w14:paraId="4DF270AE" w14:textId="36488F61" w:rsidTr="00386FFD">
        <w:trPr>
          <w:trHeight w:val="20"/>
        </w:trPr>
        <w:tc>
          <w:tcPr>
            <w:tcW w:w="4428" w:type="dxa"/>
            <w:tcBorders>
              <w:bottom w:val="single" w:sz="4" w:space="0" w:color="522398"/>
              <w:right w:val="nil"/>
            </w:tcBorders>
          </w:tcPr>
          <w:p w14:paraId="50376595" w14:textId="77777777" w:rsidR="00014A19" w:rsidRPr="00EB2178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  <w:r w:rsidRPr="00EB2178">
              <w:rPr>
                <w:rFonts w:cs="Arial"/>
                <w:sz w:val="16"/>
                <w:szCs w:val="16"/>
              </w:rPr>
              <w:t>Sprzedaż detaliczna towarów</w:t>
            </w:r>
            <w:r w:rsidRPr="0027317B">
              <w:rPr>
                <w:rFonts w:cs="Arial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position w:val="5"/>
                <w:sz w:val="12"/>
                <w:szCs w:val="12"/>
              </w:rPr>
              <w:t>a</w:t>
            </w:r>
            <w:r w:rsidRPr="00EB2178">
              <w:rPr>
                <w:rFonts w:cs="Arial"/>
                <w:i/>
                <w:iCs/>
                <w:sz w:val="16"/>
                <w:szCs w:val="16"/>
                <w:vertAlign w:val="superscript"/>
              </w:rPr>
              <w:t xml:space="preserve"> </w:t>
            </w:r>
            <w:r w:rsidRPr="00EB2178">
              <w:rPr>
                <w:rFonts w:cs="Arial"/>
                <w:sz w:val="16"/>
                <w:szCs w:val="16"/>
              </w:rPr>
              <w:t xml:space="preserve">(w cenach bieżących): 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840EE8D" w14:textId="77777777" w:rsidR="00014A19" w:rsidRPr="00EB2178" w:rsidRDefault="00014A19" w:rsidP="00014A19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0C86DD" w14:textId="77777777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9EBEFF" w14:textId="77777777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12406F" w14:textId="77777777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3ECFA5" w14:textId="77777777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B0C762" w14:textId="77777777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DDB74C" w14:textId="77777777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CD9707" w14:textId="77777777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27DF20" w14:textId="77777777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A7CAEE" w14:textId="77777777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20F37E" w14:textId="77777777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29D2F6" w14:textId="77777777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B15B7A" w14:textId="77777777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4A19" w:rsidRPr="009B575B" w14:paraId="1CA55605" w14:textId="670F05A0" w:rsidTr="00386FFD">
        <w:trPr>
          <w:trHeight w:val="20"/>
        </w:trPr>
        <w:tc>
          <w:tcPr>
            <w:tcW w:w="4428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68D9AFB4" w14:textId="77777777" w:rsidR="00014A19" w:rsidRPr="00EB2178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poprzedni miesiąc = 100</w:t>
            </w: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368D32" w14:textId="6DF8C622" w:rsidR="00014A19" w:rsidRPr="00EB2178" w:rsidRDefault="00014A19" w:rsidP="00014A19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D373DC" w14:textId="2E6194B6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107759" w14:textId="4ABF2806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BF5331" w14:textId="251617DE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E74409" w14:textId="643E006A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29E0D1" w14:textId="3787414F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A279B5" w14:textId="0FB640D3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23EF0A" w14:textId="356A22BA" w:rsidR="00014A19" w:rsidRPr="00D82272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964E1D" w14:textId="29E9E191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3F9591" w14:textId="068D3E7F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5985C9" w14:textId="5B5D9B95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6E4D01" w14:textId="2E3E74A0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57AEB4" w14:textId="6615CA74" w:rsidR="00014A19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115,1</w:t>
            </w:r>
          </w:p>
        </w:tc>
      </w:tr>
      <w:tr w:rsidR="00014A19" w:rsidRPr="009B575B" w14:paraId="0B2A7030" w14:textId="2CD61897" w:rsidTr="00386FFD">
        <w:trPr>
          <w:trHeight w:val="150"/>
        </w:trPr>
        <w:tc>
          <w:tcPr>
            <w:tcW w:w="4428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bottom"/>
          </w:tcPr>
          <w:p w14:paraId="0DE1B57E" w14:textId="77777777" w:rsidR="00014A19" w:rsidRPr="00EB2178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FC54AD" w14:textId="6CC771D4" w:rsidR="00014A19" w:rsidRPr="00EB2178" w:rsidRDefault="00014A19" w:rsidP="00014A19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4949A3" w14:textId="657274C0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9AD56B" w14:textId="5BBEAE1C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FA5698" w14:textId="1A753048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D8CE33" w14:textId="096EF45F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6B5138" w14:textId="53BC8B4D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17B141" w14:textId="0338FBD8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97,7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F7D146" w14:textId="55A08B3E" w:rsidR="00CD6ACD" w:rsidRPr="00D82272" w:rsidRDefault="00CD6ACD" w:rsidP="00CD6AC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2428EC" w14:textId="5D47CC79" w:rsidR="00014A19" w:rsidRPr="00EB2178" w:rsidRDefault="00527245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42ABF1" w14:textId="77D3D1DC" w:rsidR="00014A19" w:rsidRPr="00EB2178" w:rsidRDefault="00AC5E92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CB1DF6" w14:textId="3F445EB5" w:rsidR="00014A19" w:rsidRPr="00EB2178" w:rsidRDefault="00BD17AA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491EEF" w14:textId="2A50DA43" w:rsidR="00014A19" w:rsidRPr="00EB2178" w:rsidRDefault="003431B7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7A3398" w14:textId="0B16C713" w:rsidR="00014A19" w:rsidRPr="00EB2178" w:rsidRDefault="00C436B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</w:tr>
      <w:tr w:rsidR="00014A19" w:rsidRPr="009B575B" w14:paraId="0AE3DD71" w14:textId="671A26C8" w:rsidTr="00386FFD">
        <w:trPr>
          <w:trHeight w:val="20"/>
        </w:trPr>
        <w:tc>
          <w:tcPr>
            <w:tcW w:w="4428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61E8A58" w14:textId="77777777" w:rsidR="00014A19" w:rsidRPr="00EB2178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EB2178">
              <w:rPr>
                <w:rFonts w:cs="Arial"/>
                <w:sz w:val="16"/>
                <w:szCs w:val="16"/>
              </w:rPr>
              <w:t>analogiczny miesiąc</w:t>
            </w:r>
            <w:r>
              <w:rPr>
                <w:rFonts w:cs="Arial"/>
                <w:sz w:val="16"/>
                <w:szCs w:val="16"/>
              </w:rPr>
              <w:t xml:space="preserve"> poprzedniego roku = 100 </w:t>
            </w: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AE58EB" w14:textId="4EDB729B" w:rsidR="00014A19" w:rsidRPr="00EB2178" w:rsidRDefault="00014A19" w:rsidP="00014A19">
            <w:pPr>
              <w:spacing w:before="0" w:after="0" w:line="1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95E818" w14:textId="07B825E3" w:rsidR="00014A19" w:rsidRPr="00EB2178" w:rsidRDefault="00014A19" w:rsidP="00014A1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F5A773" w14:textId="08EE8F14" w:rsidR="00014A19" w:rsidRPr="00EB2178" w:rsidRDefault="00014A19" w:rsidP="00014A1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25D29A" w14:textId="196F0D16" w:rsidR="00014A19" w:rsidRPr="00EB2178" w:rsidRDefault="00014A19" w:rsidP="00014A1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0D201B" w14:textId="76B54F38" w:rsidR="00014A19" w:rsidRPr="00EB2178" w:rsidRDefault="00014A19" w:rsidP="00014A1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959490" w14:textId="20EB7655" w:rsidR="00014A19" w:rsidRPr="00EB2178" w:rsidRDefault="00014A19" w:rsidP="00014A1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710964" w14:textId="76FDBC4D" w:rsidR="00014A19" w:rsidRPr="00EB2178" w:rsidRDefault="00014A19" w:rsidP="00014A1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109,4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821A32" w14:textId="192E542C" w:rsidR="00014A19" w:rsidRPr="00D82272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33B3FA" w14:textId="778F0688" w:rsidR="00014A19" w:rsidRPr="00EB2178" w:rsidRDefault="00014A19" w:rsidP="00014A1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8C400E" w14:textId="591F7F8B" w:rsidR="00014A19" w:rsidRPr="00EB2178" w:rsidRDefault="00014A19" w:rsidP="00014A1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8248CE" w14:textId="70E70A94" w:rsidR="00014A19" w:rsidRPr="00EB2178" w:rsidRDefault="00014A19" w:rsidP="00014A1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2FDA02" w14:textId="58C184D8" w:rsidR="00014A19" w:rsidRPr="00EB2178" w:rsidRDefault="00014A19" w:rsidP="00014A1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4EBB51" w14:textId="3C123AAC" w:rsidR="00014A19" w:rsidRDefault="00014A19" w:rsidP="00014A1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</w:tr>
      <w:tr w:rsidR="00014A19" w:rsidRPr="009B575B" w14:paraId="40806894" w14:textId="74750B82" w:rsidTr="00386FFD">
        <w:trPr>
          <w:trHeight w:val="20"/>
        </w:trPr>
        <w:tc>
          <w:tcPr>
            <w:tcW w:w="4428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2B2E4EE" w14:textId="77777777" w:rsidR="00014A19" w:rsidRPr="00EB2178" w:rsidRDefault="00014A19" w:rsidP="00014A19">
            <w:pPr>
              <w:tabs>
                <w:tab w:val="right" w:leader="dot" w:pos="4065"/>
              </w:tabs>
              <w:spacing w:before="0" w:after="0" w:line="14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057719" w14:textId="2C6C3293" w:rsidR="00014A19" w:rsidRPr="00EB2178" w:rsidRDefault="00014A19" w:rsidP="00014A19">
            <w:pPr>
              <w:spacing w:before="0" w:after="0" w:line="1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B6BE7D" w14:textId="189E505A" w:rsidR="00014A19" w:rsidRPr="00EB2178" w:rsidRDefault="00014A19" w:rsidP="00014A1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B6BB64" w14:textId="40609820" w:rsidR="00014A19" w:rsidRPr="00EB2178" w:rsidRDefault="00014A19" w:rsidP="00014A1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3FE071" w14:textId="5231DA1E" w:rsidR="00014A19" w:rsidRPr="00EB2178" w:rsidRDefault="00014A19" w:rsidP="00014A1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922539" w14:textId="0356C6E9" w:rsidR="00014A19" w:rsidRPr="00EB2178" w:rsidRDefault="00014A19" w:rsidP="00014A1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AAAAD6" w14:textId="7577BA90" w:rsidR="00014A19" w:rsidRPr="00EB2178" w:rsidRDefault="00014A19" w:rsidP="00014A1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68B73F" w14:textId="0D3D0CAB" w:rsidR="00014A19" w:rsidRPr="00EB2178" w:rsidRDefault="00014A19" w:rsidP="00014A1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4ACE1E" w14:textId="461E2894" w:rsidR="00014A19" w:rsidRPr="00D82272" w:rsidRDefault="00CD6ACD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D233C3" w14:textId="6D384F43" w:rsidR="00014A19" w:rsidRPr="00EB2178" w:rsidRDefault="00527245" w:rsidP="00014A1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1871AC" w14:textId="2779DFC8" w:rsidR="00014A19" w:rsidRPr="00EB2178" w:rsidRDefault="00AC5E92" w:rsidP="00014A1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CD7EF0" w14:textId="703CDCD4" w:rsidR="00014A19" w:rsidRPr="00EB2178" w:rsidRDefault="00BD17AA" w:rsidP="00014A1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8BCAE0" w14:textId="601F35F0" w:rsidR="00014A19" w:rsidRPr="00EB2178" w:rsidRDefault="003431B7" w:rsidP="00014A1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476872" w14:textId="4A73899D" w:rsidR="00014A19" w:rsidRPr="00EB2178" w:rsidRDefault="00C436B9" w:rsidP="00014A1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104,9</w:t>
            </w:r>
          </w:p>
        </w:tc>
      </w:tr>
      <w:tr w:rsidR="00014A19" w:rsidRPr="009B575B" w14:paraId="6A8E1A87" w14:textId="537EBEBF" w:rsidTr="00386FFD">
        <w:trPr>
          <w:trHeight w:val="20"/>
        </w:trPr>
        <w:tc>
          <w:tcPr>
            <w:tcW w:w="4428" w:type="dxa"/>
            <w:vMerge w:val="restart"/>
            <w:tcBorders>
              <w:top w:val="single" w:sz="4" w:space="0" w:color="522398"/>
              <w:right w:val="nil"/>
            </w:tcBorders>
          </w:tcPr>
          <w:p w14:paraId="1938DCF2" w14:textId="77777777" w:rsidR="00014A19" w:rsidRPr="00B369DA" w:rsidRDefault="00014A19" w:rsidP="00014A19">
            <w:pPr>
              <w:tabs>
                <w:tab w:val="right" w:leader="dot" w:pos="4065"/>
              </w:tabs>
              <w:spacing w:before="0" w:after="0" w:line="240" w:lineRule="auto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Wskaźnik rentowności obrotu w przedsiębiorstwach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b</w:t>
            </w:r>
          </w:p>
          <w:p w14:paraId="3580E7F6" w14:textId="77777777" w:rsidR="00014A19" w:rsidRPr="00B369DA" w:rsidRDefault="00014A19" w:rsidP="00014A19">
            <w:pPr>
              <w:tabs>
                <w:tab w:val="right" w:leader="dot" w:pos="4065"/>
              </w:tabs>
              <w:spacing w:before="0" w:after="0" w:line="240" w:lineRule="auto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niefinansowych w %:</w:t>
            </w:r>
          </w:p>
        </w:tc>
        <w:tc>
          <w:tcPr>
            <w:tcW w:w="544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2D4F9D1D" w14:textId="77777777" w:rsidR="00014A19" w:rsidRPr="00B369DA" w:rsidRDefault="00014A19" w:rsidP="00014A19">
            <w:pPr>
              <w:spacing w:before="0" w:after="0" w:line="170" w:lineRule="exact"/>
              <w:ind w:right="113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24B25B8" w14:textId="77777777" w:rsidR="00014A19" w:rsidRPr="00B369DA" w:rsidRDefault="00014A19" w:rsidP="00014A19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77F2E8EB" w14:textId="77777777" w:rsidR="00014A19" w:rsidRPr="00B369DA" w:rsidRDefault="00014A19" w:rsidP="00014A19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CDE80D9" w14:textId="77777777" w:rsidR="00014A19" w:rsidRPr="00B369DA" w:rsidRDefault="00014A19" w:rsidP="00014A19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F01D9E0" w14:textId="77777777" w:rsidR="00014A19" w:rsidRPr="00B369DA" w:rsidRDefault="00014A19" w:rsidP="00014A19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510466F" w14:textId="77777777" w:rsidR="00014A19" w:rsidRPr="00B369DA" w:rsidRDefault="00014A19" w:rsidP="00014A19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C6AE4EC" w14:textId="77777777" w:rsidR="00014A19" w:rsidRPr="00B369DA" w:rsidRDefault="00014A19" w:rsidP="00014A19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4BDCE7FB" w14:textId="77777777" w:rsidR="00014A19" w:rsidRPr="00B369DA" w:rsidRDefault="00014A19" w:rsidP="00014A19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4BC7580" w14:textId="77777777" w:rsidR="00014A19" w:rsidRPr="00B369DA" w:rsidRDefault="00014A19" w:rsidP="00014A19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7CF4B039" w14:textId="77777777" w:rsidR="00014A19" w:rsidRPr="00B369DA" w:rsidRDefault="00014A19" w:rsidP="00014A19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2197D4E" w14:textId="77777777" w:rsidR="00014A19" w:rsidRPr="00B369DA" w:rsidRDefault="00014A19" w:rsidP="00014A19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6E90A41" w14:textId="77777777" w:rsidR="00014A19" w:rsidRPr="00B369DA" w:rsidRDefault="00014A19" w:rsidP="00014A19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40687D5A" w14:textId="77777777" w:rsidR="00014A19" w:rsidRPr="00B369DA" w:rsidRDefault="00014A19" w:rsidP="00014A19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014A19" w:rsidRPr="009B575B" w14:paraId="0FA6DC62" w14:textId="039DC8FB" w:rsidTr="00386FFD">
        <w:trPr>
          <w:trHeight w:val="20"/>
        </w:trPr>
        <w:tc>
          <w:tcPr>
            <w:tcW w:w="4428" w:type="dxa"/>
            <w:vMerge/>
            <w:tcBorders>
              <w:bottom w:val="single" w:sz="4" w:space="0" w:color="522398"/>
              <w:right w:val="nil"/>
            </w:tcBorders>
            <w:vAlign w:val="bottom"/>
          </w:tcPr>
          <w:p w14:paraId="689CA1EE" w14:textId="77777777" w:rsidR="00014A19" w:rsidRPr="00B369DA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ind w:right="-57"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BFD0F16" w14:textId="77777777" w:rsidR="00014A19" w:rsidRPr="00B369DA" w:rsidRDefault="00014A19" w:rsidP="00014A19">
            <w:pPr>
              <w:spacing w:before="0" w:after="0" w:line="150" w:lineRule="exact"/>
              <w:ind w:right="113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38A0DA" w14:textId="77777777" w:rsidR="00014A19" w:rsidRPr="00B369DA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157F8737" w14:textId="77777777" w:rsidR="00014A19" w:rsidRPr="00B369DA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58730F69" w14:textId="77777777" w:rsidR="00014A19" w:rsidRPr="00B369DA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51232575" w14:textId="77777777" w:rsidR="00014A19" w:rsidRPr="00B369DA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60CC13" w14:textId="77777777" w:rsidR="00014A19" w:rsidRPr="00B369DA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81D530" w14:textId="77777777" w:rsidR="00014A19" w:rsidRPr="00B369DA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67DC5592" w14:textId="77777777" w:rsidR="00014A19" w:rsidRPr="00B369DA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CBB8A7" w14:textId="77777777" w:rsidR="00014A19" w:rsidRPr="00B369DA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4477A6C0" w14:textId="77777777" w:rsidR="00014A19" w:rsidRPr="00B369DA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44E38D" w14:textId="77777777" w:rsidR="00014A19" w:rsidRPr="00B369DA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DA5CDC" w14:textId="77777777" w:rsidR="00014A19" w:rsidRPr="00B369DA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5733EC25" w14:textId="77777777" w:rsidR="00014A19" w:rsidRPr="00B369DA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3E1BD8" w:rsidRPr="009B575B" w14:paraId="2113D518" w14:textId="7DF732A9" w:rsidTr="00386FFD">
        <w:trPr>
          <w:trHeight w:val="20"/>
        </w:trPr>
        <w:tc>
          <w:tcPr>
            <w:tcW w:w="4428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F614C88" w14:textId="77777777" w:rsidR="003E1BD8" w:rsidRPr="00B369DA" w:rsidRDefault="003E1BD8" w:rsidP="003E1BD8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brutto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c</w:t>
            </w:r>
            <w:r w:rsidRPr="0027317B">
              <w:rPr>
                <w:rFonts w:cs="Arial"/>
                <w:color w:val="000000" w:themeColor="text1"/>
                <w:sz w:val="12"/>
                <w:szCs w:val="12"/>
              </w:rPr>
              <w:t xml:space="preserve"> </w:t>
            </w: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C1C856" w14:textId="7F018491" w:rsidR="003E1BD8" w:rsidRPr="00B369DA" w:rsidRDefault="003E1BD8" w:rsidP="003E1BD8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2F574A" w14:textId="13E449FB" w:rsidR="003E1BD8" w:rsidRPr="00B369DA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34C018" w14:textId="141BFE4F" w:rsidR="003E1BD8" w:rsidRPr="00B369DA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BA4FA1" w14:textId="11193C12" w:rsidR="003E1BD8" w:rsidRPr="00EC7BD5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9,0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8DB771" w14:textId="0B9D8CDA" w:rsidR="003E1BD8" w:rsidRPr="00B369DA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C34FBA" w14:textId="1A4B62A8" w:rsidR="003E1BD8" w:rsidRPr="00B369DA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D67F10" w14:textId="0607ECB9" w:rsidR="003E1BD8" w:rsidRPr="00AA69A6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A763D4">
              <w:rPr>
                <w:rFonts w:cs="Arial"/>
                <w:bCs/>
                <w:color w:val="000000" w:themeColor="text1"/>
                <w:sz w:val="16"/>
                <w:szCs w:val="16"/>
              </w:rPr>
              <w:t>7,8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D5899D" w14:textId="69BB6E89" w:rsidR="003E1BD8" w:rsidRPr="00B369DA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0D2F2A" w14:textId="77407DF4" w:rsidR="003E1BD8" w:rsidRPr="00B369DA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D74417" w14:textId="512E6E3C" w:rsidR="003E1BD8" w:rsidRPr="001528AA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D779F">
              <w:rPr>
                <w:rFonts w:cs="Arial"/>
                <w:bCs/>
                <w:color w:val="000000" w:themeColor="text1"/>
                <w:sz w:val="16"/>
                <w:szCs w:val="16"/>
              </w:rPr>
              <w:t>6,7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5BD422" w14:textId="46133E9D" w:rsidR="003E1BD8" w:rsidRPr="00B369DA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E61BE2" w14:textId="2B8B0855" w:rsidR="003E1BD8" w:rsidRPr="00B369DA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5F7AD4" w14:textId="0D7BD1EC" w:rsidR="003E1BD8" w:rsidRPr="00E7131E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E7131E">
              <w:rPr>
                <w:rFonts w:cs="Arial"/>
                <w:bCs/>
                <w:color w:val="000000" w:themeColor="text1"/>
                <w:sz w:val="16"/>
                <w:szCs w:val="16"/>
              </w:rPr>
              <w:t>5,4</w:t>
            </w:r>
          </w:p>
        </w:tc>
      </w:tr>
      <w:tr w:rsidR="003E1BD8" w:rsidRPr="009B575B" w14:paraId="5E204A0F" w14:textId="5CF7CD30" w:rsidTr="00386FFD">
        <w:trPr>
          <w:trHeight w:val="20"/>
        </w:trPr>
        <w:tc>
          <w:tcPr>
            <w:tcW w:w="4428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0E2C7D6" w14:textId="77777777" w:rsidR="003E1BD8" w:rsidRPr="00B369DA" w:rsidRDefault="003E1BD8" w:rsidP="003E1BD8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190ADC" w14:textId="798BB208" w:rsidR="003E1BD8" w:rsidRPr="00B369DA" w:rsidRDefault="003E1BD8" w:rsidP="003E1BD8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C27F43" w14:textId="0DFF5EFF" w:rsidR="003E1BD8" w:rsidRPr="00B369DA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990DB3" w14:textId="35CDDC34" w:rsidR="003E1BD8" w:rsidRPr="00B369DA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AF5622" w14:textId="606FE335" w:rsidR="003E1BD8" w:rsidRPr="001B769D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B769D">
              <w:rPr>
                <w:rFonts w:cs="Arial"/>
                <w:bCs/>
                <w:color w:val="000000" w:themeColor="text1"/>
                <w:sz w:val="16"/>
                <w:szCs w:val="16"/>
              </w:rPr>
              <w:t>4,8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88227B" w14:textId="391ECE26" w:rsidR="003E1BD8" w:rsidRPr="00B369DA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9F9123" w14:textId="77FB28F1" w:rsidR="003E1BD8" w:rsidRPr="00B369DA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8FDE5B" w14:textId="2C8EEDDF" w:rsidR="003E1BD8" w:rsidRPr="006C5F90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6C5F90">
              <w:rPr>
                <w:rFonts w:cs="Arial"/>
                <w:color w:val="000000" w:themeColor="text1"/>
                <w:sz w:val="16"/>
                <w:szCs w:val="16"/>
              </w:rPr>
              <w:t>4,7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521F9B" w14:textId="568C6279" w:rsidR="003E1BD8" w:rsidRPr="00B369DA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9328EB" w14:textId="002CE445" w:rsidR="003E1BD8" w:rsidRPr="00B369DA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958E45" w14:textId="115291FF" w:rsidR="003E1BD8" w:rsidRPr="00FE2013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FE2013">
              <w:rPr>
                <w:rFonts w:cs="Arial"/>
                <w:bCs/>
                <w:color w:val="000000" w:themeColor="text1"/>
                <w:sz w:val="16"/>
                <w:szCs w:val="16"/>
              </w:rPr>
              <w:t>4,4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7FD12C" w14:textId="20892286" w:rsidR="003E1BD8" w:rsidRPr="00B369DA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88523B" w14:textId="0FCB7AE6" w:rsidR="003E1BD8" w:rsidRPr="00B369DA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8790CB" w14:textId="3F55D353" w:rsidR="003E1BD8" w:rsidRPr="00D824F3" w:rsidRDefault="00431514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3E1BD8" w:rsidRPr="009B575B" w14:paraId="66FF4035" w14:textId="50CA73DE" w:rsidTr="00386FFD">
        <w:trPr>
          <w:trHeight w:val="20"/>
        </w:trPr>
        <w:tc>
          <w:tcPr>
            <w:tcW w:w="4428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7C60B67" w14:textId="77777777" w:rsidR="003E1BD8" w:rsidRPr="00B369DA" w:rsidRDefault="003E1BD8" w:rsidP="003E1BD8">
            <w:pPr>
              <w:tabs>
                <w:tab w:val="right" w:leader="dot" w:pos="4065"/>
              </w:tabs>
              <w:spacing w:before="0" w:after="0" w:line="16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netto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d</w:t>
            </w:r>
            <w:r w:rsidRPr="0027317B">
              <w:rPr>
                <w:rFonts w:cs="Arial"/>
                <w:color w:val="000000" w:themeColor="text1"/>
                <w:sz w:val="12"/>
                <w:szCs w:val="12"/>
              </w:rPr>
              <w:t xml:space="preserve"> </w:t>
            </w: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B01BC0" w14:textId="295AED56" w:rsidR="003E1BD8" w:rsidRPr="00B369DA" w:rsidRDefault="003E1BD8" w:rsidP="003E1BD8">
            <w:pPr>
              <w:spacing w:before="0" w:after="0" w:line="14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256A78" w14:textId="7B84F719" w:rsidR="003E1BD8" w:rsidRPr="00B369DA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4724FA4" w14:textId="5B39B4FD" w:rsidR="003E1BD8" w:rsidRPr="00B369DA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661C72" w14:textId="0B1AE9CC" w:rsidR="003E1BD8" w:rsidRPr="001B769D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B769D">
              <w:rPr>
                <w:rFonts w:cs="Arial"/>
                <w:bCs/>
                <w:color w:val="000000" w:themeColor="text1"/>
                <w:sz w:val="16"/>
                <w:szCs w:val="16"/>
              </w:rPr>
              <w:t>7,8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5E2166" w14:textId="53E326CB" w:rsidR="003E1BD8" w:rsidRPr="00B369DA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3413AE" w14:textId="4FB9DC16" w:rsidR="003E1BD8" w:rsidRPr="00B369DA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E3DAF1" w14:textId="4C2F2F8A" w:rsidR="003E1BD8" w:rsidRPr="00AA69A6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6,8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533C7F" w14:textId="45F97C81" w:rsidR="003E1BD8" w:rsidRPr="00B369DA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44B22C" w14:textId="3E8CEED4" w:rsidR="003E1BD8" w:rsidRPr="00B369DA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741A41" w14:textId="2283B7FD" w:rsidR="003E1BD8" w:rsidRPr="00FE2013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FE2013">
              <w:rPr>
                <w:rFonts w:cs="Arial"/>
                <w:bCs/>
                <w:color w:val="000000" w:themeColor="text1"/>
                <w:sz w:val="16"/>
                <w:szCs w:val="16"/>
              </w:rPr>
              <w:t>5,8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1FE20A" w14:textId="61BC8F57" w:rsidR="003E1BD8" w:rsidRPr="00B369DA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2F7CD6" w14:textId="2469CAEC" w:rsidR="003E1BD8" w:rsidRPr="00B369DA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CBE75D" w14:textId="6BF82AF1" w:rsidR="003E1BD8" w:rsidRPr="00D824F3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4,6</w:t>
            </w:r>
          </w:p>
        </w:tc>
      </w:tr>
      <w:tr w:rsidR="003E1BD8" w:rsidRPr="009B575B" w14:paraId="17B48B3A" w14:textId="06779ADA" w:rsidTr="00386FFD">
        <w:trPr>
          <w:trHeight w:val="20"/>
        </w:trPr>
        <w:tc>
          <w:tcPr>
            <w:tcW w:w="4428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94F2E75" w14:textId="77777777" w:rsidR="003E1BD8" w:rsidRPr="00B369DA" w:rsidRDefault="003E1BD8" w:rsidP="003E1BD8">
            <w:pPr>
              <w:tabs>
                <w:tab w:val="right" w:leader="dot" w:pos="4065"/>
              </w:tabs>
              <w:spacing w:before="0" w:after="0" w:line="14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B62C5A" w14:textId="1E24E28D" w:rsidR="003E1BD8" w:rsidRPr="00B369DA" w:rsidRDefault="003E1BD8" w:rsidP="003E1BD8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D0371C" w14:textId="166440BB" w:rsidR="003E1BD8" w:rsidRPr="00B369DA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DF12C5" w14:textId="5F538049" w:rsidR="003E1BD8" w:rsidRPr="00B369DA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E01B75" w14:textId="7A8DC8C9" w:rsidR="003E1BD8" w:rsidRPr="001B769D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B769D">
              <w:rPr>
                <w:rFonts w:cs="Arial"/>
                <w:bCs/>
                <w:color w:val="000000" w:themeColor="text1"/>
                <w:sz w:val="16"/>
                <w:szCs w:val="16"/>
              </w:rPr>
              <w:t>4,1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8A3624" w14:textId="7F08BF61" w:rsidR="003E1BD8" w:rsidRPr="00B369DA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4BC65C" w14:textId="3BF1386B" w:rsidR="003E1BD8" w:rsidRPr="00B369DA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05BBF9" w14:textId="71FD1831" w:rsidR="003E1BD8" w:rsidRPr="006C5F90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4,0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08FF60" w14:textId="0F2A3F0D" w:rsidR="003E1BD8" w:rsidRPr="00B369DA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39B707" w14:textId="3FB31AB3" w:rsidR="003E1BD8" w:rsidRPr="00B369DA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2F6760" w14:textId="31225B34" w:rsidR="003E1BD8" w:rsidRPr="00FE2013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FE2013">
              <w:rPr>
                <w:rFonts w:cs="Arial"/>
                <w:bCs/>
                <w:color w:val="000000" w:themeColor="text1"/>
                <w:sz w:val="16"/>
                <w:szCs w:val="16"/>
              </w:rPr>
              <w:t>3,7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9DB3EE" w14:textId="47FE31BE" w:rsidR="003E1BD8" w:rsidRPr="00B369DA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0C7413" w14:textId="099A7ADB" w:rsidR="003E1BD8" w:rsidRPr="00B369DA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7C5C4A" w14:textId="5A98F363" w:rsidR="003E1BD8" w:rsidRPr="00DC45CB" w:rsidRDefault="00431514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3E1BD8" w:rsidRPr="009B575B" w14:paraId="32C599AA" w14:textId="7EED4B1A" w:rsidTr="00386FFD">
        <w:trPr>
          <w:trHeight w:val="20"/>
        </w:trPr>
        <w:tc>
          <w:tcPr>
            <w:tcW w:w="4428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044DFD40" w14:textId="77777777" w:rsidR="003E1BD8" w:rsidRPr="00B369DA" w:rsidRDefault="003E1BD8" w:rsidP="003E1BD8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Nakłady in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we</w:t>
            </w: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stycyjne w przedsiębiorstwach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b</w:t>
            </w:r>
            <w:r w:rsidRPr="0027317B">
              <w:rPr>
                <w:rFonts w:cs="Arial"/>
                <w:iCs/>
                <w:color w:val="000000" w:themeColor="text1"/>
                <w:sz w:val="12"/>
                <w:szCs w:val="12"/>
                <w:vertAlign w:val="superscript"/>
              </w:rPr>
              <w:t xml:space="preserve"> </w:t>
            </w:r>
            <w:r w:rsidRPr="0027317B">
              <w:rPr>
                <w:rFonts w:cs="Arial"/>
                <w:color w:val="000000" w:themeColor="text1"/>
                <w:sz w:val="12"/>
                <w:szCs w:val="12"/>
              </w:rPr>
              <w:t xml:space="preserve"> </w:t>
            </w:r>
          </w:p>
          <w:p w14:paraId="3EF9372C" w14:textId="77777777" w:rsidR="003E1BD8" w:rsidRPr="00B369DA" w:rsidRDefault="003E1BD8" w:rsidP="003E1BD8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(w cenach bieżących) w mln zł</w:t>
            </w: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C6724A" w14:textId="29CAC6BA" w:rsidR="003E1BD8" w:rsidRPr="00B369DA" w:rsidRDefault="003E1BD8" w:rsidP="003E1BD8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1B82E2" w14:textId="30DE3CC3" w:rsidR="003E1BD8" w:rsidRPr="00B369DA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78F7A3" w14:textId="6C159431" w:rsidR="003E1BD8" w:rsidRPr="00B369DA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C0F265" w14:textId="2C1DF67A" w:rsidR="003E1BD8" w:rsidRPr="001B769D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B769D">
              <w:rPr>
                <w:rFonts w:cs="Arial"/>
                <w:bCs/>
                <w:color w:val="000000" w:themeColor="text1"/>
                <w:sz w:val="16"/>
                <w:szCs w:val="16"/>
              </w:rPr>
              <w:t>341,3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1FDFC9" w14:textId="5D427CB7" w:rsidR="003E1BD8" w:rsidRPr="00B369DA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D90CB9" w14:textId="49C35896" w:rsidR="003E1BD8" w:rsidRPr="00B369DA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C9BB80" w14:textId="7E189D8F" w:rsidR="003E1BD8" w:rsidRPr="00AA69A6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422E2">
              <w:rPr>
                <w:rFonts w:cs="Arial"/>
                <w:bCs/>
                <w:color w:val="000000" w:themeColor="text1"/>
                <w:sz w:val="16"/>
                <w:szCs w:val="16"/>
              </w:rPr>
              <w:t>768,7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2ACA01" w14:textId="379385DC" w:rsidR="003E1BD8" w:rsidRPr="00B369DA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948485" w14:textId="7FAEDF4B" w:rsidR="003E1BD8" w:rsidRPr="00B369DA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ACBB68" w14:textId="03BAEE4C" w:rsidR="003E1BD8" w:rsidRPr="00FE2013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FE2013">
              <w:rPr>
                <w:rFonts w:cs="Arial"/>
                <w:bCs/>
                <w:color w:val="000000" w:themeColor="text1"/>
                <w:sz w:val="16"/>
                <w:szCs w:val="16"/>
              </w:rPr>
              <w:t>1339,7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9E5D7F" w14:textId="04BE78CF" w:rsidR="003E1BD8" w:rsidRPr="00B369DA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75AD60" w14:textId="5A80111E" w:rsidR="003E1BD8" w:rsidRPr="00B369DA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671942" w14:textId="25BDBB13" w:rsidR="003E1BD8" w:rsidRPr="00644226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644226">
              <w:rPr>
                <w:rFonts w:cs="Arial"/>
                <w:bCs/>
                <w:color w:val="000000" w:themeColor="text1"/>
                <w:sz w:val="16"/>
                <w:szCs w:val="16"/>
              </w:rPr>
              <w:t>2097,0</w:t>
            </w:r>
          </w:p>
        </w:tc>
      </w:tr>
      <w:tr w:rsidR="003E1BD8" w:rsidRPr="009B575B" w14:paraId="676122D4" w14:textId="3E40D9B6" w:rsidTr="00386FFD">
        <w:trPr>
          <w:trHeight w:val="20"/>
        </w:trPr>
        <w:tc>
          <w:tcPr>
            <w:tcW w:w="4428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61A4E8F8" w14:textId="77777777" w:rsidR="003E1BD8" w:rsidRPr="00B369DA" w:rsidRDefault="003E1BD8" w:rsidP="003E1BD8">
            <w:pPr>
              <w:tabs>
                <w:tab w:val="right" w:leader="dot" w:pos="4065"/>
              </w:tabs>
              <w:spacing w:before="0" w:after="0" w:line="150" w:lineRule="exact"/>
              <w:ind w:left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8A669C" w14:textId="690FAB37" w:rsidR="003E1BD8" w:rsidRPr="00B369DA" w:rsidRDefault="003E1BD8" w:rsidP="003E1BD8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8F3374" w14:textId="7A3F3682" w:rsidR="003E1BD8" w:rsidRPr="00B369DA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B5DF9B" w14:textId="37F36AFC" w:rsidR="003E1BD8" w:rsidRPr="00B369DA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4FF788" w14:textId="396F07AA" w:rsidR="003E1BD8" w:rsidRPr="001B769D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B769D">
              <w:rPr>
                <w:rFonts w:cs="Arial"/>
                <w:bCs/>
                <w:color w:val="000000" w:themeColor="text1"/>
                <w:sz w:val="16"/>
                <w:szCs w:val="16"/>
              </w:rPr>
              <w:t>378,5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D7D50E" w14:textId="6EF36532" w:rsidR="003E1BD8" w:rsidRPr="00B369DA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1539D9" w14:textId="232E9A74" w:rsidR="003E1BD8" w:rsidRPr="00B369DA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5929C7" w14:textId="57553A42" w:rsidR="003E1BD8" w:rsidRPr="001422E2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857,0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A47901" w14:textId="31832CE1" w:rsidR="003E1BD8" w:rsidRPr="00B369DA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C300AB" w14:textId="72B92BB1" w:rsidR="003E1BD8" w:rsidRPr="00B369DA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FD69C7" w14:textId="51D80986" w:rsidR="003E1BD8" w:rsidRPr="00FE2013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FE2013">
              <w:rPr>
                <w:rFonts w:cs="Arial"/>
                <w:bCs/>
                <w:color w:val="000000" w:themeColor="text1"/>
                <w:sz w:val="16"/>
                <w:szCs w:val="16"/>
              </w:rPr>
              <w:t>1362,5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CFBFF9" w14:textId="7DC70F4D" w:rsidR="003E1BD8" w:rsidRPr="00B369DA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0494A3" w14:textId="7E1DA055" w:rsidR="003E1BD8" w:rsidRPr="00B369DA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ECE1C6" w14:textId="38BE0DCF" w:rsidR="003E1BD8" w:rsidRPr="00644226" w:rsidRDefault="00431514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3E1BD8" w:rsidRPr="009B575B" w14:paraId="212A8E6B" w14:textId="129E4DC9" w:rsidTr="00386FFD">
        <w:trPr>
          <w:trHeight w:val="20"/>
        </w:trPr>
        <w:tc>
          <w:tcPr>
            <w:tcW w:w="4428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14821209" w14:textId="77777777" w:rsidR="003E1BD8" w:rsidRPr="00B369DA" w:rsidRDefault="003E1BD8" w:rsidP="003E1BD8">
            <w:pPr>
              <w:tabs>
                <w:tab w:val="right" w:leader="dot" w:pos="4065"/>
              </w:tabs>
              <w:spacing w:before="0" w:after="0" w:line="240" w:lineRule="auto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analogiczny okres poprzedniego roku = 100 (ceny</w:t>
            </w:r>
          </w:p>
          <w:p w14:paraId="5CFA8FC7" w14:textId="77777777" w:rsidR="003E1BD8" w:rsidRPr="00B369DA" w:rsidRDefault="003E1BD8" w:rsidP="003E1BD8">
            <w:pPr>
              <w:tabs>
                <w:tab w:val="right" w:leader="dot" w:pos="4065"/>
              </w:tabs>
              <w:spacing w:before="0" w:after="0" w:line="240" w:lineRule="auto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bieżące)</w:t>
            </w: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6A9B17" w14:textId="134E8869" w:rsidR="003E1BD8" w:rsidRPr="00B369DA" w:rsidRDefault="003E1BD8" w:rsidP="003E1BD8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CC7401" w14:textId="1326D69C" w:rsidR="003E1BD8" w:rsidRPr="00361A8F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8B4279" w14:textId="351725A5" w:rsidR="003E1BD8" w:rsidRPr="00361A8F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81FC65" w14:textId="6B9084CB" w:rsidR="003E1BD8" w:rsidRPr="001B769D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B769D">
              <w:rPr>
                <w:rFonts w:cs="Arial"/>
                <w:bCs/>
                <w:color w:val="000000" w:themeColor="text1"/>
                <w:sz w:val="16"/>
                <w:szCs w:val="16"/>
              </w:rPr>
              <w:t>124,6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BC597A" w14:textId="0A15E972" w:rsidR="003E1BD8" w:rsidRPr="0028795E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C16C4C" w14:textId="523C9ABB" w:rsidR="003E1BD8" w:rsidRPr="0028795E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646451" w14:textId="3DF75B07" w:rsidR="003E1BD8" w:rsidRPr="00AA69A6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111,5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6966EC" w14:textId="6C13A637" w:rsidR="003E1BD8" w:rsidRPr="0028795E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9E2A00" w14:textId="307F3A45" w:rsidR="003E1BD8" w:rsidRPr="0028795E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BE19AA" w14:textId="3A04F652" w:rsidR="003E1BD8" w:rsidRPr="00FE2013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FE2013">
              <w:rPr>
                <w:rFonts w:cs="Arial"/>
                <w:bCs/>
                <w:color w:val="000000" w:themeColor="text1"/>
                <w:sz w:val="16"/>
                <w:szCs w:val="16"/>
              </w:rPr>
              <w:t>116,2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EB7C87" w14:textId="70074EA4" w:rsidR="003E1BD8" w:rsidRPr="0028795E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1524EE" w14:textId="0B66EE88" w:rsidR="003E1BD8" w:rsidRPr="0028795E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1ADE3A" w14:textId="190E48FB" w:rsidR="003E1BD8" w:rsidRPr="00644226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644226">
              <w:rPr>
                <w:rFonts w:cs="Arial"/>
                <w:bCs/>
                <w:color w:val="000000" w:themeColor="text1"/>
                <w:sz w:val="16"/>
                <w:szCs w:val="16"/>
              </w:rPr>
              <w:t>116,4</w:t>
            </w:r>
          </w:p>
        </w:tc>
      </w:tr>
      <w:tr w:rsidR="003E1BD8" w:rsidRPr="009B575B" w14:paraId="7A3731FC" w14:textId="47CC387A" w:rsidTr="00386FFD">
        <w:trPr>
          <w:trHeight w:val="20"/>
        </w:trPr>
        <w:tc>
          <w:tcPr>
            <w:tcW w:w="4428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78A65AF6" w14:textId="77777777" w:rsidR="003E1BD8" w:rsidRPr="00B369DA" w:rsidRDefault="003E1BD8" w:rsidP="003E1BD8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FC8322" w14:textId="48CDDD64" w:rsidR="003E1BD8" w:rsidRPr="00E43DF3" w:rsidRDefault="003E1BD8" w:rsidP="003E1BD8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3F7B42" w14:textId="64D98F7C" w:rsidR="003E1BD8" w:rsidRPr="00361A8F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684687" w14:textId="22658432" w:rsidR="003E1BD8" w:rsidRPr="00361A8F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6681AF" w14:textId="60E136A3" w:rsidR="003E1BD8" w:rsidRPr="001B769D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B769D">
              <w:rPr>
                <w:rFonts w:cs="Arial"/>
                <w:bCs/>
                <w:color w:val="000000" w:themeColor="text1"/>
                <w:sz w:val="16"/>
                <w:szCs w:val="16"/>
              </w:rPr>
              <w:t>110,9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89EBD8" w14:textId="219E2732" w:rsidR="003E1BD8" w:rsidRPr="0028795E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298C12" w14:textId="36F1751D" w:rsidR="003E1BD8" w:rsidRPr="0028795E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EF56C6" w14:textId="2D03F91C" w:rsidR="003E1BD8" w:rsidRPr="00AA69A6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111,5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E0A14C" w14:textId="48DC8CC8" w:rsidR="003E1BD8" w:rsidRPr="0028795E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98E9BA" w14:textId="1BEB4156" w:rsidR="003E1BD8" w:rsidRPr="0028795E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4B7961" w14:textId="4909A798" w:rsidR="003E1BD8" w:rsidRPr="00FE2013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FE2013">
              <w:rPr>
                <w:rFonts w:cs="Arial"/>
                <w:bCs/>
                <w:color w:val="000000" w:themeColor="text1"/>
                <w:sz w:val="16"/>
                <w:szCs w:val="16"/>
              </w:rPr>
              <w:t>101,7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7C8542" w14:textId="58A2EF89" w:rsidR="003E1BD8" w:rsidRPr="0028795E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111B1A" w14:textId="06D99826" w:rsidR="003E1BD8" w:rsidRPr="0028795E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9F7F42" w14:textId="6E2486CD" w:rsidR="003E1BD8" w:rsidRPr="00E43DF3" w:rsidRDefault="00431514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3E1BD8" w:rsidRPr="00E43DF3" w14:paraId="2E65A7A8" w14:textId="01E1BFC7" w:rsidTr="00386FFD">
        <w:trPr>
          <w:trHeight w:val="20"/>
        </w:trPr>
        <w:tc>
          <w:tcPr>
            <w:tcW w:w="4428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328578B3" w14:textId="77777777" w:rsidR="003E1BD8" w:rsidRPr="00E43DF3" w:rsidRDefault="003E1BD8" w:rsidP="003E1BD8">
            <w:pPr>
              <w:tabs>
                <w:tab w:val="right" w:leader="dot" w:pos="4065"/>
              </w:tabs>
              <w:spacing w:before="0" w:after="0" w:line="240" w:lineRule="auto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Podmioty gospodarki narodo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we</w:t>
            </w: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j w rejestrze REGON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e</w:t>
            </w:r>
            <w:r w:rsidRPr="0027317B">
              <w:rPr>
                <w:rFonts w:cs="Arial"/>
                <w:iCs/>
                <w:color w:val="000000" w:themeColor="text1"/>
                <w:sz w:val="12"/>
                <w:szCs w:val="12"/>
                <w:vertAlign w:val="superscript"/>
              </w:rPr>
              <w:t xml:space="preserve"> </w:t>
            </w:r>
          </w:p>
          <w:p w14:paraId="45743116" w14:textId="77777777" w:rsidR="003E1BD8" w:rsidRPr="00E43DF3" w:rsidRDefault="003E1BD8" w:rsidP="003E1BD8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(stan w końcu okresu)</w:t>
            </w: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8BEC77" w14:textId="6C5B9EEA" w:rsidR="003E1BD8" w:rsidRPr="00E43DF3" w:rsidRDefault="003E1BD8" w:rsidP="003E1BD8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FB520B" w14:textId="127F1F2D" w:rsidR="003E1BD8" w:rsidRPr="00E43DF3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113254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874E68" w14:textId="54085C15" w:rsidR="003E1BD8" w:rsidRPr="00E43DF3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113497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D7C087" w14:textId="1CC2CF8F" w:rsidR="003E1BD8" w:rsidRPr="00E43DF3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113803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01BF3B" w14:textId="60FFA1F5" w:rsidR="003E1BD8" w:rsidRPr="00E43DF3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114121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11F926" w14:textId="5A9C5811" w:rsidR="003E1BD8" w:rsidRPr="00E43DF3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114489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9001EC" w14:textId="77289B95" w:rsidR="003E1BD8" w:rsidRPr="00E43DF3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114975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A6696A" w14:textId="60EEE5B2" w:rsidR="003E1BD8" w:rsidRPr="00E43DF3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115376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26E792" w14:textId="30AE6BBD" w:rsidR="003E1BD8" w:rsidRPr="00E43DF3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115683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8E9145" w14:textId="6488ED78" w:rsidR="003E1BD8" w:rsidRPr="00E43DF3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116126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67FDF9" w14:textId="64F94C82" w:rsidR="003E1BD8" w:rsidRPr="00E43DF3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116500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87279A" w14:textId="4E24C9BD" w:rsidR="003E1BD8" w:rsidRPr="00E43DF3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116766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86DCA2" w14:textId="12B26CD8" w:rsidR="003E1BD8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116928</w:t>
            </w:r>
          </w:p>
        </w:tc>
      </w:tr>
      <w:tr w:rsidR="003E1BD8" w:rsidRPr="00E43DF3" w14:paraId="55D92120" w14:textId="6CCAFFB0" w:rsidTr="00386FFD">
        <w:trPr>
          <w:trHeight w:val="20"/>
        </w:trPr>
        <w:tc>
          <w:tcPr>
            <w:tcW w:w="4428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0CDDB6D2" w14:textId="77777777" w:rsidR="003E1BD8" w:rsidRPr="00E43DF3" w:rsidRDefault="003E1BD8" w:rsidP="003E1BD8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BB4126" w14:textId="0C26ECE8" w:rsidR="003E1BD8" w:rsidRPr="00E43DF3" w:rsidRDefault="003E1BD8" w:rsidP="003E1BD8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BF24C0" w14:textId="27AC85CB" w:rsidR="003E1BD8" w:rsidRPr="00E43DF3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116917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F19A57" w14:textId="23ED1F1E" w:rsidR="003E1BD8" w:rsidRPr="00E43DF3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117274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BAC51D" w14:textId="66159BAE" w:rsidR="003E1BD8" w:rsidRPr="00E43DF3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117616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28A447" w14:textId="01AC2F08" w:rsidR="003E1BD8" w:rsidRPr="00E43DF3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118051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332137" w14:textId="00C2642D" w:rsidR="003E1BD8" w:rsidRPr="00E43DF3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118364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8E2A9F" w14:textId="3C89B484" w:rsidR="003E1BD8" w:rsidRPr="00E43DF3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118679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060854" w14:textId="7468E09E" w:rsidR="003E1BD8" w:rsidRPr="00E43DF3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119011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7A4DF1" w14:textId="7C7B9ACD" w:rsidR="003E1BD8" w:rsidRPr="00E43DF3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119439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0CDEB5" w14:textId="7EAE57A2" w:rsidR="003E1BD8" w:rsidRPr="00E43DF3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119850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C89C85" w14:textId="6846E65B" w:rsidR="003E1BD8" w:rsidRPr="00E43DF3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120327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298131" w14:textId="295EC31B" w:rsidR="003E1BD8" w:rsidRPr="00E43DF3" w:rsidRDefault="00C01CD2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120638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BFE372" w14:textId="195EE40B" w:rsidR="003E1BD8" w:rsidRPr="00E43DF3" w:rsidRDefault="00C05D66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120716</w:t>
            </w:r>
          </w:p>
        </w:tc>
      </w:tr>
      <w:tr w:rsidR="003E1BD8" w:rsidRPr="00E43DF3" w14:paraId="03563196" w14:textId="56856474" w:rsidTr="00386FFD">
        <w:trPr>
          <w:trHeight w:val="20"/>
        </w:trPr>
        <w:tc>
          <w:tcPr>
            <w:tcW w:w="4428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5D8AD8F" w14:textId="77777777" w:rsidR="003E1BD8" w:rsidRPr="00E43DF3" w:rsidRDefault="003E1BD8" w:rsidP="003E1BD8">
            <w:pPr>
              <w:tabs>
                <w:tab w:val="right" w:leader="dot" w:pos="4065"/>
              </w:tabs>
              <w:spacing w:before="0" w:after="0" w:line="16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w tym spółki handlo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we</w:t>
            </w: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86EDC3" w14:textId="4A2CFC71" w:rsidR="003E1BD8" w:rsidRPr="00E43DF3" w:rsidRDefault="003E1BD8" w:rsidP="003E1BD8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5C2F21" w14:textId="4AF12543" w:rsidR="003E1BD8" w:rsidRPr="00E43DF3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9510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88BDF0" w14:textId="5439A7FE" w:rsidR="003E1BD8" w:rsidRPr="00E43DF3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9596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EB5577" w14:textId="57091DA0" w:rsidR="003E1BD8" w:rsidRPr="00E43DF3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9664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3A6F53" w14:textId="2688B275" w:rsidR="003E1BD8" w:rsidRPr="00E43DF3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9723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CDACBA" w14:textId="7264BE07" w:rsidR="003E1BD8" w:rsidRPr="00E43DF3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9812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6832C9" w14:textId="747448DC" w:rsidR="003E1BD8" w:rsidRPr="00E43DF3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9897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713357" w14:textId="49D90DAF" w:rsidR="003E1BD8" w:rsidRPr="00E43DF3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9996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CB8725" w14:textId="348ED460" w:rsidR="003E1BD8" w:rsidRPr="00E43DF3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10065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0C578F" w14:textId="60FF6543" w:rsidR="003E1BD8" w:rsidRPr="00E43DF3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10146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87B681" w14:textId="6E7B3C05" w:rsidR="003E1BD8" w:rsidRPr="00E43DF3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10210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715D7C" w14:textId="75C5E291" w:rsidR="003E1BD8" w:rsidRPr="00E43DF3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10268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6BA063" w14:textId="49BDCECC" w:rsidR="003E1BD8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10328</w:t>
            </w:r>
          </w:p>
        </w:tc>
      </w:tr>
      <w:tr w:rsidR="003E1BD8" w:rsidRPr="00E43DF3" w14:paraId="12B8D16D" w14:textId="79F4E588" w:rsidTr="00386FFD">
        <w:trPr>
          <w:trHeight w:val="20"/>
        </w:trPr>
        <w:tc>
          <w:tcPr>
            <w:tcW w:w="4428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CB8F26E" w14:textId="77777777" w:rsidR="003E1BD8" w:rsidRPr="00E43DF3" w:rsidRDefault="003E1BD8" w:rsidP="003E1BD8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391C81" w14:textId="54533521" w:rsidR="003E1BD8" w:rsidRPr="00E43DF3" w:rsidRDefault="003E1BD8" w:rsidP="003E1BD8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078A0E" w14:textId="24B97BAB" w:rsidR="003E1BD8" w:rsidRPr="00E43DF3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10377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482B67" w14:textId="3439C917" w:rsidR="003E1BD8" w:rsidRPr="00E43DF3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10438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B5F30C" w14:textId="7A87D9CD" w:rsidR="003E1BD8" w:rsidRPr="00E43DF3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10496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39EB1B" w14:textId="5E81B43B" w:rsidR="003E1BD8" w:rsidRPr="00E43DF3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10573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FD12D1" w14:textId="6E23B724" w:rsidR="003E1BD8" w:rsidRPr="00E43DF3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10638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C7DBFB" w14:textId="6B35C3BB" w:rsidR="003E1BD8" w:rsidRPr="00E43DF3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10719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4EEFFE" w14:textId="7C290C60" w:rsidR="003E1BD8" w:rsidRPr="00E43DF3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10812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59CBE0" w14:textId="2970EA10" w:rsidR="003E1BD8" w:rsidRPr="00E43DF3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10882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EF19BC" w14:textId="15BB0DC5" w:rsidR="003E1BD8" w:rsidRPr="00E43DF3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10943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BAEE1B" w14:textId="00F96161" w:rsidR="003E1BD8" w:rsidRPr="00E43DF3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11018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4D4D1D" w14:textId="3823A895" w:rsidR="003E1BD8" w:rsidRPr="00E43DF3" w:rsidRDefault="00C01CD2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11080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167E01" w14:textId="53B65BDC" w:rsidR="003E1BD8" w:rsidRPr="00E43DF3" w:rsidRDefault="00C05D66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11137</w:t>
            </w:r>
          </w:p>
        </w:tc>
      </w:tr>
      <w:tr w:rsidR="003E1BD8" w:rsidRPr="00E43DF3" w14:paraId="4C268889" w14:textId="50ECBFE8" w:rsidTr="00386FFD">
        <w:trPr>
          <w:trHeight w:val="20"/>
        </w:trPr>
        <w:tc>
          <w:tcPr>
            <w:tcW w:w="4428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746EE94" w14:textId="77777777" w:rsidR="003E1BD8" w:rsidRPr="00E43DF3" w:rsidRDefault="003E1BD8" w:rsidP="003E1BD8">
            <w:pPr>
              <w:tabs>
                <w:tab w:val="right" w:leader="dot" w:pos="4065"/>
              </w:tabs>
              <w:spacing w:before="0" w:after="0" w:line="160" w:lineRule="exact"/>
              <w:ind w:firstLine="454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 xml:space="preserve">w tym z udziałem kapitału zagranicznego </w:t>
            </w: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3B9581" w14:textId="162C3BF8" w:rsidR="003E1BD8" w:rsidRPr="00E43DF3" w:rsidRDefault="003E1BD8" w:rsidP="003E1BD8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E36BBA" w14:textId="68A8F4E0" w:rsidR="003E1BD8" w:rsidRPr="00E43DF3" w:rsidRDefault="003E1BD8" w:rsidP="003E1BD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1296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A88DB1" w14:textId="590BE430" w:rsidR="003E1BD8" w:rsidRPr="00E43DF3" w:rsidRDefault="003E1BD8" w:rsidP="003E1BD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1309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50B84F" w14:textId="3943D19C" w:rsidR="003E1BD8" w:rsidRPr="00E43DF3" w:rsidRDefault="003E1BD8" w:rsidP="003E1BD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1341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BB95F4" w14:textId="5023AABC" w:rsidR="003E1BD8" w:rsidRPr="00E43DF3" w:rsidRDefault="003E1BD8" w:rsidP="003E1BD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1345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7470CE" w14:textId="250C87A6" w:rsidR="003E1BD8" w:rsidRPr="006E51FE" w:rsidRDefault="003E1BD8" w:rsidP="003E1BD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1363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186D66" w14:textId="1EF5845C" w:rsidR="003E1BD8" w:rsidRPr="00E43DF3" w:rsidRDefault="003E1BD8" w:rsidP="003E1BD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1398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299E5F" w14:textId="7220DA30" w:rsidR="003E1BD8" w:rsidRPr="00E43DF3" w:rsidRDefault="003E1BD8" w:rsidP="003E1BD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1419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AD84D1" w14:textId="6EEF50D4" w:rsidR="003E1BD8" w:rsidRPr="00E43DF3" w:rsidRDefault="003E1BD8" w:rsidP="003E1BD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1439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CD2BC0" w14:textId="16506552" w:rsidR="003E1BD8" w:rsidRPr="00E43DF3" w:rsidRDefault="003E1BD8" w:rsidP="003E1BD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1478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145F2E" w14:textId="6357F926" w:rsidR="003E1BD8" w:rsidRPr="00E43DF3" w:rsidRDefault="003E1BD8" w:rsidP="003E1BD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1485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94606C" w14:textId="6F0EE1B6" w:rsidR="003E1BD8" w:rsidRPr="00E43DF3" w:rsidRDefault="003E1BD8" w:rsidP="003E1BD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1506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8B156E" w14:textId="7C38A897" w:rsidR="003E1BD8" w:rsidRDefault="003E1BD8" w:rsidP="003E1BD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1528</w:t>
            </w:r>
          </w:p>
        </w:tc>
      </w:tr>
      <w:tr w:rsidR="003E1BD8" w:rsidRPr="00E43DF3" w14:paraId="7C7C7E37" w14:textId="63C1D0E2" w:rsidTr="00386FFD">
        <w:trPr>
          <w:trHeight w:val="20"/>
        </w:trPr>
        <w:tc>
          <w:tcPr>
            <w:tcW w:w="4428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D50BEE4" w14:textId="77777777" w:rsidR="003E1BD8" w:rsidRPr="00E43DF3" w:rsidRDefault="003E1BD8" w:rsidP="003E1BD8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B829D7" w14:textId="6CE7C380" w:rsidR="003E1BD8" w:rsidRPr="00E43DF3" w:rsidRDefault="003E1BD8" w:rsidP="003E1BD8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29DE12" w14:textId="75D4D155" w:rsidR="003E1BD8" w:rsidRPr="00E43DF3" w:rsidRDefault="003E1BD8" w:rsidP="003E1BD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1543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391E87" w14:textId="56F0D88B" w:rsidR="003E1BD8" w:rsidRPr="00E43DF3" w:rsidRDefault="003E1BD8" w:rsidP="003E1BD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1556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54C72E" w14:textId="342E06AD" w:rsidR="003E1BD8" w:rsidRPr="00E43DF3" w:rsidRDefault="003E1BD8" w:rsidP="003E1BD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1556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6A1B02" w14:textId="2512628B" w:rsidR="003E1BD8" w:rsidRPr="00E43DF3" w:rsidRDefault="003E1BD8" w:rsidP="003E1BD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1573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9AF9C3" w14:textId="40662EC3" w:rsidR="003E1BD8" w:rsidRPr="006E51FE" w:rsidRDefault="003E1BD8" w:rsidP="003E1BD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1598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6C862E" w14:textId="2B1CC17D" w:rsidR="003E1BD8" w:rsidRPr="00E43DF3" w:rsidRDefault="003E1BD8" w:rsidP="003E1BD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1613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647278" w14:textId="4197C33E" w:rsidR="003E1BD8" w:rsidRPr="00E43DF3" w:rsidRDefault="003E1BD8" w:rsidP="003E1BD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1629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8844AE" w14:textId="4E3BB849" w:rsidR="003E1BD8" w:rsidRPr="00E43DF3" w:rsidRDefault="003E1BD8" w:rsidP="003E1BD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1653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BF8DF1" w14:textId="224D4007" w:rsidR="003E1BD8" w:rsidRPr="00E43DF3" w:rsidRDefault="003E1BD8" w:rsidP="003E1BD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1678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B54260" w14:textId="3120FB9D" w:rsidR="003E1BD8" w:rsidRPr="00E43DF3" w:rsidRDefault="003E1BD8" w:rsidP="003E1BD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1687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C01EF6" w14:textId="7177310E" w:rsidR="003E1BD8" w:rsidRPr="00E43DF3" w:rsidRDefault="00C01CD2" w:rsidP="003E1BD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1702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776996" w14:textId="3227FD25" w:rsidR="003E1BD8" w:rsidRPr="00E43DF3" w:rsidRDefault="00C05D66" w:rsidP="003E1BD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1716</w:t>
            </w:r>
          </w:p>
        </w:tc>
      </w:tr>
    </w:tbl>
    <w:p w14:paraId="4F02F4E6" w14:textId="77777777" w:rsidR="005529E1" w:rsidRPr="00EB2178" w:rsidRDefault="005529E1" w:rsidP="00E73429">
      <w:pPr>
        <w:pStyle w:val="stopka1"/>
        <w:spacing w:before="52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a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 W przedsiębiorstwach, w których liczba pracujących przekracza 9 osób.</w:t>
      </w:r>
    </w:p>
    <w:p w14:paraId="3F79F6BE" w14:textId="77777777" w:rsidR="005529E1" w:rsidRPr="00EB2178" w:rsidRDefault="005529E1" w:rsidP="0064586C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b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W których liczba pracujących przekracza 49 osób; dane prezentowane są narastająco. </w:t>
      </w:r>
    </w:p>
    <w:p w14:paraId="44FBB309" w14:textId="77777777" w:rsidR="005529E1" w:rsidRPr="00EB2178" w:rsidRDefault="005529E1" w:rsidP="0064586C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c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Relacja wyniku finanso</w:t>
      </w:r>
      <w:r>
        <w:rPr>
          <w:rFonts w:ascii="Fira Sans" w:eastAsia="Fira Sans" w:hAnsi="Fira Sans" w:cs="Fira Sans"/>
          <w:sz w:val="16"/>
          <w:szCs w:val="16"/>
          <w:lang w:eastAsia="en-US"/>
        </w:rPr>
        <w:t>we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go brutto do przychodów z całokształtu działalności. </w:t>
      </w:r>
    </w:p>
    <w:p w14:paraId="07103C36" w14:textId="77777777" w:rsidR="005529E1" w:rsidRPr="00EB2178" w:rsidRDefault="005529E1" w:rsidP="0064586C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d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Relacja wyniku finanso</w:t>
      </w:r>
      <w:r>
        <w:rPr>
          <w:rFonts w:ascii="Fira Sans" w:eastAsia="Fira Sans" w:hAnsi="Fira Sans" w:cs="Fira Sans"/>
          <w:sz w:val="16"/>
          <w:szCs w:val="16"/>
          <w:lang w:eastAsia="en-US"/>
        </w:rPr>
        <w:t>we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go netto do przychodów z całokształtu działalności. </w:t>
      </w:r>
    </w:p>
    <w:p w14:paraId="14E2923A" w14:textId="1A903EFB" w:rsidR="00847311" w:rsidRDefault="005529E1" w:rsidP="0064586C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  <w:sectPr w:rsidR="00847311" w:rsidSect="0068147C">
          <w:headerReference w:type="default" r:id="rId45"/>
          <w:footerReference w:type="default" r:id="rId46"/>
          <w:pgSz w:w="16838" w:h="11906" w:orient="landscape"/>
          <w:pgMar w:top="624" w:right="720" w:bottom="289" w:left="720" w:header="624" w:footer="397" w:gutter="0"/>
          <w:cols w:space="708"/>
          <w:titlePg/>
          <w:docGrid w:linePitch="360"/>
        </w:sect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e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Bez osób prowadzących gospoda</w:t>
      </w:r>
      <w:r>
        <w:rPr>
          <w:rFonts w:ascii="Fira Sans" w:eastAsia="Fira Sans" w:hAnsi="Fira Sans" w:cs="Fira Sans"/>
          <w:sz w:val="16"/>
          <w:szCs w:val="16"/>
          <w:lang w:eastAsia="en-US"/>
        </w:rPr>
        <w:t>rstwa indywidualne w rolnictwie</w:t>
      </w:r>
      <w:r w:rsidR="00D87CD5">
        <w:rPr>
          <w:rFonts w:ascii="Fira Sans" w:eastAsia="Fira Sans" w:hAnsi="Fira Sans" w:cs="Fira Sans"/>
          <w:sz w:val="16"/>
          <w:szCs w:val="16"/>
          <w:lang w:eastAsia="en-US"/>
        </w:rPr>
        <w:t>.</w:t>
      </w:r>
      <w:r w:rsidR="00740ADE">
        <w:rPr>
          <w:rFonts w:ascii="Fira Sans" w:eastAsia="Fira Sans" w:hAnsi="Fira Sans" w:cs="Fira Sans"/>
          <w:sz w:val="16"/>
          <w:szCs w:val="16"/>
          <w:lang w:eastAsia="en-US"/>
        </w:rPr>
        <w:t xml:space="preserve"> </w:t>
      </w:r>
      <w:bookmarkEnd w:id="40"/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B52014" w:rsidRPr="000F1FCA" w14:paraId="32F0ECE5" w14:textId="77777777" w:rsidTr="00667C42">
        <w:trPr>
          <w:trHeight w:val="1626"/>
        </w:trPr>
        <w:tc>
          <w:tcPr>
            <w:tcW w:w="4926" w:type="dxa"/>
          </w:tcPr>
          <w:bookmarkEnd w:id="41"/>
          <w:bookmarkEnd w:id="44"/>
          <w:p w14:paraId="128FB0B9" w14:textId="77777777" w:rsidR="00B52014" w:rsidRPr="004A1D19" w:rsidRDefault="00B52014" w:rsidP="00667C42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2D7B53B1" w14:textId="77777777" w:rsidR="00B52014" w:rsidRPr="008925F0" w:rsidRDefault="00B52014" w:rsidP="00667C42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sz w:val="20"/>
              </w:rPr>
              <w:t>Urząd Statystyczny w Białymstoku</w:t>
            </w:r>
          </w:p>
          <w:p w14:paraId="6F4686C3" w14:textId="77777777" w:rsidR="00B52014" w:rsidRPr="00DE2400" w:rsidRDefault="00B52014" w:rsidP="00667C42">
            <w:pPr>
              <w:spacing w:before="0" w:after="0" w:line="276" w:lineRule="auto"/>
              <w:rPr>
                <w:b/>
                <w:lang w:val="fi-FI"/>
              </w:rPr>
            </w:pPr>
            <w:r w:rsidRPr="00DE2400">
              <w:rPr>
                <w:b/>
                <w:lang w:val="fi-FI"/>
              </w:rPr>
              <w:t xml:space="preserve">Dyrektor </w:t>
            </w:r>
            <w:r w:rsidRPr="009D3FAC">
              <w:rPr>
                <w:rFonts w:cs="Arial"/>
                <w:b/>
                <w:color w:val="000000" w:themeColor="text1"/>
                <w:sz w:val="20"/>
              </w:rPr>
              <w:t>Ewa Kamińska-Gawryluk</w:t>
            </w:r>
          </w:p>
          <w:p w14:paraId="7FACE265" w14:textId="77777777" w:rsidR="00B52014" w:rsidRPr="00AB24E4" w:rsidRDefault="00B52014" w:rsidP="00667C42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85 749 77 15</w:t>
            </w:r>
          </w:p>
        </w:tc>
        <w:tc>
          <w:tcPr>
            <w:tcW w:w="4927" w:type="dxa"/>
          </w:tcPr>
          <w:p w14:paraId="26762AC3" w14:textId="77777777" w:rsidR="00B52014" w:rsidRPr="004A1D19" w:rsidRDefault="00B52014" w:rsidP="00667C42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proofErr w:type="spellStart"/>
            <w:r>
              <w:rPr>
                <w:rFonts w:cs="Arial"/>
                <w:b/>
                <w:sz w:val="20"/>
              </w:rPr>
              <w:t>Informatorium</w:t>
            </w:r>
            <w:proofErr w:type="spellEnd"/>
            <w:r>
              <w:rPr>
                <w:rFonts w:cs="Arial"/>
                <w:b/>
                <w:sz w:val="20"/>
              </w:rPr>
              <w:t xml:space="preserve"> Statystyczne</w:t>
            </w:r>
          </w:p>
          <w:p w14:paraId="1E534E3D" w14:textId="77777777" w:rsidR="00B52014" w:rsidRPr="004A1D19" w:rsidRDefault="00B52014" w:rsidP="00667C42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Tel: </w:t>
            </w:r>
            <w:r w:rsidRPr="009D3FA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85 749 77 45, 85 749 77 88</w:t>
            </w:r>
          </w:p>
          <w:p w14:paraId="7CED3400" w14:textId="77777777" w:rsidR="00B52014" w:rsidRDefault="00B52014" w:rsidP="00667C42">
            <w:pPr>
              <w:rPr>
                <w:sz w:val="18"/>
              </w:rPr>
            </w:pPr>
          </w:p>
        </w:tc>
      </w:tr>
      <w:tr w:rsidR="00B52014" w:rsidRPr="005C60BD" w14:paraId="1247719C" w14:textId="77777777" w:rsidTr="00667C42">
        <w:trPr>
          <w:trHeight w:val="418"/>
        </w:trPr>
        <w:tc>
          <w:tcPr>
            <w:tcW w:w="4926" w:type="dxa"/>
            <w:vMerge w:val="restart"/>
          </w:tcPr>
          <w:p w14:paraId="7AE11206" w14:textId="1A45F0E8" w:rsidR="00B52014" w:rsidRPr="00F05FC7" w:rsidRDefault="00B52014" w:rsidP="005019D8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277D703C" w14:textId="1E4E14DB" w:rsidR="00B52014" w:rsidRPr="005C60BD" w:rsidRDefault="008137C6" w:rsidP="00667C42">
            <w:pPr>
              <w:ind w:firstLine="680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5738880" behindDoc="0" locked="0" layoutInCell="1" allowOverlap="1" wp14:anchorId="451C2738" wp14:editId="4F322388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329565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52014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3416448" behindDoc="0" locked="0" layoutInCell="1" allowOverlap="1" wp14:anchorId="2A2DCF4E" wp14:editId="5189ED9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103" name="Obraz 103" descr="Logo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Obraz 21" descr="Logo strony www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9" w:tooltip="bialystok.stat.gov.pl" w:history="1">
              <w:r w:rsidR="00B52014" w:rsidRPr="005C60BD">
                <w:rPr>
                  <w:rStyle w:val="Hipercze"/>
                  <w:rFonts w:cstheme="minorBidi"/>
                  <w:szCs w:val="19"/>
                  <w:lang w:val="en-US"/>
                </w:rPr>
                <w:t>bialystok.stat.gov.pl</w:t>
              </w:r>
            </w:hyperlink>
            <w:r w:rsidR="00B52014" w:rsidRPr="005C60BD">
              <w:rPr>
                <w:sz w:val="18"/>
                <w:lang w:val="en-US"/>
              </w:rPr>
              <w:t xml:space="preserve">     </w:t>
            </w:r>
          </w:p>
        </w:tc>
      </w:tr>
      <w:tr w:rsidR="00B52014" w14:paraId="393F1E2C" w14:textId="77777777" w:rsidTr="00667C42">
        <w:trPr>
          <w:trHeight w:val="418"/>
        </w:trPr>
        <w:tc>
          <w:tcPr>
            <w:tcW w:w="4926" w:type="dxa"/>
            <w:vMerge/>
          </w:tcPr>
          <w:p w14:paraId="59DE2FE8" w14:textId="77777777" w:rsidR="00B52014" w:rsidRPr="005C60BD" w:rsidRDefault="00B52014" w:rsidP="00667C42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3BE0C700" w14:textId="7BDE6824" w:rsidR="00B52014" w:rsidRDefault="0082594A" w:rsidP="00667C42">
            <w:pPr>
              <w:ind w:firstLine="680"/>
              <w:rPr>
                <w:sz w:val="18"/>
              </w:rPr>
            </w:pPr>
            <w:hyperlink r:id="rId50" w:tooltip="@Bialystok_STAT" w:history="1">
              <w:r w:rsidR="00B52014" w:rsidRPr="0029718E">
                <w:rPr>
                  <w:rStyle w:val="Hipercze"/>
                  <w:rFonts w:cstheme="minorBidi"/>
                  <w:szCs w:val="19"/>
                </w:rPr>
                <w:t>@Bialystok_STAT</w:t>
              </w:r>
            </w:hyperlink>
          </w:p>
        </w:tc>
      </w:tr>
      <w:tr w:rsidR="00B52014" w14:paraId="14DE09C2" w14:textId="77777777" w:rsidTr="00667C42">
        <w:trPr>
          <w:trHeight w:val="952"/>
        </w:trPr>
        <w:tc>
          <w:tcPr>
            <w:tcW w:w="4926" w:type="dxa"/>
            <w:vMerge/>
          </w:tcPr>
          <w:p w14:paraId="4575494A" w14:textId="77777777" w:rsidR="00B52014" w:rsidRPr="00C91687" w:rsidRDefault="00B52014" w:rsidP="00667C42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F89646A" w14:textId="77777777" w:rsidR="00B52014" w:rsidRDefault="00B52014" w:rsidP="00667C42">
            <w:pPr>
              <w:ind w:firstLine="680"/>
              <w:rPr>
                <w:sz w:val="18"/>
              </w:rPr>
            </w:pPr>
            <w:r w:rsidRPr="000F1FCA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3418496" behindDoc="0" locked="0" layoutInCell="1" allowOverlap="1" wp14:anchorId="70A0F048" wp14:editId="336CF494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31115</wp:posOffset>
                  </wp:positionV>
                  <wp:extent cx="251460" cy="251460"/>
                  <wp:effectExtent l="0" t="0" r="0" b="0"/>
                  <wp:wrapNone/>
                  <wp:docPr id="130" name="Obraz 130" descr="Logo &quot;Facebooka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Obraz 17" descr="Logo &quot;Facebooka&quot;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52" w:tooltip="@UrzadStatystycznywBialymstoku" w:history="1">
              <w:r w:rsidRPr="0029718E">
                <w:rPr>
                  <w:rStyle w:val="Hipercze"/>
                  <w:rFonts w:cstheme="minorBidi"/>
                  <w:szCs w:val="19"/>
                </w:rPr>
                <w:t>@UrzadStatystycznywBialymstoku</w:t>
              </w:r>
            </w:hyperlink>
          </w:p>
        </w:tc>
      </w:tr>
      <w:tr w:rsidR="00B52014" w:rsidRPr="00FB0D36" w14:paraId="058CD91F" w14:textId="77777777" w:rsidTr="00667C42">
        <w:trPr>
          <w:trHeight w:val="7829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25290363" w14:textId="77777777" w:rsidR="00B52014" w:rsidRPr="00876479" w:rsidRDefault="00B52014" w:rsidP="00667C42">
            <w:pPr>
              <w:shd w:val="clear" w:color="auto" w:fill="D9D9D9" w:themeFill="background1" w:themeFillShade="D9"/>
              <w:spacing w:before="240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3173B160" w14:textId="7E4A230E" w:rsidR="00B52014" w:rsidRPr="00D8140F" w:rsidRDefault="0082594A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3" w:tooltip="Link do opracowania pt. Sytuacja społeczno-gospodarcza kraju" w:history="1">
              <w:r w:rsidR="00B52014" w:rsidRPr="00D8140F">
                <w:rPr>
                  <w:rStyle w:val="Hipercze"/>
                  <w:rFonts w:cstheme="minorBidi"/>
                  <w:sz w:val="18"/>
                  <w:szCs w:val="18"/>
                </w:rPr>
                <w:t>Sytuacja społeczno-gospodarcza kraju</w:t>
              </w:r>
            </w:hyperlink>
            <w:hyperlink r:id="rId54" w:history="1"/>
          </w:p>
          <w:p w14:paraId="3E68837F" w14:textId="2926D2AF" w:rsidR="00B52014" w:rsidRPr="000F1FCA" w:rsidRDefault="0082594A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5" w:tooltip="Link do opracowania pt. Biuletyn statystyczny województwa podlaskiego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Biuletyn statystyczny województwa podlaskiego</w:t>
              </w:r>
            </w:hyperlink>
          </w:p>
          <w:p w14:paraId="4A896DE3" w14:textId="77777777" w:rsidR="00B52014" w:rsidRPr="00694D63" w:rsidRDefault="00B52014" w:rsidP="00667C42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154973A3" w14:textId="6FCDDD4D" w:rsidR="00B52014" w:rsidRPr="000F1FCA" w:rsidRDefault="0082594A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6" w:tooltip="Link do bazy danych Bank Danych Lokalnych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Bank Danych Lokalnych</w:t>
              </w:r>
            </w:hyperlink>
            <w:r w:rsidR="00B52014" w:rsidRPr="000F1FCA">
              <w:rPr>
                <w:rStyle w:val="Hipercze"/>
                <w:rFonts w:cstheme="minorBidi"/>
                <w:sz w:val="18"/>
                <w:szCs w:val="18"/>
              </w:rPr>
              <w:t xml:space="preserve"> </w:t>
            </w:r>
          </w:p>
          <w:p w14:paraId="3DE5E358" w14:textId="77777777" w:rsidR="00B52014" w:rsidRPr="00694D63" w:rsidRDefault="00B52014" w:rsidP="00667C42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374F8A79" w14:textId="77777777" w:rsidR="00B52014" w:rsidRPr="000F1FCA" w:rsidRDefault="0082594A" w:rsidP="00667C42">
            <w:pPr>
              <w:rPr>
                <w:rStyle w:val="Hipercze"/>
                <w:rFonts w:cstheme="minorBidi"/>
              </w:rPr>
            </w:pPr>
            <w:hyperlink r:id="rId57" w:tooltip="&quot;Przeciętne zatrudnienie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Przeciętne zatrudnienie</w:t>
              </w:r>
            </w:hyperlink>
          </w:p>
          <w:p w14:paraId="01802631" w14:textId="77777777" w:rsidR="00B52014" w:rsidRPr="000F1FCA" w:rsidRDefault="0082594A" w:rsidP="00667C42">
            <w:pPr>
              <w:rPr>
                <w:rStyle w:val="Hipercze"/>
                <w:rFonts w:cstheme="minorBidi"/>
              </w:rPr>
            </w:pPr>
            <w:hyperlink r:id="rId58" w:tooltip="&quot;Bezrobotni zarejestrowani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Bezrobotni zarejestrowani</w:t>
              </w:r>
            </w:hyperlink>
          </w:p>
          <w:p w14:paraId="2C45DE4C" w14:textId="77777777" w:rsidR="00B52014" w:rsidRPr="000F1FCA" w:rsidRDefault="0082594A" w:rsidP="00667C42">
            <w:pPr>
              <w:rPr>
                <w:rStyle w:val="Hipercze"/>
                <w:rFonts w:cstheme="minorBidi"/>
              </w:rPr>
            </w:pPr>
            <w:hyperlink r:id="rId59" w:tooltip="&quot;Stopa bezrobocia rejestrowanego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Stopa bezrobocia rejestrowanego</w:t>
              </w:r>
            </w:hyperlink>
          </w:p>
          <w:p w14:paraId="0F6DE1CE" w14:textId="77777777" w:rsidR="00B52014" w:rsidRPr="000F1FCA" w:rsidRDefault="0082594A" w:rsidP="00667C42">
            <w:pPr>
              <w:rPr>
                <w:rStyle w:val="Hipercze"/>
                <w:rFonts w:cstheme="minorBidi"/>
              </w:rPr>
            </w:pPr>
            <w:hyperlink r:id="rId60" w:tooltip="&quot;Przeciętne miesięczne wynagrodzenie brutto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Przeciętne miesięczne wynagrodzenie brutto</w:t>
              </w:r>
            </w:hyperlink>
          </w:p>
          <w:p w14:paraId="057C52CD" w14:textId="77777777" w:rsidR="00B52014" w:rsidRPr="000F1FCA" w:rsidRDefault="00B52014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r w:rsidRPr="000F1FCA">
              <w:rPr>
                <w:rStyle w:val="Hipercze"/>
                <w:rFonts w:cstheme="minorBidi"/>
              </w:rPr>
              <w:fldChar w:fldCharType="begin"/>
            </w:r>
            <w:r>
              <w:rPr>
                <w:rStyle w:val="Hipercze"/>
                <w:rFonts w:cstheme="minorBidi"/>
              </w:rPr>
              <w:instrText>HYPERLINK "http://stat.gov.pl/metainformacje/slownik-pojec/pojecia-stosowane-w-statystyce-publicznej/711,pojecie.html" \o "\"Wskaźnik cen towarów i usług konsumpcyjnych\" - link do podstrony &lt;Pojęcia stosowane w statystyce publicznej&gt;"</w:instrText>
            </w:r>
            <w:r w:rsidRPr="000F1FCA">
              <w:rPr>
                <w:rStyle w:val="Hipercze"/>
                <w:rFonts w:cstheme="minorBidi"/>
              </w:rPr>
              <w:fldChar w:fldCharType="separate"/>
            </w:r>
            <w:r w:rsidRPr="000F1FCA">
              <w:rPr>
                <w:rStyle w:val="Hipercze"/>
                <w:rFonts w:cstheme="minorBidi"/>
                <w:sz w:val="18"/>
                <w:szCs w:val="18"/>
              </w:rPr>
              <w:t>Wskaźnik cen towarów i usług konsumpcyjnych</w:t>
            </w:r>
          </w:p>
          <w:p w14:paraId="0D812BB9" w14:textId="77777777" w:rsidR="00B52014" w:rsidRPr="000F1FCA" w:rsidRDefault="00B52014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r w:rsidRPr="000F1FCA">
              <w:rPr>
                <w:rStyle w:val="Hipercze"/>
                <w:rFonts w:cstheme="minorBidi"/>
              </w:rPr>
              <w:fldChar w:fldCharType="end"/>
            </w:r>
            <w:hyperlink r:id="rId61" w:tooltip="&quot;Skup produktów rolnych&quot; - link do podstrony &lt;Pojęcia stosowane w statystyce publicznej&gt;" w:history="1">
              <w:r w:rsidRPr="000F1FCA">
                <w:rPr>
                  <w:rStyle w:val="Hipercze"/>
                  <w:rFonts w:cstheme="minorBidi"/>
                  <w:sz w:val="18"/>
                  <w:szCs w:val="18"/>
                </w:rPr>
                <w:t>Skup produktów rolnych</w:t>
              </w:r>
            </w:hyperlink>
          </w:p>
          <w:p w14:paraId="2F771E9A" w14:textId="77777777" w:rsidR="00B52014" w:rsidRPr="000F1FCA" w:rsidRDefault="0082594A" w:rsidP="00667C42">
            <w:pPr>
              <w:rPr>
                <w:rStyle w:val="Hipercze"/>
                <w:rFonts w:cstheme="minorBidi"/>
              </w:rPr>
            </w:pPr>
            <w:hyperlink r:id="rId62" w:tooltip="&quot;Ceny targowiskowe&quot; - link do podstrony &lt;Pojęcia stosowane w statystyce publicznej&gt;" w:history="1">
              <w:r w:rsidR="00B52014" w:rsidRPr="008466C3">
                <w:rPr>
                  <w:rStyle w:val="Hipercze"/>
                  <w:rFonts w:cstheme="minorBidi"/>
                  <w:sz w:val="18"/>
                  <w:szCs w:val="18"/>
                </w:rPr>
                <w:t>Ceny targowiskowe</w:t>
              </w:r>
            </w:hyperlink>
          </w:p>
          <w:p w14:paraId="07DDD998" w14:textId="77777777" w:rsidR="00B52014" w:rsidRPr="000F1FCA" w:rsidRDefault="0082594A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3" w:tooltip="&quot;Produkcja sprzedana przemysłu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Produkcja sprzedana przemysłu</w:t>
              </w:r>
            </w:hyperlink>
          </w:p>
          <w:p w14:paraId="64F15DAB" w14:textId="77777777" w:rsidR="00B52014" w:rsidRPr="000F1FCA" w:rsidRDefault="0082594A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4" w:tooltip="&quot;Sprzedaż produkcji budowlano-montażowej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Sprzedaż produkcji budowlano-montażowej</w:t>
              </w:r>
            </w:hyperlink>
          </w:p>
          <w:p w14:paraId="1AA34938" w14:textId="77777777" w:rsidR="00B52014" w:rsidRPr="000F1FCA" w:rsidRDefault="0082594A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5" w:tooltip="&quot;Mieszkania oddane do użytkowania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Mieszkania oddane do użytkowania</w:t>
              </w:r>
            </w:hyperlink>
          </w:p>
          <w:p w14:paraId="053CAE48" w14:textId="77777777" w:rsidR="00B52014" w:rsidRPr="000F1FCA" w:rsidRDefault="0082594A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6" w:tooltip="&quot;Sprzedaż detaliczna towarów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Sprzedaż detaliczna towarów</w:t>
              </w:r>
            </w:hyperlink>
          </w:p>
          <w:p w14:paraId="03F6B7D5" w14:textId="77777777" w:rsidR="00B52014" w:rsidRPr="000F1FCA" w:rsidRDefault="0082594A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7" w:tooltip="&quot;Sprzedaż hurtowa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Sprzedaż hurtowa</w:t>
              </w:r>
            </w:hyperlink>
          </w:p>
          <w:p w14:paraId="2AF71848" w14:textId="77777777" w:rsidR="00B52014" w:rsidRPr="000F1FCA" w:rsidRDefault="0082594A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8" w:tooltip="&quot;Podmioty gospodarki narodowej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Podmioty gospodarki narodowej</w:t>
              </w:r>
            </w:hyperlink>
          </w:p>
          <w:p w14:paraId="646B5AF2" w14:textId="77777777" w:rsidR="00B52014" w:rsidRPr="000F1FCA" w:rsidRDefault="0082594A" w:rsidP="00667C42">
            <w:pPr>
              <w:spacing w:before="0" w:after="280"/>
              <w:rPr>
                <w:color w:val="0000FF"/>
                <w:sz w:val="18"/>
                <w:szCs w:val="18"/>
                <w:u w:val="single"/>
              </w:rPr>
            </w:pPr>
            <w:hyperlink r:id="rId69" w:tooltip="&quot;Koniunktura gospodarcza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Koniunktura gospodarcza</w:t>
              </w:r>
            </w:hyperlink>
          </w:p>
        </w:tc>
      </w:tr>
    </w:tbl>
    <w:p w14:paraId="077240A0" w14:textId="77777777" w:rsidR="00B52014" w:rsidRPr="00FB0D36" w:rsidRDefault="00B52014" w:rsidP="00B52014">
      <w:pPr>
        <w:rPr>
          <w:sz w:val="18"/>
          <w:lang w:val="en-US"/>
        </w:rPr>
      </w:pPr>
    </w:p>
    <w:p w14:paraId="4525DCBE" w14:textId="77777777" w:rsidR="00B52014" w:rsidRPr="00416E47" w:rsidRDefault="00B52014" w:rsidP="00B52014">
      <w:pPr>
        <w:tabs>
          <w:tab w:val="left" w:pos="5100"/>
        </w:tabs>
      </w:pPr>
    </w:p>
    <w:p w14:paraId="32C41693" w14:textId="77777777" w:rsidR="00B52014" w:rsidRPr="00416E47" w:rsidRDefault="00B52014" w:rsidP="00B52014"/>
    <w:p w14:paraId="4E711AE6" w14:textId="5A4D6189" w:rsidR="00814238" w:rsidRDefault="00814238" w:rsidP="00814238">
      <w:pPr>
        <w:rPr>
          <w:sz w:val="20"/>
        </w:rPr>
      </w:pPr>
    </w:p>
    <w:p w14:paraId="36123C5B" w14:textId="74A25209" w:rsidR="00007295" w:rsidRPr="00007295" w:rsidRDefault="00007295" w:rsidP="00007295">
      <w:pPr>
        <w:rPr>
          <w:sz w:val="20"/>
        </w:rPr>
      </w:pPr>
    </w:p>
    <w:p w14:paraId="12322174" w14:textId="283A0E1F" w:rsidR="00007295" w:rsidRPr="00007295" w:rsidRDefault="00007295" w:rsidP="00007295">
      <w:pPr>
        <w:rPr>
          <w:sz w:val="20"/>
        </w:rPr>
      </w:pPr>
    </w:p>
    <w:p w14:paraId="563C90D4" w14:textId="6C8CFF7D" w:rsidR="00007295" w:rsidRPr="00007295" w:rsidRDefault="00007295" w:rsidP="00007295">
      <w:pPr>
        <w:rPr>
          <w:sz w:val="20"/>
        </w:rPr>
      </w:pPr>
    </w:p>
    <w:p w14:paraId="78323C84" w14:textId="7F94FEF3" w:rsidR="00007295" w:rsidRDefault="00007295" w:rsidP="00007295">
      <w:pPr>
        <w:rPr>
          <w:sz w:val="20"/>
        </w:rPr>
      </w:pPr>
    </w:p>
    <w:sectPr w:rsidR="00007295" w:rsidSect="00D42765">
      <w:headerReference w:type="default" r:id="rId70"/>
      <w:headerReference w:type="first" r:id="rId71"/>
      <w:footerReference w:type="first" r:id="rId72"/>
      <w:pgSz w:w="11906" w:h="16838"/>
      <w:pgMar w:top="720" w:right="3119" w:bottom="720" w:left="720" w:header="284" w:footer="397" w:gutter="0"/>
      <w:pgNumType w:start="3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46295B" w14:textId="77777777" w:rsidR="00615D1C" w:rsidRDefault="00615D1C" w:rsidP="000662E2">
      <w:pPr>
        <w:spacing w:after="0" w:line="240" w:lineRule="auto"/>
      </w:pPr>
      <w:r>
        <w:separator/>
      </w:r>
    </w:p>
  </w:endnote>
  <w:endnote w:type="continuationSeparator" w:id="0">
    <w:p w14:paraId="196E59BE" w14:textId="77777777" w:rsidR="00615D1C" w:rsidRDefault="00615D1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8B79870D-7CF5-45B9-B2C5-776E10D9B356}"/>
    <w:embedBold r:id="rId2" w:fontKey="{1860774A-202D-48E0-9C34-60086D9E2E8C}"/>
    <w:embedItalic r:id="rId3" w:fontKey="{AA259B5D-AD13-44D9-BC3E-BEE443447925}"/>
    <w:embedBoldItalic r:id="rId4" w:fontKey="{48099480-E8E7-4691-87DA-A157B0BE8840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5" w:fontKey="{4720585F-F764-4B5B-B43C-BC932B0ED48B}"/>
    <w:embedBold r:id="rId6" w:fontKey="{256FE9EF-3C10-440C-AC4D-4D0FFD5FCC2A}"/>
    <w:embedItalic r:id="rId7" w:fontKey="{E3F51810-14FB-49EE-B799-5CBC98940485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260A7E76-D956-48BF-A262-27F7A714CC5B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6ACAD61D-967E-4907-A479-E642349691E7}"/>
    <w:embedBold r:id="rId10" w:fontKey="{C44B5607-9269-46A4-B281-AD29F3AB6F70}"/>
    <w:embedItalic r:id="rId11" w:fontKey="{F0B0438E-1034-41D3-B89D-9F0D3165561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1813E5E4-2431-4812-8370-F649CD25BC39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3" w:fontKey="{45ECA279-4BA8-4931-8895-E2403590E32C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14" w:fontKey="{8A63273B-C26C-4DF4-A6AF-2180A624D0A8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5" w:fontKey="{EC3E923B-331B-4781-B33B-386B7B5A928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6" w:fontKey="{C92E0C9D-8C17-4C8B-AB3F-2EFE935085F5}"/>
    <w:embedItalic r:id="rId17" w:fontKey="{65F1F92A-632D-49AE-A871-ABB9ABF0A1F1}"/>
  </w:font>
  <w:font w:name="Myriad Pro">
    <w:altName w:val="Segoe UI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8" w:fontKey="{D83874E2-4E95-41C2-AF36-9C7B038D0EE6}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9" w:fontKey="{1FD6CDA5-54C5-4299-9C7F-3532ED60AC6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5CECC6" w14:textId="77777777" w:rsidR="00615D1C" w:rsidRDefault="00615D1C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84978189"/>
      <w:docPartObj>
        <w:docPartGallery w:val="Page Numbers (Bottom of Page)"/>
        <w:docPartUnique/>
      </w:docPartObj>
    </w:sdtPr>
    <w:sdtEndPr/>
    <w:sdtContent>
      <w:p w14:paraId="38FCDCF4" w14:textId="77777777" w:rsidR="00615D1C" w:rsidRDefault="00615D1C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57B54CF6" w14:textId="77777777" w:rsidR="00615D1C" w:rsidRDefault="00615D1C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03370738"/>
      <w:docPartObj>
        <w:docPartGallery w:val="Page Numbers (Bottom of Page)"/>
        <w:docPartUnique/>
      </w:docPartObj>
    </w:sdtPr>
    <w:sdtEndPr/>
    <w:sdtContent>
      <w:p w14:paraId="63E49D41" w14:textId="77777777" w:rsidR="00615D1C" w:rsidRDefault="00615D1C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471A3D3" w14:textId="77777777" w:rsidR="00615D1C" w:rsidRDefault="00615D1C" w:rsidP="003B18B6">
    <w:pPr>
      <w:pStyle w:val="Stopka"/>
      <w:jc w:val="cen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55341865"/>
      <w:docPartObj>
        <w:docPartGallery w:val="Page Numbers (Bottom of Page)"/>
        <w:docPartUnique/>
      </w:docPartObj>
    </w:sdtPr>
    <w:sdtEndPr/>
    <w:sdtContent>
      <w:p w14:paraId="1B6CD502" w14:textId="77777777" w:rsidR="00615D1C" w:rsidRDefault="00615D1C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39347330" w14:textId="77777777" w:rsidR="00615D1C" w:rsidRDefault="00615D1C" w:rsidP="003B18B6">
    <w:pPr>
      <w:pStyle w:val="Stopka"/>
      <w:jc w:val="cen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7169381"/>
      <w:docPartObj>
        <w:docPartGallery w:val="Page Numbers (Bottom of Page)"/>
        <w:docPartUnique/>
      </w:docPartObj>
    </w:sdtPr>
    <w:sdtEndPr/>
    <w:sdtContent>
      <w:p w14:paraId="74CE9314" w14:textId="77777777" w:rsidR="00615D1C" w:rsidRDefault="00615D1C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27</w:t>
        </w:r>
        <w:r>
          <w:fldChar w:fldCharType="end"/>
        </w:r>
      </w:p>
    </w:sdtContent>
  </w:sdt>
  <w:p w14:paraId="33ED6293" w14:textId="77777777" w:rsidR="00615D1C" w:rsidRDefault="00615D1C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  <w:p w14:paraId="34EB6211" w14:textId="77777777" w:rsidR="00615D1C" w:rsidRDefault="00615D1C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642086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51B9F72E" w14:textId="07379590" w:rsidR="00615D1C" w:rsidRPr="008F7135" w:rsidRDefault="00615D1C" w:rsidP="00814238">
        <w:pPr>
          <w:pStyle w:val="Stopka"/>
          <w:jc w:val="center"/>
          <w:rPr>
            <w:rFonts w:ascii="Arial" w:hAnsi="Arial" w:cs="Arial"/>
          </w:rPr>
        </w:pPr>
        <w:r>
          <w:t xml:space="preserve">                                         </w:t>
        </w:r>
        <w:r>
          <w:rPr>
            <w:rFonts w:cs="Arial"/>
          </w:rPr>
          <w:t>28</w:t>
        </w:r>
      </w:p>
    </w:sdtContent>
  </w:sdt>
  <w:p w14:paraId="664C72CE" w14:textId="77777777" w:rsidR="00615D1C" w:rsidRDefault="00615D1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FDEF8B" w14:textId="77777777" w:rsidR="00615D1C" w:rsidRDefault="00615D1C" w:rsidP="000662E2">
      <w:pPr>
        <w:spacing w:after="0" w:line="240" w:lineRule="auto"/>
      </w:pPr>
      <w:r>
        <w:separator/>
      </w:r>
    </w:p>
  </w:footnote>
  <w:footnote w:type="continuationSeparator" w:id="0">
    <w:p w14:paraId="207F179B" w14:textId="77777777" w:rsidR="00615D1C" w:rsidRDefault="00615D1C" w:rsidP="000662E2">
      <w:pPr>
        <w:spacing w:after="0" w:line="240" w:lineRule="auto"/>
      </w:pPr>
      <w:r>
        <w:continuationSeparator/>
      </w:r>
    </w:p>
  </w:footnote>
  <w:footnote w:id="1">
    <w:p w14:paraId="7650D1A9" w14:textId="5A2EF373" w:rsidR="00615D1C" w:rsidRPr="006D3907" w:rsidRDefault="00615D1C" w:rsidP="0042564E">
      <w:pPr>
        <w:autoSpaceDE w:val="0"/>
        <w:autoSpaceDN w:val="0"/>
        <w:spacing w:line="240" w:lineRule="auto"/>
        <w:rPr>
          <w:szCs w:val="19"/>
        </w:rPr>
      </w:pPr>
      <w:r w:rsidRPr="002E7A39">
        <w:rPr>
          <w:rStyle w:val="Odwoanieprzypisudolnego"/>
          <w:rFonts w:cs="Arial"/>
          <w:position w:val="5"/>
          <w:sz w:val="14"/>
          <w:vertAlign w:val="baseline"/>
        </w:rPr>
        <w:footnoteRef/>
      </w:r>
      <w:r w:rsidRPr="00F8269E">
        <w:rPr>
          <w:i/>
          <w:position w:val="5"/>
          <w:sz w:val="18"/>
        </w:rPr>
        <w:t xml:space="preserve"> </w:t>
      </w:r>
      <w:r>
        <w:rPr>
          <w:rFonts w:cs="Arial"/>
          <w:sz w:val="15"/>
          <w:szCs w:val="15"/>
        </w:rPr>
        <w:t>Przeciętne zatrudnienie po przeliczeniu wymiarów etatów osób niepełnozatrudnionych na pełne etaty.</w:t>
      </w:r>
    </w:p>
  </w:footnote>
  <w:footnote w:id="2">
    <w:p w14:paraId="24A4B566" w14:textId="77777777" w:rsidR="00615D1C" w:rsidRPr="006D3907" w:rsidRDefault="00615D1C" w:rsidP="00880F89">
      <w:pPr>
        <w:autoSpaceDE w:val="0"/>
        <w:autoSpaceDN w:val="0"/>
        <w:spacing w:line="240" w:lineRule="auto"/>
        <w:rPr>
          <w:szCs w:val="19"/>
        </w:rPr>
      </w:pPr>
      <w:r w:rsidRPr="002E7A39">
        <w:rPr>
          <w:rStyle w:val="Odwoanieprzypisudolnego"/>
          <w:rFonts w:cs="Arial"/>
          <w:position w:val="5"/>
          <w:sz w:val="14"/>
          <w:vertAlign w:val="baseline"/>
        </w:rPr>
        <w:footnoteRef/>
      </w:r>
      <w:r w:rsidRPr="00F8269E">
        <w:rPr>
          <w:i/>
          <w:position w:val="5"/>
          <w:sz w:val="18"/>
        </w:rPr>
        <w:t xml:space="preserve"> </w:t>
      </w:r>
      <w:r>
        <w:rPr>
          <w:rFonts w:cs="Arial"/>
          <w:sz w:val="15"/>
          <w:szCs w:val="15"/>
        </w:rPr>
        <w:t>Ustawa z</w:t>
      </w:r>
      <w:r w:rsidRPr="00701141">
        <w:rPr>
          <w:rFonts w:cs="Arial"/>
          <w:sz w:val="15"/>
          <w:szCs w:val="15"/>
        </w:rPr>
        <w:t xml:space="preserve"> dni</w:t>
      </w:r>
      <w:r>
        <w:rPr>
          <w:rFonts w:cs="Arial"/>
          <w:sz w:val="15"/>
          <w:szCs w:val="15"/>
        </w:rPr>
        <w:t xml:space="preserve">a </w:t>
      </w:r>
      <w:r w:rsidRPr="00701141">
        <w:rPr>
          <w:rFonts w:cs="Arial"/>
          <w:sz w:val="15"/>
          <w:szCs w:val="15"/>
        </w:rPr>
        <w:t>12 marca 2022 r.</w:t>
      </w:r>
      <w:r>
        <w:rPr>
          <w:rFonts w:cs="Arial"/>
          <w:sz w:val="15"/>
          <w:szCs w:val="15"/>
        </w:rPr>
        <w:t xml:space="preserve"> </w:t>
      </w:r>
      <w:r w:rsidRPr="00B9720F">
        <w:rPr>
          <w:rFonts w:cs="Arial"/>
          <w:sz w:val="15"/>
          <w:szCs w:val="15"/>
        </w:rPr>
        <w:t>(z mocą obowiązującą od 24 lutego 2022 r.)</w:t>
      </w:r>
      <w:r>
        <w:rPr>
          <w:szCs w:val="19"/>
        </w:rPr>
        <w:t xml:space="preserve"> </w:t>
      </w:r>
      <w:r w:rsidRPr="00701141">
        <w:rPr>
          <w:rFonts w:cs="Arial"/>
          <w:sz w:val="15"/>
          <w:szCs w:val="15"/>
        </w:rPr>
        <w:t>o pomocy obywatelom Ukrainy w związku z konfliktem zbrojnym na terytorium tego państwa</w:t>
      </w:r>
      <w:r>
        <w:rPr>
          <w:rFonts w:cs="Arial"/>
          <w:sz w:val="15"/>
          <w:szCs w:val="15"/>
        </w:rPr>
        <w:t xml:space="preserve"> </w:t>
      </w:r>
      <w:r w:rsidRPr="00701141">
        <w:rPr>
          <w:rFonts w:cs="Arial"/>
          <w:sz w:val="15"/>
          <w:szCs w:val="15"/>
        </w:rPr>
        <w:t>(Dz.</w:t>
      </w:r>
      <w:r>
        <w:rPr>
          <w:rFonts w:cs="Arial"/>
          <w:sz w:val="15"/>
          <w:szCs w:val="15"/>
        </w:rPr>
        <w:t> </w:t>
      </w:r>
      <w:r w:rsidRPr="00701141">
        <w:rPr>
          <w:rFonts w:cs="Arial"/>
          <w:sz w:val="15"/>
          <w:szCs w:val="15"/>
        </w:rPr>
        <w:t>U.</w:t>
      </w:r>
      <w:r>
        <w:rPr>
          <w:rFonts w:cs="Arial"/>
          <w:sz w:val="15"/>
          <w:szCs w:val="15"/>
        </w:rPr>
        <w:t> </w:t>
      </w:r>
      <w:r w:rsidRPr="00701141">
        <w:rPr>
          <w:rFonts w:cs="Arial"/>
          <w:sz w:val="15"/>
          <w:szCs w:val="15"/>
        </w:rPr>
        <w:t>poz. 583</w:t>
      </w:r>
      <w:r>
        <w:rPr>
          <w:rFonts w:cs="Arial"/>
          <w:sz w:val="15"/>
          <w:szCs w:val="15"/>
        </w:rPr>
        <w:t>,</w:t>
      </w:r>
      <w:r w:rsidRPr="00701141">
        <w:rPr>
          <w:rFonts w:cs="Arial"/>
          <w:sz w:val="15"/>
          <w:szCs w:val="15"/>
        </w:rPr>
        <w:t xml:space="preserve"> z późn</w:t>
      </w:r>
      <w:r>
        <w:rPr>
          <w:rFonts w:cs="Arial"/>
          <w:sz w:val="15"/>
          <w:szCs w:val="15"/>
        </w:rPr>
        <w:t>.</w:t>
      </w:r>
      <w:r w:rsidRPr="00701141">
        <w:rPr>
          <w:rFonts w:cs="Arial"/>
          <w:sz w:val="15"/>
          <w:szCs w:val="15"/>
        </w:rPr>
        <w:t xml:space="preserve"> zm</w:t>
      </w:r>
      <w:r>
        <w:rPr>
          <w:rFonts w:cs="Arial"/>
          <w:sz w:val="15"/>
          <w:szCs w:val="15"/>
        </w:rPr>
        <w:t>.</w:t>
      </w:r>
      <w:r w:rsidRPr="00701141">
        <w:rPr>
          <w:rFonts w:cs="Arial"/>
          <w:sz w:val="15"/>
          <w:szCs w:val="15"/>
        </w:rPr>
        <w:t>) umożliwia rejestrację w powiatowych urzędach pracy obywatelom Ukrainy w wieku 18 lat i więcej, jako osoby bezrobotne lub poszukujące pracy.</w:t>
      </w:r>
    </w:p>
  </w:footnote>
  <w:footnote w:id="3">
    <w:p w14:paraId="72FA7FCD" w14:textId="77777777" w:rsidR="00615D1C" w:rsidRPr="002834C3" w:rsidRDefault="00615D1C" w:rsidP="00E6391A">
      <w:pPr>
        <w:pStyle w:val="Tekstprzypisudolnego"/>
        <w:jc w:val="both"/>
        <w:rPr>
          <w:sz w:val="16"/>
        </w:rPr>
      </w:pPr>
      <w:r w:rsidRPr="00D62A79">
        <w:rPr>
          <w:rStyle w:val="Odwoanieprzypisudolnego"/>
          <w:rFonts w:cs="Arial"/>
          <w:position w:val="5"/>
          <w:sz w:val="14"/>
          <w:vertAlign w:val="baseline"/>
        </w:rPr>
        <w:footnoteRef/>
      </w:r>
      <w:r w:rsidRPr="00D62A79">
        <w:rPr>
          <w:i/>
          <w:position w:val="5"/>
          <w:sz w:val="18"/>
        </w:rPr>
        <w:t xml:space="preserve"> </w:t>
      </w:r>
      <w:r w:rsidRPr="00CB6B26">
        <w:rPr>
          <w:rFonts w:cs="Arial"/>
          <w:sz w:val="15"/>
          <w:szCs w:val="15"/>
        </w:rPr>
        <w:t>Przeciętne temperatury obliczono jako średnie arytmetyczne przeciętnych miesięcznych wartości z dwóch stacji meteorologicznych Instytutu Meteorologii i Gospodarki Wodnej zlokalizowanych w Białymstoku i Suwałkach.</w:t>
      </w:r>
    </w:p>
  </w:footnote>
  <w:footnote w:id="4">
    <w:p w14:paraId="0F05C533" w14:textId="65CA5FF9" w:rsidR="00615D1C" w:rsidRPr="002834C3" w:rsidRDefault="00615D1C" w:rsidP="00E6391A">
      <w:pPr>
        <w:pStyle w:val="Tekstprzypisudolnego"/>
        <w:spacing w:before="40"/>
        <w:jc w:val="both"/>
        <w:rPr>
          <w:sz w:val="16"/>
        </w:rPr>
      </w:pPr>
      <w:r>
        <w:rPr>
          <w:rFonts w:cs="Arial"/>
          <w:position w:val="5"/>
          <w:sz w:val="14"/>
        </w:rPr>
        <w:t>4</w:t>
      </w:r>
      <w:r w:rsidRPr="00D62A79">
        <w:rPr>
          <w:i/>
          <w:position w:val="5"/>
          <w:sz w:val="18"/>
        </w:rPr>
        <w:t xml:space="preserve"> </w:t>
      </w:r>
      <w:r w:rsidRPr="00CB6B26">
        <w:rPr>
          <w:rFonts w:cs="Arial"/>
          <w:sz w:val="15"/>
          <w:szCs w:val="15"/>
        </w:rPr>
        <w:t>Przeciętne sumy opadów obliczono jako średnie arytmetyczne przeciętnych miesięcznych wartości z dwóch stacji meteorologicznych Instytutu Meteorologii i Gospodarki Wodnej zlokalizowanych w Białymstoku i Suwałkach.</w:t>
      </w:r>
    </w:p>
  </w:footnote>
  <w:footnote w:id="5">
    <w:p w14:paraId="50C7DBD8" w14:textId="77777777" w:rsidR="00615D1C" w:rsidRPr="00D12C48" w:rsidRDefault="00615D1C" w:rsidP="00AF7D0C">
      <w:pPr>
        <w:pStyle w:val="Tekstprzypisudolnego"/>
        <w:ind w:left="113" w:hanging="113"/>
        <w:rPr>
          <w:sz w:val="15"/>
          <w:szCs w:val="15"/>
        </w:rPr>
      </w:pPr>
      <w:r w:rsidRPr="00690E79">
        <w:rPr>
          <w:rStyle w:val="Odwoanieprzypisudolnego"/>
          <w:position w:val="5"/>
          <w:sz w:val="14"/>
          <w:vertAlign w:val="baseline"/>
        </w:rPr>
        <w:footnoteRef/>
      </w:r>
      <w:r w:rsidRPr="00690E79">
        <w:rPr>
          <w:position w:val="5"/>
          <w:sz w:val="14"/>
        </w:rPr>
        <w:tab/>
      </w:r>
      <w:r w:rsidRPr="00D12C48">
        <w:rPr>
          <w:sz w:val="15"/>
          <w:szCs w:val="15"/>
        </w:rPr>
        <w:t>Dane meldunkowe – mogą ulec zmianie po opracowaniu sprawozdań kwartalnych.</w:t>
      </w:r>
    </w:p>
  </w:footnote>
  <w:footnote w:id="6">
    <w:p w14:paraId="001F27BF" w14:textId="77777777" w:rsidR="00615D1C" w:rsidRPr="00F8127B" w:rsidRDefault="00615D1C" w:rsidP="00BA2219">
      <w:pPr>
        <w:pStyle w:val="Default"/>
        <w:spacing w:before="120"/>
        <w:rPr>
          <w:sz w:val="16"/>
          <w:szCs w:val="16"/>
        </w:rPr>
      </w:pPr>
      <w:r w:rsidRPr="00387DF1">
        <w:rPr>
          <w:rStyle w:val="Odwoanieprzypisudolnego"/>
          <w:sz w:val="18"/>
          <w:szCs w:val="14"/>
        </w:rPr>
        <w:footnoteRef/>
      </w:r>
      <w:r w:rsidRPr="00F8127B">
        <w:rPr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7">
    <w:p w14:paraId="7B4F9ED0" w14:textId="77777777" w:rsidR="0091305C" w:rsidRPr="00175795" w:rsidRDefault="0091305C" w:rsidP="0091305C">
      <w:pPr>
        <w:pStyle w:val="Tekstprzypisudolnego"/>
        <w:spacing w:line="180" w:lineRule="exact"/>
        <w:rPr>
          <w:color w:val="000000" w:themeColor="text1"/>
          <w:sz w:val="15"/>
          <w:szCs w:val="15"/>
        </w:rPr>
      </w:pPr>
      <w:r w:rsidRPr="00BB2C32">
        <w:rPr>
          <w:rStyle w:val="Odwoanieprzypisudolnego"/>
          <w:color w:val="000000" w:themeColor="text1"/>
          <w:position w:val="5"/>
          <w:sz w:val="14"/>
          <w:szCs w:val="14"/>
          <w:vertAlign w:val="baseline"/>
        </w:rPr>
        <w:footnoteRef/>
      </w:r>
      <w:r w:rsidRPr="00175795">
        <w:rPr>
          <w:color w:val="000000" w:themeColor="text1"/>
        </w:rPr>
        <w:t xml:space="preserve"> </w:t>
      </w:r>
      <w:r w:rsidRPr="00175795">
        <w:rPr>
          <w:color w:val="000000" w:themeColor="text1"/>
          <w:sz w:val="15"/>
          <w:szCs w:val="15"/>
        </w:rPr>
        <w:t xml:space="preserve">Na podstawie opinii formułowanych przez przedsiębiorstwa mające siedzibę na terenie województwa w </w:t>
      </w:r>
      <w:r w:rsidRPr="00B05E4D">
        <w:rPr>
          <w:color w:val="000000" w:themeColor="text1"/>
          <w:sz w:val="15"/>
          <w:szCs w:val="15"/>
        </w:rPr>
        <w:t xml:space="preserve">okresie 1–10 </w:t>
      </w:r>
      <w:r>
        <w:rPr>
          <w:color w:val="000000" w:themeColor="text1"/>
          <w:sz w:val="15"/>
          <w:szCs w:val="15"/>
        </w:rPr>
        <w:t>stycznia</w:t>
      </w:r>
      <w:r w:rsidRPr="00B05E4D">
        <w:rPr>
          <w:color w:val="000000" w:themeColor="text1"/>
          <w:sz w:val="15"/>
          <w:szCs w:val="15"/>
        </w:rPr>
        <w:t xml:space="preserve"> 202</w:t>
      </w:r>
      <w:r>
        <w:rPr>
          <w:color w:val="000000" w:themeColor="text1"/>
          <w:sz w:val="15"/>
          <w:szCs w:val="15"/>
        </w:rPr>
        <w:t>4</w:t>
      </w:r>
      <w:r w:rsidRPr="00B05E4D">
        <w:rPr>
          <w:color w:val="000000" w:themeColor="text1"/>
          <w:sz w:val="15"/>
          <w:szCs w:val="15"/>
        </w:rPr>
        <w:t xml:space="preserve"> </w:t>
      </w:r>
      <w:r w:rsidRPr="00175795">
        <w:rPr>
          <w:color w:val="000000" w:themeColor="text1"/>
          <w:sz w:val="15"/>
          <w:szCs w:val="15"/>
        </w:rPr>
        <w:t>r.</w:t>
      </w:r>
    </w:p>
  </w:footnote>
  <w:footnote w:id="8">
    <w:p w14:paraId="3F957635" w14:textId="4D1C433A" w:rsidR="00615D1C" w:rsidRDefault="00615D1C" w:rsidP="00224536">
      <w:pPr>
        <w:spacing w:after="0" w:line="240" w:lineRule="auto"/>
        <w:rPr>
          <w:rFonts w:cs="FiraSans-Regular"/>
          <w:sz w:val="15"/>
          <w:szCs w:val="15"/>
        </w:rPr>
      </w:pPr>
      <w:r w:rsidRPr="00BB2C32">
        <w:rPr>
          <w:rStyle w:val="Odwoanieprzypisudolnego"/>
          <w:position w:val="5"/>
          <w:sz w:val="14"/>
          <w:szCs w:val="14"/>
          <w:vertAlign w:val="baseline"/>
        </w:rPr>
        <w:footnoteRef/>
      </w:r>
      <w:r>
        <w:t xml:space="preserve"> </w:t>
      </w:r>
      <w:r>
        <w:rPr>
          <w:rFonts w:cs="FiraSans-Regular"/>
          <w:sz w:val="15"/>
          <w:szCs w:val="15"/>
        </w:rPr>
        <w:t xml:space="preserve">Badanie zostało przeprowadzone w dniach od 1 do 10 </w:t>
      </w:r>
      <w:r>
        <w:rPr>
          <w:rFonts w:cs="FiraSans-Regular"/>
          <w:color w:val="000000" w:themeColor="text1"/>
          <w:sz w:val="15"/>
          <w:szCs w:val="15"/>
        </w:rPr>
        <w:t>listopada</w:t>
      </w:r>
      <w:r w:rsidRPr="00B05E4D">
        <w:rPr>
          <w:rFonts w:cs="FiraSans-Regular"/>
          <w:color w:val="000000" w:themeColor="text1"/>
          <w:sz w:val="15"/>
          <w:szCs w:val="15"/>
        </w:rPr>
        <w:t xml:space="preserve"> </w:t>
      </w:r>
      <w:r>
        <w:rPr>
          <w:rFonts w:cs="FiraSans-Regular"/>
          <w:sz w:val="15"/>
          <w:szCs w:val="15"/>
        </w:rPr>
        <w:t xml:space="preserve">2023 r. na próbie jednostek przemysłowych, budowlanych, handlowych i usługowych. </w:t>
      </w:r>
      <w:r w:rsidRPr="005237D5">
        <w:rPr>
          <w:sz w:val="15"/>
          <w:szCs w:val="15"/>
        </w:rPr>
        <w:t xml:space="preserve">Pytania zostały podzielone na dwie sekcje – pytań dotyczących wpływu wojny w Ukrainie na koniunkturę gospodarczą oraz pytań </w:t>
      </w:r>
      <w:r>
        <w:rPr>
          <w:sz w:val="15"/>
          <w:szCs w:val="15"/>
        </w:rPr>
        <w:t>dotyczących procesów cenowych</w:t>
      </w:r>
      <w:r w:rsidRPr="005237D5">
        <w:rPr>
          <w:sz w:val="15"/>
          <w:szCs w:val="15"/>
        </w:rPr>
        <w:t xml:space="preserve">. </w:t>
      </w:r>
      <w:r w:rsidRPr="005237D5">
        <w:rPr>
          <w:rFonts w:cs="FiraSans-Regular"/>
          <w:sz w:val="15"/>
          <w:szCs w:val="15"/>
        </w:rPr>
        <w:t>W przeciwieństwie do podstawowego badania koniunktury, odpowiedzi na dodatkowy blok pytań były udzielane na zasadzie dobrowolności. W</w:t>
      </w:r>
      <w:r w:rsidRPr="005237D5">
        <w:rPr>
          <w:sz w:val="15"/>
          <w:szCs w:val="15"/>
        </w:rPr>
        <w:t>e</w:t>
      </w:r>
      <w:r w:rsidRPr="005237D5">
        <w:rPr>
          <w:rFonts w:cs="FiraSans-Regular"/>
          <w:sz w:val="15"/>
          <w:szCs w:val="15"/>
        </w:rPr>
        <w:t> </w:t>
      </w:r>
      <w:r w:rsidRPr="005237D5">
        <w:rPr>
          <w:sz w:val="15"/>
          <w:szCs w:val="15"/>
        </w:rPr>
        <w:t>wszystkich pytaniach prezentowany jest procent odpowiedzi respondentów na dany wariant</w:t>
      </w:r>
      <w:r w:rsidRPr="005237D5">
        <w:rPr>
          <w:rFonts w:cs="FiraSans-Regular"/>
          <w:sz w:val="15"/>
          <w:szCs w:val="15"/>
        </w:rPr>
        <w:t>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FC3AB4" w14:textId="77777777" w:rsidR="00615D1C" w:rsidRDefault="00615D1C" w:rsidP="009B58DD">
    <w:pPr>
      <w:pStyle w:val="Nagwek"/>
      <w:tabs>
        <w:tab w:val="left" w:pos="6780"/>
      </w:tabs>
    </w:pPr>
    <w:r>
      <w:tab/>
    </w:r>
    <w:r>
      <w:tab/>
    </w:r>
    <w:r>
      <w:tab/>
    </w:r>
  </w:p>
  <w:p w14:paraId="6964F304" w14:textId="77777777" w:rsidR="00615D1C" w:rsidRDefault="00615D1C" w:rsidP="00755320">
    <w:pPr>
      <w:pStyle w:val="Nagwek"/>
      <w:tabs>
        <w:tab w:val="clear" w:pos="4536"/>
        <w:tab w:val="left" w:pos="9072"/>
      </w:tabs>
      <w:rPr>
        <w:noProof/>
        <w:lang w:eastAsia="pl-PL"/>
      </w:rPr>
    </w:pPr>
    <w:r w:rsidRPr="00D318E7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BE4BA55" wp14:editId="20CD3A41">
              <wp:simplePos x="0" y="0"/>
              <wp:positionH relativeFrom="column">
                <wp:posOffset>5218430</wp:posOffset>
              </wp:positionH>
              <wp:positionV relativeFrom="paragraph">
                <wp:posOffset>111348</wp:posOffset>
              </wp:positionV>
              <wp:extent cx="2060575" cy="357505"/>
              <wp:effectExtent l="0" t="0" r="0" b="4445"/>
              <wp:wrapNone/>
              <wp:docPr id="393" name="Schemat blokowy: opóźnienie 6" descr="Napis &quot;Informacje sygnalne&quot;&#10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23A7A48C" w14:textId="77777777" w:rsidR="00615D1C" w:rsidRPr="006759FD" w:rsidRDefault="00615D1C" w:rsidP="00D318E7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</w:pPr>
                          <w:r w:rsidRPr="006759FD"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  <w:t>INFORMACJ</w:t>
                          </w:r>
                          <w:r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  <w:t>E</w:t>
                          </w:r>
                          <w:r w:rsidRPr="006759FD"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  <w:t xml:space="preserve">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BE4BA55" id="Schemat blokowy: opóźnienie 6" o:spid="_x0000_s1181" alt="Napis &quot;Informacje sygnalne&quot;&#10;" style="position:absolute;margin-left:410.9pt;margin-top:8.75pt;width:162.25pt;height:28.1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23A7A48C" w14:textId="77777777" w:rsidR="00615D1C" w:rsidRPr="006759FD" w:rsidRDefault="00615D1C" w:rsidP="00D318E7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</w:pPr>
                    <w:r w:rsidRPr="006759FD"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  <w:t>INFORMACJ</w:t>
                    </w:r>
                    <w:r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  <w:t>E</w:t>
                    </w:r>
                    <w:r w:rsidRPr="006759FD"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  <w:t xml:space="preserve">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Cs w:val="19"/>
        <w:lang w:eastAsia="pl-PL"/>
      </w:rPr>
      <w:drawing>
        <wp:anchor distT="0" distB="0" distL="114300" distR="114300" simplePos="0" relativeHeight="251667456" behindDoc="0" locked="0" layoutInCell="1" allowOverlap="0" wp14:anchorId="7C408E40" wp14:editId="539E27C2">
          <wp:simplePos x="0" y="0"/>
          <wp:positionH relativeFrom="page">
            <wp:posOffset>457200</wp:posOffset>
          </wp:positionH>
          <wp:positionV relativeFrom="page">
            <wp:posOffset>622300</wp:posOffset>
          </wp:positionV>
          <wp:extent cx="1472400" cy="486000"/>
          <wp:effectExtent l="0" t="0" r="0" b="9525"/>
          <wp:wrapTopAndBottom/>
          <wp:docPr id="21" name="Obraz 21" descr="Logo Urzędu Statystycznego w Białymstoku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" name="Obraz 97" descr="Logo Urzędu Statystycznego w Białymstoku&#10;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2400" cy="48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tab/>
    </w:r>
  </w:p>
  <w:p w14:paraId="60CBC262" w14:textId="77777777" w:rsidR="00615D1C" w:rsidRDefault="00615D1C" w:rsidP="00017973">
    <w:pPr>
      <w:pStyle w:val="Nagwek"/>
      <w:tabs>
        <w:tab w:val="clear" w:pos="4536"/>
        <w:tab w:val="clear" w:pos="9072"/>
        <w:tab w:val="left" w:pos="1873"/>
      </w:tabs>
      <w:rPr>
        <w:noProof/>
        <w:lang w:eastAsia="pl-PL"/>
      </w:rPr>
    </w:pPr>
    <w:r w:rsidRPr="00D318E7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756816B7" wp14:editId="59738801">
              <wp:simplePos x="0" y="0"/>
              <wp:positionH relativeFrom="margin">
                <wp:posOffset>5405120</wp:posOffset>
              </wp:positionH>
              <wp:positionV relativeFrom="paragraph">
                <wp:posOffset>770890</wp:posOffset>
              </wp:positionV>
              <wp:extent cx="1238250" cy="584200"/>
              <wp:effectExtent l="0" t="0" r="0" b="6350"/>
              <wp:wrapNone/>
              <wp:docPr id="394" name="Pole tekstowe 2" descr="Data publikacji informacji sygnalnej: 30.01.2024 r.&#10;Numer informacji sygnalnej: Nr 12/2023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604A46" w14:textId="3816D3A1" w:rsidR="00615D1C" w:rsidRPr="00FE252C" w:rsidRDefault="00615D1C" w:rsidP="00D318E7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30.01.2024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14:paraId="160E6135" w14:textId="314437D7" w:rsidR="00615D1C" w:rsidRPr="00FE252C" w:rsidRDefault="00615D1C" w:rsidP="00D318E7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12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2023</w:t>
                          </w:r>
                        </w:p>
                        <w:p w14:paraId="40B3F8CF" w14:textId="77777777" w:rsidR="00615D1C" w:rsidRPr="003439F1" w:rsidRDefault="00615D1C" w:rsidP="00D318E7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6816B7" id="_x0000_t202" coordsize="21600,21600" o:spt="202" path="m,l,21600r21600,l21600,xe">
              <v:stroke joinstyle="miter"/>
              <v:path gradientshapeok="t" o:connecttype="rect"/>
            </v:shapetype>
            <v:shape id="_x0000_s1182" type="#_x0000_t202" alt="Data publikacji informacji sygnalnej: 30.01.2024 r.&#10;Numer informacji sygnalnej: Nr 12/2023&#10;" style="position:absolute;margin-left:425.6pt;margin-top:60.7pt;width:97.5pt;height:4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" filled="f" stroked="f">
              <v:textbox>
                <w:txbxContent>
                  <w:p w14:paraId="71604A46" w14:textId="3816D3A1" w:rsidR="00615D1C" w:rsidRPr="00FE252C" w:rsidRDefault="00615D1C" w:rsidP="00D318E7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30.01.2024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14:paraId="160E6135" w14:textId="314437D7" w:rsidR="00615D1C" w:rsidRPr="00FE252C" w:rsidRDefault="00615D1C" w:rsidP="00D318E7">
                    <w:pPr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12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2023</w:t>
                    </w:r>
                  </w:p>
                  <w:p w14:paraId="40B3F8CF" w14:textId="77777777" w:rsidR="00615D1C" w:rsidRPr="003439F1" w:rsidRDefault="00615D1C" w:rsidP="00D318E7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D318E7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601597E" wp14:editId="5CD3364D">
              <wp:simplePos x="0" y="0"/>
              <wp:positionH relativeFrom="column">
                <wp:posOffset>5228590</wp:posOffset>
              </wp:positionH>
              <wp:positionV relativeFrom="paragraph">
                <wp:posOffset>784918</wp:posOffset>
              </wp:positionV>
              <wp:extent cx="0" cy="565785"/>
              <wp:effectExtent l="0" t="0" r="19050" b="24765"/>
              <wp:wrapNone/>
              <wp:docPr id="395" name="Łącznik prosty 39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212E79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980A72D" id="Łącznik prosty 395" o:spid="_x0000_s1026" alt="&quot;&quot;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7pt,61.8pt" to="411.7pt,1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" strokecolor="#212e79" strokeweight="1pt">
              <v:stroke joinstyle="miter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6DC908" w14:textId="77777777" w:rsidR="00615D1C" w:rsidRDefault="00615D1C" w:rsidP="0068147C">
    <w:pPr>
      <w:pStyle w:val="Nagwek"/>
      <w:tabs>
        <w:tab w:val="left" w:pos="6780"/>
      </w:tabs>
      <w:jc w:val="both"/>
    </w:pP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E9B1C5" w14:textId="77777777" w:rsidR="00615D1C" w:rsidRDefault="00615D1C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24B03F" w14:textId="77777777" w:rsidR="00615D1C" w:rsidRDefault="00615D1C">
    <w:pPr>
      <w:pStyle w:val="Nagwek"/>
    </w:pPr>
  </w:p>
  <w:p w14:paraId="6F8A424B" w14:textId="77777777" w:rsidR="00615D1C" w:rsidRDefault="00615D1C">
    <w:pPr>
      <w:pStyle w:val="Nagwek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B83A50" w14:textId="77777777" w:rsidR="00615D1C" w:rsidRDefault="00615D1C">
    <w:pPr>
      <w:pStyle w:val="Nagwek"/>
      <w:rPr>
        <w:noProof/>
        <w:lang w:eastAsia="pl-PL"/>
      </w:rPr>
    </w:pPr>
  </w:p>
  <w:p w14:paraId="2CA211E4" w14:textId="5BD21C23" w:rsidR="00615D1C" w:rsidRDefault="00615D1C">
    <w:pPr>
      <w:pStyle w:val="Nagwek"/>
      <w:rPr>
        <w:noProof/>
        <w:lang w:eastAsia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25pt;height:122.25pt;visibility:visible" o:bullet="t">
        <v:imagedata r:id="rId1" o:title=""/>
      </v:shape>
    </w:pict>
  </w:numPicBullet>
  <w:numPicBullet w:numPicBulletId="1">
    <w:pict>
      <v:shape id="_x0000_i1027" type="#_x0000_t75" style="width:122.25pt;height:122.25pt;visibility:visible" o:bullet="t">
        <v:imagedata r:id="rId2" o:title=""/>
      </v:shape>
    </w:pict>
  </w:numPicBullet>
  <w:numPicBullet w:numPicBulletId="2">
    <w:pict>
      <v:shape id="_x0000_i1028" type="#_x0000_t75" style="width:21.75pt;height:7.5pt;visibility:visible" o:bullet="t">
        <v:imagedata r:id="rId3" o:title=""/>
      </v:shape>
    </w:pict>
  </w:numPicBullet>
  <w:abstractNum w:abstractNumId="0" w15:restartNumberingAfterBreak="0">
    <w:nsid w:val="FFFFFF7C"/>
    <w:multiLevelType w:val="singleLevel"/>
    <w:tmpl w:val="F92CBDA4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0B4B842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5B8AC10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AE044A0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1AC0EA6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CF2841A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B68F4D6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5369EB2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E8ACEC0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36EB1A8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E021FC2"/>
    <w:multiLevelType w:val="hybridMultilevel"/>
    <w:tmpl w:val="288A7B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21865705"/>
    <w:multiLevelType w:val="singleLevel"/>
    <w:tmpl w:val="F18622F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u w:val="none"/>
      </w:rPr>
    </w:lvl>
  </w:abstractNum>
  <w:abstractNum w:abstractNumId="1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B95358"/>
    <w:multiLevelType w:val="hybridMultilevel"/>
    <w:tmpl w:val="A55ADF8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664611"/>
    <w:multiLevelType w:val="hybridMultilevel"/>
    <w:tmpl w:val="03A8B202"/>
    <w:lvl w:ilvl="0" w:tplc="9B1605F4">
      <w:start w:val="1"/>
      <w:numFmt w:val="decimal"/>
      <w:lvlText w:val="%1."/>
      <w:lvlJc w:val="left"/>
      <w:pPr>
        <w:ind w:left="720" w:hanging="360"/>
      </w:pPr>
      <w:rPr>
        <w:rFonts w:ascii="Fira Sans" w:hAnsi="Fira Sans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9620E8"/>
    <w:multiLevelType w:val="hybridMultilevel"/>
    <w:tmpl w:val="17904A2A"/>
    <w:lvl w:ilvl="0" w:tplc="7DAA5750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b w:val="0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BF791A"/>
    <w:multiLevelType w:val="hybridMultilevel"/>
    <w:tmpl w:val="75EA2156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2675EC"/>
    <w:multiLevelType w:val="singleLevel"/>
    <w:tmpl w:val="C3C62D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1"/>
  </w:num>
  <w:num w:numId="3">
    <w:abstractNumId w:val="20"/>
  </w:num>
  <w:num w:numId="4">
    <w:abstractNumId w:val="22"/>
  </w:num>
  <w:num w:numId="5">
    <w:abstractNumId w:val="15"/>
  </w:num>
  <w:num w:numId="6">
    <w:abstractNumId w:val="18"/>
  </w:num>
  <w:num w:numId="7">
    <w:abstractNumId w:val="13"/>
  </w:num>
  <w:num w:numId="8">
    <w:abstractNumId w:val="21"/>
  </w:num>
  <w:num w:numId="9">
    <w:abstractNumId w:val="12"/>
  </w:num>
  <w:num w:numId="10">
    <w:abstractNumId w:val="18"/>
  </w:num>
  <w:num w:numId="11">
    <w:abstractNumId w:val="18"/>
  </w:num>
  <w:num w:numId="12">
    <w:abstractNumId w:val="17"/>
  </w:num>
  <w:num w:numId="13">
    <w:abstractNumId w:val="19"/>
  </w:num>
  <w:num w:numId="14">
    <w:abstractNumId w:val="16"/>
  </w:num>
  <w:num w:numId="15">
    <w:abstractNumId w:val="10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9"/>
  </w:num>
  <w:num w:numId="22">
    <w:abstractNumId w:val="7"/>
  </w:num>
  <w:num w:numId="23">
    <w:abstractNumId w:val="6"/>
  </w:num>
  <w:num w:numId="24">
    <w:abstractNumId w:val="5"/>
  </w:num>
  <w:num w:numId="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242"/>
    <w:rsid w:val="000004D3"/>
    <w:rsid w:val="00000522"/>
    <w:rsid w:val="0000077C"/>
    <w:rsid w:val="0000084E"/>
    <w:rsid w:val="00000A30"/>
    <w:rsid w:val="00000E12"/>
    <w:rsid w:val="00000EE9"/>
    <w:rsid w:val="00000EED"/>
    <w:rsid w:val="00000F2A"/>
    <w:rsid w:val="00001009"/>
    <w:rsid w:val="000010DA"/>
    <w:rsid w:val="00001595"/>
    <w:rsid w:val="00001644"/>
    <w:rsid w:val="000016BA"/>
    <w:rsid w:val="00001724"/>
    <w:rsid w:val="00001765"/>
    <w:rsid w:val="000017F4"/>
    <w:rsid w:val="00001999"/>
    <w:rsid w:val="00001A9F"/>
    <w:rsid w:val="00001B4A"/>
    <w:rsid w:val="00001BBD"/>
    <w:rsid w:val="00001C5B"/>
    <w:rsid w:val="000020C3"/>
    <w:rsid w:val="0000222A"/>
    <w:rsid w:val="0000235E"/>
    <w:rsid w:val="00002774"/>
    <w:rsid w:val="00002A64"/>
    <w:rsid w:val="00002B40"/>
    <w:rsid w:val="00002CE7"/>
    <w:rsid w:val="00002DA7"/>
    <w:rsid w:val="00002EE8"/>
    <w:rsid w:val="00002F94"/>
    <w:rsid w:val="000030CE"/>
    <w:rsid w:val="00003184"/>
    <w:rsid w:val="00003248"/>
    <w:rsid w:val="00003437"/>
    <w:rsid w:val="000034DA"/>
    <w:rsid w:val="000035CF"/>
    <w:rsid w:val="00003684"/>
    <w:rsid w:val="00003761"/>
    <w:rsid w:val="00003782"/>
    <w:rsid w:val="00003ACD"/>
    <w:rsid w:val="00003C0B"/>
    <w:rsid w:val="00003D98"/>
    <w:rsid w:val="00003DA2"/>
    <w:rsid w:val="000045DC"/>
    <w:rsid w:val="000047E1"/>
    <w:rsid w:val="00004A58"/>
    <w:rsid w:val="00004BF3"/>
    <w:rsid w:val="00004C5A"/>
    <w:rsid w:val="00004C85"/>
    <w:rsid w:val="00004E7D"/>
    <w:rsid w:val="00005194"/>
    <w:rsid w:val="000054CF"/>
    <w:rsid w:val="00005872"/>
    <w:rsid w:val="000059D6"/>
    <w:rsid w:val="00005A64"/>
    <w:rsid w:val="00005AC9"/>
    <w:rsid w:val="00005AE6"/>
    <w:rsid w:val="00005C72"/>
    <w:rsid w:val="00005CCC"/>
    <w:rsid w:val="00005DC7"/>
    <w:rsid w:val="000061CC"/>
    <w:rsid w:val="0000676F"/>
    <w:rsid w:val="0000685D"/>
    <w:rsid w:val="000068C2"/>
    <w:rsid w:val="0000693B"/>
    <w:rsid w:val="00006A9D"/>
    <w:rsid w:val="00006CA9"/>
    <w:rsid w:val="00007094"/>
    <w:rsid w:val="0000709F"/>
    <w:rsid w:val="000071EF"/>
    <w:rsid w:val="00007295"/>
    <w:rsid w:val="00007297"/>
    <w:rsid w:val="000072BE"/>
    <w:rsid w:val="000074D5"/>
    <w:rsid w:val="000074F3"/>
    <w:rsid w:val="00007568"/>
    <w:rsid w:val="000075E7"/>
    <w:rsid w:val="00007871"/>
    <w:rsid w:val="000078FE"/>
    <w:rsid w:val="00007AF2"/>
    <w:rsid w:val="00007B0E"/>
    <w:rsid w:val="00007C89"/>
    <w:rsid w:val="00007DE3"/>
    <w:rsid w:val="00007F7E"/>
    <w:rsid w:val="00010393"/>
    <w:rsid w:val="000103DF"/>
    <w:rsid w:val="000103E6"/>
    <w:rsid w:val="000105BC"/>
    <w:rsid w:val="00010771"/>
    <w:rsid w:val="000108B8"/>
    <w:rsid w:val="00010A22"/>
    <w:rsid w:val="00010E61"/>
    <w:rsid w:val="00011038"/>
    <w:rsid w:val="000111E3"/>
    <w:rsid w:val="000111F3"/>
    <w:rsid w:val="000112C0"/>
    <w:rsid w:val="0001132F"/>
    <w:rsid w:val="00011463"/>
    <w:rsid w:val="00011496"/>
    <w:rsid w:val="000115A6"/>
    <w:rsid w:val="00011B95"/>
    <w:rsid w:val="00011E3C"/>
    <w:rsid w:val="00011EA1"/>
    <w:rsid w:val="000120EB"/>
    <w:rsid w:val="0001211A"/>
    <w:rsid w:val="000126CB"/>
    <w:rsid w:val="000126E8"/>
    <w:rsid w:val="00012724"/>
    <w:rsid w:val="00012812"/>
    <w:rsid w:val="00012A24"/>
    <w:rsid w:val="00012B49"/>
    <w:rsid w:val="00012E36"/>
    <w:rsid w:val="00013340"/>
    <w:rsid w:val="000135EA"/>
    <w:rsid w:val="00013B8B"/>
    <w:rsid w:val="00013D07"/>
    <w:rsid w:val="00013E64"/>
    <w:rsid w:val="00014141"/>
    <w:rsid w:val="00014290"/>
    <w:rsid w:val="0001455B"/>
    <w:rsid w:val="000147A9"/>
    <w:rsid w:val="000147F5"/>
    <w:rsid w:val="00014A19"/>
    <w:rsid w:val="00014AA4"/>
    <w:rsid w:val="00015081"/>
    <w:rsid w:val="00015089"/>
    <w:rsid w:val="000150EC"/>
    <w:rsid w:val="00015141"/>
    <w:rsid w:val="000152F5"/>
    <w:rsid w:val="00015369"/>
    <w:rsid w:val="00015540"/>
    <w:rsid w:val="000155C7"/>
    <w:rsid w:val="0001566D"/>
    <w:rsid w:val="00015842"/>
    <w:rsid w:val="000159F3"/>
    <w:rsid w:val="00015CD0"/>
    <w:rsid w:val="00015CFF"/>
    <w:rsid w:val="00015D14"/>
    <w:rsid w:val="00015E38"/>
    <w:rsid w:val="00016177"/>
    <w:rsid w:val="0001622F"/>
    <w:rsid w:val="000162E7"/>
    <w:rsid w:val="00016381"/>
    <w:rsid w:val="0001641F"/>
    <w:rsid w:val="000164ED"/>
    <w:rsid w:val="00016695"/>
    <w:rsid w:val="000166A7"/>
    <w:rsid w:val="000168AE"/>
    <w:rsid w:val="000168D5"/>
    <w:rsid w:val="0001698E"/>
    <w:rsid w:val="00016A4F"/>
    <w:rsid w:val="00016B7C"/>
    <w:rsid w:val="00016BE8"/>
    <w:rsid w:val="00016E9E"/>
    <w:rsid w:val="0001745A"/>
    <w:rsid w:val="000174BA"/>
    <w:rsid w:val="00017542"/>
    <w:rsid w:val="0001775B"/>
    <w:rsid w:val="00017792"/>
    <w:rsid w:val="0001782D"/>
    <w:rsid w:val="00017973"/>
    <w:rsid w:val="00017C85"/>
    <w:rsid w:val="00017DC7"/>
    <w:rsid w:val="00017E74"/>
    <w:rsid w:val="00020144"/>
    <w:rsid w:val="00020222"/>
    <w:rsid w:val="0002048F"/>
    <w:rsid w:val="000204A5"/>
    <w:rsid w:val="00020A09"/>
    <w:rsid w:val="00020AB7"/>
    <w:rsid w:val="00020B87"/>
    <w:rsid w:val="00021058"/>
    <w:rsid w:val="00021236"/>
    <w:rsid w:val="000213A5"/>
    <w:rsid w:val="0002142C"/>
    <w:rsid w:val="00021572"/>
    <w:rsid w:val="00021691"/>
    <w:rsid w:val="000216E8"/>
    <w:rsid w:val="00021A0C"/>
    <w:rsid w:val="00021A51"/>
    <w:rsid w:val="00021B3B"/>
    <w:rsid w:val="00021CC8"/>
    <w:rsid w:val="00021D7D"/>
    <w:rsid w:val="00021F6A"/>
    <w:rsid w:val="000223F2"/>
    <w:rsid w:val="00022492"/>
    <w:rsid w:val="000229CB"/>
    <w:rsid w:val="00022C24"/>
    <w:rsid w:val="00022DED"/>
    <w:rsid w:val="000232BE"/>
    <w:rsid w:val="00023748"/>
    <w:rsid w:val="0002393F"/>
    <w:rsid w:val="00023A1F"/>
    <w:rsid w:val="00023DE8"/>
    <w:rsid w:val="000240ED"/>
    <w:rsid w:val="00024220"/>
    <w:rsid w:val="0002442B"/>
    <w:rsid w:val="000247E2"/>
    <w:rsid w:val="00024806"/>
    <w:rsid w:val="00024871"/>
    <w:rsid w:val="00024948"/>
    <w:rsid w:val="00024E16"/>
    <w:rsid w:val="00024E1C"/>
    <w:rsid w:val="00024F38"/>
    <w:rsid w:val="00025384"/>
    <w:rsid w:val="0002549B"/>
    <w:rsid w:val="0002594D"/>
    <w:rsid w:val="00025D00"/>
    <w:rsid w:val="00025F34"/>
    <w:rsid w:val="00025F4A"/>
    <w:rsid w:val="00026392"/>
    <w:rsid w:val="00026610"/>
    <w:rsid w:val="0002680C"/>
    <w:rsid w:val="00026A60"/>
    <w:rsid w:val="00026B61"/>
    <w:rsid w:val="00026B95"/>
    <w:rsid w:val="00026D34"/>
    <w:rsid w:val="00026E77"/>
    <w:rsid w:val="00026F16"/>
    <w:rsid w:val="0002701F"/>
    <w:rsid w:val="0002709E"/>
    <w:rsid w:val="0002768A"/>
    <w:rsid w:val="00027701"/>
    <w:rsid w:val="00027878"/>
    <w:rsid w:val="00027B4C"/>
    <w:rsid w:val="00027CAA"/>
    <w:rsid w:val="00027D46"/>
    <w:rsid w:val="00027EFB"/>
    <w:rsid w:val="0003018F"/>
    <w:rsid w:val="000301A4"/>
    <w:rsid w:val="000301AA"/>
    <w:rsid w:val="00030411"/>
    <w:rsid w:val="0003041F"/>
    <w:rsid w:val="000304E8"/>
    <w:rsid w:val="00030869"/>
    <w:rsid w:val="00030B37"/>
    <w:rsid w:val="00030B90"/>
    <w:rsid w:val="00030B93"/>
    <w:rsid w:val="00030EBD"/>
    <w:rsid w:val="00030EE7"/>
    <w:rsid w:val="00031037"/>
    <w:rsid w:val="00031467"/>
    <w:rsid w:val="000315E3"/>
    <w:rsid w:val="000318F0"/>
    <w:rsid w:val="00031A2C"/>
    <w:rsid w:val="00031E02"/>
    <w:rsid w:val="00031F8F"/>
    <w:rsid w:val="00032457"/>
    <w:rsid w:val="00032500"/>
    <w:rsid w:val="00032831"/>
    <w:rsid w:val="00032C38"/>
    <w:rsid w:val="00032D51"/>
    <w:rsid w:val="00032E19"/>
    <w:rsid w:val="0003301A"/>
    <w:rsid w:val="000332E6"/>
    <w:rsid w:val="000333B5"/>
    <w:rsid w:val="0003344F"/>
    <w:rsid w:val="0003385A"/>
    <w:rsid w:val="00033942"/>
    <w:rsid w:val="00033C6D"/>
    <w:rsid w:val="00033F40"/>
    <w:rsid w:val="00033FCE"/>
    <w:rsid w:val="00034028"/>
    <w:rsid w:val="0003460D"/>
    <w:rsid w:val="00034D7F"/>
    <w:rsid w:val="00034E31"/>
    <w:rsid w:val="00034E8B"/>
    <w:rsid w:val="00035287"/>
    <w:rsid w:val="0003539D"/>
    <w:rsid w:val="00035422"/>
    <w:rsid w:val="000354C8"/>
    <w:rsid w:val="00035673"/>
    <w:rsid w:val="00035680"/>
    <w:rsid w:val="00035773"/>
    <w:rsid w:val="00035A85"/>
    <w:rsid w:val="00035C4D"/>
    <w:rsid w:val="00035CC6"/>
    <w:rsid w:val="00035DD1"/>
    <w:rsid w:val="000360FB"/>
    <w:rsid w:val="0003626F"/>
    <w:rsid w:val="00036782"/>
    <w:rsid w:val="000367B8"/>
    <w:rsid w:val="0003682B"/>
    <w:rsid w:val="00036950"/>
    <w:rsid w:val="00036A7C"/>
    <w:rsid w:val="00036EF1"/>
    <w:rsid w:val="00037173"/>
    <w:rsid w:val="00037530"/>
    <w:rsid w:val="00037578"/>
    <w:rsid w:val="000375B4"/>
    <w:rsid w:val="000378A2"/>
    <w:rsid w:val="00037937"/>
    <w:rsid w:val="000379F8"/>
    <w:rsid w:val="00037AAE"/>
    <w:rsid w:val="00037BAD"/>
    <w:rsid w:val="00037C50"/>
    <w:rsid w:val="00037EA5"/>
    <w:rsid w:val="00037ECB"/>
    <w:rsid w:val="00040083"/>
    <w:rsid w:val="000400C3"/>
    <w:rsid w:val="0004015B"/>
    <w:rsid w:val="000401E5"/>
    <w:rsid w:val="000404B4"/>
    <w:rsid w:val="000406E6"/>
    <w:rsid w:val="000407D3"/>
    <w:rsid w:val="00040834"/>
    <w:rsid w:val="00040ABA"/>
    <w:rsid w:val="00040ACE"/>
    <w:rsid w:val="000411D9"/>
    <w:rsid w:val="0004152A"/>
    <w:rsid w:val="000417AC"/>
    <w:rsid w:val="00041875"/>
    <w:rsid w:val="00041885"/>
    <w:rsid w:val="000419FB"/>
    <w:rsid w:val="00041AB4"/>
    <w:rsid w:val="00041E24"/>
    <w:rsid w:val="00041E40"/>
    <w:rsid w:val="00041E7B"/>
    <w:rsid w:val="00041F07"/>
    <w:rsid w:val="00041F41"/>
    <w:rsid w:val="00041F85"/>
    <w:rsid w:val="00042021"/>
    <w:rsid w:val="000420F4"/>
    <w:rsid w:val="000423FE"/>
    <w:rsid w:val="0004281A"/>
    <w:rsid w:val="000428EF"/>
    <w:rsid w:val="00042B4C"/>
    <w:rsid w:val="00042BD8"/>
    <w:rsid w:val="00042C6E"/>
    <w:rsid w:val="00042DD7"/>
    <w:rsid w:val="00042FE9"/>
    <w:rsid w:val="000430FF"/>
    <w:rsid w:val="000432A0"/>
    <w:rsid w:val="00043379"/>
    <w:rsid w:val="000433BF"/>
    <w:rsid w:val="00043494"/>
    <w:rsid w:val="00043878"/>
    <w:rsid w:val="00043973"/>
    <w:rsid w:val="00043A8A"/>
    <w:rsid w:val="00043BA6"/>
    <w:rsid w:val="00043BB8"/>
    <w:rsid w:val="00043F16"/>
    <w:rsid w:val="000441E6"/>
    <w:rsid w:val="00044400"/>
    <w:rsid w:val="0004454B"/>
    <w:rsid w:val="000445E2"/>
    <w:rsid w:val="000447E1"/>
    <w:rsid w:val="000448DB"/>
    <w:rsid w:val="000448E6"/>
    <w:rsid w:val="00044A23"/>
    <w:rsid w:val="00044B88"/>
    <w:rsid w:val="00044CBD"/>
    <w:rsid w:val="00044D38"/>
    <w:rsid w:val="00044E12"/>
    <w:rsid w:val="000450E0"/>
    <w:rsid w:val="00045168"/>
    <w:rsid w:val="00045523"/>
    <w:rsid w:val="0004582E"/>
    <w:rsid w:val="000458D1"/>
    <w:rsid w:val="00045C8A"/>
    <w:rsid w:val="00045D56"/>
    <w:rsid w:val="00045F1A"/>
    <w:rsid w:val="000460EE"/>
    <w:rsid w:val="000461FD"/>
    <w:rsid w:val="00046319"/>
    <w:rsid w:val="00046337"/>
    <w:rsid w:val="000464F6"/>
    <w:rsid w:val="00046648"/>
    <w:rsid w:val="000469A6"/>
    <w:rsid w:val="00046B69"/>
    <w:rsid w:val="00046F62"/>
    <w:rsid w:val="000470AA"/>
    <w:rsid w:val="00047572"/>
    <w:rsid w:val="0004776A"/>
    <w:rsid w:val="00047837"/>
    <w:rsid w:val="00047966"/>
    <w:rsid w:val="00047A07"/>
    <w:rsid w:val="00047DA4"/>
    <w:rsid w:val="00047F60"/>
    <w:rsid w:val="000500A9"/>
    <w:rsid w:val="000500FD"/>
    <w:rsid w:val="00050254"/>
    <w:rsid w:val="00050276"/>
    <w:rsid w:val="000503BF"/>
    <w:rsid w:val="00050748"/>
    <w:rsid w:val="0005088F"/>
    <w:rsid w:val="000508B3"/>
    <w:rsid w:val="00050A72"/>
    <w:rsid w:val="00050B81"/>
    <w:rsid w:val="00050E02"/>
    <w:rsid w:val="00050F4F"/>
    <w:rsid w:val="00051272"/>
    <w:rsid w:val="000512F4"/>
    <w:rsid w:val="000514E7"/>
    <w:rsid w:val="000515EF"/>
    <w:rsid w:val="0005166B"/>
    <w:rsid w:val="0005179B"/>
    <w:rsid w:val="000517F6"/>
    <w:rsid w:val="000518C6"/>
    <w:rsid w:val="0005195B"/>
    <w:rsid w:val="00051A82"/>
    <w:rsid w:val="00051AE0"/>
    <w:rsid w:val="00051D19"/>
    <w:rsid w:val="00051E3A"/>
    <w:rsid w:val="00052037"/>
    <w:rsid w:val="00052342"/>
    <w:rsid w:val="0005236F"/>
    <w:rsid w:val="000524A0"/>
    <w:rsid w:val="00052859"/>
    <w:rsid w:val="00052917"/>
    <w:rsid w:val="0005291E"/>
    <w:rsid w:val="00052C11"/>
    <w:rsid w:val="00052FAA"/>
    <w:rsid w:val="00053084"/>
    <w:rsid w:val="00053452"/>
    <w:rsid w:val="00053524"/>
    <w:rsid w:val="000536B9"/>
    <w:rsid w:val="00053857"/>
    <w:rsid w:val="00053AA5"/>
    <w:rsid w:val="00053CAB"/>
    <w:rsid w:val="00053E02"/>
    <w:rsid w:val="00053F1E"/>
    <w:rsid w:val="00054043"/>
    <w:rsid w:val="0005404C"/>
    <w:rsid w:val="0005425E"/>
    <w:rsid w:val="00054289"/>
    <w:rsid w:val="000542F3"/>
    <w:rsid w:val="00054326"/>
    <w:rsid w:val="0005453E"/>
    <w:rsid w:val="0005475C"/>
    <w:rsid w:val="00054A8D"/>
    <w:rsid w:val="00054E8C"/>
    <w:rsid w:val="00054F81"/>
    <w:rsid w:val="00054F89"/>
    <w:rsid w:val="000551A8"/>
    <w:rsid w:val="0005522A"/>
    <w:rsid w:val="00055654"/>
    <w:rsid w:val="00055C62"/>
    <w:rsid w:val="0005655A"/>
    <w:rsid w:val="000565AA"/>
    <w:rsid w:val="000566FC"/>
    <w:rsid w:val="00056A4A"/>
    <w:rsid w:val="00056B1C"/>
    <w:rsid w:val="0005706C"/>
    <w:rsid w:val="00057099"/>
    <w:rsid w:val="000571CC"/>
    <w:rsid w:val="00057260"/>
    <w:rsid w:val="00057377"/>
    <w:rsid w:val="000573DF"/>
    <w:rsid w:val="0005754C"/>
    <w:rsid w:val="00057560"/>
    <w:rsid w:val="000575B0"/>
    <w:rsid w:val="00057710"/>
    <w:rsid w:val="00057762"/>
    <w:rsid w:val="00057C75"/>
    <w:rsid w:val="00057CA1"/>
    <w:rsid w:val="00057D69"/>
    <w:rsid w:val="00057D77"/>
    <w:rsid w:val="00057EC3"/>
    <w:rsid w:val="00057F2C"/>
    <w:rsid w:val="000600BA"/>
    <w:rsid w:val="000602BC"/>
    <w:rsid w:val="000606B4"/>
    <w:rsid w:val="000607E9"/>
    <w:rsid w:val="00060BD8"/>
    <w:rsid w:val="00060CA7"/>
    <w:rsid w:val="0006143C"/>
    <w:rsid w:val="0006157C"/>
    <w:rsid w:val="000615E1"/>
    <w:rsid w:val="00061675"/>
    <w:rsid w:val="00061741"/>
    <w:rsid w:val="0006186F"/>
    <w:rsid w:val="000618D2"/>
    <w:rsid w:val="0006196C"/>
    <w:rsid w:val="00061A9F"/>
    <w:rsid w:val="00061B70"/>
    <w:rsid w:val="00061DA2"/>
    <w:rsid w:val="00061EDE"/>
    <w:rsid w:val="00061F7B"/>
    <w:rsid w:val="00062106"/>
    <w:rsid w:val="000624B9"/>
    <w:rsid w:val="0006267D"/>
    <w:rsid w:val="00062AED"/>
    <w:rsid w:val="00062D09"/>
    <w:rsid w:val="00062DFB"/>
    <w:rsid w:val="0006355C"/>
    <w:rsid w:val="000635F0"/>
    <w:rsid w:val="00063745"/>
    <w:rsid w:val="000637A3"/>
    <w:rsid w:val="000637CA"/>
    <w:rsid w:val="00063888"/>
    <w:rsid w:val="000639B5"/>
    <w:rsid w:val="00063A00"/>
    <w:rsid w:val="00063BAD"/>
    <w:rsid w:val="00063BDB"/>
    <w:rsid w:val="00063D09"/>
    <w:rsid w:val="00063D63"/>
    <w:rsid w:val="00063DB5"/>
    <w:rsid w:val="00063E73"/>
    <w:rsid w:val="00063E7C"/>
    <w:rsid w:val="00064170"/>
    <w:rsid w:val="000644E4"/>
    <w:rsid w:val="000645E6"/>
    <w:rsid w:val="00064628"/>
    <w:rsid w:val="00064769"/>
    <w:rsid w:val="00064DDE"/>
    <w:rsid w:val="00065188"/>
    <w:rsid w:val="0006571A"/>
    <w:rsid w:val="0006573D"/>
    <w:rsid w:val="00065890"/>
    <w:rsid w:val="0006596D"/>
    <w:rsid w:val="00065A23"/>
    <w:rsid w:val="00065A67"/>
    <w:rsid w:val="00065C54"/>
    <w:rsid w:val="00065CBC"/>
    <w:rsid w:val="00065D12"/>
    <w:rsid w:val="00065E11"/>
    <w:rsid w:val="000660B4"/>
    <w:rsid w:val="000660EE"/>
    <w:rsid w:val="00066253"/>
    <w:rsid w:val="000662E2"/>
    <w:rsid w:val="0006682A"/>
    <w:rsid w:val="00066883"/>
    <w:rsid w:val="00066A22"/>
    <w:rsid w:val="00066B15"/>
    <w:rsid w:val="00066E47"/>
    <w:rsid w:val="000670D0"/>
    <w:rsid w:val="000671AA"/>
    <w:rsid w:val="000671E0"/>
    <w:rsid w:val="00067247"/>
    <w:rsid w:val="000672ED"/>
    <w:rsid w:val="000676CD"/>
    <w:rsid w:val="00067AAC"/>
    <w:rsid w:val="00067DB9"/>
    <w:rsid w:val="00067E55"/>
    <w:rsid w:val="0007001A"/>
    <w:rsid w:val="000702E4"/>
    <w:rsid w:val="00070397"/>
    <w:rsid w:val="00070667"/>
    <w:rsid w:val="00070987"/>
    <w:rsid w:val="00070AA7"/>
    <w:rsid w:val="00070BCE"/>
    <w:rsid w:val="00070BEF"/>
    <w:rsid w:val="0007100B"/>
    <w:rsid w:val="00071141"/>
    <w:rsid w:val="000711A4"/>
    <w:rsid w:val="000712EF"/>
    <w:rsid w:val="00071370"/>
    <w:rsid w:val="000715C2"/>
    <w:rsid w:val="0007160C"/>
    <w:rsid w:val="00071743"/>
    <w:rsid w:val="00071761"/>
    <w:rsid w:val="0007199A"/>
    <w:rsid w:val="00071CDD"/>
    <w:rsid w:val="00071F96"/>
    <w:rsid w:val="0007209D"/>
    <w:rsid w:val="000721DA"/>
    <w:rsid w:val="000726DA"/>
    <w:rsid w:val="00072A94"/>
    <w:rsid w:val="00072A9A"/>
    <w:rsid w:val="00072C3E"/>
    <w:rsid w:val="0007306B"/>
    <w:rsid w:val="0007316F"/>
    <w:rsid w:val="000731A9"/>
    <w:rsid w:val="00073511"/>
    <w:rsid w:val="000736B4"/>
    <w:rsid w:val="00073854"/>
    <w:rsid w:val="00073F03"/>
    <w:rsid w:val="00073F50"/>
    <w:rsid w:val="00073FE7"/>
    <w:rsid w:val="00074086"/>
    <w:rsid w:val="000742F2"/>
    <w:rsid w:val="00074399"/>
    <w:rsid w:val="0007450D"/>
    <w:rsid w:val="000746C0"/>
    <w:rsid w:val="000746E9"/>
    <w:rsid w:val="00074719"/>
    <w:rsid w:val="000747A9"/>
    <w:rsid w:val="0007480B"/>
    <w:rsid w:val="0007497A"/>
    <w:rsid w:val="00074B61"/>
    <w:rsid w:val="00074C88"/>
    <w:rsid w:val="00074CC5"/>
    <w:rsid w:val="00074D24"/>
    <w:rsid w:val="00074DD8"/>
    <w:rsid w:val="00074EF0"/>
    <w:rsid w:val="00075081"/>
    <w:rsid w:val="000751CA"/>
    <w:rsid w:val="000751E1"/>
    <w:rsid w:val="00075253"/>
    <w:rsid w:val="000753C0"/>
    <w:rsid w:val="0007554F"/>
    <w:rsid w:val="00075B1D"/>
    <w:rsid w:val="00075C56"/>
    <w:rsid w:val="00075CD7"/>
    <w:rsid w:val="00075CF0"/>
    <w:rsid w:val="00075D82"/>
    <w:rsid w:val="00075DAD"/>
    <w:rsid w:val="00075E64"/>
    <w:rsid w:val="00075E8B"/>
    <w:rsid w:val="000765D1"/>
    <w:rsid w:val="00076788"/>
    <w:rsid w:val="000769CB"/>
    <w:rsid w:val="00076D4B"/>
    <w:rsid w:val="00076E7D"/>
    <w:rsid w:val="00077111"/>
    <w:rsid w:val="000771C8"/>
    <w:rsid w:val="0007751A"/>
    <w:rsid w:val="00077534"/>
    <w:rsid w:val="000775CD"/>
    <w:rsid w:val="0007762A"/>
    <w:rsid w:val="00077638"/>
    <w:rsid w:val="0007790E"/>
    <w:rsid w:val="00077AAD"/>
    <w:rsid w:val="00077AF0"/>
    <w:rsid w:val="00077DF7"/>
    <w:rsid w:val="00077E3F"/>
    <w:rsid w:val="00077EAF"/>
    <w:rsid w:val="00077FC3"/>
    <w:rsid w:val="000800CB"/>
    <w:rsid w:val="0008034E"/>
    <w:rsid w:val="000806F7"/>
    <w:rsid w:val="00080832"/>
    <w:rsid w:val="00080842"/>
    <w:rsid w:val="00080BC0"/>
    <w:rsid w:val="00080BCB"/>
    <w:rsid w:val="00080BF9"/>
    <w:rsid w:val="00080FAD"/>
    <w:rsid w:val="00081088"/>
    <w:rsid w:val="0008108E"/>
    <w:rsid w:val="00081274"/>
    <w:rsid w:val="000812D2"/>
    <w:rsid w:val="00081341"/>
    <w:rsid w:val="0008134F"/>
    <w:rsid w:val="00081379"/>
    <w:rsid w:val="00081A8F"/>
    <w:rsid w:val="00081E9C"/>
    <w:rsid w:val="00081F0A"/>
    <w:rsid w:val="000821A5"/>
    <w:rsid w:val="0008240C"/>
    <w:rsid w:val="00082A27"/>
    <w:rsid w:val="000835C0"/>
    <w:rsid w:val="000841A6"/>
    <w:rsid w:val="000844A5"/>
    <w:rsid w:val="000846A7"/>
    <w:rsid w:val="00084A56"/>
    <w:rsid w:val="00084CF5"/>
    <w:rsid w:val="00084DB6"/>
    <w:rsid w:val="000852E2"/>
    <w:rsid w:val="0008537F"/>
    <w:rsid w:val="000853EB"/>
    <w:rsid w:val="000855C4"/>
    <w:rsid w:val="0008578B"/>
    <w:rsid w:val="000857E1"/>
    <w:rsid w:val="00085966"/>
    <w:rsid w:val="00085C6C"/>
    <w:rsid w:val="00085CED"/>
    <w:rsid w:val="00085E49"/>
    <w:rsid w:val="00085FA6"/>
    <w:rsid w:val="000862C5"/>
    <w:rsid w:val="00086385"/>
    <w:rsid w:val="000865E4"/>
    <w:rsid w:val="00086750"/>
    <w:rsid w:val="00086948"/>
    <w:rsid w:val="00086B82"/>
    <w:rsid w:val="00086C67"/>
    <w:rsid w:val="00086D31"/>
    <w:rsid w:val="00086D77"/>
    <w:rsid w:val="00086F06"/>
    <w:rsid w:val="00086F97"/>
    <w:rsid w:val="00087006"/>
    <w:rsid w:val="00087114"/>
    <w:rsid w:val="0008712F"/>
    <w:rsid w:val="000873DE"/>
    <w:rsid w:val="000874E2"/>
    <w:rsid w:val="00087631"/>
    <w:rsid w:val="00087687"/>
    <w:rsid w:val="000876BF"/>
    <w:rsid w:val="00087799"/>
    <w:rsid w:val="00087802"/>
    <w:rsid w:val="00087846"/>
    <w:rsid w:val="0008798B"/>
    <w:rsid w:val="00087A01"/>
    <w:rsid w:val="00087E96"/>
    <w:rsid w:val="00090126"/>
    <w:rsid w:val="00090141"/>
    <w:rsid w:val="000903A7"/>
    <w:rsid w:val="0009059D"/>
    <w:rsid w:val="0009090B"/>
    <w:rsid w:val="00090BB3"/>
    <w:rsid w:val="00090F02"/>
    <w:rsid w:val="000911AB"/>
    <w:rsid w:val="000911DD"/>
    <w:rsid w:val="000915FB"/>
    <w:rsid w:val="00091628"/>
    <w:rsid w:val="00091756"/>
    <w:rsid w:val="0009193B"/>
    <w:rsid w:val="00091DB6"/>
    <w:rsid w:val="00092350"/>
    <w:rsid w:val="000923FF"/>
    <w:rsid w:val="0009257E"/>
    <w:rsid w:val="000925D5"/>
    <w:rsid w:val="000928C6"/>
    <w:rsid w:val="000929D4"/>
    <w:rsid w:val="000929D7"/>
    <w:rsid w:val="000929D8"/>
    <w:rsid w:val="00092AB8"/>
    <w:rsid w:val="00092C9A"/>
    <w:rsid w:val="00092DBC"/>
    <w:rsid w:val="000931B0"/>
    <w:rsid w:val="00093281"/>
    <w:rsid w:val="00093305"/>
    <w:rsid w:val="00093317"/>
    <w:rsid w:val="00093471"/>
    <w:rsid w:val="0009376C"/>
    <w:rsid w:val="00093903"/>
    <w:rsid w:val="00093A60"/>
    <w:rsid w:val="00093AAB"/>
    <w:rsid w:val="00094113"/>
    <w:rsid w:val="00094250"/>
    <w:rsid w:val="00094274"/>
    <w:rsid w:val="00094787"/>
    <w:rsid w:val="000949ED"/>
    <w:rsid w:val="00094B7A"/>
    <w:rsid w:val="00094BE8"/>
    <w:rsid w:val="00095729"/>
    <w:rsid w:val="00095916"/>
    <w:rsid w:val="00095972"/>
    <w:rsid w:val="0009599E"/>
    <w:rsid w:val="00095CD2"/>
    <w:rsid w:val="00095E54"/>
    <w:rsid w:val="00096024"/>
    <w:rsid w:val="000960A3"/>
    <w:rsid w:val="00096263"/>
    <w:rsid w:val="00096288"/>
    <w:rsid w:val="00096424"/>
    <w:rsid w:val="0009646A"/>
    <w:rsid w:val="000968AA"/>
    <w:rsid w:val="000972DF"/>
    <w:rsid w:val="00097412"/>
    <w:rsid w:val="000975AB"/>
    <w:rsid w:val="00097702"/>
    <w:rsid w:val="00097840"/>
    <w:rsid w:val="00097937"/>
    <w:rsid w:val="00097DD8"/>
    <w:rsid w:val="00097E37"/>
    <w:rsid w:val="00097F2D"/>
    <w:rsid w:val="00097FF9"/>
    <w:rsid w:val="000A00EE"/>
    <w:rsid w:val="000A0108"/>
    <w:rsid w:val="000A01CD"/>
    <w:rsid w:val="000A0254"/>
    <w:rsid w:val="000A068E"/>
    <w:rsid w:val="000A0CB5"/>
    <w:rsid w:val="000A0DBF"/>
    <w:rsid w:val="000A0E11"/>
    <w:rsid w:val="000A0E5D"/>
    <w:rsid w:val="000A1108"/>
    <w:rsid w:val="000A1169"/>
    <w:rsid w:val="000A15C0"/>
    <w:rsid w:val="000A15F3"/>
    <w:rsid w:val="000A176C"/>
    <w:rsid w:val="000A1771"/>
    <w:rsid w:val="000A17E5"/>
    <w:rsid w:val="000A1C77"/>
    <w:rsid w:val="000A1F61"/>
    <w:rsid w:val="000A238F"/>
    <w:rsid w:val="000A23E0"/>
    <w:rsid w:val="000A2796"/>
    <w:rsid w:val="000A2802"/>
    <w:rsid w:val="000A2872"/>
    <w:rsid w:val="000A2AB9"/>
    <w:rsid w:val="000A2BF2"/>
    <w:rsid w:val="000A2CE7"/>
    <w:rsid w:val="000A2D34"/>
    <w:rsid w:val="000A2F29"/>
    <w:rsid w:val="000A309E"/>
    <w:rsid w:val="000A332F"/>
    <w:rsid w:val="000A36B6"/>
    <w:rsid w:val="000A3804"/>
    <w:rsid w:val="000A39D3"/>
    <w:rsid w:val="000A3A29"/>
    <w:rsid w:val="000A3A84"/>
    <w:rsid w:val="000A3AF7"/>
    <w:rsid w:val="000A3C1D"/>
    <w:rsid w:val="000A3F9D"/>
    <w:rsid w:val="000A3FAC"/>
    <w:rsid w:val="000A3FBA"/>
    <w:rsid w:val="000A4166"/>
    <w:rsid w:val="000A41E4"/>
    <w:rsid w:val="000A467F"/>
    <w:rsid w:val="000A4685"/>
    <w:rsid w:val="000A480B"/>
    <w:rsid w:val="000A495C"/>
    <w:rsid w:val="000A4F7D"/>
    <w:rsid w:val="000A524E"/>
    <w:rsid w:val="000A52C9"/>
    <w:rsid w:val="000A5401"/>
    <w:rsid w:val="000A5552"/>
    <w:rsid w:val="000A566C"/>
    <w:rsid w:val="000A5A54"/>
    <w:rsid w:val="000A5A86"/>
    <w:rsid w:val="000A5A89"/>
    <w:rsid w:val="000A5B1F"/>
    <w:rsid w:val="000A5B37"/>
    <w:rsid w:val="000A5CDF"/>
    <w:rsid w:val="000A5D9C"/>
    <w:rsid w:val="000A5E23"/>
    <w:rsid w:val="000A5F8C"/>
    <w:rsid w:val="000A60FC"/>
    <w:rsid w:val="000A62A6"/>
    <w:rsid w:val="000A64EE"/>
    <w:rsid w:val="000A6656"/>
    <w:rsid w:val="000A674F"/>
    <w:rsid w:val="000A6940"/>
    <w:rsid w:val="000A6977"/>
    <w:rsid w:val="000A69D1"/>
    <w:rsid w:val="000A6A24"/>
    <w:rsid w:val="000A6DDC"/>
    <w:rsid w:val="000A709E"/>
    <w:rsid w:val="000A72BD"/>
    <w:rsid w:val="000A7494"/>
    <w:rsid w:val="000A7747"/>
    <w:rsid w:val="000A7785"/>
    <w:rsid w:val="000A799E"/>
    <w:rsid w:val="000A79A7"/>
    <w:rsid w:val="000A7B12"/>
    <w:rsid w:val="000A7D2B"/>
    <w:rsid w:val="000A7E34"/>
    <w:rsid w:val="000A7E46"/>
    <w:rsid w:val="000A7F70"/>
    <w:rsid w:val="000B00FC"/>
    <w:rsid w:val="000B0119"/>
    <w:rsid w:val="000B0251"/>
    <w:rsid w:val="000B02C0"/>
    <w:rsid w:val="000B05C3"/>
    <w:rsid w:val="000B0727"/>
    <w:rsid w:val="000B07B0"/>
    <w:rsid w:val="000B0867"/>
    <w:rsid w:val="000B0893"/>
    <w:rsid w:val="000B0A90"/>
    <w:rsid w:val="000B0B2F"/>
    <w:rsid w:val="000B0D96"/>
    <w:rsid w:val="000B1050"/>
    <w:rsid w:val="000B109E"/>
    <w:rsid w:val="000B10C3"/>
    <w:rsid w:val="000B192B"/>
    <w:rsid w:val="000B1BA9"/>
    <w:rsid w:val="000B1EE2"/>
    <w:rsid w:val="000B1FC1"/>
    <w:rsid w:val="000B1FEC"/>
    <w:rsid w:val="000B2E22"/>
    <w:rsid w:val="000B2E68"/>
    <w:rsid w:val="000B3301"/>
    <w:rsid w:val="000B373F"/>
    <w:rsid w:val="000B3929"/>
    <w:rsid w:val="000B3962"/>
    <w:rsid w:val="000B39B7"/>
    <w:rsid w:val="000B3A3B"/>
    <w:rsid w:val="000B3A9C"/>
    <w:rsid w:val="000B3BB3"/>
    <w:rsid w:val="000B3EAC"/>
    <w:rsid w:val="000B3F11"/>
    <w:rsid w:val="000B3F1D"/>
    <w:rsid w:val="000B401E"/>
    <w:rsid w:val="000B43DF"/>
    <w:rsid w:val="000B468F"/>
    <w:rsid w:val="000B4893"/>
    <w:rsid w:val="000B48CA"/>
    <w:rsid w:val="000B4BC9"/>
    <w:rsid w:val="000B4D4B"/>
    <w:rsid w:val="000B4D63"/>
    <w:rsid w:val="000B4E1F"/>
    <w:rsid w:val="000B4ECD"/>
    <w:rsid w:val="000B5055"/>
    <w:rsid w:val="000B538B"/>
    <w:rsid w:val="000B5444"/>
    <w:rsid w:val="000B55B2"/>
    <w:rsid w:val="000B5663"/>
    <w:rsid w:val="000B5702"/>
    <w:rsid w:val="000B57D3"/>
    <w:rsid w:val="000B59E1"/>
    <w:rsid w:val="000B5ABD"/>
    <w:rsid w:val="000B5B73"/>
    <w:rsid w:val="000B5C75"/>
    <w:rsid w:val="000B6000"/>
    <w:rsid w:val="000B6315"/>
    <w:rsid w:val="000B66E6"/>
    <w:rsid w:val="000B6C42"/>
    <w:rsid w:val="000B6C4F"/>
    <w:rsid w:val="000B6D30"/>
    <w:rsid w:val="000B6D5D"/>
    <w:rsid w:val="000B7273"/>
    <w:rsid w:val="000B732A"/>
    <w:rsid w:val="000B733E"/>
    <w:rsid w:val="000B7534"/>
    <w:rsid w:val="000B7754"/>
    <w:rsid w:val="000B77D6"/>
    <w:rsid w:val="000B7A65"/>
    <w:rsid w:val="000C00D5"/>
    <w:rsid w:val="000C0190"/>
    <w:rsid w:val="000C036C"/>
    <w:rsid w:val="000C0501"/>
    <w:rsid w:val="000C0529"/>
    <w:rsid w:val="000C07A9"/>
    <w:rsid w:val="000C0846"/>
    <w:rsid w:val="000C0A3B"/>
    <w:rsid w:val="000C0D96"/>
    <w:rsid w:val="000C0EDA"/>
    <w:rsid w:val="000C0EFF"/>
    <w:rsid w:val="000C1246"/>
    <w:rsid w:val="000C12B1"/>
    <w:rsid w:val="000C135D"/>
    <w:rsid w:val="000C1436"/>
    <w:rsid w:val="000C15D9"/>
    <w:rsid w:val="000C1A76"/>
    <w:rsid w:val="000C1C2D"/>
    <w:rsid w:val="000C1E18"/>
    <w:rsid w:val="000C21F4"/>
    <w:rsid w:val="000C23A0"/>
    <w:rsid w:val="000C2712"/>
    <w:rsid w:val="000C2751"/>
    <w:rsid w:val="000C2A1F"/>
    <w:rsid w:val="000C2ADD"/>
    <w:rsid w:val="000C2B38"/>
    <w:rsid w:val="000C2C29"/>
    <w:rsid w:val="000C2C6B"/>
    <w:rsid w:val="000C2CFC"/>
    <w:rsid w:val="000C2D17"/>
    <w:rsid w:val="000C2E1A"/>
    <w:rsid w:val="000C3085"/>
    <w:rsid w:val="000C30AE"/>
    <w:rsid w:val="000C3675"/>
    <w:rsid w:val="000C374C"/>
    <w:rsid w:val="000C375D"/>
    <w:rsid w:val="000C37FE"/>
    <w:rsid w:val="000C3A25"/>
    <w:rsid w:val="000C3ED6"/>
    <w:rsid w:val="000C3FC2"/>
    <w:rsid w:val="000C404A"/>
    <w:rsid w:val="000C4090"/>
    <w:rsid w:val="000C4342"/>
    <w:rsid w:val="000C434C"/>
    <w:rsid w:val="000C43BC"/>
    <w:rsid w:val="000C44A9"/>
    <w:rsid w:val="000C4656"/>
    <w:rsid w:val="000C4832"/>
    <w:rsid w:val="000C48C3"/>
    <w:rsid w:val="000C4AA2"/>
    <w:rsid w:val="000C4D7B"/>
    <w:rsid w:val="000C5169"/>
    <w:rsid w:val="000C519B"/>
    <w:rsid w:val="000C5220"/>
    <w:rsid w:val="000C5233"/>
    <w:rsid w:val="000C52D7"/>
    <w:rsid w:val="000C56A9"/>
    <w:rsid w:val="000C5D38"/>
    <w:rsid w:val="000C5FA3"/>
    <w:rsid w:val="000C606C"/>
    <w:rsid w:val="000C6184"/>
    <w:rsid w:val="000C657B"/>
    <w:rsid w:val="000C68EC"/>
    <w:rsid w:val="000C68F4"/>
    <w:rsid w:val="000C6C52"/>
    <w:rsid w:val="000C6CA1"/>
    <w:rsid w:val="000C6E3F"/>
    <w:rsid w:val="000C745F"/>
    <w:rsid w:val="000C746C"/>
    <w:rsid w:val="000C7514"/>
    <w:rsid w:val="000C7543"/>
    <w:rsid w:val="000C75A4"/>
    <w:rsid w:val="000C763B"/>
    <w:rsid w:val="000C7B0A"/>
    <w:rsid w:val="000C7C31"/>
    <w:rsid w:val="000C7E34"/>
    <w:rsid w:val="000D0040"/>
    <w:rsid w:val="000D00B0"/>
    <w:rsid w:val="000D0158"/>
    <w:rsid w:val="000D0369"/>
    <w:rsid w:val="000D07C2"/>
    <w:rsid w:val="000D0B8E"/>
    <w:rsid w:val="000D0BC5"/>
    <w:rsid w:val="000D0EDC"/>
    <w:rsid w:val="000D0FB8"/>
    <w:rsid w:val="000D0FC7"/>
    <w:rsid w:val="000D1018"/>
    <w:rsid w:val="000D11E1"/>
    <w:rsid w:val="000D12E4"/>
    <w:rsid w:val="000D1323"/>
    <w:rsid w:val="000D138D"/>
    <w:rsid w:val="000D165E"/>
    <w:rsid w:val="000D18F5"/>
    <w:rsid w:val="000D196F"/>
    <w:rsid w:val="000D19C5"/>
    <w:rsid w:val="000D1D43"/>
    <w:rsid w:val="000D1DC7"/>
    <w:rsid w:val="000D1DE5"/>
    <w:rsid w:val="000D20C1"/>
    <w:rsid w:val="000D225C"/>
    <w:rsid w:val="000D2262"/>
    <w:rsid w:val="000D22A7"/>
    <w:rsid w:val="000D2867"/>
    <w:rsid w:val="000D28A6"/>
    <w:rsid w:val="000D2A0F"/>
    <w:rsid w:val="000D2A5C"/>
    <w:rsid w:val="000D2B5F"/>
    <w:rsid w:val="000D2B6A"/>
    <w:rsid w:val="000D2FA9"/>
    <w:rsid w:val="000D2FB5"/>
    <w:rsid w:val="000D312B"/>
    <w:rsid w:val="000D347C"/>
    <w:rsid w:val="000D355A"/>
    <w:rsid w:val="000D384D"/>
    <w:rsid w:val="000D391C"/>
    <w:rsid w:val="000D3B16"/>
    <w:rsid w:val="000D3B76"/>
    <w:rsid w:val="000D3C3E"/>
    <w:rsid w:val="000D3CF0"/>
    <w:rsid w:val="000D3FC4"/>
    <w:rsid w:val="000D4041"/>
    <w:rsid w:val="000D415F"/>
    <w:rsid w:val="000D4160"/>
    <w:rsid w:val="000D4B5D"/>
    <w:rsid w:val="000D4E9E"/>
    <w:rsid w:val="000D501E"/>
    <w:rsid w:val="000D509E"/>
    <w:rsid w:val="000D50C3"/>
    <w:rsid w:val="000D5156"/>
    <w:rsid w:val="000D51C7"/>
    <w:rsid w:val="000D542E"/>
    <w:rsid w:val="000D54EC"/>
    <w:rsid w:val="000D569D"/>
    <w:rsid w:val="000D571D"/>
    <w:rsid w:val="000D57D8"/>
    <w:rsid w:val="000D5894"/>
    <w:rsid w:val="000D5A22"/>
    <w:rsid w:val="000D5AE9"/>
    <w:rsid w:val="000D5BD2"/>
    <w:rsid w:val="000D5CEF"/>
    <w:rsid w:val="000D5F71"/>
    <w:rsid w:val="000D60C4"/>
    <w:rsid w:val="000D60F9"/>
    <w:rsid w:val="000D6227"/>
    <w:rsid w:val="000D6243"/>
    <w:rsid w:val="000D6370"/>
    <w:rsid w:val="000D6514"/>
    <w:rsid w:val="000D6549"/>
    <w:rsid w:val="000D6A06"/>
    <w:rsid w:val="000D6BB3"/>
    <w:rsid w:val="000D6D07"/>
    <w:rsid w:val="000D6DB7"/>
    <w:rsid w:val="000D720A"/>
    <w:rsid w:val="000D734F"/>
    <w:rsid w:val="000D737A"/>
    <w:rsid w:val="000D74B7"/>
    <w:rsid w:val="000D7662"/>
    <w:rsid w:val="000D7668"/>
    <w:rsid w:val="000D77CE"/>
    <w:rsid w:val="000D7A4A"/>
    <w:rsid w:val="000D7C34"/>
    <w:rsid w:val="000E0021"/>
    <w:rsid w:val="000E0113"/>
    <w:rsid w:val="000E054D"/>
    <w:rsid w:val="000E07D6"/>
    <w:rsid w:val="000E0918"/>
    <w:rsid w:val="000E0937"/>
    <w:rsid w:val="000E09E9"/>
    <w:rsid w:val="000E0A0F"/>
    <w:rsid w:val="000E0A55"/>
    <w:rsid w:val="000E0BBD"/>
    <w:rsid w:val="000E0C00"/>
    <w:rsid w:val="000E0D17"/>
    <w:rsid w:val="000E1094"/>
    <w:rsid w:val="000E1306"/>
    <w:rsid w:val="000E1378"/>
    <w:rsid w:val="000E1555"/>
    <w:rsid w:val="000E16C9"/>
    <w:rsid w:val="000E17B0"/>
    <w:rsid w:val="000E18B9"/>
    <w:rsid w:val="000E1926"/>
    <w:rsid w:val="000E19B4"/>
    <w:rsid w:val="000E1CE4"/>
    <w:rsid w:val="000E1D26"/>
    <w:rsid w:val="000E1E65"/>
    <w:rsid w:val="000E22C6"/>
    <w:rsid w:val="000E2315"/>
    <w:rsid w:val="000E23AB"/>
    <w:rsid w:val="000E2512"/>
    <w:rsid w:val="000E253D"/>
    <w:rsid w:val="000E25E4"/>
    <w:rsid w:val="000E26E4"/>
    <w:rsid w:val="000E27A8"/>
    <w:rsid w:val="000E2AFB"/>
    <w:rsid w:val="000E2B59"/>
    <w:rsid w:val="000E2D92"/>
    <w:rsid w:val="000E2E55"/>
    <w:rsid w:val="000E2EAA"/>
    <w:rsid w:val="000E2FDE"/>
    <w:rsid w:val="000E30F8"/>
    <w:rsid w:val="000E351C"/>
    <w:rsid w:val="000E395E"/>
    <w:rsid w:val="000E3986"/>
    <w:rsid w:val="000E3DC0"/>
    <w:rsid w:val="000E3E81"/>
    <w:rsid w:val="000E3EBA"/>
    <w:rsid w:val="000E401C"/>
    <w:rsid w:val="000E4171"/>
    <w:rsid w:val="000E428E"/>
    <w:rsid w:val="000E45CF"/>
    <w:rsid w:val="000E4768"/>
    <w:rsid w:val="000E481A"/>
    <w:rsid w:val="000E48E9"/>
    <w:rsid w:val="000E4AE8"/>
    <w:rsid w:val="000E4DC2"/>
    <w:rsid w:val="000E4ED2"/>
    <w:rsid w:val="000E532A"/>
    <w:rsid w:val="000E57D6"/>
    <w:rsid w:val="000E5843"/>
    <w:rsid w:val="000E59C1"/>
    <w:rsid w:val="000E5AF5"/>
    <w:rsid w:val="000E5B3E"/>
    <w:rsid w:val="000E5C40"/>
    <w:rsid w:val="000E5CD9"/>
    <w:rsid w:val="000E5E58"/>
    <w:rsid w:val="000E5EFE"/>
    <w:rsid w:val="000E5F54"/>
    <w:rsid w:val="000E605C"/>
    <w:rsid w:val="000E632C"/>
    <w:rsid w:val="000E6377"/>
    <w:rsid w:val="000E63BB"/>
    <w:rsid w:val="000E63FF"/>
    <w:rsid w:val="000E640C"/>
    <w:rsid w:val="000E67D8"/>
    <w:rsid w:val="000E685F"/>
    <w:rsid w:val="000E6CB2"/>
    <w:rsid w:val="000E6CE0"/>
    <w:rsid w:val="000E6D4F"/>
    <w:rsid w:val="000E6D6A"/>
    <w:rsid w:val="000E6D6C"/>
    <w:rsid w:val="000E701F"/>
    <w:rsid w:val="000E71C0"/>
    <w:rsid w:val="000E75F3"/>
    <w:rsid w:val="000E77C3"/>
    <w:rsid w:val="000E7BF4"/>
    <w:rsid w:val="000E7D16"/>
    <w:rsid w:val="000E7DA8"/>
    <w:rsid w:val="000E7F5D"/>
    <w:rsid w:val="000F0370"/>
    <w:rsid w:val="000F06C8"/>
    <w:rsid w:val="000F08A9"/>
    <w:rsid w:val="000F0974"/>
    <w:rsid w:val="000F09F4"/>
    <w:rsid w:val="000F0B5F"/>
    <w:rsid w:val="000F0CDD"/>
    <w:rsid w:val="000F0F0A"/>
    <w:rsid w:val="000F0FAE"/>
    <w:rsid w:val="000F10C4"/>
    <w:rsid w:val="000F11B5"/>
    <w:rsid w:val="000F14A2"/>
    <w:rsid w:val="000F14C9"/>
    <w:rsid w:val="000F1542"/>
    <w:rsid w:val="000F16B8"/>
    <w:rsid w:val="000F1771"/>
    <w:rsid w:val="000F18F5"/>
    <w:rsid w:val="000F1949"/>
    <w:rsid w:val="000F2025"/>
    <w:rsid w:val="000F20F5"/>
    <w:rsid w:val="000F2228"/>
    <w:rsid w:val="000F23A5"/>
    <w:rsid w:val="000F257E"/>
    <w:rsid w:val="000F2B8E"/>
    <w:rsid w:val="000F2E85"/>
    <w:rsid w:val="000F3123"/>
    <w:rsid w:val="000F31B2"/>
    <w:rsid w:val="000F322C"/>
    <w:rsid w:val="000F3427"/>
    <w:rsid w:val="000F35CA"/>
    <w:rsid w:val="000F3817"/>
    <w:rsid w:val="000F39BD"/>
    <w:rsid w:val="000F3A9B"/>
    <w:rsid w:val="000F3BFB"/>
    <w:rsid w:val="000F3DFC"/>
    <w:rsid w:val="000F44AA"/>
    <w:rsid w:val="000F44BE"/>
    <w:rsid w:val="000F45E1"/>
    <w:rsid w:val="000F46C8"/>
    <w:rsid w:val="000F4782"/>
    <w:rsid w:val="000F491C"/>
    <w:rsid w:val="000F49B6"/>
    <w:rsid w:val="000F4CB6"/>
    <w:rsid w:val="000F4E38"/>
    <w:rsid w:val="000F4F20"/>
    <w:rsid w:val="000F50D8"/>
    <w:rsid w:val="000F5174"/>
    <w:rsid w:val="000F52D8"/>
    <w:rsid w:val="000F5404"/>
    <w:rsid w:val="000F54D4"/>
    <w:rsid w:val="000F5699"/>
    <w:rsid w:val="000F582D"/>
    <w:rsid w:val="000F58B1"/>
    <w:rsid w:val="000F5901"/>
    <w:rsid w:val="000F5B58"/>
    <w:rsid w:val="000F5CFD"/>
    <w:rsid w:val="000F5D48"/>
    <w:rsid w:val="000F5D57"/>
    <w:rsid w:val="000F5D63"/>
    <w:rsid w:val="000F5D8C"/>
    <w:rsid w:val="000F60AD"/>
    <w:rsid w:val="000F64B1"/>
    <w:rsid w:val="000F6A71"/>
    <w:rsid w:val="000F6CCD"/>
    <w:rsid w:val="000F6D4D"/>
    <w:rsid w:val="000F6F99"/>
    <w:rsid w:val="000F7023"/>
    <w:rsid w:val="000F7078"/>
    <w:rsid w:val="000F714C"/>
    <w:rsid w:val="000F7333"/>
    <w:rsid w:val="000F742C"/>
    <w:rsid w:val="000F7526"/>
    <w:rsid w:val="000F75DA"/>
    <w:rsid w:val="000F7707"/>
    <w:rsid w:val="000F7757"/>
    <w:rsid w:val="000F7817"/>
    <w:rsid w:val="000F7845"/>
    <w:rsid w:val="000F7853"/>
    <w:rsid w:val="000F7876"/>
    <w:rsid w:val="000F78CB"/>
    <w:rsid w:val="000F78E6"/>
    <w:rsid w:val="000F7A2D"/>
    <w:rsid w:val="000F7A4B"/>
    <w:rsid w:val="000F7AD2"/>
    <w:rsid w:val="000F7C79"/>
    <w:rsid w:val="000F7D5F"/>
    <w:rsid w:val="0010042C"/>
    <w:rsid w:val="00100444"/>
    <w:rsid w:val="00100614"/>
    <w:rsid w:val="001006D6"/>
    <w:rsid w:val="001008B6"/>
    <w:rsid w:val="0010095F"/>
    <w:rsid w:val="001009DF"/>
    <w:rsid w:val="00100BAD"/>
    <w:rsid w:val="00100C26"/>
    <w:rsid w:val="00100C3D"/>
    <w:rsid w:val="00100C53"/>
    <w:rsid w:val="00100F3B"/>
    <w:rsid w:val="001010C1"/>
    <w:rsid w:val="001011C3"/>
    <w:rsid w:val="00101490"/>
    <w:rsid w:val="00101660"/>
    <w:rsid w:val="001018F6"/>
    <w:rsid w:val="00101967"/>
    <w:rsid w:val="00101969"/>
    <w:rsid w:val="00101A5E"/>
    <w:rsid w:val="00101F1D"/>
    <w:rsid w:val="00101F9C"/>
    <w:rsid w:val="00101FE5"/>
    <w:rsid w:val="001020AE"/>
    <w:rsid w:val="0010250F"/>
    <w:rsid w:val="00102518"/>
    <w:rsid w:val="0010292C"/>
    <w:rsid w:val="00102949"/>
    <w:rsid w:val="00102A9C"/>
    <w:rsid w:val="00102DE2"/>
    <w:rsid w:val="00102F39"/>
    <w:rsid w:val="00103110"/>
    <w:rsid w:val="001032FD"/>
    <w:rsid w:val="001033A7"/>
    <w:rsid w:val="00103440"/>
    <w:rsid w:val="001038DB"/>
    <w:rsid w:val="001039E2"/>
    <w:rsid w:val="00103ACB"/>
    <w:rsid w:val="00103D8D"/>
    <w:rsid w:val="00103F5C"/>
    <w:rsid w:val="00104027"/>
    <w:rsid w:val="001041AE"/>
    <w:rsid w:val="001043DB"/>
    <w:rsid w:val="00104481"/>
    <w:rsid w:val="00104622"/>
    <w:rsid w:val="0010473C"/>
    <w:rsid w:val="00104866"/>
    <w:rsid w:val="001048A1"/>
    <w:rsid w:val="00104948"/>
    <w:rsid w:val="00104A82"/>
    <w:rsid w:val="00104D27"/>
    <w:rsid w:val="00104DAD"/>
    <w:rsid w:val="00104EDE"/>
    <w:rsid w:val="00104F38"/>
    <w:rsid w:val="00104F98"/>
    <w:rsid w:val="001051F4"/>
    <w:rsid w:val="001052C2"/>
    <w:rsid w:val="00105386"/>
    <w:rsid w:val="0010546D"/>
    <w:rsid w:val="00105634"/>
    <w:rsid w:val="001058CC"/>
    <w:rsid w:val="0010592A"/>
    <w:rsid w:val="00105D13"/>
    <w:rsid w:val="00105D44"/>
    <w:rsid w:val="00106020"/>
    <w:rsid w:val="0010618E"/>
    <w:rsid w:val="0010634A"/>
    <w:rsid w:val="00106468"/>
    <w:rsid w:val="00106975"/>
    <w:rsid w:val="0010697B"/>
    <w:rsid w:val="001069B9"/>
    <w:rsid w:val="00106BDC"/>
    <w:rsid w:val="00106E75"/>
    <w:rsid w:val="001078A1"/>
    <w:rsid w:val="00107A66"/>
    <w:rsid w:val="00107E6A"/>
    <w:rsid w:val="00107F90"/>
    <w:rsid w:val="0011000A"/>
    <w:rsid w:val="001100AB"/>
    <w:rsid w:val="00110148"/>
    <w:rsid w:val="001102A8"/>
    <w:rsid w:val="00110490"/>
    <w:rsid w:val="001107C0"/>
    <w:rsid w:val="00110A10"/>
    <w:rsid w:val="00110A92"/>
    <w:rsid w:val="00110D87"/>
    <w:rsid w:val="00110D92"/>
    <w:rsid w:val="00110DB3"/>
    <w:rsid w:val="001110C5"/>
    <w:rsid w:val="001116B0"/>
    <w:rsid w:val="0011173E"/>
    <w:rsid w:val="001117CA"/>
    <w:rsid w:val="0011199F"/>
    <w:rsid w:val="00111A05"/>
    <w:rsid w:val="00111AB5"/>
    <w:rsid w:val="00111BD6"/>
    <w:rsid w:val="00111DAF"/>
    <w:rsid w:val="00111EA8"/>
    <w:rsid w:val="00111FA0"/>
    <w:rsid w:val="00112215"/>
    <w:rsid w:val="00112238"/>
    <w:rsid w:val="00112382"/>
    <w:rsid w:val="00112426"/>
    <w:rsid w:val="001124AE"/>
    <w:rsid w:val="00112516"/>
    <w:rsid w:val="0011270C"/>
    <w:rsid w:val="00112813"/>
    <w:rsid w:val="001128EB"/>
    <w:rsid w:val="001129AD"/>
    <w:rsid w:val="00112A73"/>
    <w:rsid w:val="00112AA0"/>
    <w:rsid w:val="00112B06"/>
    <w:rsid w:val="00112CC5"/>
    <w:rsid w:val="00112E52"/>
    <w:rsid w:val="00113387"/>
    <w:rsid w:val="001133AB"/>
    <w:rsid w:val="00113630"/>
    <w:rsid w:val="0011388B"/>
    <w:rsid w:val="00113922"/>
    <w:rsid w:val="00113C10"/>
    <w:rsid w:val="00113DE9"/>
    <w:rsid w:val="0011400E"/>
    <w:rsid w:val="00114177"/>
    <w:rsid w:val="001141B9"/>
    <w:rsid w:val="0011455A"/>
    <w:rsid w:val="001146BB"/>
    <w:rsid w:val="0011489A"/>
    <w:rsid w:val="00114914"/>
    <w:rsid w:val="00114945"/>
    <w:rsid w:val="00114A35"/>
    <w:rsid w:val="00114AB1"/>
    <w:rsid w:val="00114AFE"/>
    <w:rsid w:val="00114B41"/>
    <w:rsid w:val="00114DB9"/>
    <w:rsid w:val="00115192"/>
    <w:rsid w:val="001153BC"/>
    <w:rsid w:val="00115409"/>
    <w:rsid w:val="001155B8"/>
    <w:rsid w:val="001159C9"/>
    <w:rsid w:val="001159F3"/>
    <w:rsid w:val="00115B3E"/>
    <w:rsid w:val="00115C8F"/>
    <w:rsid w:val="00115CC0"/>
    <w:rsid w:val="00115DAC"/>
    <w:rsid w:val="00115EC0"/>
    <w:rsid w:val="00116070"/>
    <w:rsid w:val="00116087"/>
    <w:rsid w:val="00116248"/>
    <w:rsid w:val="0011624B"/>
    <w:rsid w:val="0011628B"/>
    <w:rsid w:val="0011643A"/>
    <w:rsid w:val="001164C6"/>
    <w:rsid w:val="00116E8D"/>
    <w:rsid w:val="00116E9E"/>
    <w:rsid w:val="00117368"/>
    <w:rsid w:val="00117508"/>
    <w:rsid w:val="001177D9"/>
    <w:rsid w:val="00117A87"/>
    <w:rsid w:val="00117D7B"/>
    <w:rsid w:val="00117F37"/>
    <w:rsid w:val="001205A9"/>
    <w:rsid w:val="00120871"/>
    <w:rsid w:val="00120A6A"/>
    <w:rsid w:val="00120D19"/>
    <w:rsid w:val="00120F24"/>
    <w:rsid w:val="00120F38"/>
    <w:rsid w:val="001214EB"/>
    <w:rsid w:val="00121706"/>
    <w:rsid w:val="0012171D"/>
    <w:rsid w:val="001217D7"/>
    <w:rsid w:val="001217F2"/>
    <w:rsid w:val="001217FC"/>
    <w:rsid w:val="00121BE5"/>
    <w:rsid w:val="00121C40"/>
    <w:rsid w:val="00121CFA"/>
    <w:rsid w:val="00121FA7"/>
    <w:rsid w:val="001221B6"/>
    <w:rsid w:val="0012240D"/>
    <w:rsid w:val="001226FD"/>
    <w:rsid w:val="00122746"/>
    <w:rsid w:val="001227AB"/>
    <w:rsid w:val="00123CDB"/>
    <w:rsid w:val="00123DEC"/>
    <w:rsid w:val="001241CB"/>
    <w:rsid w:val="001242DD"/>
    <w:rsid w:val="0012434B"/>
    <w:rsid w:val="0012447B"/>
    <w:rsid w:val="001244AE"/>
    <w:rsid w:val="001244E9"/>
    <w:rsid w:val="001244FC"/>
    <w:rsid w:val="0012454E"/>
    <w:rsid w:val="001248BA"/>
    <w:rsid w:val="0012494B"/>
    <w:rsid w:val="00124999"/>
    <w:rsid w:val="00124C01"/>
    <w:rsid w:val="00124DD5"/>
    <w:rsid w:val="00124E08"/>
    <w:rsid w:val="00124ED1"/>
    <w:rsid w:val="001250F1"/>
    <w:rsid w:val="00125302"/>
    <w:rsid w:val="001253E6"/>
    <w:rsid w:val="0012565C"/>
    <w:rsid w:val="001256C6"/>
    <w:rsid w:val="00125708"/>
    <w:rsid w:val="0012573A"/>
    <w:rsid w:val="001258A3"/>
    <w:rsid w:val="00125D23"/>
    <w:rsid w:val="00125DAD"/>
    <w:rsid w:val="00125F6C"/>
    <w:rsid w:val="0012618B"/>
    <w:rsid w:val="00126A9F"/>
    <w:rsid w:val="00126C2A"/>
    <w:rsid w:val="00127235"/>
    <w:rsid w:val="001272BB"/>
    <w:rsid w:val="001272D6"/>
    <w:rsid w:val="001273FB"/>
    <w:rsid w:val="00127725"/>
    <w:rsid w:val="001277C4"/>
    <w:rsid w:val="00127C9A"/>
    <w:rsid w:val="00127D3F"/>
    <w:rsid w:val="00127F06"/>
    <w:rsid w:val="00130059"/>
    <w:rsid w:val="0013023D"/>
    <w:rsid w:val="00130296"/>
    <w:rsid w:val="001306FE"/>
    <w:rsid w:val="00130BD6"/>
    <w:rsid w:val="00130C0A"/>
    <w:rsid w:val="00130C56"/>
    <w:rsid w:val="00130C80"/>
    <w:rsid w:val="00130C8A"/>
    <w:rsid w:val="00130CF5"/>
    <w:rsid w:val="00130E1E"/>
    <w:rsid w:val="00131486"/>
    <w:rsid w:val="00131577"/>
    <w:rsid w:val="001317B4"/>
    <w:rsid w:val="001317D1"/>
    <w:rsid w:val="00131A9B"/>
    <w:rsid w:val="00131AB3"/>
    <w:rsid w:val="00131B29"/>
    <w:rsid w:val="00131B6D"/>
    <w:rsid w:val="001322BE"/>
    <w:rsid w:val="001322F9"/>
    <w:rsid w:val="001323F3"/>
    <w:rsid w:val="001327C8"/>
    <w:rsid w:val="0013289D"/>
    <w:rsid w:val="00132C8B"/>
    <w:rsid w:val="00132E9C"/>
    <w:rsid w:val="00132EC1"/>
    <w:rsid w:val="00132FD7"/>
    <w:rsid w:val="001335EA"/>
    <w:rsid w:val="001337E2"/>
    <w:rsid w:val="00133A3B"/>
    <w:rsid w:val="00133A58"/>
    <w:rsid w:val="00133B7E"/>
    <w:rsid w:val="00133DA0"/>
    <w:rsid w:val="00133E55"/>
    <w:rsid w:val="00134014"/>
    <w:rsid w:val="0013458C"/>
    <w:rsid w:val="00134594"/>
    <w:rsid w:val="0013467A"/>
    <w:rsid w:val="001346B5"/>
    <w:rsid w:val="0013470C"/>
    <w:rsid w:val="001347DE"/>
    <w:rsid w:val="001348A3"/>
    <w:rsid w:val="00134C07"/>
    <w:rsid w:val="00134C9B"/>
    <w:rsid w:val="00134D8A"/>
    <w:rsid w:val="00134E47"/>
    <w:rsid w:val="001350B2"/>
    <w:rsid w:val="00135102"/>
    <w:rsid w:val="00135229"/>
    <w:rsid w:val="0013527C"/>
    <w:rsid w:val="0013590B"/>
    <w:rsid w:val="0013590F"/>
    <w:rsid w:val="001359AB"/>
    <w:rsid w:val="00135BD6"/>
    <w:rsid w:val="00135C00"/>
    <w:rsid w:val="00135DD8"/>
    <w:rsid w:val="00135FAC"/>
    <w:rsid w:val="0013602C"/>
    <w:rsid w:val="00136043"/>
    <w:rsid w:val="00136133"/>
    <w:rsid w:val="00136292"/>
    <w:rsid w:val="001364FB"/>
    <w:rsid w:val="00136BFF"/>
    <w:rsid w:val="00137273"/>
    <w:rsid w:val="001372EF"/>
    <w:rsid w:val="00137500"/>
    <w:rsid w:val="00137729"/>
    <w:rsid w:val="00137758"/>
    <w:rsid w:val="00137770"/>
    <w:rsid w:val="00137772"/>
    <w:rsid w:val="00137979"/>
    <w:rsid w:val="00137A28"/>
    <w:rsid w:val="00137A5A"/>
    <w:rsid w:val="00137BD6"/>
    <w:rsid w:val="00137BF3"/>
    <w:rsid w:val="00137D3D"/>
    <w:rsid w:val="0014001F"/>
    <w:rsid w:val="00140140"/>
    <w:rsid w:val="0014014C"/>
    <w:rsid w:val="001401C5"/>
    <w:rsid w:val="001403AA"/>
    <w:rsid w:val="0014044A"/>
    <w:rsid w:val="0014053E"/>
    <w:rsid w:val="00140880"/>
    <w:rsid w:val="00140A44"/>
    <w:rsid w:val="00140BFB"/>
    <w:rsid w:val="001413E9"/>
    <w:rsid w:val="00141435"/>
    <w:rsid w:val="00141444"/>
    <w:rsid w:val="001415A0"/>
    <w:rsid w:val="00141647"/>
    <w:rsid w:val="001416B1"/>
    <w:rsid w:val="001416CA"/>
    <w:rsid w:val="00141A59"/>
    <w:rsid w:val="00141AE3"/>
    <w:rsid w:val="00141BB1"/>
    <w:rsid w:val="00141E6E"/>
    <w:rsid w:val="001420B7"/>
    <w:rsid w:val="001422E2"/>
    <w:rsid w:val="0014237A"/>
    <w:rsid w:val="001423B6"/>
    <w:rsid w:val="001423CA"/>
    <w:rsid w:val="001423E4"/>
    <w:rsid w:val="001423EE"/>
    <w:rsid w:val="00142411"/>
    <w:rsid w:val="001425A7"/>
    <w:rsid w:val="00142889"/>
    <w:rsid w:val="00142AD3"/>
    <w:rsid w:val="00142BF5"/>
    <w:rsid w:val="00142C78"/>
    <w:rsid w:val="00142D7E"/>
    <w:rsid w:val="00143027"/>
    <w:rsid w:val="001430D8"/>
    <w:rsid w:val="001433B4"/>
    <w:rsid w:val="0014345B"/>
    <w:rsid w:val="00143571"/>
    <w:rsid w:val="001435B9"/>
    <w:rsid w:val="00143679"/>
    <w:rsid w:val="001436EF"/>
    <w:rsid w:val="00143850"/>
    <w:rsid w:val="00143AAE"/>
    <w:rsid w:val="00143B6A"/>
    <w:rsid w:val="00143ED3"/>
    <w:rsid w:val="00143F0B"/>
    <w:rsid w:val="00143F0C"/>
    <w:rsid w:val="00143FA7"/>
    <w:rsid w:val="00144237"/>
    <w:rsid w:val="0014440B"/>
    <w:rsid w:val="00144516"/>
    <w:rsid w:val="00144538"/>
    <w:rsid w:val="0014468B"/>
    <w:rsid w:val="001446AD"/>
    <w:rsid w:val="00144792"/>
    <w:rsid w:val="001448A7"/>
    <w:rsid w:val="00144DCA"/>
    <w:rsid w:val="0014508C"/>
    <w:rsid w:val="00145104"/>
    <w:rsid w:val="00145444"/>
    <w:rsid w:val="0014566D"/>
    <w:rsid w:val="0014577A"/>
    <w:rsid w:val="00145986"/>
    <w:rsid w:val="00145B25"/>
    <w:rsid w:val="00145B43"/>
    <w:rsid w:val="00145BDF"/>
    <w:rsid w:val="00145E30"/>
    <w:rsid w:val="00146257"/>
    <w:rsid w:val="00146388"/>
    <w:rsid w:val="001463F7"/>
    <w:rsid w:val="001464EA"/>
    <w:rsid w:val="00146619"/>
    <w:rsid w:val="00146621"/>
    <w:rsid w:val="00146676"/>
    <w:rsid w:val="00146827"/>
    <w:rsid w:val="00146B43"/>
    <w:rsid w:val="00146B9B"/>
    <w:rsid w:val="00146D3D"/>
    <w:rsid w:val="00146E10"/>
    <w:rsid w:val="0014738F"/>
    <w:rsid w:val="0014743B"/>
    <w:rsid w:val="00147451"/>
    <w:rsid w:val="001478DC"/>
    <w:rsid w:val="001479B0"/>
    <w:rsid w:val="00147B61"/>
    <w:rsid w:val="00147B71"/>
    <w:rsid w:val="00147C9D"/>
    <w:rsid w:val="00147D3D"/>
    <w:rsid w:val="00147E39"/>
    <w:rsid w:val="00150102"/>
    <w:rsid w:val="00150360"/>
    <w:rsid w:val="001503C1"/>
    <w:rsid w:val="00150581"/>
    <w:rsid w:val="00150786"/>
    <w:rsid w:val="00150B45"/>
    <w:rsid w:val="00150BA6"/>
    <w:rsid w:val="00150C51"/>
    <w:rsid w:val="00150E31"/>
    <w:rsid w:val="00151444"/>
    <w:rsid w:val="00151624"/>
    <w:rsid w:val="0015162A"/>
    <w:rsid w:val="00151C50"/>
    <w:rsid w:val="00151D68"/>
    <w:rsid w:val="00151E3F"/>
    <w:rsid w:val="001520C8"/>
    <w:rsid w:val="00152178"/>
    <w:rsid w:val="00152224"/>
    <w:rsid w:val="00152236"/>
    <w:rsid w:val="001522D9"/>
    <w:rsid w:val="0015247C"/>
    <w:rsid w:val="001524A8"/>
    <w:rsid w:val="00152655"/>
    <w:rsid w:val="00152668"/>
    <w:rsid w:val="0015266D"/>
    <w:rsid w:val="001528AA"/>
    <w:rsid w:val="001529DD"/>
    <w:rsid w:val="00152AE3"/>
    <w:rsid w:val="00152B72"/>
    <w:rsid w:val="00153055"/>
    <w:rsid w:val="001530D7"/>
    <w:rsid w:val="0015339B"/>
    <w:rsid w:val="00153543"/>
    <w:rsid w:val="00153C45"/>
    <w:rsid w:val="00153D5A"/>
    <w:rsid w:val="00153E6F"/>
    <w:rsid w:val="00154091"/>
    <w:rsid w:val="00154153"/>
    <w:rsid w:val="00154344"/>
    <w:rsid w:val="0015434D"/>
    <w:rsid w:val="00154384"/>
    <w:rsid w:val="00154410"/>
    <w:rsid w:val="001548DE"/>
    <w:rsid w:val="00154A11"/>
    <w:rsid w:val="00154B91"/>
    <w:rsid w:val="00154C13"/>
    <w:rsid w:val="00154E35"/>
    <w:rsid w:val="00155423"/>
    <w:rsid w:val="00155440"/>
    <w:rsid w:val="00155513"/>
    <w:rsid w:val="00155617"/>
    <w:rsid w:val="001557A9"/>
    <w:rsid w:val="00155A3A"/>
    <w:rsid w:val="001565F3"/>
    <w:rsid w:val="001566A4"/>
    <w:rsid w:val="00156884"/>
    <w:rsid w:val="00156B6F"/>
    <w:rsid w:val="00156C93"/>
    <w:rsid w:val="00156CD4"/>
    <w:rsid w:val="001570BF"/>
    <w:rsid w:val="00157178"/>
    <w:rsid w:val="001572C8"/>
    <w:rsid w:val="001572E3"/>
    <w:rsid w:val="0015753B"/>
    <w:rsid w:val="001575E1"/>
    <w:rsid w:val="0015771D"/>
    <w:rsid w:val="001578B8"/>
    <w:rsid w:val="00157919"/>
    <w:rsid w:val="00157A5A"/>
    <w:rsid w:val="00157BBA"/>
    <w:rsid w:val="00157E45"/>
    <w:rsid w:val="00157E86"/>
    <w:rsid w:val="001602A7"/>
    <w:rsid w:val="001602B7"/>
    <w:rsid w:val="001602FA"/>
    <w:rsid w:val="0016032E"/>
    <w:rsid w:val="001603D3"/>
    <w:rsid w:val="001603DD"/>
    <w:rsid w:val="001603ED"/>
    <w:rsid w:val="0016053B"/>
    <w:rsid w:val="00160565"/>
    <w:rsid w:val="00160646"/>
    <w:rsid w:val="00160879"/>
    <w:rsid w:val="001608B2"/>
    <w:rsid w:val="001608EE"/>
    <w:rsid w:val="0016098F"/>
    <w:rsid w:val="00160A13"/>
    <w:rsid w:val="00160DDE"/>
    <w:rsid w:val="00160E38"/>
    <w:rsid w:val="00160EC2"/>
    <w:rsid w:val="00161036"/>
    <w:rsid w:val="0016103B"/>
    <w:rsid w:val="0016127E"/>
    <w:rsid w:val="0016129E"/>
    <w:rsid w:val="00161445"/>
    <w:rsid w:val="00161799"/>
    <w:rsid w:val="00161800"/>
    <w:rsid w:val="00161839"/>
    <w:rsid w:val="00161A3B"/>
    <w:rsid w:val="00161A4D"/>
    <w:rsid w:val="00161B49"/>
    <w:rsid w:val="00161C11"/>
    <w:rsid w:val="00161EC7"/>
    <w:rsid w:val="00162325"/>
    <w:rsid w:val="00162419"/>
    <w:rsid w:val="00162425"/>
    <w:rsid w:val="001624EC"/>
    <w:rsid w:val="001624F2"/>
    <w:rsid w:val="00162625"/>
    <w:rsid w:val="001626AB"/>
    <w:rsid w:val="00162868"/>
    <w:rsid w:val="001628EA"/>
    <w:rsid w:val="00162941"/>
    <w:rsid w:val="00162B1A"/>
    <w:rsid w:val="00162BD1"/>
    <w:rsid w:val="00162C21"/>
    <w:rsid w:val="00162F34"/>
    <w:rsid w:val="0016320C"/>
    <w:rsid w:val="0016327A"/>
    <w:rsid w:val="001632DA"/>
    <w:rsid w:val="00163346"/>
    <w:rsid w:val="0016362D"/>
    <w:rsid w:val="001637C8"/>
    <w:rsid w:val="001637F8"/>
    <w:rsid w:val="0016384F"/>
    <w:rsid w:val="00163A4D"/>
    <w:rsid w:val="00164097"/>
    <w:rsid w:val="001640F6"/>
    <w:rsid w:val="0016416A"/>
    <w:rsid w:val="001642BD"/>
    <w:rsid w:val="00164644"/>
    <w:rsid w:val="00164763"/>
    <w:rsid w:val="00164998"/>
    <w:rsid w:val="00164D44"/>
    <w:rsid w:val="001650C5"/>
    <w:rsid w:val="0016563E"/>
    <w:rsid w:val="00165667"/>
    <w:rsid w:val="00165852"/>
    <w:rsid w:val="00165EA6"/>
    <w:rsid w:val="00165F16"/>
    <w:rsid w:val="00166026"/>
    <w:rsid w:val="001660C5"/>
    <w:rsid w:val="0016619B"/>
    <w:rsid w:val="001662D9"/>
    <w:rsid w:val="001664BB"/>
    <w:rsid w:val="00166738"/>
    <w:rsid w:val="00166AF0"/>
    <w:rsid w:val="00166BDC"/>
    <w:rsid w:val="00166E45"/>
    <w:rsid w:val="0016704E"/>
    <w:rsid w:val="0016723C"/>
    <w:rsid w:val="00167361"/>
    <w:rsid w:val="001673DF"/>
    <w:rsid w:val="001674B6"/>
    <w:rsid w:val="001674BE"/>
    <w:rsid w:val="001674FF"/>
    <w:rsid w:val="001676C9"/>
    <w:rsid w:val="0016778B"/>
    <w:rsid w:val="001678C0"/>
    <w:rsid w:val="00167B6D"/>
    <w:rsid w:val="00167CF8"/>
    <w:rsid w:val="00170029"/>
    <w:rsid w:val="00170366"/>
    <w:rsid w:val="0017053B"/>
    <w:rsid w:val="0017067E"/>
    <w:rsid w:val="001707B8"/>
    <w:rsid w:val="0017090F"/>
    <w:rsid w:val="00170A00"/>
    <w:rsid w:val="00170A56"/>
    <w:rsid w:val="00170F07"/>
    <w:rsid w:val="00170F97"/>
    <w:rsid w:val="0017102E"/>
    <w:rsid w:val="0017110F"/>
    <w:rsid w:val="001712E7"/>
    <w:rsid w:val="0017154C"/>
    <w:rsid w:val="001716B3"/>
    <w:rsid w:val="001716C8"/>
    <w:rsid w:val="001716E8"/>
    <w:rsid w:val="00171F37"/>
    <w:rsid w:val="00171F87"/>
    <w:rsid w:val="00172198"/>
    <w:rsid w:val="0017229F"/>
    <w:rsid w:val="001723B6"/>
    <w:rsid w:val="001728E9"/>
    <w:rsid w:val="00172BA0"/>
    <w:rsid w:val="00172C2F"/>
    <w:rsid w:val="0017314E"/>
    <w:rsid w:val="001731B7"/>
    <w:rsid w:val="001739D8"/>
    <w:rsid w:val="00173AC1"/>
    <w:rsid w:val="00173AED"/>
    <w:rsid w:val="00173CB2"/>
    <w:rsid w:val="00173EF1"/>
    <w:rsid w:val="00173F3E"/>
    <w:rsid w:val="001742A0"/>
    <w:rsid w:val="0017430A"/>
    <w:rsid w:val="0017440B"/>
    <w:rsid w:val="0017440F"/>
    <w:rsid w:val="00174B78"/>
    <w:rsid w:val="00174FCE"/>
    <w:rsid w:val="00175092"/>
    <w:rsid w:val="0017557D"/>
    <w:rsid w:val="00175600"/>
    <w:rsid w:val="00175776"/>
    <w:rsid w:val="00175795"/>
    <w:rsid w:val="00175BF3"/>
    <w:rsid w:val="00175CEA"/>
    <w:rsid w:val="001760FD"/>
    <w:rsid w:val="00176179"/>
    <w:rsid w:val="00176212"/>
    <w:rsid w:val="00176261"/>
    <w:rsid w:val="00176394"/>
    <w:rsid w:val="00176552"/>
    <w:rsid w:val="00176628"/>
    <w:rsid w:val="0017662D"/>
    <w:rsid w:val="00176B05"/>
    <w:rsid w:val="00176CDB"/>
    <w:rsid w:val="00176E04"/>
    <w:rsid w:val="00176E4A"/>
    <w:rsid w:val="001771A1"/>
    <w:rsid w:val="001771AE"/>
    <w:rsid w:val="001773BB"/>
    <w:rsid w:val="001774B1"/>
    <w:rsid w:val="00177641"/>
    <w:rsid w:val="001777A4"/>
    <w:rsid w:val="00177B30"/>
    <w:rsid w:val="00177C55"/>
    <w:rsid w:val="00177D09"/>
    <w:rsid w:val="00177D0A"/>
    <w:rsid w:val="00177DAF"/>
    <w:rsid w:val="00177F0A"/>
    <w:rsid w:val="00177FF9"/>
    <w:rsid w:val="00180101"/>
    <w:rsid w:val="00180272"/>
    <w:rsid w:val="001802E9"/>
    <w:rsid w:val="001803D8"/>
    <w:rsid w:val="00180420"/>
    <w:rsid w:val="00180467"/>
    <w:rsid w:val="00180630"/>
    <w:rsid w:val="001806EA"/>
    <w:rsid w:val="00180828"/>
    <w:rsid w:val="00180AE9"/>
    <w:rsid w:val="00180B04"/>
    <w:rsid w:val="00181089"/>
    <w:rsid w:val="001810A4"/>
    <w:rsid w:val="001810D9"/>
    <w:rsid w:val="00181181"/>
    <w:rsid w:val="001813E6"/>
    <w:rsid w:val="001817CC"/>
    <w:rsid w:val="001819D0"/>
    <w:rsid w:val="00181B46"/>
    <w:rsid w:val="00181BCF"/>
    <w:rsid w:val="00181DA5"/>
    <w:rsid w:val="001823CA"/>
    <w:rsid w:val="001823DC"/>
    <w:rsid w:val="00182445"/>
    <w:rsid w:val="00182458"/>
    <w:rsid w:val="0018248D"/>
    <w:rsid w:val="001826DB"/>
    <w:rsid w:val="0018280B"/>
    <w:rsid w:val="00182993"/>
    <w:rsid w:val="00182B1F"/>
    <w:rsid w:val="00182BD9"/>
    <w:rsid w:val="00182CBE"/>
    <w:rsid w:val="00182E76"/>
    <w:rsid w:val="00182E7C"/>
    <w:rsid w:val="00182F90"/>
    <w:rsid w:val="00183043"/>
    <w:rsid w:val="0018337B"/>
    <w:rsid w:val="0018342F"/>
    <w:rsid w:val="001836A0"/>
    <w:rsid w:val="0018380F"/>
    <w:rsid w:val="00183828"/>
    <w:rsid w:val="00183B67"/>
    <w:rsid w:val="00183C01"/>
    <w:rsid w:val="00183C91"/>
    <w:rsid w:val="00183D1C"/>
    <w:rsid w:val="00183F57"/>
    <w:rsid w:val="00183FD9"/>
    <w:rsid w:val="0018413F"/>
    <w:rsid w:val="0018424A"/>
    <w:rsid w:val="001842DA"/>
    <w:rsid w:val="001842FD"/>
    <w:rsid w:val="0018458C"/>
    <w:rsid w:val="0018469B"/>
    <w:rsid w:val="0018475C"/>
    <w:rsid w:val="0018487B"/>
    <w:rsid w:val="00184881"/>
    <w:rsid w:val="001848B4"/>
    <w:rsid w:val="00184A48"/>
    <w:rsid w:val="00184A99"/>
    <w:rsid w:val="00184D9E"/>
    <w:rsid w:val="00184E64"/>
    <w:rsid w:val="00184F31"/>
    <w:rsid w:val="00185012"/>
    <w:rsid w:val="00185235"/>
    <w:rsid w:val="00185667"/>
    <w:rsid w:val="0018595E"/>
    <w:rsid w:val="001859A1"/>
    <w:rsid w:val="00185A54"/>
    <w:rsid w:val="00185AB5"/>
    <w:rsid w:val="00185DB3"/>
    <w:rsid w:val="00185E50"/>
    <w:rsid w:val="00185F41"/>
    <w:rsid w:val="001860D5"/>
    <w:rsid w:val="00186287"/>
    <w:rsid w:val="0018637A"/>
    <w:rsid w:val="00186383"/>
    <w:rsid w:val="00186554"/>
    <w:rsid w:val="001866D1"/>
    <w:rsid w:val="0018672B"/>
    <w:rsid w:val="00186917"/>
    <w:rsid w:val="00186A0D"/>
    <w:rsid w:val="00186EA6"/>
    <w:rsid w:val="001871C9"/>
    <w:rsid w:val="001871EC"/>
    <w:rsid w:val="00187506"/>
    <w:rsid w:val="00187743"/>
    <w:rsid w:val="001877DC"/>
    <w:rsid w:val="001879CB"/>
    <w:rsid w:val="00187AC7"/>
    <w:rsid w:val="00187C12"/>
    <w:rsid w:val="00187C7D"/>
    <w:rsid w:val="00187DC8"/>
    <w:rsid w:val="0019016D"/>
    <w:rsid w:val="00190250"/>
    <w:rsid w:val="0019038D"/>
    <w:rsid w:val="001904C1"/>
    <w:rsid w:val="0019088A"/>
    <w:rsid w:val="001908E0"/>
    <w:rsid w:val="00190ACD"/>
    <w:rsid w:val="00190BCF"/>
    <w:rsid w:val="00190EE8"/>
    <w:rsid w:val="00191369"/>
    <w:rsid w:val="00191BD5"/>
    <w:rsid w:val="00191C6D"/>
    <w:rsid w:val="001920FC"/>
    <w:rsid w:val="001923AB"/>
    <w:rsid w:val="001923CF"/>
    <w:rsid w:val="00192704"/>
    <w:rsid w:val="00192A8D"/>
    <w:rsid w:val="00192AAA"/>
    <w:rsid w:val="00192B21"/>
    <w:rsid w:val="00192C26"/>
    <w:rsid w:val="00192C30"/>
    <w:rsid w:val="00192CE4"/>
    <w:rsid w:val="00192E6E"/>
    <w:rsid w:val="00193016"/>
    <w:rsid w:val="00193040"/>
    <w:rsid w:val="001930A1"/>
    <w:rsid w:val="00193217"/>
    <w:rsid w:val="001932FE"/>
    <w:rsid w:val="00193C6B"/>
    <w:rsid w:val="001940AC"/>
    <w:rsid w:val="00194283"/>
    <w:rsid w:val="001943BF"/>
    <w:rsid w:val="0019449A"/>
    <w:rsid w:val="001944BF"/>
    <w:rsid w:val="00194744"/>
    <w:rsid w:val="00194E59"/>
    <w:rsid w:val="00194F80"/>
    <w:rsid w:val="0019515A"/>
    <w:rsid w:val="001951DA"/>
    <w:rsid w:val="001953BA"/>
    <w:rsid w:val="0019540A"/>
    <w:rsid w:val="00195723"/>
    <w:rsid w:val="00195871"/>
    <w:rsid w:val="00195EC9"/>
    <w:rsid w:val="0019604C"/>
    <w:rsid w:val="001963A9"/>
    <w:rsid w:val="00196447"/>
    <w:rsid w:val="00196833"/>
    <w:rsid w:val="00196A4A"/>
    <w:rsid w:val="00196BE3"/>
    <w:rsid w:val="00196DFE"/>
    <w:rsid w:val="00196E08"/>
    <w:rsid w:val="00197197"/>
    <w:rsid w:val="00197254"/>
    <w:rsid w:val="001972D5"/>
    <w:rsid w:val="00197424"/>
    <w:rsid w:val="0019746A"/>
    <w:rsid w:val="001977CD"/>
    <w:rsid w:val="001979CB"/>
    <w:rsid w:val="00197B9A"/>
    <w:rsid w:val="00197BE1"/>
    <w:rsid w:val="00197DC6"/>
    <w:rsid w:val="001A02EE"/>
    <w:rsid w:val="001A0591"/>
    <w:rsid w:val="001A0AD6"/>
    <w:rsid w:val="001A0E52"/>
    <w:rsid w:val="001A0EF2"/>
    <w:rsid w:val="001A0FD2"/>
    <w:rsid w:val="001A1129"/>
    <w:rsid w:val="001A1447"/>
    <w:rsid w:val="001A14E3"/>
    <w:rsid w:val="001A16E7"/>
    <w:rsid w:val="001A17F3"/>
    <w:rsid w:val="001A1835"/>
    <w:rsid w:val="001A19E1"/>
    <w:rsid w:val="001A1BAD"/>
    <w:rsid w:val="001A1FEC"/>
    <w:rsid w:val="001A20C7"/>
    <w:rsid w:val="001A2265"/>
    <w:rsid w:val="001A2351"/>
    <w:rsid w:val="001A2405"/>
    <w:rsid w:val="001A259B"/>
    <w:rsid w:val="001A29CF"/>
    <w:rsid w:val="001A2CB1"/>
    <w:rsid w:val="001A2D1F"/>
    <w:rsid w:val="001A2DE4"/>
    <w:rsid w:val="001A2E55"/>
    <w:rsid w:val="001A2F21"/>
    <w:rsid w:val="001A3242"/>
    <w:rsid w:val="001A32CE"/>
    <w:rsid w:val="001A3473"/>
    <w:rsid w:val="001A37A5"/>
    <w:rsid w:val="001A37D9"/>
    <w:rsid w:val="001A3902"/>
    <w:rsid w:val="001A3C13"/>
    <w:rsid w:val="001A3D02"/>
    <w:rsid w:val="001A3D23"/>
    <w:rsid w:val="001A3FEC"/>
    <w:rsid w:val="001A4229"/>
    <w:rsid w:val="001A42BC"/>
    <w:rsid w:val="001A437A"/>
    <w:rsid w:val="001A44A1"/>
    <w:rsid w:val="001A48AA"/>
    <w:rsid w:val="001A4B0D"/>
    <w:rsid w:val="001A4C00"/>
    <w:rsid w:val="001A4CE6"/>
    <w:rsid w:val="001A5083"/>
    <w:rsid w:val="001A508B"/>
    <w:rsid w:val="001A52B5"/>
    <w:rsid w:val="001A52F1"/>
    <w:rsid w:val="001A5506"/>
    <w:rsid w:val="001A555C"/>
    <w:rsid w:val="001A5852"/>
    <w:rsid w:val="001A5DC0"/>
    <w:rsid w:val="001A5EB7"/>
    <w:rsid w:val="001A617E"/>
    <w:rsid w:val="001A61DB"/>
    <w:rsid w:val="001A624E"/>
    <w:rsid w:val="001A6271"/>
    <w:rsid w:val="001A6320"/>
    <w:rsid w:val="001A6329"/>
    <w:rsid w:val="001A63E4"/>
    <w:rsid w:val="001A6408"/>
    <w:rsid w:val="001A6669"/>
    <w:rsid w:val="001A69EB"/>
    <w:rsid w:val="001A6B33"/>
    <w:rsid w:val="001A6C82"/>
    <w:rsid w:val="001A6CC2"/>
    <w:rsid w:val="001A6F12"/>
    <w:rsid w:val="001A6FEA"/>
    <w:rsid w:val="001A70D9"/>
    <w:rsid w:val="001A7147"/>
    <w:rsid w:val="001A77C8"/>
    <w:rsid w:val="001A784C"/>
    <w:rsid w:val="001A7AF5"/>
    <w:rsid w:val="001A7BC0"/>
    <w:rsid w:val="001A7C3D"/>
    <w:rsid w:val="001A7C79"/>
    <w:rsid w:val="001A7E65"/>
    <w:rsid w:val="001A7F76"/>
    <w:rsid w:val="001A7F85"/>
    <w:rsid w:val="001B04FD"/>
    <w:rsid w:val="001B0589"/>
    <w:rsid w:val="001B060E"/>
    <w:rsid w:val="001B0734"/>
    <w:rsid w:val="001B07BC"/>
    <w:rsid w:val="001B0DA3"/>
    <w:rsid w:val="001B0E4B"/>
    <w:rsid w:val="001B0F73"/>
    <w:rsid w:val="001B1199"/>
    <w:rsid w:val="001B11B8"/>
    <w:rsid w:val="001B11E3"/>
    <w:rsid w:val="001B1289"/>
    <w:rsid w:val="001B14F1"/>
    <w:rsid w:val="001B1603"/>
    <w:rsid w:val="001B1629"/>
    <w:rsid w:val="001B1759"/>
    <w:rsid w:val="001B176C"/>
    <w:rsid w:val="001B1802"/>
    <w:rsid w:val="001B1B0D"/>
    <w:rsid w:val="001B1DF5"/>
    <w:rsid w:val="001B1E55"/>
    <w:rsid w:val="001B212A"/>
    <w:rsid w:val="001B2196"/>
    <w:rsid w:val="001B21D8"/>
    <w:rsid w:val="001B273A"/>
    <w:rsid w:val="001B2779"/>
    <w:rsid w:val="001B2B23"/>
    <w:rsid w:val="001B2C3E"/>
    <w:rsid w:val="001B2CF0"/>
    <w:rsid w:val="001B2E8F"/>
    <w:rsid w:val="001B2FC7"/>
    <w:rsid w:val="001B3065"/>
    <w:rsid w:val="001B30D1"/>
    <w:rsid w:val="001B35BC"/>
    <w:rsid w:val="001B36D6"/>
    <w:rsid w:val="001B3771"/>
    <w:rsid w:val="001B39B1"/>
    <w:rsid w:val="001B3A9E"/>
    <w:rsid w:val="001B3B25"/>
    <w:rsid w:val="001B3D62"/>
    <w:rsid w:val="001B3DD6"/>
    <w:rsid w:val="001B3EEC"/>
    <w:rsid w:val="001B4017"/>
    <w:rsid w:val="001B4028"/>
    <w:rsid w:val="001B413B"/>
    <w:rsid w:val="001B421A"/>
    <w:rsid w:val="001B421B"/>
    <w:rsid w:val="001B4394"/>
    <w:rsid w:val="001B4506"/>
    <w:rsid w:val="001B4B88"/>
    <w:rsid w:val="001B4DC1"/>
    <w:rsid w:val="001B4E1C"/>
    <w:rsid w:val="001B4E89"/>
    <w:rsid w:val="001B4EEB"/>
    <w:rsid w:val="001B54D6"/>
    <w:rsid w:val="001B5CCF"/>
    <w:rsid w:val="001B5FBE"/>
    <w:rsid w:val="001B60A9"/>
    <w:rsid w:val="001B6171"/>
    <w:rsid w:val="001B6178"/>
    <w:rsid w:val="001B65CE"/>
    <w:rsid w:val="001B65E2"/>
    <w:rsid w:val="001B66F0"/>
    <w:rsid w:val="001B6783"/>
    <w:rsid w:val="001B690F"/>
    <w:rsid w:val="001B69EF"/>
    <w:rsid w:val="001B6AC9"/>
    <w:rsid w:val="001B6B79"/>
    <w:rsid w:val="001B6C7B"/>
    <w:rsid w:val="001B6EC9"/>
    <w:rsid w:val="001B6F63"/>
    <w:rsid w:val="001B6FA6"/>
    <w:rsid w:val="001B7028"/>
    <w:rsid w:val="001B711F"/>
    <w:rsid w:val="001B71DB"/>
    <w:rsid w:val="001B7238"/>
    <w:rsid w:val="001B7409"/>
    <w:rsid w:val="001B769D"/>
    <w:rsid w:val="001B7AE7"/>
    <w:rsid w:val="001B7E14"/>
    <w:rsid w:val="001C039D"/>
    <w:rsid w:val="001C0408"/>
    <w:rsid w:val="001C0860"/>
    <w:rsid w:val="001C08D5"/>
    <w:rsid w:val="001C0AC2"/>
    <w:rsid w:val="001C0B0F"/>
    <w:rsid w:val="001C0B5E"/>
    <w:rsid w:val="001C0BC8"/>
    <w:rsid w:val="001C0D38"/>
    <w:rsid w:val="001C0D3E"/>
    <w:rsid w:val="001C0DEC"/>
    <w:rsid w:val="001C0EB6"/>
    <w:rsid w:val="001C1216"/>
    <w:rsid w:val="001C18D6"/>
    <w:rsid w:val="001C1943"/>
    <w:rsid w:val="001C1991"/>
    <w:rsid w:val="001C1B8D"/>
    <w:rsid w:val="001C1BE2"/>
    <w:rsid w:val="001C1C89"/>
    <w:rsid w:val="001C1C9E"/>
    <w:rsid w:val="001C1E39"/>
    <w:rsid w:val="001C1E6A"/>
    <w:rsid w:val="001C218E"/>
    <w:rsid w:val="001C23FD"/>
    <w:rsid w:val="001C28FC"/>
    <w:rsid w:val="001C2C70"/>
    <w:rsid w:val="001C30BB"/>
    <w:rsid w:val="001C3269"/>
    <w:rsid w:val="001C336E"/>
    <w:rsid w:val="001C34A9"/>
    <w:rsid w:val="001C3914"/>
    <w:rsid w:val="001C3AF7"/>
    <w:rsid w:val="001C3B32"/>
    <w:rsid w:val="001C41C7"/>
    <w:rsid w:val="001C41DE"/>
    <w:rsid w:val="001C42F5"/>
    <w:rsid w:val="001C435B"/>
    <w:rsid w:val="001C43CA"/>
    <w:rsid w:val="001C4595"/>
    <w:rsid w:val="001C46C8"/>
    <w:rsid w:val="001C46E3"/>
    <w:rsid w:val="001C4764"/>
    <w:rsid w:val="001C47C6"/>
    <w:rsid w:val="001C48AB"/>
    <w:rsid w:val="001C4B75"/>
    <w:rsid w:val="001C4BBB"/>
    <w:rsid w:val="001C4BDE"/>
    <w:rsid w:val="001C4CAB"/>
    <w:rsid w:val="001C522B"/>
    <w:rsid w:val="001C529C"/>
    <w:rsid w:val="001C5303"/>
    <w:rsid w:val="001C55C2"/>
    <w:rsid w:val="001C56B3"/>
    <w:rsid w:val="001C5BD2"/>
    <w:rsid w:val="001C5DE1"/>
    <w:rsid w:val="001C6060"/>
    <w:rsid w:val="001C63D7"/>
    <w:rsid w:val="001C668A"/>
    <w:rsid w:val="001C682C"/>
    <w:rsid w:val="001C6846"/>
    <w:rsid w:val="001C685B"/>
    <w:rsid w:val="001C6906"/>
    <w:rsid w:val="001C69FD"/>
    <w:rsid w:val="001C6ADA"/>
    <w:rsid w:val="001C6BA4"/>
    <w:rsid w:val="001C6C15"/>
    <w:rsid w:val="001C6CB3"/>
    <w:rsid w:val="001C6D5F"/>
    <w:rsid w:val="001C6D8D"/>
    <w:rsid w:val="001C6F58"/>
    <w:rsid w:val="001C7348"/>
    <w:rsid w:val="001C756F"/>
    <w:rsid w:val="001C76A8"/>
    <w:rsid w:val="001C779A"/>
    <w:rsid w:val="001C77B6"/>
    <w:rsid w:val="001C785B"/>
    <w:rsid w:val="001C7997"/>
    <w:rsid w:val="001C7F38"/>
    <w:rsid w:val="001C7FCD"/>
    <w:rsid w:val="001D0002"/>
    <w:rsid w:val="001D00D1"/>
    <w:rsid w:val="001D013B"/>
    <w:rsid w:val="001D019A"/>
    <w:rsid w:val="001D022C"/>
    <w:rsid w:val="001D02B0"/>
    <w:rsid w:val="001D02F1"/>
    <w:rsid w:val="001D06EC"/>
    <w:rsid w:val="001D0777"/>
    <w:rsid w:val="001D09E3"/>
    <w:rsid w:val="001D0E28"/>
    <w:rsid w:val="001D0E32"/>
    <w:rsid w:val="001D0EB0"/>
    <w:rsid w:val="001D14B9"/>
    <w:rsid w:val="001D16BA"/>
    <w:rsid w:val="001D16CD"/>
    <w:rsid w:val="001D17FB"/>
    <w:rsid w:val="001D1CAC"/>
    <w:rsid w:val="001D1CEE"/>
    <w:rsid w:val="001D1DB4"/>
    <w:rsid w:val="001D2317"/>
    <w:rsid w:val="001D23F4"/>
    <w:rsid w:val="001D2405"/>
    <w:rsid w:val="001D263F"/>
    <w:rsid w:val="001D2674"/>
    <w:rsid w:val="001D2708"/>
    <w:rsid w:val="001D2748"/>
    <w:rsid w:val="001D28D6"/>
    <w:rsid w:val="001D2B69"/>
    <w:rsid w:val="001D2C39"/>
    <w:rsid w:val="001D2C59"/>
    <w:rsid w:val="001D2CAB"/>
    <w:rsid w:val="001D2E32"/>
    <w:rsid w:val="001D2FA9"/>
    <w:rsid w:val="001D3098"/>
    <w:rsid w:val="001D319B"/>
    <w:rsid w:val="001D33C7"/>
    <w:rsid w:val="001D35ED"/>
    <w:rsid w:val="001D3690"/>
    <w:rsid w:val="001D3728"/>
    <w:rsid w:val="001D38C0"/>
    <w:rsid w:val="001D38C2"/>
    <w:rsid w:val="001D3C0B"/>
    <w:rsid w:val="001D3FD9"/>
    <w:rsid w:val="001D3FED"/>
    <w:rsid w:val="001D458F"/>
    <w:rsid w:val="001D45AC"/>
    <w:rsid w:val="001D4864"/>
    <w:rsid w:val="001D48E6"/>
    <w:rsid w:val="001D49E4"/>
    <w:rsid w:val="001D4CAD"/>
    <w:rsid w:val="001D4D5F"/>
    <w:rsid w:val="001D4E45"/>
    <w:rsid w:val="001D52EA"/>
    <w:rsid w:val="001D53AB"/>
    <w:rsid w:val="001D53C4"/>
    <w:rsid w:val="001D5455"/>
    <w:rsid w:val="001D583B"/>
    <w:rsid w:val="001D5850"/>
    <w:rsid w:val="001D5A6E"/>
    <w:rsid w:val="001D5D0D"/>
    <w:rsid w:val="001D5E19"/>
    <w:rsid w:val="001D5FC6"/>
    <w:rsid w:val="001D6274"/>
    <w:rsid w:val="001D6304"/>
    <w:rsid w:val="001D656A"/>
    <w:rsid w:val="001D6A81"/>
    <w:rsid w:val="001D6D97"/>
    <w:rsid w:val="001D6DC3"/>
    <w:rsid w:val="001D6EC4"/>
    <w:rsid w:val="001D705E"/>
    <w:rsid w:val="001D72DF"/>
    <w:rsid w:val="001D73A7"/>
    <w:rsid w:val="001D74EC"/>
    <w:rsid w:val="001D7541"/>
    <w:rsid w:val="001D7671"/>
    <w:rsid w:val="001D771D"/>
    <w:rsid w:val="001D7898"/>
    <w:rsid w:val="001D78CD"/>
    <w:rsid w:val="001D78EE"/>
    <w:rsid w:val="001D7A73"/>
    <w:rsid w:val="001D7B1E"/>
    <w:rsid w:val="001D7B58"/>
    <w:rsid w:val="001E02FD"/>
    <w:rsid w:val="001E0479"/>
    <w:rsid w:val="001E0502"/>
    <w:rsid w:val="001E053A"/>
    <w:rsid w:val="001E06C6"/>
    <w:rsid w:val="001E07B8"/>
    <w:rsid w:val="001E07FE"/>
    <w:rsid w:val="001E0853"/>
    <w:rsid w:val="001E0A7E"/>
    <w:rsid w:val="001E0ABF"/>
    <w:rsid w:val="001E0FCF"/>
    <w:rsid w:val="001E1108"/>
    <w:rsid w:val="001E166C"/>
    <w:rsid w:val="001E1673"/>
    <w:rsid w:val="001E19A1"/>
    <w:rsid w:val="001E1CBA"/>
    <w:rsid w:val="001E1CC7"/>
    <w:rsid w:val="001E1D85"/>
    <w:rsid w:val="001E1F80"/>
    <w:rsid w:val="001E1FE2"/>
    <w:rsid w:val="001E22FC"/>
    <w:rsid w:val="001E26DB"/>
    <w:rsid w:val="001E293E"/>
    <w:rsid w:val="001E2D4D"/>
    <w:rsid w:val="001E2EAC"/>
    <w:rsid w:val="001E30BA"/>
    <w:rsid w:val="001E3137"/>
    <w:rsid w:val="001E321F"/>
    <w:rsid w:val="001E3298"/>
    <w:rsid w:val="001E33F4"/>
    <w:rsid w:val="001E360F"/>
    <w:rsid w:val="001E37F1"/>
    <w:rsid w:val="001E384E"/>
    <w:rsid w:val="001E3A7A"/>
    <w:rsid w:val="001E3B0A"/>
    <w:rsid w:val="001E3C3C"/>
    <w:rsid w:val="001E421E"/>
    <w:rsid w:val="001E4583"/>
    <w:rsid w:val="001E45F7"/>
    <w:rsid w:val="001E4760"/>
    <w:rsid w:val="001E49E9"/>
    <w:rsid w:val="001E4C29"/>
    <w:rsid w:val="001E4CD2"/>
    <w:rsid w:val="001E4F6A"/>
    <w:rsid w:val="001E5202"/>
    <w:rsid w:val="001E5823"/>
    <w:rsid w:val="001E59AC"/>
    <w:rsid w:val="001E5B49"/>
    <w:rsid w:val="001E5EDC"/>
    <w:rsid w:val="001E5F89"/>
    <w:rsid w:val="001E5FEE"/>
    <w:rsid w:val="001E6150"/>
    <w:rsid w:val="001E6294"/>
    <w:rsid w:val="001E62FC"/>
    <w:rsid w:val="001E64B7"/>
    <w:rsid w:val="001E65C6"/>
    <w:rsid w:val="001E6604"/>
    <w:rsid w:val="001E6613"/>
    <w:rsid w:val="001E69FA"/>
    <w:rsid w:val="001E6E11"/>
    <w:rsid w:val="001E6FCF"/>
    <w:rsid w:val="001E72D6"/>
    <w:rsid w:val="001E79AB"/>
    <w:rsid w:val="001E7EDB"/>
    <w:rsid w:val="001E7FA2"/>
    <w:rsid w:val="001E7FE2"/>
    <w:rsid w:val="001F0418"/>
    <w:rsid w:val="001F07F8"/>
    <w:rsid w:val="001F0AC0"/>
    <w:rsid w:val="001F0C85"/>
    <w:rsid w:val="001F0D88"/>
    <w:rsid w:val="001F1816"/>
    <w:rsid w:val="001F1849"/>
    <w:rsid w:val="001F196E"/>
    <w:rsid w:val="001F1990"/>
    <w:rsid w:val="001F1AC8"/>
    <w:rsid w:val="001F1B73"/>
    <w:rsid w:val="001F1D1C"/>
    <w:rsid w:val="001F1D44"/>
    <w:rsid w:val="001F1ECD"/>
    <w:rsid w:val="001F1F94"/>
    <w:rsid w:val="001F23A7"/>
    <w:rsid w:val="001F2468"/>
    <w:rsid w:val="001F249A"/>
    <w:rsid w:val="001F2732"/>
    <w:rsid w:val="001F284E"/>
    <w:rsid w:val="001F2925"/>
    <w:rsid w:val="001F2A4F"/>
    <w:rsid w:val="001F2B7D"/>
    <w:rsid w:val="001F323A"/>
    <w:rsid w:val="001F3279"/>
    <w:rsid w:val="001F32BD"/>
    <w:rsid w:val="001F3354"/>
    <w:rsid w:val="001F34F1"/>
    <w:rsid w:val="001F364B"/>
    <w:rsid w:val="001F375F"/>
    <w:rsid w:val="001F38D6"/>
    <w:rsid w:val="001F3960"/>
    <w:rsid w:val="001F3A05"/>
    <w:rsid w:val="001F3D15"/>
    <w:rsid w:val="001F3E4F"/>
    <w:rsid w:val="001F4010"/>
    <w:rsid w:val="001F4206"/>
    <w:rsid w:val="001F437A"/>
    <w:rsid w:val="001F455A"/>
    <w:rsid w:val="001F4768"/>
    <w:rsid w:val="001F4AAE"/>
    <w:rsid w:val="001F4B6B"/>
    <w:rsid w:val="001F4C13"/>
    <w:rsid w:val="001F4F38"/>
    <w:rsid w:val="001F4FBE"/>
    <w:rsid w:val="001F50E9"/>
    <w:rsid w:val="001F5156"/>
    <w:rsid w:val="001F5418"/>
    <w:rsid w:val="001F543B"/>
    <w:rsid w:val="001F54C3"/>
    <w:rsid w:val="001F557D"/>
    <w:rsid w:val="001F5894"/>
    <w:rsid w:val="001F590B"/>
    <w:rsid w:val="001F5E58"/>
    <w:rsid w:val="001F5EF4"/>
    <w:rsid w:val="001F60D7"/>
    <w:rsid w:val="001F6128"/>
    <w:rsid w:val="001F634A"/>
    <w:rsid w:val="001F6593"/>
    <w:rsid w:val="001F6665"/>
    <w:rsid w:val="001F6839"/>
    <w:rsid w:val="001F6DF4"/>
    <w:rsid w:val="001F7190"/>
    <w:rsid w:val="001F731C"/>
    <w:rsid w:val="001F7386"/>
    <w:rsid w:val="001F7565"/>
    <w:rsid w:val="001F7671"/>
    <w:rsid w:val="001F796A"/>
    <w:rsid w:val="001F799A"/>
    <w:rsid w:val="001F7C86"/>
    <w:rsid w:val="00200057"/>
    <w:rsid w:val="0020022A"/>
    <w:rsid w:val="00200855"/>
    <w:rsid w:val="002008A6"/>
    <w:rsid w:val="002009FD"/>
    <w:rsid w:val="00200B6D"/>
    <w:rsid w:val="00200C93"/>
    <w:rsid w:val="00200CE0"/>
    <w:rsid w:val="00200CFD"/>
    <w:rsid w:val="00200EDF"/>
    <w:rsid w:val="00201143"/>
    <w:rsid w:val="00201165"/>
    <w:rsid w:val="002013C4"/>
    <w:rsid w:val="00201569"/>
    <w:rsid w:val="00201B69"/>
    <w:rsid w:val="00201D55"/>
    <w:rsid w:val="0020222B"/>
    <w:rsid w:val="0020228D"/>
    <w:rsid w:val="0020232C"/>
    <w:rsid w:val="00202599"/>
    <w:rsid w:val="00202657"/>
    <w:rsid w:val="00202801"/>
    <w:rsid w:val="0020293B"/>
    <w:rsid w:val="00202A1C"/>
    <w:rsid w:val="00202ABE"/>
    <w:rsid w:val="00202B3B"/>
    <w:rsid w:val="00202C92"/>
    <w:rsid w:val="00202CD5"/>
    <w:rsid w:val="00203089"/>
    <w:rsid w:val="00203154"/>
    <w:rsid w:val="00203529"/>
    <w:rsid w:val="0020395F"/>
    <w:rsid w:val="00203BFA"/>
    <w:rsid w:val="00203CEA"/>
    <w:rsid w:val="00203D48"/>
    <w:rsid w:val="00203E5D"/>
    <w:rsid w:val="00203E7C"/>
    <w:rsid w:val="00203F20"/>
    <w:rsid w:val="00204341"/>
    <w:rsid w:val="0020452F"/>
    <w:rsid w:val="00204783"/>
    <w:rsid w:val="00204AF8"/>
    <w:rsid w:val="00204E93"/>
    <w:rsid w:val="00204F07"/>
    <w:rsid w:val="0020502A"/>
    <w:rsid w:val="002050F1"/>
    <w:rsid w:val="00205159"/>
    <w:rsid w:val="0020521C"/>
    <w:rsid w:val="002053C6"/>
    <w:rsid w:val="00205495"/>
    <w:rsid w:val="00205931"/>
    <w:rsid w:val="00205BB1"/>
    <w:rsid w:val="00205E78"/>
    <w:rsid w:val="00205EBA"/>
    <w:rsid w:val="00205F6E"/>
    <w:rsid w:val="0020609F"/>
    <w:rsid w:val="00206100"/>
    <w:rsid w:val="0020638E"/>
    <w:rsid w:val="00206726"/>
    <w:rsid w:val="002067F1"/>
    <w:rsid w:val="00206EB0"/>
    <w:rsid w:val="00206F7A"/>
    <w:rsid w:val="00207105"/>
    <w:rsid w:val="00207279"/>
    <w:rsid w:val="002073EF"/>
    <w:rsid w:val="002075F7"/>
    <w:rsid w:val="0020794A"/>
    <w:rsid w:val="00207A70"/>
    <w:rsid w:val="00207FCA"/>
    <w:rsid w:val="00210525"/>
    <w:rsid w:val="00210565"/>
    <w:rsid w:val="00210677"/>
    <w:rsid w:val="00210905"/>
    <w:rsid w:val="0021093A"/>
    <w:rsid w:val="0021096A"/>
    <w:rsid w:val="00210B46"/>
    <w:rsid w:val="00210D48"/>
    <w:rsid w:val="00210DE9"/>
    <w:rsid w:val="0021114F"/>
    <w:rsid w:val="00211188"/>
    <w:rsid w:val="00211353"/>
    <w:rsid w:val="00211503"/>
    <w:rsid w:val="0021167C"/>
    <w:rsid w:val="002116F8"/>
    <w:rsid w:val="0021172B"/>
    <w:rsid w:val="00211A23"/>
    <w:rsid w:val="00211D2F"/>
    <w:rsid w:val="002120CA"/>
    <w:rsid w:val="0021243C"/>
    <w:rsid w:val="0021263A"/>
    <w:rsid w:val="00212776"/>
    <w:rsid w:val="002127B7"/>
    <w:rsid w:val="00212837"/>
    <w:rsid w:val="002128ED"/>
    <w:rsid w:val="002129D4"/>
    <w:rsid w:val="00212C9C"/>
    <w:rsid w:val="00212FAA"/>
    <w:rsid w:val="002131FF"/>
    <w:rsid w:val="00214010"/>
    <w:rsid w:val="00214098"/>
    <w:rsid w:val="00214CEE"/>
    <w:rsid w:val="00214E8B"/>
    <w:rsid w:val="00214FAB"/>
    <w:rsid w:val="00214FB8"/>
    <w:rsid w:val="00215012"/>
    <w:rsid w:val="002152E2"/>
    <w:rsid w:val="0021548E"/>
    <w:rsid w:val="002155BE"/>
    <w:rsid w:val="002155F7"/>
    <w:rsid w:val="00215A0D"/>
    <w:rsid w:val="00215BE2"/>
    <w:rsid w:val="00215E6B"/>
    <w:rsid w:val="00215E84"/>
    <w:rsid w:val="002160B7"/>
    <w:rsid w:val="0021614B"/>
    <w:rsid w:val="00216621"/>
    <w:rsid w:val="00216732"/>
    <w:rsid w:val="002167D0"/>
    <w:rsid w:val="00216BFB"/>
    <w:rsid w:val="00216F49"/>
    <w:rsid w:val="002170DC"/>
    <w:rsid w:val="0021711F"/>
    <w:rsid w:val="00217448"/>
    <w:rsid w:val="0021753A"/>
    <w:rsid w:val="00217593"/>
    <w:rsid w:val="00217674"/>
    <w:rsid w:val="0021783F"/>
    <w:rsid w:val="00217960"/>
    <w:rsid w:val="0021797E"/>
    <w:rsid w:val="00217A15"/>
    <w:rsid w:val="00217B08"/>
    <w:rsid w:val="00217B6A"/>
    <w:rsid w:val="00217C96"/>
    <w:rsid w:val="00217EBE"/>
    <w:rsid w:val="0022004D"/>
    <w:rsid w:val="00220208"/>
    <w:rsid w:val="0022045F"/>
    <w:rsid w:val="002204C8"/>
    <w:rsid w:val="0022050F"/>
    <w:rsid w:val="00220589"/>
    <w:rsid w:val="002208B7"/>
    <w:rsid w:val="00220983"/>
    <w:rsid w:val="00220A45"/>
    <w:rsid w:val="00220A50"/>
    <w:rsid w:val="00220CFC"/>
    <w:rsid w:val="002210F4"/>
    <w:rsid w:val="00221184"/>
    <w:rsid w:val="00221506"/>
    <w:rsid w:val="0022193A"/>
    <w:rsid w:val="00221B7C"/>
    <w:rsid w:val="00221EC0"/>
    <w:rsid w:val="00222195"/>
    <w:rsid w:val="00222273"/>
    <w:rsid w:val="002222F2"/>
    <w:rsid w:val="002222F8"/>
    <w:rsid w:val="0022234E"/>
    <w:rsid w:val="00222371"/>
    <w:rsid w:val="00222414"/>
    <w:rsid w:val="00222A52"/>
    <w:rsid w:val="00222B73"/>
    <w:rsid w:val="00222CDA"/>
    <w:rsid w:val="00222D34"/>
    <w:rsid w:val="00222E08"/>
    <w:rsid w:val="00222E70"/>
    <w:rsid w:val="00223137"/>
    <w:rsid w:val="0022323C"/>
    <w:rsid w:val="002235B6"/>
    <w:rsid w:val="00223854"/>
    <w:rsid w:val="002239C0"/>
    <w:rsid w:val="00223A01"/>
    <w:rsid w:val="00223BA4"/>
    <w:rsid w:val="00223D02"/>
    <w:rsid w:val="00223DAC"/>
    <w:rsid w:val="0022409B"/>
    <w:rsid w:val="002240B3"/>
    <w:rsid w:val="002242B0"/>
    <w:rsid w:val="00224475"/>
    <w:rsid w:val="002244EC"/>
    <w:rsid w:val="00224536"/>
    <w:rsid w:val="00224AF0"/>
    <w:rsid w:val="00224E94"/>
    <w:rsid w:val="00224F15"/>
    <w:rsid w:val="00225046"/>
    <w:rsid w:val="002250BA"/>
    <w:rsid w:val="0022515E"/>
    <w:rsid w:val="002251D8"/>
    <w:rsid w:val="00225388"/>
    <w:rsid w:val="002253FF"/>
    <w:rsid w:val="00225A1B"/>
    <w:rsid w:val="00225B15"/>
    <w:rsid w:val="00225C1F"/>
    <w:rsid w:val="00225DB6"/>
    <w:rsid w:val="00225E98"/>
    <w:rsid w:val="00226495"/>
    <w:rsid w:val="00226D04"/>
    <w:rsid w:val="00226DA5"/>
    <w:rsid w:val="00226E3D"/>
    <w:rsid w:val="00226FC5"/>
    <w:rsid w:val="002270AC"/>
    <w:rsid w:val="002273B8"/>
    <w:rsid w:val="002273CD"/>
    <w:rsid w:val="00227636"/>
    <w:rsid w:val="00227762"/>
    <w:rsid w:val="002277C4"/>
    <w:rsid w:val="0022781D"/>
    <w:rsid w:val="00227C86"/>
    <w:rsid w:val="00227E07"/>
    <w:rsid w:val="00227ED7"/>
    <w:rsid w:val="00230106"/>
    <w:rsid w:val="00230154"/>
    <w:rsid w:val="0023020F"/>
    <w:rsid w:val="0023021E"/>
    <w:rsid w:val="00230299"/>
    <w:rsid w:val="00230737"/>
    <w:rsid w:val="00230B05"/>
    <w:rsid w:val="00230B6A"/>
    <w:rsid w:val="00230D57"/>
    <w:rsid w:val="00230F23"/>
    <w:rsid w:val="00231310"/>
    <w:rsid w:val="0023140E"/>
    <w:rsid w:val="00231678"/>
    <w:rsid w:val="00231D21"/>
    <w:rsid w:val="00231F5E"/>
    <w:rsid w:val="00231F7D"/>
    <w:rsid w:val="00232449"/>
    <w:rsid w:val="002324A9"/>
    <w:rsid w:val="002328B2"/>
    <w:rsid w:val="0023293E"/>
    <w:rsid w:val="002329CB"/>
    <w:rsid w:val="00232BCC"/>
    <w:rsid w:val="002331E5"/>
    <w:rsid w:val="0023367A"/>
    <w:rsid w:val="00233B1F"/>
    <w:rsid w:val="00233DFC"/>
    <w:rsid w:val="00233E63"/>
    <w:rsid w:val="00234047"/>
    <w:rsid w:val="00234066"/>
    <w:rsid w:val="002341C6"/>
    <w:rsid w:val="00234401"/>
    <w:rsid w:val="00234476"/>
    <w:rsid w:val="00234514"/>
    <w:rsid w:val="00234585"/>
    <w:rsid w:val="002346C5"/>
    <w:rsid w:val="002346E1"/>
    <w:rsid w:val="00234716"/>
    <w:rsid w:val="002348D6"/>
    <w:rsid w:val="00234B9E"/>
    <w:rsid w:val="00234C75"/>
    <w:rsid w:val="00234E9D"/>
    <w:rsid w:val="00235271"/>
    <w:rsid w:val="00235378"/>
    <w:rsid w:val="00235535"/>
    <w:rsid w:val="00235611"/>
    <w:rsid w:val="00235631"/>
    <w:rsid w:val="002356ED"/>
    <w:rsid w:val="00235741"/>
    <w:rsid w:val="00235901"/>
    <w:rsid w:val="00235A89"/>
    <w:rsid w:val="00235DE6"/>
    <w:rsid w:val="0023613E"/>
    <w:rsid w:val="00236154"/>
    <w:rsid w:val="0023619E"/>
    <w:rsid w:val="002361B0"/>
    <w:rsid w:val="0023638A"/>
    <w:rsid w:val="00236492"/>
    <w:rsid w:val="002364D6"/>
    <w:rsid w:val="00236558"/>
    <w:rsid w:val="00236A7D"/>
    <w:rsid w:val="00236AC1"/>
    <w:rsid w:val="00236AEA"/>
    <w:rsid w:val="00236B23"/>
    <w:rsid w:val="00236B41"/>
    <w:rsid w:val="00236B60"/>
    <w:rsid w:val="00236BA1"/>
    <w:rsid w:val="00236DE1"/>
    <w:rsid w:val="00236F20"/>
    <w:rsid w:val="00237066"/>
    <w:rsid w:val="002371A2"/>
    <w:rsid w:val="002371FD"/>
    <w:rsid w:val="00237336"/>
    <w:rsid w:val="002374AE"/>
    <w:rsid w:val="00237581"/>
    <w:rsid w:val="00237A4C"/>
    <w:rsid w:val="00237A8A"/>
    <w:rsid w:val="00237B11"/>
    <w:rsid w:val="00237CC5"/>
    <w:rsid w:val="00237DFD"/>
    <w:rsid w:val="00237FB0"/>
    <w:rsid w:val="00240004"/>
    <w:rsid w:val="002404D4"/>
    <w:rsid w:val="00240576"/>
    <w:rsid w:val="0024069B"/>
    <w:rsid w:val="00240734"/>
    <w:rsid w:val="002407DB"/>
    <w:rsid w:val="0024095E"/>
    <w:rsid w:val="00240AD3"/>
    <w:rsid w:val="00240E34"/>
    <w:rsid w:val="00240EC1"/>
    <w:rsid w:val="00240F88"/>
    <w:rsid w:val="00240FC4"/>
    <w:rsid w:val="00241243"/>
    <w:rsid w:val="002413F5"/>
    <w:rsid w:val="0024140D"/>
    <w:rsid w:val="0024181C"/>
    <w:rsid w:val="00241994"/>
    <w:rsid w:val="00241BF3"/>
    <w:rsid w:val="00241D47"/>
    <w:rsid w:val="00241E39"/>
    <w:rsid w:val="0024229C"/>
    <w:rsid w:val="002424E8"/>
    <w:rsid w:val="002425B0"/>
    <w:rsid w:val="002426BB"/>
    <w:rsid w:val="00242773"/>
    <w:rsid w:val="00242989"/>
    <w:rsid w:val="002429CE"/>
    <w:rsid w:val="00242B0E"/>
    <w:rsid w:val="00242CA4"/>
    <w:rsid w:val="00242CFB"/>
    <w:rsid w:val="00242F1A"/>
    <w:rsid w:val="00243029"/>
    <w:rsid w:val="0024304E"/>
    <w:rsid w:val="00243100"/>
    <w:rsid w:val="00243225"/>
    <w:rsid w:val="002432E5"/>
    <w:rsid w:val="00243358"/>
    <w:rsid w:val="00243801"/>
    <w:rsid w:val="00243889"/>
    <w:rsid w:val="00243C2B"/>
    <w:rsid w:val="00243DF1"/>
    <w:rsid w:val="00243E9F"/>
    <w:rsid w:val="00244289"/>
    <w:rsid w:val="002443A6"/>
    <w:rsid w:val="00244660"/>
    <w:rsid w:val="00244C14"/>
    <w:rsid w:val="00244E5B"/>
    <w:rsid w:val="00244E5D"/>
    <w:rsid w:val="002452F9"/>
    <w:rsid w:val="00245402"/>
    <w:rsid w:val="002454EE"/>
    <w:rsid w:val="002456C9"/>
    <w:rsid w:val="002457D7"/>
    <w:rsid w:val="002457E2"/>
    <w:rsid w:val="002459B1"/>
    <w:rsid w:val="00245BEB"/>
    <w:rsid w:val="00245C07"/>
    <w:rsid w:val="00245D6D"/>
    <w:rsid w:val="00245EAE"/>
    <w:rsid w:val="00245F41"/>
    <w:rsid w:val="0024618D"/>
    <w:rsid w:val="00246392"/>
    <w:rsid w:val="0024647B"/>
    <w:rsid w:val="0024656A"/>
    <w:rsid w:val="00246822"/>
    <w:rsid w:val="0024693E"/>
    <w:rsid w:val="00246B2A"/>
    <w:rsid w:val="00246E37"/>
    <w:rsid w:val="00246E94"/>
    <w:rsid w:val="00246F13"/>
    <w:rsid w:val="00246FFA"/>
    <w:rsid w:val="00247036"/>
    <w:rsid w:val="002470BF"/>
    <w:rsid w:val="002472B0"/>
    <w:rsid w:val="002472E1"/>
    <w:rsid w:val="00247584"/>
    <w:rsid w:val="00247609"/>
    <w:rsid w:val="002476A5"/>
    <w:rsid w:val="002476E2"/>
    <w:rsid w:val="0024783A"/>
    <w:rsid w:val="00247840"/>
    <w:rsid w:val="00247891"/>
    <w:rsid w:val="00247A13"/>
    <w:rsid w:val="00247E56"/>
    <w:rsid w:val="00247E9C"/>
    <w:rsid w:val="0025002C"/>
    <w:rsid w:val="00250429"/>
    <w:rsid w:val="00250892"/>
    <w:rsid w:val="00250895"/>
    <w:rsid w:val="00250AE6"/>
    <w:rsid w:val="00250C3F"/>
    <w:rsid w:val="00250C8C"/>
    <w:rsid w:val="00250DA2"/>
    <w:rsid w:val="002513EF"/>
    <w:rsid w:val="0025158B"/>
    <w:rsid w:val="002515B6"/>
    <w:rsid w:val="00251A2F"/>
    <w:rsid w:val="00251A42"/>
    <w:rsid w:val="00251BAE"/>
    <w:rsid w:val="00251D2B"/>
    <w:rsid w:val="00252041"/>
    <w:rsid w:val="0025230E"/>
    <w:rsid w:val="00252344"/>
    <w:rsid w:val="002523AF"/>
    <w:rsid w:val="00252557"/>
    <w:rsid w:val="00252565"/>
    <w:rsid w:val="002525F8"/>
    <w:rsid w:val="0025264D"/>
    <w:rsid w:val="002527A7"/>
    <w:rsid w:val="002528DE"/>
    <w:rsid w:val="00252A9C"/>
    <w:rsid w:val="00252E5E"/>
    <w:rsid w:val="002532DC"/>
    <w:rsid w:val="0025335D"/>
    <w:rsid w:val="002535BB"/>
    <w:rsid w:val="002535D6"/>
    <w:rsid w:val="00253767"/>
    <w:rsid w:val="0025383F"/>
    <w:rsid w:val="002538A9"/>
    <w:rsid w:val="0025391E"/>
    <w:rsid w:val="00253966"/>
    <w:rsid w:val="002539BF"/>
    <w:rsid w:val="00253B81"/>
    <w:rsid w:val="00253F67"/>
    <w:rsid w:val="00253F94"/>
    <w:rsid w:val="0025408D"/>
    <w:rsid w:val="00254181"/>
    <w:rsid w:val="00254205"/>
    <w:rsid w:val="002542F7"/>
    <w:rsid w:val="002543FC"/>
    <w:rsid w:val="002545B7"/>
    <w:rsid w:val="0025462D"/>
    <w:rsid w:val="00254A12"/>
    <w:rsid w:val="00254A34"/>
    <w:rsid w:val="00254BB4"/>
    <w:rsid w:val="00254EF8"/>
    <w:rsid w:val="00254F61"/>
    <w:rsid w:val="0025518B"/>
    <w:rsid w:val="002555AC"/>
    <w:rsid w:val="002555F7"/>
    <w:rsid w:val="00255809"/>
    <w:rsid w:val="00255984"/>
    <w:rsid w:val="002559D4"/>
    <w:rsid w:val="00255AD8"/>
    <w:rsid w:val="00255B65"/>
    <w:rsid w:val="00255BE5"/>
    <w:rsid w:val="00255D2B"/>
    <w:rsid w:val="00255F2B"/>
    <w:rsid w:val="002560E3"/>
    <w:rsid w:val="00256291"/>
    <w:rsid w:val="002562D9"/>
    <w:rsid w:val="00256404"/>
    <w:rsid w:val="0025644D"/>
    <w:rsid w:val="0025687B"/>
    <w:rsid w:val="002568ED"/>
    <w:rsid w:val="00256D4C"/>
    <w:rsid w:val="00256DF6"/>
    <w:rsid w:val="00256F9F"/>
    <w:rsid w:val="00256FC8"/>
    <w:rsid w:val="00256FD6"/>
    <w:rsid w:val="0025704A"/>
    <w:rsid w:val="002573F0"/>
    <w:rsid w:val="002573FD"/>
    <w:rsid w:val="002574F9"/>
    <w:rsid w:val="002575D5"/>
    <w:rsid w:val="00257747"/>
    <w:rsid w:val="00257848"/>
    <w:rsid w:val="002578E7"/>
    <w:rsid w:val="00257C0B"/>
    <w:rsid w:val="00257D1F"/>
    <w:rsid w:val="00257F1E"/>
    <w:rsid w:val="002602B4"/>
    <w:rsid w:val="00260369"/>
    <w:rsid w:val="002605E7"/>
    <w:rsid w:val="00260672"/>
    <w:rsid w:val="0026080C"/>
    <w:rsid w:val="00260B34"/>
    <w:rsid w:val="00260C25"/>
    <w:rsid w:val="00260F03"/>
    <w:rsid w:val="00261046"/>
    <w:rsid w:val="002611DB"/>
    <w:rsid w:val="00261878"/>
    <w:rsid w:val="00261CB7"/>
    <w:rsid w:val="002621C8"/>
    <w:rsid w:val="0026221A"/>
    <w:rsid w:val="002622D5"/>
    <w:rsid w:val="0026233D"/>
    <w:rsid w:val="002624FD"/>
    <w:rsid w:val="00262ABC"/>
    <w:rsid w:val="00262B04"/>
    <w:rsid w:val="00262B61"/>
    <w:rsid w:val="00262BF7"/>
    <w:rsid w:val="00262E08"/>
    <w:rsid w:val="002631E5"/>
    <w:rsid w:val="0026329B"/>
    <w:rsid w:val="00263344"/>
    <w:rsid w:val="0026338F"/>
    <w:rsid w:val="002633AE"/>
    <w:rsid w:val="002634CA"/>
    <w:rsid w:val="00263539"/>
    <w:rsid w:val="002635FB"/>
    <w:rsid w:val="002637FF"/>
    <w:rsid w:val="00263BC6"/>
    <w:rsid w:val="00263C2E"/>
    <w:rsid w:val="00263C5B"/>
    <w:rsid w:val="00263CBB"/>
    <w:rsid w:val="00263E26"/>
    <w:rsid w:val="00263F5B"/>
    <w:rsid w:val="00263F65"/>
    <w:rsid w:val="00264348"/>
    <w:rsid w:val="00264A14"/>
    <w:rsid w:val="00264AD8"/>
    <w:rsid w:val="00264B84"/>
    <w:rsid w:val="00264CEE"/>
    <w:rsid w:val="00264D12"/>
    <w:rsid w:val="00264D94"/>
    <w:rsid w:val="002651D3"/>
    <w:rsid w:val="002654BB"/>
    <w:rsid w:val="002654E6"/>
    <w:rsid w:val="00265628"/>
    <w:rsid w:val="00265683"/>
    <w:rsid w:val="0026589A"/>
    <w:rsid w:val="00265977"/>
    <w:rsid w:val="0026604B"/>
    <w:rsid w:val="0026646E"/>
    <w:rsid w:val="002666F9"/>
    <w:rsid w:val="00266763"/>
    <w:rsid w:val="002667A8"/>
    <w:rsid w:val="002668D6"/>
    <w:rsid w:val="00266C00"/>
    <w:rsid w:val="00266D6F"/>
    <w:rsid w:val="00266D7C"/>
    <w:rsid w:val="00266F73"/>
    <w:rsid w:val="002670A6"/>
    <w:rsid w:val="002671DC"/>
    <w:rsid w:val="002675FD"/>
    <w:rsid w:val="00267AD8"/>
    <w:rsid w:val="00267B5A"/>
    <w:rsid w:val="00267C58"/>
    <w:rsid w:val="00267C60"/>
    <w:rsid w:val="00267F15"/>
    <w:rsid w:val="00267FF3"/>
    <w:rsid w:val="00270392"/>
    <w:rsid w:val="00270474"/>
    <w:rsid w:val="00270706"/>
    <w:rsid w:val="002707E7"/>
    <w:rsid w:val="0027083B"/>
    <w:rsid w:val="00270C31"/>
    <w:rsid w:val="00270E3A"/>
    <w:rsid w:val="002712DB"/>
    <w:rsid w:val="00271620"/>
    <w:rsid w:val="00271A0B"/>
    <w:rsid w:val="00271B18"/>
    <w:rsid w:val="00271D0E"/>
    <w:rsid w:val="00271D4B"/>
    <w:rsid w:val="0027203F"/>
    <w:rsid w:val="002725DE"/>
    <w:rsid w:val="00272987"/>
    <w:rsid w:val="002729BD"/>
    <w:rsid w:val="00272BA9"/>
    <w:rsid w:val="00272C5D"/>
    <w:rsid w:val="002730FD"/>
    <w:rsid w:val="0027317B"/>
    <w:rsid w:val="002731DA"/>
    <w:rsid w:val="0027335C"/>
    <w:rsid w:val="00273745"/>
    <w:rsid w:val="00273804"/>
    <w:rsid w:val="00273877"/>
    <w:rsid w:val="0027387A"/>
    <w:rsid w:val="00273882"/>
    <w:rsid w:val="00273933"/>
    <w:rsid w:val="00273DBD"/>
    <w:rsid w:val="00274975"/>
    <w:rsid w:val="00274B01"/>
    <w:rsid w:val="00274D6E"/>
    <w:rsid w:val="00274D86"/>
    <w:rsid w:val="00274E0D"/>
    <w:rsid w:val="00274E42"/>
    <w:rsid w:val="00274FCE"/>
    <w:rsid w:val="002751DC"/>
    <w:rsid w:val="0027531D"/>
    <w:rsid w:val="002753DE"/>
    <w:rsid w:val="002755B2"/>
    <w:rsid w:val="002757D9"/>
    <w:rsid w:val="002759F0"/>
    <w:rsid w:val="00275D7A"/>
    <w:rsid w:val="00275FF9"/>
    <w:rsid w:val="0027606C"/>
    <w:rsid w:val="0027609F"/>
    <w:rsid w:val="002760B1"/>
    <w:rsid w:val="002760F1"/>
    <w:rsid w:val="002761D1"/>
    <w:rsid w:val="00276629"/>
    <w:rsid w:val="00276728"/>
    <w:rsid w:val="002767EE"/>
    <w:rsid w:val="00276811"/>
    <w:rsid w:val="00276A69"/>
    <w:rsid w:val="00276C9C"/>
    <w:rsid w:val="00276CAA"/>
    <w:rsid w:val="00276EA7"/>
    <w:rsid w:val="002770AF"/>
    <w:rsid w:val="00277145"/>
    <w:rsid w:val="0027727F"/>
    <w:rsid w:val="00277408"/>
    <w:rsid w:val="002778CD"/>
    <w:rsid w:val="0027792D"/>
    <w:rsid w:val="002779D5"/>
    <w:rsid w:val="00277D00"/>
    <w:rsid w:val="00277D71"/>
    <w:rsid w:val="0028001C"/>
    <w:rsid w:val="002802AB"/>
    <w:rsid w:val="0028039A"/>
    <w:rsid w:val="0028054A"/>
    <w:rsid w:val="00280BA8"/>
    <w:rsid w:val="002810FB"/>
    <w:rsid w:val="00281156"/>
    <w:rsid w:val="002811F5"/>
    <w:rsid w:val="0028126E"/>
    <w:rsid w:val="00281433"/>
    <w:rsid w:val="00281446"/>
    <w:rsid w:val="002814D2"/>
    <w:rsid w:val="002815F8"/>
    <w:rsid w:val="002816B5"/>
    <w:rsid w:val="002818DC"/>
    <w:rsid w:val="00281B25"/>
    <w:rsid w:val="00281E24"/>
    <w:rsid w:val="002821F6"/>
    <w:rsid w:val="00282375"/>
    <w:rsid w:val="002824B2"/>
    <w:rsid w:val="00282507"/>
    <w:rsid w:val="00282549"/>
    <w:rsid w:val="00282699"/>
    <w:rsid w:val="002827AF"/>
    <w:rsid w:val="002827BB"/>
    <w:rsid w:val="00282831"/>
    <w:rsid w:val="00282914"/>
    <w:rsid w:val="0028293B"/>
    <w:rsid w:val="00282A7C"/>
    <w:rsid w:val="00282BDC"/>
    <w:rsid w:val="00283219"/>
    <w:rsid w:val="002832B1"/>
    <w:rsid w:val="002834C3"/>
    <w:rsid w:val="0028362C"/>
    <w:rsid w:val="00283972"/>
    <w:rsid w:val="002839B2"/>
    <w:rsid w:val="002839C2"/>
    <w:rsid w:val="00283AA7"/>
    <w:rsid w:val="00283BC5"/>
    <w:rsid w:val="00283E04"/>
    <w:rsid w:val="00284558"/>
    <w:rsid w:val="0028470C"/>
    <w:rsid w:val="0028499B"/>
    <w:rsid w:val="00284BB0"/>
    <w:rsid w:val="00284C88"/>
    <w:rsid w:val="00284E48"/>
    <w:rsid w:val="0028503D"/>
    <w:rsid w:val="002853A1"/>
    <w:rsid w:val="00285495"/>
    <w:rsid w:val="00285512"/>
    <w:rsid w:val="00285852"/>
    <w:rsid w:val="00285859"/>
    <w:rsid w:val="00285BDF"/>
    <w:rsid w:val="00285C7C"/>
    <w:rsid w:val="0028638B"/>
    <w:rsid w:val="002863FC"/>
    <w:rsid w:val="0028646A"/>
    <w:rsid w:val="002866C0"/>
    <w:rsid w:val="0028687D"/>
    <w:rsid w:val="00286BDB"/>
    <w:rsid w:val="00286CAF"/>
    <w:rsid w:val="00286D98"/>
    <w:rsid w:val="00286D9D"/>
    <w:rsid w:val="00286FE2"/>
    <w:rsid w:val="00287076"/>
    <w:rsid w:val="0028707B"/>
    <w:rsid w:val="00287503"/>
    <w:rsid w:val="0028795E"/>
    <w:rsid w:val="00287A73"/>
    <w:rsid w:val="00287C9A"/>
    <w:rsid w:val="0029022C"/>
    <w:rsid w:val="00290269"/>
    <w:rsid w:val="00290704"/>
    <w:rsid w:val="00290726"/>
    <w:rsid w:val="0029076D"/>
    <w:rsid w:val="00291077"/>
    <w:rsid w:val="0029114B"/>
    <w:rsid w:val="0029126C"/>
    <w:rsid w:val="00291387"/>
    <w:rsid w:val="0029158C"/>
    <w:rsid w:val="0029180D"/>
    <w:rsid w:val="00291891"/>
    <w:rsid w:val="00291C29"/>
    <w:rsid w:val="00291F90"/>
    <w:rsid w:val="00292081"/>
    <w:rsid w:val="0029211B"/>
    <w:rsid w:val="00292180"/>
    <w:rsid w:val="0029224B"/>
    <w:rsid w:val="0029225D"/>
    <w:rsid w:val="0029237A"/>
    <w:rsid w:val="002924F5"/>
    <w:rsid w:val="00292600"/>
    <w:rsid w:val="002926DF"/>
    <w:rsid w:val="0029274B"/>
    <w:rsid w:val="00292A66"/>
    <w:rsid w:val="00292B4A"/>
    <w:rsid w:val="00292F01"/>
    <w:rsid w:val="002936EF"/>
    <w:rsid w:val="0029373C"/>
    <w:rsid w:val="002937F8"/>
    <w:rsid w:val="00293840"/>
    <w:rsid w:val="00293883"/>
    <w:rsid w:val="0029397B"/>
    <w:rsid w:val="00293CD1"/>
    <w:rsid w:val="00293E04"/>
    <w:rsid w:val="00293F1B"/>
    <w:rsid w:val="00294126"/>
    <w:rsid w:val="0029416B"/>
    <w:rsid w:val="00294298"/>
    <w:rsid w:val="00294324"/>
    <w:rsid w:val="0029445A"/>
    <w:rsid w:val="0029467E"/>
    <w:rsid w:val="002946E2"/>
    <w:rsid w:val="00294712"/>
    <w:rsid w:val="00294A66"/>
    <w:rsid w:val="00294B1E"/>
    <w:rsid w:val="00294C24"/>
    <w:rsid w:val="00294C4F"/>
    <w:rsid w:val="00294CBC"/>
    <w:rsid w:val="00294F86"/>
    <w:rsid w:val="0029535F"/>
    <w:rsid w:val="00295685"/>
    <w:rsid w:val="00295715"/>
    <w:rsid w:val="0029577E"/>
    <w:rsid w:val="002957EF"/>
    <w:rsid w:val="0029583F"/>
    <w:rsid w:val="00295A91"/>
    <w:rsid w:val="00295AD1"/>
    <w:rsid w:val="00295B36"/>
    <w:rsid w:val="00295BCD"/>
    <w:rsid w:val="00295D6E"/>
    <w:rsid w:val="00295DE8"/>
    <w:rsid w:val="002962DC"/>
    <w:rsid w:val="00296453"/>
    <w:rsid w:val="00296474"/>
    <w:rsid w:val="00296564"/>
    <w:rsid w:val="002965C2"/>
    <w:rsid w:val="00296697"/>
    <w:rsid w:val="0029673B"/>
    <w:rsid w:val="0029688F"/>
    <w:rsid w:val="0029699E"/>
    <w:rsid w:val="00296BF0"/>
    <w:rsid w:val="00296CE5"/>
    <w:rsid w:val="00296D28"/>
    <w:rsid w:val="00297408"/>
    <w:rsid w:val="0029745C"/>
    <w:rsid w:val="002974D5"/>
    <w:rsid w:val="00297845"/>
    <w:rsid w:val="00297BBC"/>
    <w:rsid w:val="00297DA3"/>
    <w:rsid w:val="00297EB3"/>
    <w:rsid w:val="002A0001"/>
    <w:rsid w:val="002A051E"/>
    <w:rsid w:val="002A05F1"/>
    <w:rsid w:val="002A06D3"/>
    <w:rsid w:val="002A097F"/>
    <w:rsid w:val="002A0A62"/>
    <w:rsid w:val="002A13B9"/>
    <w:rsid w:val="002A1488"/>
    <w:rsid w:val="002A14EE"/>
    <w:rsid w:val="002A14FC"/>
    <w:rsid w:val="002A154E"/>
    <w:rsid w:val="002A187C"/>
    <w:rsid w:val="002A20A4"/>
    <w:rsid w:val="002A2436"/>
    <w:rsid w:val="002A247B"/>
    <w:rsid w:val="002A25D6"/>
    <w:rsid w:val="002A2613"/>
    <w:rsid w:val="002A26AB"/>
    <w:rsid w:val="002A293A"/>
    <w:rsid w:val="002A29A6"/>
    <w:rsid w:val="002A2E10"/>
    <w:rsid w:val="002A2E50"/>
    <w:rsid w:val="002A2F59"/>
    <w:rsid w:val="002A3149"/>
    <w:rsid w:val="002A3280"/>
    <w:rsid w:val="002A3348"/>
    <w:rsid w:val="002A3358"/>
    <w:rsid w:val="002A33E9"/>
    <w:rsid w:val="002A3571"/>
    <w:rsid w:val="002A37AA"/>
    <w:rsid w:val="002A37F8"/>
    <w:rsid w:val="002A3885"/>
    <w:rsid w:val="002A38BE"/>
    <w:rsid w:val="002A394A"/>
    <w:rsid w:val="002A395B"/>
    <w:rsid w:val="002A3AE3"/>
    <w:rsid w:val="002A3B3A"/>
    <w:rsid w:val="002A4260"/>
    <w:rsid w:val="002A42A0"/>
    <w:rsid w:val="002A4393"/>
    <w:rsid w:val="002A449E"/>
    <w:rsid w:val="002A4537"/>
    <w:rsid w:val="002A45DF"/>
    <w:rsid w:val="002A4647"/>
    <w:rsid w:val="002A46AB"/>
    <w:rsid w:val="002A4712"/>
    <w:rsid w:val="002A4941"/>
    <w:rsid w:val="002A498E"/>
    <w:rsid w:val="002A4AB9"/>
    <w:rsid w:val="002A4E78"/>
    <w:rsid w:val="002A4E9F"/>
    <w:rsid w:val="002A4F7B"/>
    <w:rsid w:val="002A4FF5"/>
    <w:rsid w:val="002A541F"/>
    <w:rsid w:val="002A5436"/>
    <w:rsid w:val="002A54BC"/>
    <w:rsid w:val="002A5553"/>
    <w:rsid w:val="002A5580"/>
    <w:rsid w:val="002A5673"/>
    <w:rsid w:val="002A5688"/>
    <w:rsid w:val="002A56C2"/>
    <w:rsid w:val="002A5745"/>
    <w:rsid w:val="002A5837"/>
    <w:rsid w:val="002A5B5B"/>
    <w:rsid w:val="002A5F3B"/>
    <w:rsid w:val="002A5F58"/>
    <w:rsid w:val="002A5F5F"/>
    <w:rsid w:val="002A62C0"/>
    <w:rsid w:val="002A644F"/>
    <w:rsid w:val="002A679C"/>
    <w:rsid w:val="002A6920"/>
    <w:rsid w:val="002A6A11"/>
    <w:rsid w:val="002A6B20"/>
    <w:rsid w:val="002A6D71"/>
    <w:rsid w:val="002A6E88"/>
    <w:rsid w:val="002A6EFC"/>
    <w:rsid w:val="002A6F2C"/>
    <w:rsid w:val="002A706F"/>
    <w:rsid w:val="002A707D"/>
    <w:rsid w:val="002A70D1"/>
    <w:rsid w:val="002A710D"/>
    <w:rsid w:val="002A724D"/>
    <w:rsid w:val="002A7451"/>
    <w:rsid w:val="002A74DF"/>
    <w:rsid w:val="002A75F7"/>
    <w:rsid w:val="002A7661"/>
    <w:rsid w:val="002A78F8"/>
    <w:rsid w:val="002A7B5C"/>
    <w:rsid w:val="002A7CD6"/>
    <w:rsid w:val="002A7D61"/>
    <w:rsid w:val="002A7EA0"/>
    <w:rsid w:val="002A7F13"/>
    <w:rsid w:val="002A7F4C"/>
    <w:rsid w:val="002A7F98"/>
    <w:rsid w:val="002B031B"/>
    <w:rsid w:val="002B0472"/>
    <w:rsid w:val="002B052E"/>
    <w:rsid w:val="002B069A"/>
    <w:rsid w:val="002B0E5A"/>
    <w:rsid w:val="002B105E"/>
    <w:rsid w:val="002B1221"/>
    <w:rsid w:val="002B1412"/>
    <w:rsid w:val="002B145C"/>
    <w:rsid w:val="002B17C2"/>
    <w:rsid w:val="002B1F39"/>
    <w:rsid w:val="002B20DB"/>
    <w:rsid w:val="002B22F0"/>
    <w:rsid w:val="002B25EA"/>
    <w:rsid w:val="002B2684"/>
    <w:rsid w:val="002B26E0"/>
    <w:rsid w:val="002B296E"/>
    <w:rsid w:val="002B29F5"/>
    <w:rsid w:val="002B2B59"/>
    <w:rsid w:val="002B2C39"/>
    <w:rsid w:val="002B2DAC"/>
    <w:rsid w:val="002B2E10"/>
    <w:rsid w:val="002B2E2C"/>
    <w:rsid w:val="002B3101"/>
    <w:rsid w:val="002B32E7"/>
    <w:rsid w:val="002B3325"/>
    <w:rsid w:val="002B333A"/>
    <w:rsid w:val="002B3437"/>
    <w:rsid w:val="002B3598"/>
    <w:rsid w:val="002B3788"/>
    <w:rsid w:val="002B3A77"/>
    <w:rsid w:val="002B3D99"/>
    <w:rsid w:val="002B41B0"/>
    <w:rsid w:val="002B42D2"/>
    <w:rsid w:val="002B43DB"/>
    <w:rsid w:val="002B4415"/>
    <w:rsid w:val="002B45FF"/>
    <w:rsid w:val="002B46FC"/>
    <w:rsid w:val="002B4D7A"/>
    <w:rsid w:val="002B4E37"/>
    <w:rsid w:val="002B4F5F"/>
    <w:rsid w:val="002B5529"/>
    <w:rsid w:val="002B57BB"/>
    <w:rsid w:val="002B57C8"/>
    <w:rsid w:val="002B596A"/>
    <w:rsid w:val="002B5D5C"/>
    <w:rsid w:val="002B5E4D"/>
    <w:rsid w:val="002B5FAF"/>
    <w:rsid w:val="002B600C"/>
    <w:rsid w:val="002B601A"/>
    <w:rsid w:val="002B61FE"/>
    <w:rsid w:val="002B630C"/>
    <w:rsid w:val="002B6313"/>
    <w:rsid w:val="002B632F"/>
    <w:rsid w:val="002B64BE"/>
    <w:rsid w:val="002B655B"/>
    <w:rsid w:val="002B66EA"/>
    <w:rsid w:val="002B6892"/>
    <w:rsid w:val="002B6997"/>
    <w:rsid w:val="002B6A11"/>
    <w:rsid w:val="002B6ACE"/>
    <w:rsid w:val="002B6AE7"/>
    <w:rsid w:val="002B6B12"/>
    <w:rsid w:val="002B6B18"/>
    <w:rsid w:val="002B6C63"/>
    <w:rsid w:val="002B6E36"/>
    <w:rsid w:val="002B7029"/>
    <w:rsid w:val="002B733D"/>
    <w:rsid w:val="002B755D"/>
    <w:rsid w:val="002B76ED"/>
    <w:rsid w:val="002B77A7"/>
    <w:rsid w:val="002B788E"/>
    <w:rsid w:val="002B78E1"/>
    <w:rsid w:val="002B795E"/>
    <w:rsid w:val="002B79B8"/>
    <w:rsid w:val="002B7BBD"/>
    <w:rsid w:val="002B7EE8"/>
    <w:rsid w:val="002C0021"/>
    <w:rsid w:val="002C0025"/>
    <w:rsid w:val="002C0087"/>
    <w:rsid w:val="002C025D"/>
    <w:rsid w:val="002C079C"/>
    <w:rsid w:val="002C0982"/>
    <w:rsid w:val="002C0AED"/>
    <w:rsid w:val="002C0B9D"/>
    <w:rsid w:val="002C0BFB"/>
    <w:rsid w:val="002C0D59"/>
    <w:rsid w:val="002C0F71"/>
    <w:rsid w:val="002C1039"/>
    <w:rsid w:val="002C107B"/>
    <w:rsid w:val="002C11F2"/>
    <w:rsid w:val="002C13D9"/>
    <w:rsid w:val="002C1575"/>
    <w:rsid w:val="002C184F"/>
    <w:rsid w:val="002C1A46"/>
    <w:rsid w:val="002C1CC0"/>
    <w:rsid w:val="002C1E31"/>
    <w:rsid w:val="002C1FA6"/>
    <w:rsid w:val="002C2366"/>
    <w:rsid w:val="002C239F"/>
    <w:rsid w:val="002C2B38"/>
    <w:rsid w:val="002C2E2D"/>
    <w:rsid w:val="002C2E8B"/>
    <w:rsid w:val="002C347D"/>
    <w:rsid w:val="002C35F9"/>
    <w:rsid w:val="002C3674"/>
    <w:rsid w:val="002C3713"/>
    <w:rsid w:val="002C37DD"/>
    <w:rsid w:val="002C39C6"/>
    <w:rsid w:val="002C3ACB"/>
    <w:rsid w:val="002C3B54"/>
    <w:rsid w:val="002C3D61"/>
    <w:rsid w:val="002C433E"/>
    <w:rsid w:val="002C43ED"/>
    <w:rsid w:val="002C4418"/>
    <w:rsid w:val="002C4597"/>
    <w:rsid w:val="002C4820"/>
    <w:rsid w:val="002C499D"/>
    <w:rsid w:val="002C4A37"/>
    <w:rsid w:val="002C4A55"/>
    <w:rsid w:val="002C4B96"/>
    <w:rsid w:val="002C4EC7"/>
    <w:rsid w:val="002C4ED1"/>
    <w:rsid w:val="002C508B"/>
    <w:rsid w:val="002C5099"/>
    <w:rsid w:val="002C50D5"/>
    <w:rsid w:val="002C513E"/>
    <w:rsid w:val="002C5176"/>
    <w:rsid w:val="002C51AD"/>
    <w:rsid w:val="002C5268"/>
    <w:rsid w:val="002C5544"/>
    <w:rsid w:val="002C5744"/>
    <w:rsid w:val="002C57AB"/>
    <w:rsid w:val="002C5814"/>
    <w:rsid w:val="002C58CD"/>
    <w:rsid w:val="002C59BC"/>
    <w:rsid w:val="002C615B"/>
    <w:rsid w:val="002C62B8"/>
    <w:rsid w:val="002C6688"/>
    <w:rsid w:val="002C66CB"/>
    <w:rsid w:val="002C6AC7"/>
    <w:rsid w:val="002C6E0C"/>
    <w:rsid w:val="002C6F85"/>
    <w:rsid w:val="002C7132"/>
    <w:rsid w:val="002C7301"/>
    <w:rsid w:val="002C7369"/>
    <w:rsid w:val="002C73C9"/>
    <w:rsid w:val="002C742E"/>
    <w:rsid w:val="002C78E9"/>
    <w:rsid w:val="002C7D37"/>
    <w:rsid w:val="002C7EA2"/>
    <w:rsid w:val="002D0026"/>
    <w:rsid w:val="002D026E"/>
    <w:rsid w:val="002D0325"/>
    <w:rsid w:val="002D0453"/>
    <w:rsid w:val="002D0573"/>
    <w:rsid w:val="002D0588"/>
    <w:rsid w:val="002D083B"/>
    <w:rsid w:val="002D0877"/>
    <w:rsid w:val="002D09D1"/>
    <w:rsid w:val="002D0BDE"/>
    <w:rsid w:val="002D0E03"/>
    <w:rsid w:val="002D0EE6"/>
    <w:rsid w:val="002D104A"/>
    <w:rsid w:val="002D1323"/>
    <w:rsid w:val="002D13A6"/>
    <w:rsid w:val="002D13FD"/>
    <w:rsid w:val="002D14FC"/>
    <w:rsid w:val="002D160D"/>
    <w:rsid w:val="002D165F"/>
    <w:rsid w:val="002D1761"/>
    <w:rsid w:val="002D177D"/>
    <w:rsid w:val="002D17EF"/>
    <w:rsid w:val="002D181E"/>
    <w:rsid w:val="002D1857"/>
    <w:rsid w:val="002D1982"/>
    <w:rsid w:val="002D19B8"/>
    <w:rsid w:val="002D1AC4"/>
    <w:rsid w:val="002D1B06"/>
    <w:rsid w:val="002D1B43"/>
    <w:rsid w:val="002D1B54"/>
    <w:rsid w:val="002D1C2C"/>
    <w:rsid w:val="002D2206"/>
    <w:rsid w:val="002D2533"/>
    <w:rsid w:val="002D25C5"/>
    <w:rsid w:val="002D25FD"/>
    <w:rsid w:val="002D2754"/>
    <w:rsid w:val="002D29EC"/>
    <w:rsid w:val="002D2A04"/>
    <w:rsid w:val="002D2BF6"/>
    <w:rsid w:val="002D358B"/>
    <w:rsid w:val="002D35D4"/>
    <w:rsid w:val="002D3629"/>
    <w:rsid w:val="002D36CD"/>
    <w:rsid w:val="002D36CE"/>
    <w:rsid w:val="002D3741"/>
    <w:rsid w:val="002D3883"/>
    <w:rsid w:val="002D38B8"/>
    <w:rsid w:val="002D3BE3"/>
    <w:rsid w:val="002D3EAA"/>
    <w:rsid w:val="002D3FC1"/>
    <w:rsid w:val="002D40CB"/>
    <w:rsid w:val="002D4170"/>
    <w:rsid w:val="002D4367"/>
    <w:rsid w:val="002D44BF"/>
    <w:rsid w:val="002D46E4"/>
    <w:rsid w:val="002D47CF"/>
    <w:rsid w:val="002D49FB"/>
    <w:rsid w:val="002D4A7D"/>
    <w:rsid w:val="002D4CEA"/>
    <w:rsid w:val="002D4F0F"/>
    <w:rsid w:val="002D4F4A"/>
    <w:rsid w:val="002D502E"/>
    <w:rsid w:val="002D55B0"/>
    <w:rsid w:val="002D57D6"/>
    <w:rsid w:val="002D5B36"/>
    <w:rsid w:val="002D5BA9"/>
    <w:rsid w:val="002D5BD1"/>
    <w:rsid w:val="002D5C24"/>
    <w:rsid w:val="002D5CA9"/>
    <w:rsid w:val="002D5F44"/>
    <w:rsid w:val="002D66A6"/>
    <w:rsid w:val="002D66BC"/>
    <w:rsid w:val="002D6828"/>
    <w:rsid w:val="002D6B14"/>
    <w:rsid w:val="002D6C57"/>
    <w:rsid w:val="002D6C99"/>
    <w:rsid w:val="002D6CE2"/>
    <w:rsid w:val="002D6E08"/>
    <w:rsid w:val="002D7849"/>
    <w:rsid w:val="002D7A78"/>
    <w:rsid w:val="002D7AE6"/>
    <w:rsid w:val="002D7B6A"/>
    <w:rsid w:val="002D7BAD"/>
    <w:rsid w:val="002D7C60"/>
    <w:rsid w:val="002E027E"/>
    <w:rsid w:val="002E0428"/>
    <w:rsid w:val="002E0442"/>
    <w:rsid w:val="002E0534"/>
    <w:rsid w:val="002E0542"/>
    <w:rsid w:val="002E072E"/>
    <w:rsid w:val="002E07EB"/>
    <w:rsid w:val="002E0804"/>
    <w:rsid w:val="002E0C2A"/>
    <w:rsid w:val="002E0DA3"/>
    <w:rsid w:val="002E0FD2"/>
    <w:rsid w:val="002E11AE"/>
    <w:rsid w:val="002E14B7"/>
    <w:rsid w:val="002E157B"/>
    <w:rsid w:val="002E1682"/>
    <w:rsid w:val="002E18A3"/>
    <w:rsid w:val="002E18AA"/>
    <w:rsid w:val="002E1D49"/>
    <w:rsid w:val="002E1FDC"/>
    <w:rsid w:val="002E1FF8"/>
    <w:rsid w:val="002E2011"/>
    <w:rsid w:val="002E2194"/>
    <w:rsid w:val="002E22ED"/>
    <w:rsid w:val="002E233B"/>
    <w:rsid w:val="002E25D6"/>
    <w:rsid w:val="002E2602"/>
    <w:rsid w:val="002E28B1"/>
    <w:rsid w:val="002E2C5F"/>
    <w:rsid w:val="002E2E17"/>
    <w:rsid w:val="002E2E89"/>
    <w:rsid w:val="002E3178"/>
    <w:rsid w:val="002E3184"/>
    <w:rsid w:val="002E347E"/>
    <w:rsid w:val="002E34BE"/>
    <w:rsid w:val="002E3719"/>
    <w:rsid w:val="002E376F"/>
    <w:rsid w:val="002E39A0"/>
    <w:rsid w:val="002E39AB"/>
    <w:rsid w:val="002E3A0A"/>
    <w:rsid w:val="002E3DE4"/>
    <w:rsid w:val="002E3EE0"/>
    <w:rsid w:val="002E3F32"/>
    <w:rsid w:val="002E3F6A"/>
    <w:rsid w:val="002E4237"/>
    <w:rsid w:val="002E478B"/>
    <w:rsid w:val="002E486E"/>
    <w:rsid w:val="002E49B6"/>
    <w:rsid w:val="002E4B66"/>
    <w:rsid w:val="002E4EAC"/>
    <w:rsid w:val="002E50FF"/>
    <w:rsid w:val="002E5155"/>
    <w:rsid w:val="002E5636"/>
    <w:rsid w:val="002E589B"/>
    <w:rsid w:val="002E5AF9"/>
    <w:rsid w:val="002E5C54"/>
    <w:rsid w:val="002E5D3B"/>
    <w:rsid w:val="002E5DB8"/>
    <w:rsid w:val="002E5E1B"/>
    <w:rsid w:val="002E5EFF"/>
    <w:rsid w:val="002E6140"/>
    <w:rsid w:val="002E6194"/>
    <w:rsid w:val="002E61C7"/>
    <w:rsid w:val="002E622C"/>
    <w:rsid w:val="002E6230"/>
    <w:rsid w:val="002E6287"/>
    <w:rsid w:val="002E6497"/>
    <w:rsid w:val="002E67D0"/>
    <w:rsid w:val="002E687D"/>
    <w:rsid w:val="002E68EB"/>
    <w:rsid w:val="002E6985"/>
    <w:rsid w:val="002E6B70"/>
    <w:rsid w:val="002E6B9D"/>
    <w:rsid w:val="002E6F2A"/>
    <w:rsid w:val="002E6FCB"/>
    <w:rsid w:val="002E7157"/>
    <w:rsid w:val="002E71B6"/>
    <w:rsid w:val="002E71E0"/>
    <w:rsid w:val="002E7228"/>
    <w:rsid w:val="002E72A3"/>
    <w:rsid w:val="002E7320"/>
    <w:rsid w:val="002E7331"/>
    <w:rsid w:val="002E75FC"/>
    <w:rsid w:val="002E7788"/>
    <w:rsid w:val="002E7905"/>
    <w:rsid w:val="002E7C00"/>
    <w:rsid w:val="002E7E33"/>
    <w:rsid w:val="002F038A"/>
    <w:rsid w:val="002F03EA"/>
    <w:rsid w:val="002F04ED"/>
    <w:rsid w:val="002F04F2"/>
    <w:rsid w:val="002F08B2"/>
    <w:rsid w:val="002F09B4"/>
    <w:rsid w:val="002F0B9F"/>
    <w:rsid w:val="002F0C58"/>
    <w:rsid w:val="002F0D2B"/>
    <w:rsid w:val="002F0F06"/>
    <w:rsid w:val="002F1138"/>
    <w:rsid w:val="002F1323"/>
    <w:rsid w:val="002F134F"/>
    <w:rsid w:val="002F149D"/>
    <w:rsid w:val="002F1A2F"/>
    <w:rsid w:val="002F1B94"/>
    <w:rsid w:val="002F1D6D"/>
    <w:rsid w:val="002F1F5F"/>
    <w:rsid w:val="002F2105"/>
    <w:rsid w:val="002F2216"/>
    <w:rsid w:val="002F227D"/>
    <w:rsid w:val="002F2597"/>
    <w:rsid w:val="002F262C"/>
    <w:rsid w:val="002F2920"/>
    <w:rsid w:val="002F2949"/>
    <w:rsid w:val="002F294E"/>
    <w:rsid w:val="002F2991"/>
    <w:rsid w:val="002F2A88"/>
    <w:rsid w:val="002F2B25"/>
    <w:rsid w:val="002F2C48"/>
    <w:rsid w:val="002F2C5D"/>
    <w:rsid w:val="002F2D91"/>
    <w:rsid w:val="002F2FB8"/>
    <w:rsid w:val="002F3071"/>
    <w:rsid w:val="002F31C8"/>
    <w:rsid w:val="002F34F5"/>
    <w:rsid w:val="002F3503"/>
    <w:rsid w:val="002F3519"/>
    <w:rsid w:val="002F354B"/>
    <w:rsid w:val="002F3567"/>
    <w:rsid w:val="002F36F1"/>
    <w:rsid w:val="002F3AC7"/>
    <w:rsid w:val="002F3B2A"/>
    <w:rsid w:val="002F3B4A"/>
    <w:rsid w:val="002F3E97"/>
    <w:rsid w:val="002F3F60"/>
    <w:rsid w:val="002F408E"/>
    <w:rsid w:val="002F40E8"/>
    <w:rsid w:val="002F4203"/>
    <w:rsid w:val="002F4399"/>
    <w:rsid w:val="002F451C"/>
    <w:rsid w:val="002F45AC"/>
    <w:rsid w:val="002F4BEF"/>
    <w:rsid w:val="002F4D81"/>
    <w:rsid w:val="002F4E20"/>
    <w:rsid w:val="002F4F2A"/>
    <w:rsid w:val="002F518B"/>
    <w:rsid w:val="002F5197"/>
    <w:rsid w:val="002F53F5"/>
    <w:rsid w:val="002F5439"/>
    <w:rsid w:val="002F546F"/>
    <w:rsid w:val="002F54AC"/>
    <w:rsid w:val="002F5623"/>
    <w:rsid w:val="002F574C"/>
    <w:rsid w:val="002F57E8"/>
    <w:rsid w:val="002F58F1"/>
    <w:rsid w:val="002F5B5A"/>
    <w:rsid w:val="002F5CF2"/>
    <w:rsid w:val="002F5DDC"/>
    <w:rsid w:val="002F5E11"/>
    <w:rsid w:val="002F6049"/>
    <w:rsid w:val="002F605F"/>
    <w:rsid w:val="002F60DB"/>
    <w:rsid w:val="002F6332"/>
    <w:rsid w:val="002F635A"/>
    <w:rsid w:val="002F637D"/>
    <w:rsid w:val="002F6419"/>
    <w:rsid w:val="002F642A"/>
    <w:rsid w:val="002F6488"/>
    <w:rsid w:val="002F6778"/>
    <w:rsid w:val="002F6CAC"/>
    <w:rsid w:val="002F6CDD"/>
    <w:rsid w:val="002F713E"/>
    <w:rsid w:val="002F71CF"/>
    <w:rsid w:val="002F7304"/>
    <w:rsid w:val="002F7390"/>
    <w:rsid w:val="002F7498"/>
    <w:rsid w:val="002F75A7"/>
    <w:rsid w:val="002F75CE"/>
    <w:rsid w:val="002F77B1"/>
    <w:rsid w:val="002F77C8"/>
    <w:rsid w:val="002F7995"/>
    <w:rsid w:val="002F79B0"/>
    <w:rsid w:val="002F7A5D"/>
    <w:rsid w:val="002F7A7F"/>
    <w:rsid w:val="002F7CE0"/>
    <w:rsid w:val="00300002"/>
    <w:rsid w:val="00300261"/>
    <w:rsid w:val="003002A0"/>
    <w:rsid w:val="0030038D"/>
    <w:rsid w:val="00300540"/>
    <w:rsid w:val="003006B1"/>
    <w:rsid w:val="003009C7"/>
    <w:rsid w:val="00300A2B"/>
    <w:rsid w:val="00300CBA"/>
    <w:rsid w:val="00301147"/>
    <w:rsid w:val="003012E1"/>
    <w:rsid w:val="003013BD"/>
    <w:rsid w:val="00301563"/>
    <w:rsid w:val="003015CD"/>
    <w:rsid w:val="003017F0"/>
    <w:rsid w:val="00301859"/>
    <w:rsid w:val="00301937"/>
    <w:rsid w:val="003019F7"/>
    <w:rsid w:val="003019FB"/>
    <w:rsid w:val="00302113"/>
    <w:rsid w:val="003022FB"/>
    <w:rsid w:val="00302300"/>
    <w:rsid w:val="00302334"/>
    <w:rsid w:val="0030243F"/>
    <w:rsid w:val="00302711"/>
    <w:rsid w:val="003028E9"/>
    <w:rsid w:val="00302AC1"/>
    <w:rsid w:val="00302AFE"/>
    <w:rsid w:val="00302C5F"/>
    <w:rsid w:val="00302C91"/>
    <w:rsid w:val="00302DDC"/>
    <w:rsid w:val="00302FC7"/>
    <w:rsid w:val="003031C6"/>
    <w:rsid w:val="003032B5"/>
    <w:rsid w:val="00303648"/>
    <w:rsid w:val="00303736"/>
    <w:rsid w:val="00303748"/>
    <w:rsid w:val="0030378B"/>
    <w:rsid w:val="00303988"/>
    <w:rsid w:val="00303A10"/>
    <w:rsid w:val="00303BBB"/>
    <w:rsid w:val="00303BE3"/>
    <w:rsid w:val="00303CAA"/>
    <w:rsid w:val="00303CEB"/>
    <w:rsid w:val="00303D8E"/>
    <w:rsid w:val="00303ED1"/>
    <w:rsid w:val="0030413C"/>
    <w:rsid w:val="0030473A"/>
    <w:rsid w:val="003048F4"/>
    <w:rsid w:val="00304C42"/>
    <w:rsid w:val="00304CD6"/>
    <w:rsid w:val="00304D83"/>
    <w:rsid w:val="00304F22"/>
    <w:rsid w:val="00304F44"/>
    <w:rsid w:val="003050FF"/>
    <w:rsid w:val="0030551B"/>
    <w:rsid w:val="00305A6C"/>
    <w:rsid w:val="00305D5B"/>
    <w:rsid w:val="00305E16"/>
    <w:rsid w:val="003063CF"/>
    <w:rsid w:val="003063D6"/>
    <w:rsid w:val="003065CD"/>
    <w:rsid w:val="003069CC"/>
    <w:rsid w:val="00306C7C"/>
    <w:rsid w:val="00306C8B"/>
    <w:rsid w:val="00307071"/>
    <w:rsid w:val="00307117"/>
    <w:rsid w:val="0030718B"/>
    <w:rsid w:val="003074A3"/>
    <w:rsid w:val="00307506"/>
    <w:rsid w:val="0030784C"/>
    <w:rsid w:val="00307A19"/>
    <w:rsid w:val="00307A2E"/>
    <w:rsid w:val="00307ADB"/>
    <w:rsid w:val="00307AF8"/>
    <w:rsid w:val="00307CE5"/>
    <w:rsid w:val="00307E2B"/>
    <w:rsid w:val="00307E61"/>
    <w:rsid w:val="00307EE9"/>
    <w:rsid w:val="003102EF"/>
    <w:rsid w:val="00310489"/>
    <w:rsid w:val="00310581"/>
    <w:rsid w:val="00310A22"/>
    <w:rsid w:val="00310D2A"/>
    <w:rsid w:val="00310DFE"/>
    <w:rsid w:val="00310E26"/>
    <w:rsid w:val="00310E8E"/>
    <w:rsid w:val="00311108"/>
    <w:rsid w:val="003111A5"/>
    <w:rsid w:val="003112C4"/>
    <w:rsid w:val="00311469"/>
    <w:rsid w:val="003116A5"/>
    <w:rsid w:val="003116AC"/>
    <w:rsid w:val="003117AB"/>
    <w:rsid w:val="00311908"/>
    <w:rsid w:val="0031192B"/>
    <w:rsid w:val="00311CF7"/>
    <w:rsid w:val="00312096"/>
    <w:rsid w:val="003122C3"/>
    <w:rsid w:val="00312351"/>
    <w:rsid w:val="0031257B"/>
    <w:rsid w:val="0031266C"/>
    <w:rsid w:val="003127AA"/>
    <w:rsid w:val="00312A56"/>
    <w:rsid w:val="00312A84"/>
    <w:rsid w:val="00312D14"/>
    <w:rsid w:val="00312F07"/>
    <w:rsid w:val="00312F76"/>
    <w:rsid w:val="00312FFD"/>
    <w:rsid w:val="0031324B"/>
    <w:rsid w:val="0031384F"/>
    <w:rsid w:val="0031388E"/>
    <w:rsid w:val="00313ADD"/>
    <w:rsid w:val="00313AE2"/>
    <w:rsid w:val="00313CA8"/>
    <w:rsid w:val="00314016"/>
    <w:rsid w:val="003140AC"/>
    <w:rsid w:val="0031414E"/>
    <w:rsid w:val="00314692"/>
    <w:rsid w:val="0031469D"/>
    <w:rsid w:val="003146D3"/>
    <w:rsid w:val="0031484C"/>
    <w:rsid w:val="003148C2"/>
    <w:rsid w:val="00314B6E"/>
    <w:rsid w:val="00314BC9"/>
    <w:rsid w:val="00314CDD"/>
    <w:rsid w:val="0031511D"/>
    <w:rsid w:val="00315552"/>
    <w:rsid w:val="003157E7"/>
    <w:rsid w:val="00315B6B"/>
    <w:rsid w:val="00315E11"/>
    <w:rsid w:val="0031604D"/>
    <w:rsid w:val="00316210"/>
    <w:rsid w:val="0031629A"/>
    <w:rsid w:val="00316652"/>
    <w:rsid w:val="00316936"/>
    <w:rsid w:val="00316A44"/>
    <w:rsid w:val="00316B45"/>
    <w:rsid w:val="00316BA2"/>
    <w:rsid w:val="00316C05"/>
    <w:rsid w:val="00316C1B"/>
    <w:rsid w:val="00316DE1"/>
    <w:rsid w:val="00316DFD"/>
    <w:rsid w:val="00316F56"/>
    <w:rsid w:val="0031761F"/>
    <w:rsid w:val="00317960"/>
    <w:rsid w:val="00317AEA"/>
    <w:rsid w:val="00317E3E"/>
    <w:rsid w:val="00320248"/>
    <w:rsid w:val="0032029C"/>
    <w:rsid w:val="00320336"/>
    <w:rsid w:val="00320679"/>
    <w:rsid w:val="0032087C"/>
    <w:rsid w:val="003208B9"/>
    <w:rsid w:val="003208DE"/>
    <w:rsid w:val="00320A56"/>
    <w:rsid w:val="00320BA4"/>
    <w:rsid w:val="00320BB0"/>
    <w:rsid w:val="00320BE3"/>
    <w:rsid w:val="00320D07"/>
    <w:rsid w:val="00320E83"/>
    <w:rsid w:val="0032104B"/>
    <w:rsid w:val="00321094"/>
    <w:rsid w:val="003212B5"/>
    <w:rsid w:val="0032148C"/>
    <w:rsid w:val="003214B6"/>
    <w:rsid w:val="00321572"/>
    <w:rsid w:val="00321650"/>
    <w:rsid w:val="0032176F"/>
    <w:rsid w:val="0032189B"/>
    <w:rsid w:val="00321A66"/>
    <w:rsid w:val="00321CE2"/>
    <w:rsid w:val="003220E1"/>
    <w:rsid w:val="00322289"/>
    <w:rsid w:val="00322326"/>
    <w:rsid w:val="00322355"/>
    <w:rsid w:val="00322422"/>
    <w:rsid w:val="00322494"/>
    <w:rsid w:val="0032259B"/>
    <w:rsid w:val="003225C4"/>
    <w:rsid w:val="0032264B"/>
    <w:rsid w:val="00322666"/>
    <w:rsid w:val="00322973"/>
    <w:rsid w:val="00322A94"/>
    <w:rsid w:val="00322D00"/>
    <w:rsid w:val="00322E44"/>
    <w:rsid w:val="00322ECD"/>
    <w:rsid w:val="00322EDD"/>
    <w:rsid w:val="00323306"/>
    <w:rsid w:val="003233AD"/>
    <w:rsid w:val="003234B0"/>
    <w:rsid w:val="0032385D"/>
    <w:rsid w:val="0032387B"/>
    <w:rsid w:val="00323BF8"/>
    <w:rsid w:val="00323D7B"/>
    <w:rsid w:val="00323E44"/>
    <w:rsid w:val="00323F89"/>
    <w:rsid w:val="003240FA"/>
    <w:rsid w:val="00324103"/>
    <w:rsid w:val="0032423F"/>
    <w:rsid w:val="003242FD"/>
    <w:rsid w:val="00324379"/>
    <w:rsid w:val="0032438E"/>
    <w:rsid w:val="003243CC"/>
    <w:rsid w:val="003244EF"/>
    <w:rsid w:val="003246C3"/>
    <w:rsid w:val="003249E0"/>
    <w:rsid w:val="003249FD"/>
    <w:rsid w:val="00324B3C"/>
    <w:rsid w:val="00324C35"/>
    <w:rsid w:val="00325638"/>
    <w:rsid w:val="003258C5"/>
    <w:rsid w:val="00325A9F"/>
    <w:rsid w:val="00325D3A"/>
    <w:rsid w:val="00325D3E"/>
    <w:rsid w:val="00325D4A"/>
    <w:rsid w:val="00325D76"/>
    <w:rsid w:val="00325DCF"/>
    <w:rsid w:val="00326255"/>
    <w:rsid w:val="00326334"/>
    <w:rsid w:val="003266EF"/>
    <w:rsid w:val="00326B9A"/>
    <w:rsid w:val="0032704A"/>
    <w:rsid w:val="00327092"/>
    <w:rsid w:val="00327285"/>
    <w:rsid w:val="003275B8"/>
    <w:rsid w:val="00327627"/>
    <w:rsid w:val="00327628"/>
    <w:rsid w:val="00327750"/>
    <w:rsid w:val="00327827"/>
    <w:rsid w:val="00327947"/>
    <w:rsid w:val="003279C3"/>
    <w:rsid w:val="00327CC7"/>
    <w:rsid w:val="00327E02"/>
    <w:rsid w:val="00327E7E"/>
    <w:rsid w:val="00327EC4"/>
    <w:rsid w:val="00327F20"/>
    <w:rsid w:val="00330228"/>
    <w:rsid w:val="00330315"/>
    <w:rsid w:val="00330363"/>
    <w:rsid w:val="00330587"/>
    <w:rsid w:val="003307BA"/>
    <w:rsid w:val="003309C4"/>
    <w:rsid w:val="00330DE4"/>
    <w:rsid w:val="00330F98"/>
    <w:rsid w:val="00331064"/>
    <w:rsid w:val="00331277"/>
    <w:rsid w:val="00331286"/>
    <w:rsid w:val="00331365"/>
    <w:rsid w:val="003313F9"/>
    <w:rsid w:val="00331440"/>
    <w:rsid w:val="00331504"/>
    <w:rsid w:val="00331562"/>
    <w:rsid w:val="00331565"/>
    <w:rsid w:val="0033158F"/>
    <w:rsid w:val="0033165A"/>
    <w:rsid w:val="00331A17"/>
    <w:rsid w:val="00331D88"/>
    <w:rsid w:val="00331F15"/>
    <w:rsid w:val="00331F4E"/>
    <w:rsid w:val="00332097"/>
    <w:rsid w:val="00332263"/>
    <w:rsid w:val="003322EB"/>
    <w:rsid w:val="00332320"/>
    <w:rsid w:val="00332403"/>
    <w:rsid w:val="00332621"/>
    <w:rsid w:val="003326C1"/>
    <w:rsid w:val="003327A1"/>
    <w:rsid w:val="00332B17"/>
    <w:rsid w:val="00332C40"/>
    <w:rsid w:val="00332F4A"/>
    <w:rsid w:val="003331F5"/>
    <w:rsid w:val="0033327C"/>
    <w:rsid w:val="003333BA"/>
    <w:rsid w:val="00333578"/>
    <w:rsid w:val="0033358F"/>
    <w:rsid w:val="00333713"/>
    <w:rsid w:val="0033374D"/>
    <w:rsid w:val="003337B3"/>
    <w:rsid w:val="00333AAC"/>
    <w:rsid w:val="00333D10"/>
    <w:rsid w:val="003340B7"/>
    <w:rsid w:val="0033420D"/>
    <w:rsid w:val="003342A0"/>
    <w:rsid w:val="00334524"/>
    <w:rsid w:val="00334705"/>
    <w:rsid w:val="00334772"/>
    <w:rsid w:val="00334A6F"/>
    <w:rsid w:val="00334CCB"/>
    <w:rsid w:val="00334E51"/>
    <w:rsid w:val="00335356"/>
    <w:rsid w:val="003357AF"/>
    <w:rsid w:val="0033581F"/>
    <w:rsid w:val="00335960"/>
    <w:rsid w:val="00335B46"/>
    <w:rsid w:val="00335C1D"/>
    <w:rsid w:val="00335C9A"/>
    <w:rsid w:val="00335E29"/>
    <w:rsid w:val="00335FAB"/>
    <w:rsid w:val="00336064"/>
    <w:rsid w:val="003360C3"/>
    <w:rsid w:val="003361E4"/>
    <w:rsid w:val="0033680A"/>
    <w:rsid w:val="00336B1B"/>
    <w:rsid w:val="00336DED"/>
    <w:rsid w:val="00336E32"/>
    <w:rsid w:val="00336EDA"/>
    <w:rsid w:val="00336FA1"/>
    <w:rsid w:val="0033718F"/>
    <w:rsid w:val="0033743D"/>
    <w:rsid w:val="0033762A"/>
    <w:rsid w:val="0033786D"/>
    <w:rsid w:val="00337884"/>
    <w:rsid w:val="003378E6"/>
    <w:rsid w:val="00337A84"/>
    <w:rsid w:val="00337B7D"/>
    <w:rsid w:val="00337FCD"/>
    <w:rsid w:val="00340002"/>
    <w:rsid w:val="00340587"/>
    <w:rsid w:val="00340744"/>
    <w:rsid w:val="0034083B"/>
    <w:rsid w:val="00340F82"/>
    <w:rsid w:val="00340FF7"/>
    <w:rsid w:val="003410D2"/>
    <w:rsid w:val="00341252"/>
    <w:rsid w:val="003412A8"/>
    <w:rsid w:val="003414AB"/>
    <w:rsid w:val="00341561"/>
    <w:rsid w:val="0034198C"/>
    <w:rsid w:val="00341C8D"/>
    <w:rsid w:val="00341FC6"/>
    <w:rsid w:val="00342174"/>
    <w:rsid w:val="003421FE"/>
    <w:rsid w:val="00342256"/>
    <w:rsid w:val="0034239D"/>
    <w:rsid w:val="0034250F"/>
    <w:rsid w:val="00342573"/>
    <w:rsid w:val="00342698"/>
    <w:rsid w:val="00342734"/>
    <w:rsid w:val="00342ADC"/>
    <w:rsid w:val="00342B0C"/>
    <w:rsid w:val="00342B5E"/>
    <w:rsid w:val="00342B5F"/>
    <w:rsid w:val="00342DD1"/>
    <w:rsid w:val="00342E74"/>
    <w:rsid w:val="00342FA7"/>
    <w:rsid w:val="00343035"/>
    <w:rsid w:val="003431B7"/>
    <w:rsid w:val="00343573"/>
    <w:rsid w:val="003435BC"/>
    <w:rsid w:val="00343680"/>
    <w:rsid w:val="0034369F"/>
    <w:rsid w:val="0034378B"/>
    <w:rsid w:val="003439F1"/>
    <w:rsid w:val="00343A98"/>
    <w:rsid w:val="00343AFC"/>
    <w:rsid w:val="00343D0F"/>
    <w:rsid w:val="00343D30"/>
    <w:rsid w:val="00343D7E"/>
    <w:rsid w:val="0034413F"/>
    <w:rsid w:val="003442FB"/>
    <w:rsid w:val="00344332"/>
    <w:rsid w:val="003444C7"/>
    <w:rsid w:val="00344627"/>
    <w:rsid w:val="0034481F"/>
    <w:rsid w:val="00344C50"/>
    <w:rsid w:val="00344DB1"/>
    <w:rsid w:val="00344DCC"/>
    <w:rsid w:val="00344F38"/>
    <w:rsid w:val="00344FA7"/>
    <w:rsid w:val="00344FF4"/>
    <w:rsid w:val="00345401"/>
    <w:rsid w:val="00345525"/>
    <w:rsid w:val="003456A1"/>
    <w:rsid w:val="0034588D"/>
    <w:rsid w:val="00345B35"/>
    <w:rsid w:val="00345B9C"/>
    <w:rsid w:val="00345D37"/>
    <w:rsid w:val="00345F9C"/>
    <w:rsid w:val="003463C6"/>
    <w:rsid w:val="00346476"/>
    <w:rsid w:val="003465FE"/>
    <w:rsid w:val="0034680B"/>
    <w:rsid w:val="00346CC6"/>
    <w:rsid w:val="00346E41"/>
    <w:rsid w:val="00346E78"/>
    <w:rsid w:val="003471EC"/>
    <w:rsid w:val="0034726B"/>
    <w:rsid w:val="00347890"/>
    <w:rsid w:val="003479C4"/>
    <w:rsid w:val="003479D9"/>
    <w:rsid w:val="00347D72"/>
    <w:rsid w:val="0035005E"/>
    <w:rsid w:val="003500A9"/>
    <w:rsid w:val="0035022A"/>
    <w:rsid w:val="00350269"/>
    <w:rsid w:val="003502A2"/>
    <w:rsid w:val="00350429"/>
    <w:rsid w:val="0035044E"/>
    <w:rsid w:val="0035045D"/>
    <w:rsid w:val="00350522"/>
    <w:rsid w:val="003507F3"/>
    <w:rsid w:val="00350B31"/>
    <w:rsid w:val="00350CCC"/>
    <w:rsid w:val="00350DF6"/>
    <w:rsid w:val="00350E1D"/>
    <w:rsid w:val="00350F93"/>
    <w:rsid w:val="00351250"/>
    <w:rsid w:val="00351340"/>
    <w:rsid w:val="00351C5C"/>
    <w:rsid w:val="00351E34"/>
    <w:rsid w:val="00351E93"/>
    <w:rsid w:val="00351EFC"/>
    <w:rsid w:val="0035200A"/>
    <w:rsid w:val="0035206F"/>
    <w:rsid w:val="00352386"/>
    <w:rsid w:val="00352725"/>
    <w:rsid w:val="003527AF"/>
    <w:rsid w:val="003527F4"/>
    <w:rsid w:val="00352DD8"/>
    <w:rsid w:val="00352ECF"/>
    <w:rsid w:val="003530C0"/>
    <w:rsid w:val="00353157"/>
    <w:rsid w:val="0035327A"/>
    <w:rsid w:val="00353345"/>
    <w:rsid w:val="00353350"/>
    <w:rsid w:val="00353395"/>
    <w:rsid w:val="003537A1"/>
    <w:rsid w:val="0035385A"/>
    <w:rsid w:val="003538EB"/>
    <w:rsid w:val="00353DC4"/>
    <w:rsid w:val="00353E1B"/>
    <w:rsid w:val="0035421A"/>
    <w:rsid w:val="0035424D"/>
    <w:rsid w:val="0035451C"/>
    <w:rsid w:val="0035459E"/>
    <w:rsid w:val="003545CB"/>
    <w:rsid w:val="0035471C"/>
    <w:rsid w:val="003548DC"/>
    <w:rsid w:val="00354AD6"/>
    <w:rsid w:val="00355204"/>
    <w:rsid w:val="0035556A"/>
    <w:rsid w:val="003556B8"/>
    <w:rsid w:val="003558C8"/>
    <w:rsid w:val="00355921"/>
    <w:rsid w:val="00355A32"/>
    <w:rsid w:val="00355EEB"/>
    <w:rsid w:val="00356126"/>
    <w:rsid w:val="00356256"/>
    <w:rsid w:val="0035646F"/>
    <w:rsid w:val="003564F4"/>
    <w:rsid w:val="003565E2"/>
    <w:rsid w:val="00356691"/>
    <w:rsid w:val="00356810"/>
    <w:rsid w:val="0035683A"/>
    <w:rsid w:val="00356BAB"/>
    <w:rsid w:val="00356D9D"/>
    <w:rsid w:val="003572E3"/>
    <w:rsid w:val="003574EA"/>
    <w:rsid w:val="00357611"/>
    <w:rsid w:val="0035775F"/>
    <w:rsid w:val="003577B7"/>
    <w:rsid w:val="003578D1"/>
    <w:rsid w:val="00357946"/>
    <w:rsid w:val="003579F1"/>
    <w:rsid w:val="00357A42"/>
    <w:rsid w:val="00357BC0"/>
    <w:rsid w:val="00357C02"/>
    <w:rsid w:val="00357DC1"/>
    <w:rsid w:val="00357DF2"/>
    <w:rsid w:val="00357FA3"/>
    <w:rsid w:val="0036043E"/>
    <w:rsid w:val="0036059D"/>
    <w:rsid w:val="0036077B"/>
    <w:rsid w:val="003607DD"/>
    <w:rsid w:val="00360C1B"/>
    <w:rsid w:val="00360F32"/>
    <w:rsid w:val="00361082"/>
    <w:rsid w:val="003610FC"/>
    <w:rsid w:val="003611E1"/>
    <w:rsid w:val="00361A8F"/>
    <w:rsid w:val="00361BC8"/>
    <w:rsid w:val="00361CD5"/>
    <w:rsid w:val="00361EF5"/>
    <w:rsid w:val="0036213F"/>
    <w:rsid w:val="003622C8"/>
    <w:rsid w:val="003626FF"/>
    <w:rsid w:val="00362786"/>
    <w:rsid w:val="00362920"/>
    <w:rsid w:val="00362A7D"/>
    <w:rsid w:val="00362D7D"/>
    <w:rsid w:val="00362FE4"/>
    <w:rsid w:val="00362FEA"/>
    <w:rsid w:val="00363140"/>
    <w:rsid w:val="003631E7"/>
    <w:rsid w:val="003631EC"/>
    <w:rsid w:val="00363420"/>
    <w:rsid w:val="0036361C"/>
    <w:rsid w:val="00363673"/>
    <w:rsid w:val="00363766"/>
    <w:rsid w:val="00363771"/>
    <w:rsid w:val="003638EB"/>
    <w:rsid w:val="0036394B"/>
    <w:rsid w:val="003639A1"/>
    <w:rsid w:val="003639A2"/>
    <w:rsid w:val="00363A50"/>
    <w:rsid w:val="00363B2B"/>
    <w:rsid w:val="00363C19"/>
    <w:rsid w:val="00363E16"/>
    <w:rsid w:val="00364255"/>
    <w:rsid w:val="00364360"/>
    <w:rsid w:val="003646D8"/>
    <w:rsid w:val="003649D2"/>
    <w:rsid w:val="00364ADE"/>
    <w:rsid w:val="00364B83"/>
    <w:rsid w:val="00364E44"/>
    <w:rsid w:val="00365109"/>
    <w:rsid w:val="00365139"/>
    <w:rsid w:val="003651AF"/>
    <w:rsid w:val="003652A1"/>
    <w:rsid w:val="003652E0"/>
    <w:rsid w:val="003653B2"/>
    <w:rsid w:val="003653E1"/>
    <w:rsid w:val="00365514"/>
    <w:rsid w:val="00365DC5"/>
    <w:rsid w:val="003662D8"/>
    <w:rsid w:val="00366332"/>
    <w:rsid w:val="003663BD"/>
    <w:rsid w:val="003664E6"/>
    <w:rsid w:val="0036658C"/>
    <w:rsid w:val="0036696F"/>
    <w:rsid w:val="00366A33"/>
    <w:rsid w:val="00366E63"/>
    <w:rsid w:val="00366F38"/>
    <w:rsid w:val="00367237"/>
    <w:rsid w:val="0036760A"/>
    <w:rsid w:val="0036774A"/>
    <w:rsid w:val="003679F6"/>
    <w:rsid w:val="00367E9A"/>
    <w:rsid w:val="00370015"/>
    <w:rsid w:val="00370102"/>
    <w:rsid w:val="003701CD"/>
    <w:rsid w:val="003702F1"/>
    <w:rsid w:val="0037063C"/>
    <w:rsid w:val="0037077F"/>
    <w:rsid w:val="0037086F"/>
    <w:rsid w:val="0037088A"/>
    <w:rsid w:val="00370951"/>
    <w:rsid w:val="00370A89"/>
    <w:rsid w:val="00370A9D"/>
    <w:rsid w:val="003711DC"/>
    <w:rsid w:val="003712A4"/>
    <w:rsid w:val="00371617"/>
    <w:rsid w:val="00371890"/>
    <w:rsid w:val="00371C56"/>
    <w:rsid w:val="00371CB6"/>
    <w:rsid w:val="00372411"/>
    <w:rsid w:val="00372686"/>
    <w:rsid w:val="003729F5"/>
    <w:rsid w:val="00372A20"/>
    <w:rsid w:val="00372A93"/>
    <w:rsid w:val="00372B0F"/>
    <w:rsid w:val="00372DA4"/>
    <w:rsid w:val="00372E33"/>
    <w:rsid w:val="00373232"/>
    <w:rsid w:val="003733A6"/>
    <w:rsid w:val="00373594"/>
    <w:rsid w:val="00373784"/>
    <w:rsid w:val="0037383B"/>
    <w:rsid w:val="00373882"/>
    <w:rsid w:val="00373897"/>
    <w:rsid w:val="003739F9"/>
    <w:rsid w:val="00373B38"/>
    <w:rsid w:val="00373DEF"/>
    <w:rsid w:val="00373F95"/>
    <w:rsid w:val="00374433"/>
    <w:rsid w:val="00374462"/>
    <w:rsid w:val="00374964"/>
    <w:rsid w:val="0037499B"/>
    <w:rsid w:val="00374B47"/>
    <w:rsid w:val="00374CAC"/>
    <w:rsid w:val="00374D2C"/>
    <w:rsid w:val="00374F1B"/>
    <w:rsid w:val="00375066"/>
    <w:rsid w:val="003750B8"/>
    <w:rsid w:val="003753B8"/>
    <w:rsid w:val="003753BD"/>
    <w:rsid w:val="00375427"/>
    <w:rsid w:val="003754C6"/>
    <w:rsid w:val="00375610"/>
    <w:rsid w:val="003756BF"/>
    <w:rsid w:val="00375771"/>
    <w:rsid w:val="0037583C"/>
    <w:rsid w:val="003758C9"/>
    <w:rsid w:val="00375B2A"/>
    <w:rsid w:val="00375ECB"/>
    <w:rsid w:val="003764FC"/>
    <w:rsid w:val="003767E0"/>
    <w:rsid w:val="00376A97"/>
    <w:rsid w:val="00376AC2"/>
    <w:rsid w:val="00376B2A"/>
    <w:rsid w:val="00376E4E"/>
    <w:rsid w:val="00376E51"/>
    <w:rsid w:val="00376E72"/>
    <w:rsid w:val="0037715D"/>
    <w:rsid w:val="00377489"/>
    <w:rsid w:val="003774D6"/>
    <w:rsid w:val="003775F1"/>
    <w:rsid w:val="0037773E"/>
    <w:rsid w:val="00377AE7"/>
    <w:rsid w:val="00377D31"/>
    <w:rsid w:val="00377E84"/>
    <w:rsid w:val="00377F45"/>
    <w:rsid w:val="00377FC9"/>
    <w:rsid w:val="0038022E"/>
    <w:rsid w:val="003802B4"/>
    <w:rsid w:val="003809AF"/>
    <w:rsid w:val="003809E1"/>
    <w:rsid w:val="003809ED"/>
    <w:rsid w:val="00380B7F"/>
    <w:rsid w:val="00380CAD"/>
    <w:rsid w:val="00380D6E"/>
    <w:rsid w:val="00380E1C"/>
    <w:rsid w:val="00380E65"/>
    <w:rsid w:val="00380EC9"/>
    <w:rsid w:val="00381093"/>
    <w:rsid w:val="003810BE"/>
    <w:rsid w:val="0038119A"/>
    <w:rsid w:val="0038153A"/>
    <w:rsid w:val="0038155E"/>
    <w:rsid w:val="0038156D"/>
    <w:rsid w:val="00381577"/>
    <w:rsid w:val="003815CA"/>
    <w:rsid w:val="00381632"/>
    <w:rsid w:val="00381B18"/>
    <w:rsid w:val="00381B66"/>
    <w:rsid w:val="00381C7C"/>
    <w:rsid w:val="00381E35"/>
    <w:rsid w:val="00381E51"/>
    <w:rsid w:val="00381F13"/>
    <w:rsid w:val="00381F40"/>
    <w:rsid w:val="00381F77"/>
    <w:rsid w:val="00381FE3"/>
    <w:rsid w:val="00382069"/>
    <w:rsid w:val="00382408"/>
    <w:rsid w:val="00382516"/>
    <w:rsid w:val="00382539"/>
    <w:rsid w:val="0038256E"/>
    <w:rsid w:val="003825CC"/>
    <w:rsid w:val="003825D1"/>
    <w:rsid w:val="00382675"/>
    <w:rsid w:val="00382799"/>
    <w:rsid w:val="003827C7"/>
    <w:rsid w:val="00382909"/>
    <w:rsid w:val="00382910"/>
    <w:rsid w:val="00382B38"/>
    <w:rsid w:val="00382D01"/>
    <w:rsid w:val="00382D85"/>
    <w:rsid w:val="00382D95"/>
    <w:rsid w:val="00383247"/>
    <w:rsid w:val="0038349E"/>
    <w:rsid w:val="003834D5"/>
    <w:rsid w:val="003837D2"/>
    <w:rsid w:val="00383898"/>
    <w:rsid w:val="00383AF2"/>
    <w:rsid w:val="00383C44"/>
    <w:rsid w:val="00383D67"/>
    <w:rsid w:val="00383DFE"/>
    <w:rsid w:val="00384259"/>
    <w:rsid w:val="003842CE"/>
    <w:rsid w:val="0038432E"/>
    <w:rsid w:val="003843DB"/>
    <w:rsid w:val="00384740"/>
    <w:rsid w:val="003847D9"/>
    <w:rsid w:val="00384B5F"/>
    <w:rsid w:val="00384D54"/>
    <w:rsid w:val="00384D82"/>
    <w:rsid w:val="00385034"/>
    <w:rsid w:val="0038523F"/>
    <w:rsid w:val="00385512"/>
    <w:rsid w:val="003855A2"/>
    <w:rsid w:val="003856B0"/>
    <w:rsid w:val="0038571E"/>
    <w:rsid w:val="00385A18"/>
    <w:rsid w:val="00385C32"/>
    <w:rsid w:val="00385CFA"/>
    <w:rsid w:val="00385D16"/>
    <w:rsid w:val="00385E2B"/>
    <w:rsid w:val="00385FFC"/>
    <w:rsid w:val="0038621D"/>
    <w:rsid w:val="0038648E"/>
    <w:rsid w:val="00386595"/>
    <w:rsid w:val="00386879"/>
    <w:rsid w:val="00386A1B"/>
    <w:rsid w:val="00386AA9"/>
    <w:rsid w:val="00386AE0"/>
    <w:rsid w:val="00386C3B"/>
    <w:rsid w:val="00386C96"/>
    <w:rsid w:val="00386C9D"/>
    <w:rsid w:val="00386E23"/>
    <w:rsid w:val="00386E4B"/>
    <w:rsid w:val="00386E65"/>
    <w:rsid w:val="00386FFD"/>
    <w:rsid w:val="0038717A"/>
    <w:rsid w:val="0038796F"/>
    <w:rsid w:val="00387C1D"/>
    <w:rsid w:val="00387C71"/>
    <w:rsid w:val="00387C82"/>
    <w:rsid w:val="00387DF1"/>
    <w:rsid w:val="00387E11"/>
    <w:rsid w:val="00387F82"/>
    <w:rsid w:val="00390023"/>
    <w:rsid w:val="003900B4"/>
    <w:rsid w:val="00390179"/>
    <w:rsid w:val="003901B6"/>
    <w:rsid w:val="003903F3"/>
    <w:rsid w:val="003905FC"/>
    <w:rsid w:val="00390753"/>
    <w:rsid w:val="0039094D"/>
    <w:rsid w:val="00390A29"/>
    <w:rsid w:val="00390D5A"/>
    <w:rsid w:val="00390FEA"/>
    <w:rsid w:val="0039154D"/>
    <w:rsid w:val="003915C6"/>
    <w:rsid w:val="00391683"/>
    <w:rsid w:val="0039171F"/>
    <w:rsid w:val="003917A3"/>
    <w:rsid w:val="00391B48"/>
    <w:rsid w:val="00391B5D"/>
    <w:rsid w:val="003920F2"/>
    <w:rsid w:val="0039234E"/>
    <w:rsid w:val="003925AD"/>
    <w:rsid w:val="00392644"/>
    <w:rsid w:val="0039291A"/>
    <w:rsid w:val="00392957"/>
    <w:rsid w:val="00392C5D"/>
    <w:rsid w:val="00392C86"/>
    <w:rsid w:val="00392D26"/>
    <w:rsid w:val="00393327"/>
    <w:rsid w:val="0039335C"/>
    <w:rsid w:val="0039341D"/>
    <w:rsid w:val="0039368F"/>
    <w:rsid w:val="00393725"/>
    <w:rsid w:val="00393761"/>
    <w:rsid w:val="003938A7"/>
    <w:rsid w:val="00393A25"/>
    <w:rsid w:val="00393C62"/>
    <w:rsid w:val="00393D85"/>
    <w:rsid w:val="00393F53"/>
    <w:rsid w:val="00393F54"/>
    <w:rsid w:val="00394128"/>
    <w:rsid w:val="0039424A"/>
    <w:rsid w:val="0039444A"/>
    <w:rsid w:val="0039464F"/>
    <w:rsid w:val="00394804"/>
    <w:rsid w:val="00394AD3"/>
    <w:rsid w:val="00394AE3"/>
    <w:rsid w:val="00394B14"/>
    <w:rsid w:val="00394B31"/>
    <w:rsid w:val="00394C43"/>
    <w:rsid w:val="00394D3F"/>
    <w:rsid w:val="00394DFF"/>
    <w:rsid w:val="00394E03"/>
    <w:rsid w:val="00394E1A"/>
    <w:rsid w:val="00394E39"/>
    <w:rsid w:val="00394FCD"/>
    <w:rsid w:val="003951AF"/>
    <w:rsid w:val="00395281"/>
    <w:rsid w:val="003952F3"/>
    <w:rsid w:val="003953C6"/>
    <w:rsid w:val="0039550A"/>
    <w:rsid w:val="00395528"/>
    <w:rsid w:val="003957E8"/>
    <w:rsid w:val="003958EC"/>
    <w:rsid w:val="00395DB1"/>
    <w:rsid w:val="00395E97"/>
    <w:rsid w:val="00395EB7"/>
    <w:rsid w:val="00395F98"/>
    <w:rsid w:val="00396020"/>
    <w:rsid w:val="00396031"/>
    <w:rsid w:val="0039608C"/>
    <w:rsid w:val="003961B5"/>
    <w:rsid w:val="0039620E"/>
    <w:rsid w:val="00396347"/>
    <w:rsid w:val="0039635D"/>
    <w:rsid w:val="0039663E"/>
    <w:rsid w:val="00396AD0"/>
    <w:rsid w:val="00396B00"/>
    <w:rsid w:val="00396DB5"/>
    <w:rsid w:val="00397314"/>
    <w:rsid w:val="00397325"/>
    <w:rsid w:val="003974FE"/>
    <w:rsid w:val="00397518"/>
    <w:rsid w:val="003975D2"/>
    <w:rsid w:val="00397833"/>
    <w:rsid w:val="003978E3"/>
    <w:rsid w:val="003979E5"/>
    <w:rsid w:val="003979EE"/>
    <w:rsid w:val="00397D18"/>
    <w:rsid w:val="00397D37"/>
    <w:rsid w:val="003A0210"/>
    <w:rsid w:val="003A04CC"/>
    <w:rsid w:val="003A0503"/>
    <w:rsid w:val="003A06F9"/>
    <w:rsid w:val="003A0847"/>
    <w:rsid w:val="003A092E"/>
    <w:rsid w:val="003A09DD"/>
    <w:rsid w:val="003A0B37"/>
    <w:rsid w:val="003A0B9C"/>
    <w:rsid w:val="003A0C01"/>
    <w:rsid w:val="003A0FD6"/>
    <w:rsid w:val="003A13E5"/>
    <w:rsid w:val="003A1490"/>
    <w:rsid w:val="003A1692"/>
    <w:rsid w:val="003A16A0"/>
    <w:rsid w:val="003A189C"/>
    <w:rsid w:val="003A19D6"/>
    <w:rsid w:val="003A1A40"/>
    <w:rsid w:val="003A1B36"/>
    <w:rsid w:val="003A1BC1"/>
    <w:rsid w:val="003A1EE9"/>
    <w:rsid w:val="003A266A"/>
    <w:rsid w:val="003A2E47"/>
    <w:rsid w:val="003A2E52"/>
    <w:rsid w:val="003A2EF9"/>
    <w:rsid w:val="003A322A"/>
    <w:rsid w:val="003A3287"/>
    <w:rsid w:val="003A330C"/>
    <w:rsid w:val="003A3563"/>
    <w:rsid w:val="003A3943"/>
    <w:rsid w:val="003A3A23"/>
    <w:rsid w:val="003A3AA5"/>
    <w:rsid w:val="003A3AA9"/>
    <w:rsid w:val="003A3AAF"/>
    <w:rsid w:val="003A3BE6"/>
    <w:rsid w:val="003A3F29"/>
    <w:rsid w:val="003A41DF"/>
    <w:rsid w:val="003A41F9"/>
    <w:rsid w:val="003A4360"/>
    <w:rsid w:val="003A457E"/>
    <w:rsid w:val="003A45D3"/>
    <w:rsid w:val="003A4776"/>
    <w:rsid w:val="003A482F"/>
    <w:rsid w:val="003A4A34"/>
    <w:rsid w:val="003A4CB2"/>
    <w:rsid w:val="003A4CD7"/>
    <w:rsid w:val="003A4E42"/>
    <w:rsid w:val="003A4E95"/>
    <w:rsid w:val="003A4ED0"/>
    <w:rsid w:val="003A4EDD"/>
    <w:rsid w:val="003A4EFC"/>
    <w:rsid w:val="003A518E"/>
    <w:rsid w:val="003A520B"/>
    <w:rsid w:val="003A537E"/>
    <w:rsid w:val="003A5614"/>
    <w:rsid w:val="003A5834"/>
    <w:rsid w:val="003A5979"/>
    <w:rsid w:val="003A5989"/>
    <w:rsid w:val="003A5B9C"/>
    <w:rsid w:val="003A5CA7"/>
    <w:rsid w:val="003A5F7E"/>
    <w:rsid w:val="003A6179"/>
    <w:rsid w:val="003A6415"/>
    <w:rsid w:val="003A652E"/>
    <w:rsid w:val="003A6700"/>
    <w:rsid w:val="003A683F"/>
    <w:rsid w:val="003A690E"/>
    <w:rsid w:val="003A69D6"/>
    <w:rsid w:val="003A6A38"/>
    <w:rsid w:val="003A6AB3"/>
    <w:rsid w:val="003A6C81"/>
    <w:rsid w:val="003A6F7E"/>
    <w:rsid w:val="003A7086"/>
    <w:rsid w:val="003A7BC3"/>
    <w:rsid w:val="003A7C6E"/>
    <w:rsid w:val="003A7C7A"/>
    <w:rsid w:val="003A7CCF"/>
    <w:rsid w:val="003B00A1"/>
    <w:rsid w:val="003B00D2"/>
    <w:rsid w:val="003B02EE"/>
    <w:rsid w:val="003B03AD"/>
    <w:rsid w:val="003B0584"/>
    <w:rsid w:val="003B0973"/>
    <w:rsid w:val="003B0A0F"/>
    <w:rsid w:val="003B0B7A"/>
    <w:rsid w:val="003B0CD1"/>
    <w:rsid w:val="003B0DCE"/>
    <w:rsid w:val="003B0E07"/>
    <w:rsid w:val="003B10FA"/>
    <w:rsid w:val="003B1192"/>
    <w:rsid w:val="003B11F9"/>
    <w:rsid w:val="003B135C"/>
    <w:rsid w:val="003B140B"/>
    <w:rsid w:val="003B1454"/>
    <w:rsid w:val="003B16E5"/>
    <w:rsid w:val="003B18B6"/>
    <w:rsid w:val="003B1A63"/>
    <w:rsid w:val="003B1AD1"/>
    <w:rsid w:val="003B1F1B"/>
    <w:rsid w:val="003B2066"/>
    <w:rsid w:val="003B20F8"/>
    <w:rsid w:val="003B212B"/>
    <w:rsid w:val="003B243F"/>
    <w:rsid w:val="003B2623"/>
    <w:rsid w:val="003B30F1"/>
    <w:rsid w:val="003B3220"/>
    <w:rsid w:val="003B366F"/>
    <w:rsid w:val="003B3690"/>
    <w:rsid w:val="003B3D7B"/>
    <w:rsid w:val="003B3E75"/>
    <w:rsid w:val="003B3FF7"/>
    <w:rsid w:val="003B40E7"/>
    <w:rsid w:val="003B4176"/>
    <w:rsid w:val="003B430F"/>
    <w:rsid w:val="003B4366"/>
    <w:rsid w:val="003B43D6"/>
    <w:rsid w:val="003B48A6"/>
    <w:rsid w:val="003B4AF6"/>
    <w:rsid w:val="003B4B0C"/>
    <w:rsid w:val="003B4B2E"/>
    <w:rsid w:val="003B4C3E"/>
    <w:rsid w:val="003B51C1"/>
    <w:rsid w:val="003B541E"/>
    <w:rsid w:val="003B5496"/>
    <w:rsid w:val="003B55FA"/>
    <w:rsid w:val="003B5693"/>
    <w:rsid w:val="003B5730"/>
    <w:rsid w:val="003B58D1"/>
    <w:rsid w:val="003B59E1"/>
    <w:rsid w:val="003B5D97"/>
    <w:rsid w:val="003B5DF0"/>
    <w:rsid w:val="003B5E42"/>
    <w:rsid w:val="003B5EE3"/>
    <w:rsid w:val="003B60C2"/>
    <w:rsid w:val="003B61E2"/>
    <w:rsid w:val="003B6531"/>
    <w:rsid w:val="003B6646"/>
    <w:rsid w:val="003B6657"/>
    <w:rsid w:val="003B673D"/>
    <w:rsid w:val="003B6992"/>
    <w:rsid w:val="003B69AE"/>
    <w:rsid w:val="003B6A91"/>
    <w:rsid w:val="003B6AAC"/>
    <w:rsid w:val="003B6B02"/>
    <w:rsid w:val="003B6E96"/>
    <w:rsid w:val="003B7041"/>
    <w:rsid w:val="003B72C9"/>
    <w:rsid w:val="003B760C"/>
    <w:rsid w:val="003B7AF3"/>
    <w:rsid w:val="003B7B5A"/>
    <w:rsid w:val="003B7C7F"/>
    <w:rsid w:val="003B7D7A"/>
    <w:rsid w:val="003B7E7F"/>
    <w:rsid w:val="003B7ED6"/>
    <w:rsid w:val="003C0090"/>
    <w:rsid w:val="003C01EF"/>
    <w:rsid w:val="003C0306"/>
    <w:rsid w:val="003C037F"/>
    <w:rsid w:val="003C0496"/>
    <w:rsid w:val="003C0632"/>
    <w:rsid w:val="003C09E5"/>
    <w:rsid w:val="003C0B54"/>
    <w:rsid w:val="003C0CB5"/>
    <w:rsid w:val="003C0CED"/>
    <w:rsid w:val="003C0DFA"/>
    <w:rsid w:val="003C0E3C"/>
    <w:rsid w:val="003C1121"/>
    <w:rsid w:val="003C1163"/>
    <w:rsid w:val="003C1425"/>
    <w:rsid w:val="003C14DB"/>
    <w:rsid w:val="003C16CE"/>
    <w:rsid w:val="003C18E3"/>
    <w:rsid w:val="003C1CE3"/>
    <w:rsid w:val="003C2031"/>
    <w:rsid w:val="003C223E"/>
    <w:rsid w:val="003C22AB"/>
    <w:rsid w:val="003C25D4"/>
    <w:rsid w:val="003C27B8"/>
    <w:rsid w:val="003C2801"/>
    <w:rsid w:val="003C284D"/>
    <w:rsid w:val="003C2972"/>
    <w:rsid w:val="003C2AAC"/>
    <w:rsid w:val="003C2EDD"/>
    <w:rsid w:val="003C32AE"/>
    <w:rsid w:val="003C339B"/>
    <w:rsid w:val="003C3466"/>
    <w:rsid w:val="003C357C"/>
    <w:rsid w:val="003C37CF"/>
    <w:rsid w:val="003C3C89"/>
    <w:rsid w:val="003C3DCB"/>
    <w:rsid w:val="003C40A5"/>
    <w:rsid w:val="003C4273"/>
    <w:rsid w:val="003C44DA"/>
    <w:rsid w:val="003C45A9"/>
    <w:rsid w:val="003C470C"/>
    <w:rsid w:val="003C495A"/>
    <w:rsid w:val="003C4977"/>
    <w:rsid w:val="003C49DC"/>
    <w:rsid w:val="003C4B88"/>
    <w:rsid w:val="003C4BF4"/>
    <w:rsid w:val="003C4C71"/>
    <w:rsid w:val="003C4FC1"/>
    <w:rsid w:val="003C50C1"/>
    <w:rsid w:val="003C5134"/>
    <w:rsid w:val="003C515D"/>
    <w:rsid w:val="003C52A5"/>
    <w:rsid w:val="003C53CA"/>
    <w:rsid w:val="003C54F2"/>
    <w:rsid w:val="003C5503"/>
    <w:rsid w:val="003C5860"/>
    <w:rsid w:val="003C592D"/>
    <w:rsid w:val="003C59E0"/>
    <w:rsid w:val="003C5C14"/>
    <w:rsid w:val="003C5C5A"/>
    <w:rsid w:val="003C5D01"/>
    <w:rsid w:val="003C5DC4"/>
    <w:rsid w:val="003C5F02"/>
    <w:rsid w:val="003C5F41"/>
    <w:rsid w:val="003C6018"/>
    <w:rsid w:val="003C6070"/>
    <w:rsid w:val="003C61B3"/>
    <w:rsid w:val="003C6206"/>
    <w:rsid w:val="003C64BB"/>
    <w:rsid w:val="003C6963"/>
    <w:rsid w:val="003C6C1E"/>
    <w:rsid w:val="003C6C8D"/>
    <w:rsid w:val="003C6CB8"/>
    <w:rsid w:val="003C6DDB"/>
    <w:rsid w:val="003C719B"/>
    <w:rsid w:val="003C73F9"/>
    <w:rsid w:val="003C73FA"/>
    <w:rsid w:val="003C77D5"/>
    <w:rsid w:val="003C7987"/>
    <w:rsid w:val="003D00EB"/>
    <w:rsid w:val="003D014C"/>
    <w:rsid w:val="003D0237"/>
    <w:rsid w:val="003D03AE"/>
    <w:rsid w:val="003D06FF"/>
    <w:rsid w:val="003D0994"/>
    <w:rsid w:val="003D0AB6"/>
    <w:rsid w:val="003D0C12"/>
    <w:rsid w:val="003D0D96"/>
    <w:rsid w:val="003D0DFE"/>
    <w:rsid w:val="003D0EEC"/>
    <w:rsid w:val="003D0F0D"/>
    <w:rsid w:val="003D117E"/>
    <w:rsid w:val="003D1292"/>
    <w:rsid w:val="003D1459"/>
    <w:rsid w:val="003D153B"/>
    <w:rsid w:val="003D1607"/>
    <w:rsid w:val="003D1684"/>
    <w:rsid w:val="003D1752"/>
    <w:rsid w:val="003D1933"/>
    <w:rsid w:val="003D1995"/>
    <w:rsid w:val="003D1DCA"/>
    <w:rsid w:val="003D1EC6"/>
    <w:rsid w:val="003D1FD9"/>
    <w:rsid w:val="003D21A7"/>
    <w:rsid w:val="003D21E5"/>
    <w:rsid w:val="003D243A"/>
    <w:rsid w:val="003D2828"/>
    <w:rsid w:val="003D2980"/>
    <w:rsid w:val="003D2C5D"/>
    <w:rsid w:val="003D2F93"/>
    <w:rsid w:val="003D30A0"/>
    <w:rsid w:val="003D32B5"/>
    <w:rsid w:val="003D347A"/>
    <w:rsid w:val="003D36D8"/>
    <w:rsid w:val="003D3834"/>
    <w:rsid w:val="003D3A39"/>
    <w:rsid w:val="003D3B6E"/>
    <w:rsid w:val="003D3C64"/>
    <w:rsid w:val="003D3D9E"/>
    <w:rsid w:val="003D3E36"/>
    <w:rsid w:val="003D40DC"/>
    <w:rsid w:val="003D4101"/>
    <w:rsid w:val="003D42D9"/>
    <w:rsid w:val="003D43FC"/>
    <w:rsid w:val="003D4417"/>
    <w:rsid w:val="003D44DB"/>
    <w:rsid w:val="003D49F5"/>
    <w:rsid w:val="003D49F6"/>
    <w:rsid w:val="003D4C40"/>
    <w:rsid w:val="003D4E20"/>
    <w:rsid w:val="003D4F95"/>
    <w:rsid w:val="003D543E"/>
    <w:rsid w:val="003D56AE"/>
    <w:rsid w:val="003D5907"/>
    <w:rsid w:val="003D5AC7"/>
    <w:rsid w:val="003D5F42"/>
    <w:rsid w:val="003D60A9"/>
    <w:rsid w:val="003D61B2"/>
    <w:rsid w:val="003D621D"/>
    <w:rsid w:val="003D6717"/>
    <w:rsid w:val="003D69EE"/>
    <w:rsid w:val="003D6B46"/>
    <w:rsid w:val="003D6D55"/>
    <w:rsid w:val="003D6E1F"/>
    <w:rsid w:val="003D7056"/>
    <w:rsid w:val="003D729B"/>
    <w:rsid w:val="003D75E6"/>
    <w:rsid w:val="003D75F0"/>
    <w:rsid w:val="003D76A7"/>
    <w:rsid w:val="003D77C9"/>
    <w:rsid w:val="003D79AC"/>
    <w:rsid w:val="003D7DAB"/>
    <w:rsid w:val="003D7DBE"/>
    <w:rsid w:val="003D7DD8"/>
    <w:rsid w:val="003D7EE0"/>
    <w:rsid w:val="003D7F46"/>
    <w:rsid w:val="003D7F4D"/>
    <w:rsid w:val="003D7F65"/>
    <w:rsid w:val="003E0122"/>
    <w:rsid w:val="003E0387"/>
    <w:rsid w:val="003E040A"/>
    <w:rsid w:val="003E05CB"/>
    <w:rsid w:val="003E05E9"/>
    <w:rsid w:val="003E0673"/>
    <w:rsid w:val="003E06B9"/>
    <w:rsid w:val="003E0745"/>
    <w:rsid w:val="003E07E0"/>
    <w:rsid w:val="003E08AD"/>
    <w:rsid w:val="003E08C3"/>
    <w:rsid w:val="003E0AEB"/>
    <w:rsid w:val="003E0B3B"/>
    <w:rsid w:val="003E0BE5"/>
    <w:rsid w:val="003E1053"/>
    <w:rsid w:val="003E11C2"/>
    <w:rsid w:val="003E12BB"/>
    <w:rsid w:val="003E1477"/>
    <w:rsid w:val="003E152B"/>
    <w:rsid w:val="003E15A3"/>
    <w:rsid w:val="003E16A0"/>
    <w:rsid w:val="003E17F3"/>
    <w:rsid w:val="003E189E"/>
    <w:rsid w:val="003E19E2"/>
    <w:rsid w:val="003E1A75"/>
    <w:rsid w:val="003E1BD8"/>
    <w:rsid w:val="003E1C65"/>
    <w:rsid w:val="003E1CC3"/>
    <w:rsid w:val="003E1DFE"/>
    <w:rsid w:val="003E2162"/>
    <w:rsid w:val="003E2533"/>
    <w:rsid w:val="003E253C"/>
    <w:rsid w:val="003E25D4"/>
    <w:rsid w:val="003E29D9"/>
    <w:rsid w:val="003E2BDA"/>
    <w:rsid w:val="003E2C3E"/>
    <w:rsid w:val="003E2E03"/>
    <w:rsid w:val="003E2E23"/>
    <w:rsid w:val="003E2E2E"/>
    <w:rsid w:val="003E32D4"/>
    <w:rsid w:val="003E3640"/>
    <w:rsid w:val="003E3A01"/>
    <w:rsid w:val="003E3C67"/>
    <w:rsid w:val="003E3ED4"/>
    <w:rsid w:val="003E3F7D"/>
    <w:rsid w:val="003E4087"/>
    <w:rsid w:val="003E4108"/>
    <w:rsid w:val="003E4332"/>
    <w:rsid w:val="003E44E9"/>
    <w:rsid w:val="003E4665"/>
    <w:rsid w:val="003E474A"/>
    <w:rsid w:val="003E4AD7"/>
    <w:rsid w:val="003E4CEA"/>
    <w:rsid w:val="003E4F2D"/>
    <w:rsid w:val="003E4F3D"/>
    <w:rsid w:val="003E4FAD"/>
    <w:rsid w:val="003E501E"/>
    <w:rsid w:val="003E5106"/>
    <w:rsid w:val="003E5147"/>
    <w:rsid w:val="003E5167"/>
    <w:rsid w:val="003E5365"/>
    <w:rsid w:val="003E5402"/>
    <w:rsid w:val="003E5423"/>
    <w:rsid w:val="003E55EE"/>
    <w:rsid w:val="003E5B30"/>
    <w:rsid w:val="003E5D0F"/>
    <w:rsid w:val="003E5E6F"/>
    <w:rsid w:val="003E5ED5"/>
    <w:rsid w:val="003E6095"/>
    <w:rsid w:val="003E620D"/>
    <w:rsid w:val="003E63AD"/>
    <w:rsid w:val="003E6446"/>
    <w:rsid w:val="003E666B"/>
    <w:rsid w:val="003E67CA"/>
    <w:rsid w:val="003E67E0"/>
    <w:rsid w:val="003E6841"/>
    <w:rsid w:val="003E6ADF"/>
    <w:rsid w:val="003E6CB2"/>
    <w:rsid w:val="003E7035"/>
    <w:rsid w:val="003E73CD"/>
    <w:rsid w:val="003E7428"/>
    <w:rsid w:val="003E7703"/>
    <w:rsid w:val="003E783E"/>
    <w:rsid w:val="003E7B16"/>
    <w:rsid w:val="003E7DD2"/>
    <w:rsid w:val="003F02AD"/>
    <w:rsid w:val="003F04A7"/>
    <w:rsid w:val="003F04BD"/>
    <w:rsid w:val="003F050F"/>
    <w:rsid w:val="003F0604"/>
    <w:rsid w:val="003F0636"/>
    <w:rsid w:val="003F0696"/>
    <w:rsid w:val="003F074E"/>
    <w:rsid w:val="003F0B07"/>
    <w:rsid w:val="003F0D15"/>
    <w:rsid w:val="003F0D65"/>
    <w:rsid w:val="003F0FBE"/>
    <w:rsid w:val="003F1042"/>
    <w:rsid w:val="003F11C0"/>
    <w:rsid w:val="003F1950"/>
    <w:rsid w:val="003F1CC2"/>
    <w:rsid w:val="003F1D63"/>
    <w:rsid w:val="003F1DE3"/>
    <w:rsid w:val="003F1F42"/>
    <w:rsid w:val="003F2105"/>
    <w:rsid w:val="003F2167"/>
    <w:rsid w:val="003F241B"/>
    <w:rsid w:val="003F2473"/>
    <w:rsid w:val="003F25BD"/>
    <w:rsid w:val="003F2737"/>
    <w:rsid w:val="003F2756"/>
    <w:rsid w:val="003F2786"/>
    <w:rsid w:val="003F2B61"/>
    <w:rsid w:val="003F2D09"/>
    <w:rsid w:val="003F2E41"/>
    <w:rsid w:val="003F3036"/>
    <w:rsid w:val="003F30A3"/>
    <w:rsid w:val="003F3293"/>
    <w:rsid w:val="003F39F3"/>
    <w:rsid w:val="003F3B1D"/>
    <w:rsid w:val="003F3C44"/>
    <w:rsid w:val="003F3D44"/>
    <w:rsid w:val="003F3E19"/>
    <w:rsid w:val="003F3E29"/>
    <w:rsid w:val="003F3FFC"/>
    <w:rsid w:val="003F414C"/>
    <w:rsid w:val="003F42CA"/>
    <w:rsid w:val="003F4429"/>
    <w:rsid w:val="003F4481"/>
    <w:rsid w:val="003F4972"/>
    <w:rsid w:val="003F498F"/>
    <w:rsid w:val="003F4991"/>
    <w:rsid w:val="003F4B7C"/>
    <w:rsid w:val="003F4C97"/>
    <w:rsid w:val="003F4E2E"/>
    <w:rsid w:val="003F4FFA"/>
    <w:rsid w:val="003F5187"/>
    <w:rsid w:val="003F53FD"/>
    <w:rsid w:val="003F5490"/>
    <w:rsid w:val="003F56DA"/>
    <w:rsid w:val="003F58A9"/>
    <w:rsid w:val="003F58B1"/>
    <w:rsid w:val="003F5A6F"/>
    <w:rsid w:val="003F5ADC"/>
    <w:rsid w:val="003F5E19"/>
    <w:rsid w:val="003F5F6E"/>
    <w:rsid w:val="003F5F73"/>
    <w:rsid w:val="003F61E9"/>
    <w:rsid w:val="003F63AB"/>
    <w:rsid w:val="003F63C3"/>
    <w:rsid w:val="003F64FF"/>
    <w:rsid w:val="003F655A"/>
    <w:rsid w:val="003F65E1"/>
    <w:rsid w:val="003F6B63"/>
    <w:rsid w:val="003F6C47"/>
    <w:rsid w:val="003F6F3E"/>
    <w:rsid w:val="003F7081"/>
    <w:rsid w:val="003F71A8"/>
    <w:rsid w:val="003F739F"/>
    <w:rsid w:val="003F75EF"/>
    <w:rsid w:val="003F7786"/>
    <w:rsid w:val="003F78BD"/>
    <w:rsid w:val="003F7BE1"/>
    <w:rsid w:val="003F7FE1"/>
    <w:rsid w:val="003F7FE6"/>
    <w:rsid w:val="00400193"/>
    <w:rsid w:val="004001A1"/>
    <w:rsid w:val="00400277"/>
    <w:rsid w:val="00400414"/>
    <w:rsid w:val="004004C1"/>
    <w:rsid w:val="00400599"/>
    <w:rsid w:val="00400768"/>
    <w:rsid w:val="0040085A"/>
    <w:rsid w:val="00400960"/>
    <w:rsid w:val="00400A7C"/>
    <w:rsid w:val="00400A96"/>
    <w:rsid w:val="00400AA9"/>
    <w:rsid w:val="00400C5C"/>
    <w:rsid w:val="00400CB7"/>
    <w:rsid w:val="00400E40"/>
    <w:rsid w:val="00400E61"/>
    <w:rsid w:val="00400F80"/>
    <w:rsid w:val="00400FE7"/>
    <w:rsid w:val="004012BB"/>
    <w:rsid w:val="0040142B"/>
    <w:rsid w:val="00401518"/>
    <w:rsid w:val="00401624"/>
    <w:rsid w:val="004018DB"/>
    <w:rsid w:val="00401A7C"/>
    <w:rsid w:val="00401AC7"/>
    <w:rsid w:val="00401B51"/>
    <w:rsid w:val="00401D7F"/>
    <w:rsid w:val="00401E4F"/>
    <w:rsid w:val="00401ED4"/>
    <w:rsid w:val="0040201B"/>
    <w:rsid w:val="00402455"/>
    <w:rsid w:val="00402474"/>
    <w:rsid w:val="00402550"/>
    <w:rsid w:val="004027C6"/>
    <w:rsid w:val="0040280B"/>
    <w:rsid w:val="00402A14"/>
    <w:rsid w:val="00402DFE"/>
    <w:rsid w:val="00402FB0"/>
    <w:rsid w:val="00403009"/>
    <w:rsid w:val="0040322F"/>
    <w:rsid w:val="00403270"/>
    <w:rsid w:val="004033FD"/>
    <w:rsid w:val="00403779"/>
    <w:rsid w:val="004038BC"/>
    <w:rsid w:val="004039B3"/>
    <w:rsid w:val="00403CFA"/>
    <w:rsid w:val="00403E64"/>
    <w:rsid w:val="00403F5D"/>
    <w:rsid w:val="00403FB0"/>
    <w:rsid w:val="00403FB5"/>
    <w:rsid w:val="004045D9"/>
    <w:rsid w:val="00404676"/>
    <w:rsid w:val="00404774"/>
    <w:rsid w:val="00404AE4"/>
    <w:rsid w:val="00404B69"/>
    <w:rsid w:val="00404C7F"/>
    <w:rsid w:val="00404DA3"/>
    <w:rsid w:val="00404E50"/>
    <w:rsid w:val="00405204"/>
    <w:rsid w:val="0040534F"/>
    <w:rsid w:val="0040559F"/>
    <w:rsid w:val="004055AD"/>
    <w:rsid w:val="00405BC3"/>
    <w:rsid w:val="00405C99"/>
    <w:rsid w:val="00405DCA"/>
    <w:rsid w:val="00406155"/>
    <w:rsid w:val="00406300"/>
    <w:rsid w:val="00406364"/>
    <w:rsid w:val="0040659C"/>
    <w:rsid w:val="004065E2"/>
    <w:rsid w:val="00406745"/>
    <w:rsid w:val="00406814"/>
    <w:rsid w:val="00406836"/>
    <w:rsid w:val="00406A8D"/>
    <w:rsid w:val="00406BC6"/>
    <w:rsid w:val="00406C90"/>
    <w:rsid w:val="00406E0D"/>
    <w:rsid w:val="00407338"/>
    <w:rsid w:val="00407467"/>
    <w:rsid w:val="004074FC"/>
    <w:rsid w:val="00407691"/>
    <w:rsid w:val="00407742"/>
    <w:rsid w:val="004077E6"/>
    <w:rsid w:val="00407EE1"/>
    <w:rsid w:val="00407FED"/>
    <w:rsid w:val="004100E6"/>
    <w:rsid w:val="00410151"/>
    <w:rsid w:val="0041029C"/>
    <w:rsid w:val="004102B5"/>
    <w:rsid w:val="00410333"/>
    <w:rsid w:val="0041066D"/>
    <w:rsid w:val="004106F3"/>
    <w:rsid w:val="00410947"/>
    <w:rsid w:val="004109B7"/>
    <w:rsid w:val="00410A43"/>
    <w:rsid w:val="00410C4C"/>
    <w:rsid w:val="00410CB6"/>
    <w:rsid w:val="00410D03"/>
    <w:rsid w:val="00410FA7"/>
    <w:rsid w:val="004111C3"/>
    <w:rsid w:val="0041124D"/>
    <w:rsid w:val="004113BF"/>
    <w:rsid w:val="004113ED"/>
    <w:rsid w:val="004114AD"/>
    <w:rsid w:val="004116A9"/>
    <w:rsid w:val="00411AD0"/>
    <w:rsid w:val="00411E51"/>
    <w:rsid w:val="00411E5B"/>
    <w:rsid w:val="00411F0B"/>
    <w:rsid w:val="00411F81"/>
    <w:rsid w:val="00411F98"/>
    <w:rsid w:val="00412126"/>
    <w:rsid w:val="004121A0"/>
    <w:rsid w:val="004123DC"/>
    <w:rsid w:val="004123F6"/>
    <w:rsid w:val="00412507"/>
    <w:rsid w:val="00412A86"/>
    <w:rsid w:val="00412B18"/>
    <w:rsid w:val="00412C95"/>
    <w:rsid w:val="00412CDD"/>
    <w:rsid w:val="00412CE5"/>
    <w:rsid w:val="00412D1D"/>
    <w:rsid w:val="004133C7"/>
    <w:rsid w:val="004135B6"/>
    <w:rsid w:val="004135B9"/>
    <w:rsid w:val="00413974"/>
    <w:rsid w:val="00413A1F"/>
    <w:rsid w:val="00413EB2"/>
    <w:rsid w:val="00413FB3"/>
    <w:rsid w:val="00414460"/>
    <w:rsid w:val="0041495F"/>
    <w:rsid w:val="0041497D"/>
    <w:rsid w:val="00414A3E"/>
    <w:rsid w:val="00414C66"/>
    <w:rsid w:val="00414E28"/>
    <w:rsid w:val="00414E45"/>
    <w:rsid w:val="00414EF0"/>
    <w:rsid w:val="00414F32"/>
    <w:rsid w:val="00414FD2"/>
    <w:rsid w:val="004151A7"/>
    <w:rsid w:val="004152A4"/>
    <w:rsid w:val="00415337"/>
    <w:rsid w:val="004155E9"/>
    <w:rsid w:val="004157D0"/>
    <w:rsid w:val="0041586B"/>
    <w:rsid w:val="00415899"/>
    <w:rsid w:val="00415B29"/>
    <w:rsid w:val="00415FD4"/>
    <w:rsid w:val="004160E3"/>
    <w:rsid w:val="00416206"/>
    <w:rsid w:val="004162C5"/>
    <w:rsid w:val="0041638C"/>
    <w:rsid w:val="00416790"/>
    <w:rsid w:val="0041679A"/>
    <w:rsid w:val="00416923"/>
    <w:rsid w:val="00416B7C"/>
    <w:rsid w:val="00416B80"/>
    <w:rsid w:val="00416CF2"/>
    <w:rsid w:val="00416E0B"/>
    <w:rsid w:val="00416EF4"/>
    <w:rsid w:val="00416F0C"/>
    <w:rsid w:val="004171A4"/>
    <w:rsid w:val="004171A7"/>
    <w:rsid w:val="004172EE"/>
    <w:rsid w:val="0041768E"/>
    <w:rsid w:val="00417D5B"/>
    <w:rsid w:val="00417E57"/>
    <w:rsid w:val="00417F6E"/>
    <w:rsid w:val="004201B2"/>
    <w:rsid w:val="0042060F"/>
    <w:rsid w:val="00420679"/>
    <w:rsid w:val="004206C5"/>
    <w:rsid w:val="0042081A"/>
    <w:rsid w:val="00420A0A"/>
    <w:rsid w:val="00420ABC"/>
    <w:rsid w:val="00420B7B"/>
    <w:rsid w:val="00420BA9"/>
    <w:rsid w:val="00420D3B"/>
    <w:rsid w:val="00420EC7"/>
    <w:rsid w:val="00420FDF"/>
    <w:rsid w:val="004210E5"/>
    <w:rsid w:val="00421160"/>
    <w:rsid w:val="004212E7"/>
    <w:rsid w:val="004213FF"/>
    <w:rsid w:val="00421648"/>
    <w:rsid w:val="004216C9"/>
    <w:rsid w:val="0042183C"/>
    <w:rsid w:val="0042192D"/>
    <w:rsid w:val="00421B3F"/>
    <w:rsid w:val="00421DD4"/>
    <w:rsid w:val="00421ED5"/>
    <w:rsid w:val="00422002"/>
    <w:rsid w:val="00422038"/>
    <w:rsid w:val="00422524"/>
    <w:rsid w:val="004228C3"/>
    <w:rsid w:val="004228D8"/>
    <w:rsid w:val="00422AE4"/>
    <w:rsid w:val="00422B2C"/>
    <w:rsid w:val="00422CA6"/>
    <w:rsid w:val="00422DCA"/>
    <w:rsid w:val="00423150"/>
    <w:rsid w:val="004231ED"/>
    <w:rsid w:val="00423487"/>
    <w:rsid w:val="004236CA"/>
    <w:rsid w:val="0042394A"/>
    <w:rsid w:val="00423985"/>
    <w:rsid w:val="00423A35"/>
    <w:rsid w:val="00423AE7"/>
    <w:rsid w:val="00423CF6"/>
    <w:rsid w:val="00423DAE"/>
    <w:rsid w:val="0042412D"/>
    <w:rsid w:val="00424148"/>
    <w:rsid w:val="00424177"/>
    <w:rsid w:val="0042421E"/>
    <w:rsid w:val="0042446D"/>
    <w:rsid w:val="00424735"/>
    <w:rsid w:val="0042498F"/>
    <w:rsid w:val="00424A70"/>
    <w:rsid w:val="00424AC7"/>
    <w:rsid w:val="00424B5C"/>
    <w:rsid w:val="00424B88"/>
    <w:rsid w:val="00424C19"/>
    <w:rsid w:val="00424C7C"/>
    <w:rsid w:val="00424FBB"/>
    <w:rsid w:val="00425127"/>
    <w:rsid w:val="00425226"/>
    <w:rsid w:val="00425601"/>
    <w:rsid w:val="0042564E"/>
    <w:rsid w:val="004259DA"/>
    <w:rsid w:val="00425A80"/>
    <w:rsid w:val="00425ADF"/>
    <w:rsid w:val="00425B99"/>
    <w:rsid w:val="00425BFF"/>
    <w:rsid w:val="00425ECC"/>
    <w:rsid w:val="00425F34"/>
    <w:rsid w:val="00426075"/>
    <w:rsid w:val="00426322"/>
    <w:rsid w:val="00426381"/>
    <w:rsid w:val="004263FC"/>
    <w:rsid w:val="004266B2"/>
    <w:rsid w:val="004267E9"/>
    <w:rsid w:val="00426813"/>
    <w:rsid w:val="00426BEB"/>
    <w:rsid w:val="00426E65"/>
    <w:rsid w:val="00426E6E"/>
    <w:rsid w:val="00426F69"/>
    <w:rsid w:val="0042713C"/>
    <w:rsid w:val="004274F6"/>
    <w:rsid w:val="00427646"/>
    <w:rsid w:val="00427803"/>
    <w:rsid w:val="0042795B"/>
    <w:rsid w:val="00427BF8"/>
    <w:rsid w:val="00427C0A"/>
    <w:rsid w:val="0043009F"/>
    <w:rsid w:val="00430103"/>
    <w:rsid w:val="00430185"/>
    <w:rsid w:val="00430336"/>
    <w:rsid w:val="00430664"/>
    <w:rsid w:val="0043078F"/>
    <w:rsid w:val="0043079F"/>
    <w:rsid w:val="0043093E"/>
    <w:rsid w:val="004309DA"/>
    <w:rsid w:val="00430CB4"/>
    <w:rsid w:val="00430DE3"/>
    <w:rsid w:val="00430E17"/>
    <w:rsid w:val="0043107D"/>
    <w:rsid w:val="00431090"/>
    <w:rsid w:val="0043117E"/>
    <w:rsid w:val="00431514"/>
    <w:rsid w:val="00431AF5"/>
    <w:rsid w:val="00431B25"/>
    <w:rsid w:val="00431B9B"/>
    <w:rsid w:val="00431C02"/>
    <w:rsid w:val="00431C14"/>
    <w:rsid w:val="00431E5B"/>
    <w:rsid w:val="00431E89"/>
    <w:rsid w:val="00431F13"/>
    <w:rsid w:val="00431F25"/>
    <w:rsid w:val="00431FCB"/>
    <w:rsid w:val="00432135"/>
    <w:rsid w:val="00432191"/>
    <w:rsid w:val="00432346"/>
    <w:rsid w:val="00432660"/>
    <w:rsid w:val="0043267D"/>
    <w:rsid w:val="004326C9"/>
    <w:rsid w:val="004329F3"/>
    <w:rsid w:val="00432A65"/>
    <w:rsid w:val="00432F15"/>
    <w:rsid w:val="0043308B"/>
    <w:rsid w:val="00433117"/>
    <w:rsid w:val="004331D8"/>
    <w:rsid w:val="004331DF"/>
    <w:rsid w:val="0043323B"/>
    <w:rsid w:val="00433389"/>
    <w:rsid w:val="00433504"/>
    <w:rsid w:val="00433B00"/>
    <w:rsid w:val="00433C44"/>
    <w:rsid w:val="00433C96"/>
    <w:rsid w:val="00433D9B"/>
    <w:rsid w:val="00433DA7"/>
    <w:rsid w:val="00434116"/>
    <w:rsid w:val="004349AE"/>
    <w:rsid w:val="00434B10"/>
    <w:rsid w:val="00434C6D"/>
    <w:rsid w:val="00434C99"/>
    <w:rsid w:val="00434CDA"/>
    <w:rsid w:val="00434D11"/>
    <w:rsid w:val="00434D21"/>
    <w:rsid w:val="00434E0C"/>
    <w:rsid w:val="00434F78"/>
    <w:rsid w:val="004350E6"/>
    <w:rsid w:val="004352A2"/>
    <w:rsid w:val="0043539F"/>
    <w:rsid w:val="004353A2"/>
    <w:rsid w:val="00435488"/>
    <w:rsid w:val="00435882"/>
    <w:rsid w:val="00435AEC"/>
    <w:rsid w:val="00435C60"/>
    <w:rsid w:val="00435EC6"/>
    <w:rsid w:val="00436169"/>
    <w:rsid w:val="004363D9"/>
    <w:rsid w:val="00436463"/>
    <w:rsid w:val="00436490"/>
    <w:rsid w:val="004364AE"/>
    <w:rsid w:val="004365AD"/>
    <w:rsid w:val="0043685E"/>
    <w:rsid w:val="00436D45"/>
    <w:rsid w:val="00436F36"/>
    <w:rsid w:val="004370FA"/>
    <w:rsid w:val="004372DC"/>
    <w:rsid w:val="00437329"/>
    <w:rsid w:val="0043735C"/>
    <w:rsid w:val="00437395"/>
    <w:rsid w:val="0043752A"/>
    <w:rsid w:val="00437547"/>
    <w:rsid w:val="00437613"/>
    <w:rsid w:val="004379EE"/>
    <w:rsid w:val="00437B51"/>
    <w:rsid w:val="00437B65"/>
    <w:rsid w:val="00437C61"/>
    <w:rsid w:val="00437E68"/>
    <w:rsid w:val="00437ED4"/>
    <w:rsid w:val="00437F17"/>
    <w:rsid w:val="004401B8"/>
    <w:rsid w:val="00440227"/>
    <w:rsid w:val="00440466"/>
    <w:rsid w:val="00440A09"/>
    <w:rsid w:val="00440BB9"/>
    <w:rsid w:val="00440F17"/>
    <w:rsid w:val="00440FDE"/>
    <w:rsid w:val="00441047"/>
    <w:rsid w:val="00441438"/>
    <w:rsid w:val="004414C2"/>
    <w:rsid w:val="004415EB"/>
    <w:rsid w:val="004418F9"/>
    <w:rsid w:val="00441902"/>
    <w:rsid w:val="0044190A"/>
    <w:rsid w:val="00441AC3"/>
    <w:rsid w:val="00441D5D"/>
    <w:rsid w:val="00441D9C"/>
    <w:rsid w:val="004422B7"/>
    <w:rsid w:val="004427C3"/>
    <w:rsid w:val="004427D5"/>
    <w:rsid w:val="00442970"/>
    <w:rsid w:val="00442B53"/>
    <w:rsid w:val="00442C93"/>
    <w:rsid w:val="00442E4B"/>
    <w:rsid w:val="00443349"/>
    <w:rsid w:val="004433A0"/>
    <w:rsid w:val="004433FE"/>
    <w:rsid w:val="00443CF9"/>
    <w:rsid w:val="00443E0F"/>
    <w:rsid w:val="00443E55"/>
    <w:rsid w:val="00443FA0"/>
    <w:rsid w:val="00444338"/>
    <w:rsid w:val="0044440F"/>
    <w:rsid w:val="00444420"/>
    <w:rsid w:val="00444510"/>
    <w:rsid w:val="00444884"/>
    <w:rsid w:val="004448C1"/>
    <w:rsid w:val="00444EF1"/>
    <w:rsid w:val="00445047"/>
    <w:rsid w:val="0044527B"/>
    <w:rsid w:val="0044532D"/>
    <w:rsid w:val="0044537B"/>
    <w:rsid w:val="004455FF"/>
    <w:rsid w:val="004456BC"/>
    <w:rsid w:val="00445867"/>
    <w:rsid w:val="00445916"/>
    <w:rsid w:val="00445AE9"/>
    <w:rsid w:val="00445D1A"/>
    <w:rsid w:val="00445D79"/>
    <w:rsid w:val="00446010"/>
    <w:rsid w:val="00446409"/>
    <w:rsid w:val="004465F0"/>
    <w:rsid w:val="00446975"/>
    <w:rsid w:val="00446ABC"/>
    <w:rsid w:val="00447871"/>
    <w:rsid w:val="00447A65"/>
    <w:rsid w:val="00447AE1"/>
    <w:rsid w:val="00447B87"/>
    <w:rsid w:val="00447DE4"/>
    <w:rsid w:val="00447DF9"/>
    <w:rsid w:val="00447EE4"/>
    <w:rsid w:val="00450199"/>
    <w:rsid w:val="00450366"/>
    <w:rsid w:val="00450450"/>
    <w:rsid w:val="004505AB"/>
    <w:rsid w:val="0045078C"/>
    <w:rsid w:val="004508C6"/>
    <w:rsid w:val="00450D4F"/>
    <w:rsid w:val="00450D91"/>
    <w:rsid w:val="00450E5E"/>
    <w:rsid w:val="00450FF6"/>
    <w:rsid w:val="00451093"/>
    <w:rsid w:val="004512BB"/>
    <w:rsid w:val="0045167A"/>
    <w:rsid w:val="004519BD"/>
    <w:rsid w:val="00451BE6"/>
    <w:rsid w:val="00451C6C"/>
    <w:rsid w:val="00451F02"/>
    <w:rsid w:val="0045208F"/>
    <w:rsid w:val="004523AF"/>
    <w:rsid w:val="0045283B"/>
    <w:rsid w:val="00452855"/>
    <w:rsid w:val="0045286F"/>
    <w:rsid w:val="00452DB9"/>
    <w:rsid w:val="00452E66"/>
    <w:rsid w:val="0045337A"/>
    <w:rsid w:val="004533D2"/>
    <w:rsid w:val="0045365E"/>
    <w:rsid w:val="00453A79"/>
    <w:rsid w:val="00453CB2"/>
    <w:rsid w:val="00453FAD"/>
    <w:rsid w:val="0045410B"/>
    <w:rsid w:val="0045441B"/>
    <w:rsid w:val="00454464"/>
    <w:rsid w:val="00454712"/>
    <w:rsid w:val="00454983"/>
    <w:rsid w:val="00454A69"/>
    <w:rsid w:val="00454B84"/>
    <w:rsid w:val="00454BDB"/>
    <w:rsid w:val="00454DA1"/>
    <w:rsid w:val="00454DD3"/>
    <w:rsid w:val="00455089"/>
    <w:rsid w:val="0045541A"/>
    <w:rsid w:val="0045562A"/>
    <w:rsid w:val="00455C0C"/>
    <w:rsid w:val="00455C49"/>
    <w:rsid w:val="00455C7C"/>
    <w:rsid w:val="00455DFA"/>
    <w:rsid w:val="00455FCD"/>
    <w:rsid w:val="00456017"/>
    <w:rsid w:val="00456025"/>
    <w:rsid w:val="004561A2"/>
    <w:rsid w:val="00456218"/>
    <w:rsid w:val="004562AE"/>
    <w:rsid w:val="004562C6"/>
    <w:rsid w:val="004564EF"/>
    <w:rsid w:val="004565CB"/>
    <w:rsid w:val="00456816"/>
    <w:rsid w:val="004568B9"/>
    <w:rsid w:val="004569B1"/>
    <w:rsid w:val="00456CA6"/>
    <w:rsid w:val="00456EE1"/>
    <w:rsid w:val="0045727B"/>
    <w:rsid w:val="004573F7"/>
    <w:rsid w:val="00457518"/>
    <w:rsid w:val="004575EB"/>
    <w:rsid w:val="0045762C"/>
    <w:rsid w:val="00457D38"/>
    <w:rsid w:val="00457D78"/>
    <w:rsid w:val="00457F25"/>
    <w:rsid w:val="004600C0"/>
    <w:rsid w:val="00460AB6"/>
    <w:rsid w:val="00460ADB"/>
    <w:rsid w:val="00460B4C"/>
    <w:rsid w:val="00460B74"/>
    <w:rsid w:val="00460BDA"/>
    <w:rsid w:val="00460CE0"/>
    <w:rsid w:val="00460E09"/>
    <w:rsid w:val="00460EA8"/>
    <w:rsid w:val="00460F4D"/>
    <w:rsid w:val="00461147"/>
    <w:rsid w:val="00461391"/>
    <w:rsid w:val="00461420"/>
    <w:rsid w:val="004614EE"/>
    <w:rsid w:val="004615BF"/>
    <w:rsid w:val="0046170C"/>
    <w:rsid w:val="004618FB"/>
    <w:rsid w:val="00461977"/>
    <w:rsid w:val="00461B0F"/>
    <w:rsid w:val="00461C0B"/>
    <w:rsid w:val="00461CCA"/>
    <w:rsid w:val="00461EDC"/>
    <w:rsid w:val="004621BE"/>
    <w:rsid w:val="004626B4"/>
    <w:rsid w:val="0046278E"/>
    <w:rsid w:val="00462861"/>
    <w:rsid w:val="004629AA"/>
    <w:rsid w:val="00462C49"/>
    <w:rsid w:val="00462CB4"/>
    <w:rsid w:val="00462D41"/>
    <w:rsid w:val="00462F28"/>
    <w:rsid w:val="004630E9"/>
    <w:rsid w:val="00463785"/>
    <w:rsid w:val="004639D3"/>
    <w:rsid w:val="00463A75"/>
    <w:rsid w:val="00463AB9"/>
    <w:rsid w:val="00463E39"/>
    <w:rsid w:val="00463E71"/>
    <w:rsid w:val="00463F80"/>
    <w:rsid w:val="004640CB"/>
    <w:rsid w:val="00464139"/>
    <w:rsid w:val="004645C7"/>
    <w:rsid w:val="004647A8"/>
    <w:rsid w:val="004648F7"/>
    <w:rsid w:val="00464B66"/>
    <w:rsid w:val="00464B9C"/>
    <w:rsid w:val="00464D20"/>
    <w:rsid w:val="00464FEE"/>
    <w:rsid w:val="00465086"/>
    <w:rsid w:val="004652DF"/>
    <w:rsid w:val="0046551F"/>
    <w:rsid w:val="00465596"/>
    <w:rsid w:val="004655E2"/>
    <w:rsid w:val="004657FC"/>
    <w:rsid w:val="004658B6"/>
    <w:rsid w:val="0046592D"/>
    <w:rsid w:val="00465A59"/>
    <w:rsid w:val="00465BFE"/>
    <w:rsid w:val="00465C7F"/>
    <w:rsid w:val="00465F6F"/>
    <w:rsid w:val="00465FD9"/>
    <w:rsid w:val="00466217"/>
    <w:rsid w:val="00466243"/>
    <w:rsid w:val="004662BE"/>
    <w:rsid w:val="004662E3"/>
    <w:rsid w:val="004664E3"/>
    <w:rsid w:val="0046689F"/>
    <w:rsid w:val="00466916"/>
    <w:rsid w:val="00466987"/>
    <w:rsid w:val="00466BAC"/>
    <w:rsid w:val="00466CA0"/>
    <w:rsid w:val="00466D44"/>
    <w:rsid w:val="00466E77"/>
    <w:rsid w:val="00466F43"/>
    <w:rsid w:val="004670BA"/>
    <w:rsid w:val="0046736C"/>
    <w:rsid w:val="0046770E"/>
    <w:rsid w:val="00467837"/>
    <w:rsid w:val="00467875"/>
    <w:rsid w:val="004679F4"/>
    <w:rsid w:val="00467AF4"/>
    <w:rsid w:val="00467D03"/>
    <w:rsid w:val="00467EED"/>
    <w:rsid w:val="00470159"/>
    <w:rsid w:val="0047035A"/>
    <w:rsid w:val="004703CB"/>
    <w:rsid w:val="00470420"/>
    <w:rsid w:val="0047043F"/>
    <w:rsid w:val="0047075F"/>
    <w:rsid w:val="00470B71"/>
    <w:rsid w:val="00470C37"/>
    <w:rsid w:val="00470DA9"/>
    <w:rsid w:val="00470E19"/>
    <w:rsid w:val="00470E5E"/>
    <w:rsid w:val="00471142"/>
    <w:rsid w:val="00471194"/>
    <w:rsid w:val="004713FE"/>
    <w:rsid w:val="00471466"/>
    <w:rsid w:val="004714AA"/>
    <w:rsid w:val="004714C4"/>
    <w:rsid w:val="004714E0"/>
    <w:rsid w:val="0047167B"/>
    <w:rsid w:val="0047171C"/>
    <w:rsid w:val="004719A8"/>
    <w:rsid w:val="00471B75"/>
    <w:rsid w:val="00471BF6"/>
    <w:rsid w:val="00471C3B"/>
    <w:rsid w:val="00471CB8"/>
    <w:rsid w:val="00471CE5"/>
    <w:rsid w:val="00471E2E"/>
    <w:rsid w:val="00471F64"/>
    <w:rsid w:val="00471FBE"/>
    <w:rsid w:val="0047200A"/>
    <w:rsid w:val="004720F4"/>
    <w:rsid w:val="004721A8"/>
    <w:rsid w:val="0047223F"/>
    <w:rsid w:val="004724A0"/>
    <w:rsid w:val="00472C56"/>
    <w:rsid w:val="00472DF3"/>
    <w:rsid w:val="00472E20"/>
    <w:rsid w:val="00472F3C"/>
    <w:rsid w:val="00472FE3"/>
    <w:rsid w:val="0047303D"/>
    <w:rsid w:val="0047328F"/>
    <w:rsid w:val="004732D6"/>
    <w:rsid w:val="0047334C"/>
    <w:rsid w:val="004733F6"/>
    <w:rsid w:val="00473754"/>
    <w:rsid w:val="004738D5"/>
    <w:rsid w:val="004738EE"/>
    <w:rsid w:val="00473935"/>
    <w:rsid w:val="00473971"/>
    <w:rsid w:val="00473ACA"/>
    <w:rsid w:val="00473C16"/>
    <w:rsid w:val="00474182"/>
    <w:rsid w:val="004741F4"/>
    <w:rsid w:val="00474342"/>
    <w:rsid w:val="0047476F"/>
    <w:rsid w:val="00474812"/>
    <w:rsid w:val="004748BB"/>
    <w:rsid w:val="00474930"/>
    <w:rsid w:val="0047494F"/>
    <w:rsid w:val="004749CB"/>
    <w:rsid w:val="00474A21"/>
    <w:rsid w:val="00474B03"/>
    <w:rsid w:val="00474C3D"/>
    <w:rsid w:val="00474E69"/>
    <w:rsid w:val="0047535D"/>
    <w:rsid w:val="004754D7"/>
    <w:rsid w:val="00475637"/>
    <w:rsid w:val="00475768"/>
    <w:rsid w:val="00475BCE"/>
    <w:rsid w:val="00475E06"/>
    <w:rsid w:val="00475EA4"/>
    <w:rsid w:val="00475F89"/>
    <w:rsid w:val="004760F6"/>
    <w:rsid w:val="004761A9"/>
    <w:rsid w:val="00476209"/>
    <w:rsid w:val="00476336"/>
    <w:rsid w:val="004763DA"/>
    <w:rsid w:val="00476662"/>
    <w:rsid w:val="0047668D"/>
    <w:rsid w:val="004767AC"/>
    <w:rsid w:val="0047683B"/>
    <w:rsid w:val="0047698C"/>
    <w:rsid w:val="00476A36"/>
    <w:rsid w:val="00476EAF"/>
    <w:rsid w:val="00477040"/>
    <w:rsid w:val="00477291"/>
    <w:rsid w:val="0047734B"/>
    <w:rsid w:val="0047781A"/>
    <w:rsid w:val="0047784C"/>
    <w:rsid w:val="00477882"/>
    <w:rsid w:val="00477A76"/>
    <w:rsid w:val="00477EE5"/>
    <w:rsid w:val="004801DD"/>
    <w:rsid w:val="004802DE"/>
    <w:rsid w:val="004805AF"/>
    <w:rsid w:val="004806C3"/>
    <w:rsid w:val="00480829"/>
    <w:rsid w:val="0048094E"/>
    <w:rsid w:val="004809BC"/>
    <w:rsid w:val="00480AD3"/>
    <w:rsid w:val="00480F5F"/>
    <w:rsid w:val="00480F62"/>
    <w:rsid w:val="0048100B"/>
    <w:rsid w:val="00481021"/>
    <w:rsid w:val="0048103A"/>
    <w:rsid w:val="004810DD"/>
    <w:rsid w:val="0048116D"/>
    <w:rsid w:val="00481446"/>
    <w:rsid w:val="00481489"/>
    <w:rsid w:val="00481492"/>
    <w:rsid w:val="00481543"/>
    <w:rsid w:val="00481581"/>
    <w:rsid w:val="0048167D"/>
    <w:rsid w:val="00481724"/>
    <w:rsid w:val="00481831"/>
    <w:rsid w:val="00481D7F"/>
    <w:rsid w:val="00481F73"/>
    <w:rsid w:val="004820DA"/>
    <w:rsid w:val="0048226D"/>
    <w:rsid w:val="0048236D"/>
    <w:rsid w:val="004823A9"/>
    <w:rsid w:val="0048245F"/>
    <w:rsid w:val="004825F1"/>
    <w:rsid w:val="00482657"/>
    <w:rsid w:val="00482D7F"/>
    <w:rsid w:val="00482E10"/>
    <w:rsid w:val="00482FDD"/>
    <w:rsid w:val="00483129"/>
    <w:rsid w:val="0048319F"/>
    <w:rsid w:val="00483340"/>
    <w:rsid w:val="00483687"/>
    <w:rsid w:val="00483799"/>
    <w:rsid w:val="004838E4"/>
    <w:rsid w:val="00483A09"/>
    <w:rsid w:val="00483F87"/>
    <w:rsid w:val="00483F8D"/>
    <w:rsid w:val="00483FDE"/>
    <w:rsid w:val="004840AD"/>
    <w:rsid w:val="00484272"/>
    <w:rsid w:val="0048431E"/>
    <w:rsid w:val="00484439"/>
    <w:rsid w:val="004846BB"/>
    <w:rsid w:val="004846CE"/>
    <w:rsid w:val="00484758"/>
    <w:rsid w:val="00484E5A"/>
    <w:rsid w:val="00485051"/>
    <w:rsid w:val="00485124"/>
    <w:rsid w:val="00485197"/>
    <w:rsid w:val="00485493"/>
    <w:rsid w:val="004854DA"/>
    <w:rsid w:val="00485B91"/>
    <w:rsid w:val="00485C0D"/>
    <w:rsid w:val="00485C12"/>
    <w:rsid w:val="00485F7A"/>
    <w:rsid w:val="004862AA"/>
    <w:rsid w:val="004867C9"/>
    <w:rsid w:val="0048681A"/>
    <w:rsid w:val="00486952"/>
    <w:rsid w:val="00486A43"/>
    <w:rsid w:val="00486B2A"/>
    <w:rsid w:val="00486FEA"/>
    <w:rsid w:val="004870BE"/>
    <w:rsid w:val="0048735F"/>
    <w:rsid w:val="004874FE"/>
    <w:rsid w:val="0048764D"/>
    <w:rsid w:val="00487C6B"/>
    <w:rsid w:val="00487D23"/>
    <w:rsid w:val="00487D4F"/>
    <w:rsid w:val="00487DFE"/>
    <w:rsid w:val="004900F2"/>
    <w:rsid w:val="00490177"/>
    <w:rsid w:val="0049022A"/>
    <w:rsid w:val="0049028B"/>
    <w:rsid w:val="00490329"/>
    <w:rsid w:val="004904B2"/>
    <w:rsid w:val="00490533"/>
    <w:rsid w:val="00490565"/>
    <w:rsid w:val="004908CE"/>
    <w:rsid w:val="004908F5"/>
    <w:rsid w:val="004909CC"/>
    <w:rsid w:val="00490AC7"/>
    <w:rsid w:val="00490C94"/>
    <w:rsid w:val="00490C98"/>
    <w:rsid w:val="00490D3D"/>
    <w:rsid w:val="00490EAB"/>
    <w:rsid w:val="00490F00"/>
    <w:rsid w:val="004910C1"/>
    <w:rsid w:val="004917D1"/>
    <w:rsid w:val="00491863"/>
    <w:rsid w:val="00491A9D"/>
    <w:rsid w:val="00491B08"/>
    <w:rsid w:val="00491BF3"/>
    <w:rsid w:val="00491CD1"/>
    <w:rsid w:val="00491FDE"/>
    <w:rsid w:val="00492494"/>
    <w:rsid w:val="004925C3"/>
    <w:rsid w:val="00492671"/>
    <w:rsid w:val="004929CC"/>
    <w:rsid w:val="00492A97"/>
    <w:rsid w:val="00492C26"/>
    <w:rsid w:val="00492D7F"/>
    <w:rsid w:val="00492FAE"/>
    <w:rsid w:val="004932C4"/>
    <w:rsid w:val="00493428"/>
    <w:rsid w:val="004934C7"/>
    <w:rsid w:val="004936AA"/>
    <w:rsid w:val="0049379B"/>
    <w:rsid w:val="0049399A"/>
    <w:rsid w:val="004939B4"/>
    <w:rsid w:val="00493CB8"/>
    <w:rsid w:val="00493CE9"/>
    <w:rsid w:val="00493DEC"/>
    <w:rsid w:val="00493E26"/>
    <w:rsid w:val="00493EAD"/>
    <w:rsid w:val="004941A9"/>
    <w:rsid w:val="00494392"/>
    <w:rsid w:val="0049473F"/>
    <w:rsid w:val="00494766"/>
    <w:rsid w:val="00494A32"/>
    <w:rsid w:val="00494B8A"/>
    <w:rsid w:val="00494D64"/>
    <w:rsid w:val="00494DE6"/>
    <w:rsid w:val="00495307"/>
    <w:rsid w:val="004953E9"/>
    <w:rsid w:val="004953F4"/>
    <w:rsid w:val="00495506"/>
    <w:rsid w:val="004955C2"/>
    <w:rsid w:val="00495626"/>
    <w:rsid w:val="00495909"/>
    <w:rsid w:val="004959C3"/>
    <w:rsid w:val="00495B64"/>
    <w:rsid w:val="00495C26"/>
    <w:rsid w:val="00495CE8"/>
    <w:rsid w:val="00495ED5"/>
    <w:rsid w:val="0049621B"/>
    <w:rsid w:val="00496311"/>
    <w:rsid w:val="00496493"/>
    <w:rsid w:val="004965F5"/>
    <w:rsid w:val="00496759"/>
    <w:rsid w:val="004968C3"/>
    <w:rsid w:val="00496A7B"/>
    <w:rsid w:val="00496B43"/>
    <w:rsid w:val="00496EE3"/>
    <w:rsid w:val="00496F16"/>
    <w:rsid w:val="00496F46"/>
    <w:rsid w:val="00496F56"/>
    <w:rsid w:val="0049707E"/>
    <w:rsid w:val="00497268"/>
    <w:rsid w:val="00497315"/>
    <w:rsid w:val="0049733C"/>
    <w:rsid w:val="00497677"/>
    <w:rsid w:val="0049768E"/>
    <w:rsid w:val="0049793C"/>
    <w:rsid w:val="004979C2"/>
    <w:rsid w:val="00497CA5"/>
    <w:rsid w:val="004A0250"/>
    <w:rsid w:val="004A02E1"/>
    <w:rsid w:val="004A02E3"/>
    <w:rsid w:val="004A05B0"/>
    <w:rsid w:val="004A08F6"/>
    <w:rsid w:val="004A0C07"/>
    <w:rsid w:val="004A0C31"/>
    <w:rsid w:val="004A0C77"/>
    <w:rsid w:val="004A126D"/>
    <w:rsid w:val="004A1348"/>
    <w:rsid w:val="004A171F"/>
    <w:rsid w:val="004A1A2F"/>
    <w:rsid w:val="004A1A35"/>
    <w:rsid w:val="004A1BB1"/>
    <w:rsid w:val="004A1CE3"/>
    <w:rsid w:val="004A1D70"/>
    <w:rsid w:val="004A1FAB"/>
    <w:rsid w:val="004A2025"/>
    <w:rsid w:val="004A20CB"/>
    <w:rsid w:val="004A235A"/>
    <w:rsid w:val="004A2547"/>
    <w:rsid w:val="004A2615"/>
    <w:rsid w:val="004A269F"/>
    <w:rsid w:val="004A27FC"/>
    <w:rsid w:val="004A28A9"/>
    <w:rsid w:val="004A29D0"/>
    <w:rsid w:val="004A2A34"/>
    <w:rsid w:val="004A2B2F"/>
    <w:rsid w:val="004A2E8A"/>
    <w:rsid w:val="004A2F50"/>
    <w:rsid w:val="004A3313"/>
    <w:rsid w:val="004A345A"/>
    <w:rsid w:val="004A3473"/>
    <w:rsid w:val="004A3512"/>
    <w:rsid w:val="004A3539"/>
    <w:rsid w:val="004A358A"/>
    <w:rsid w:val="004A3749"/>
    <w:rsid w:val="004A3B2B"/>
    <w:rsid w:val="004A3EA4"/>
    <w:rsid w:val="004A3F0E"/>
    <w:rsid w:val="004A41D5"/>
    <w:rsid w:val="004A4306"/>
    <w:rsid w:val="004A4726"/>
    <w:rsid w:val="004A4773"/>
    <w:rsid w:val="004A4798"/>
    <w:rsid w:val="004A4867"/>
    <w:rsid w:val="004A4959"/>
    <w:rsid w:val="004A4984"/>
    <w:rsid w:val="004A49B1"/>
    <w:rsid w:val="004A49D2"/>
    <w:rsid w:val="004A4C4D"/>
    <w:rsid w:val="004A4DB4"/>
    <w:rsid w:val="004A4F6D"/>
    <w:rsid w:val="004A515F"/>
    <w:rsid w:val="004A519A"/>
    <w:rsid w:val="004A52CF"/>
    <w:rsid w:val="004A545C"/>
    <w:rsid w:val="004A5626"/>
    <w:rsid w:val="004A56CB"/>
    <w:rsid w:val="004A574B"/>
    <w:rsid w:val="004A5872"/>
    <w:rsid w:val="004A5CB9"/>
    <w:rsid w:val="004A5CFE"/>
    <w:rsid w:val="004A5DCA"/>
    <w:rsid w:val="004A5F35"/>
    <w:rsid w:val="004A60F6"/>
    <w:rsid w:val="004A61D5"/>
    <w:rsid w:val="004A62D8"/>
    <w:rsid w:val="004A63E8"/>
    <w:rsid w:val="004A64F4"/>
    <w:rsid w:val="004A655E"/>
    <w:rsid w:val="004A65A8"/>
    <w:rsid w:val="004A6C1D"/>
    <w:rsid w:val="004A6D95"/>
    <w:rsid w:val="004A6DBA"/>
    <w:rsid w:val="004A6EB4"/>
    <w:rsid w:val="004A6F5F"/>
    <w:rsid w:val="004A6FAB"/>
    <w:rsid w:val="004A7196"/>
    <w:rsid w:val="004A7265"/>
    <w:rsid w:val="004A7688"/>
    <w:rsid w:val="004A79FE"/>
    <w:rsid w:val="004A7AA1"/>
    <w:rsid w:val="004A7C2C"/>
    <w:rsid w:val="004A7C79"/>
    <w:rsid w:val="004A7D23"/>
    <w:rsid w:val="004A7DD2"/>
    <w:rsid w:val="004A7F29"/>
    <w:rsid w:val="004B008C"/>
    <w:rsid w:val="004B00ED"/>
    <w:rsid w:val="004B052F"/>
    <w:rsid w:val="004B0531"/>
    <w:rsid w:val="004B0724"/>
    <w:rsid w:val="004B0753"/>
    <w:rsid w:val="004B0812"/>
    <w:rsid w:val="004B0912"/>
    <w:rsid w:val="004B0EA8"/>
    <w:rsid w:val="004B0F6C"/>
    <w:rsid w:val="004B10DC"/>
    <w:rsid w:val="004B11EB"/>
    <w:rsid w:val="004B13DD"/>
    <w:rsid w:val="004B1664"/>
    <w:rsid w:val="004B186F"/>
    <w:rsid w:val="004B1C55"/>
    <w:rsid w:val="004B1DEB"/>
    <w:rsid w:val="004B1FA5"/>
    <w:rsid w:val="004B20C4"/>
    <w:rsid w:val="004B2190"/>
    <w:rsid w:val="004B21A0"/>
    <w:rsid w:val="004B25C4"/>
    <w:rsid w:val="004B271E"/>
    <w:rsid w:val="004B2B8D"/>
    <w:rsid w:val="004B2BD2"/>
    <w:rsid w:val="004B2F80"/>
    <w:rsid w:val="004B2FC4"/>
    <w:rsid w:val="004B304B"/>
    <w:rsid w:val="004B3219"/>
    <w:rsid w:val="004B389D"/>
    <w:rsid w:val="004B3AC4"/>
    <w:rsid w:val="004B406D"/>
    <w:rsid w:val="004B418E"/>
    <w:rsid w:val="004B41D9"/>
    <w:rsid w:val="004B4310"/>
    <w:rsid w:val="004B4522"/>
    <w:rsid w:val="004B45C7"/>
    <w:rsid w:val="004B46A2"/>
    <w:rsid w:val="004B48DE"/>
    <w:rsid w:val="004B49BC"/>
    <w:rsid w:val="004B4A0B"/>
    <w:rsid w:val="004B4AF7"/>
    <w:rsid w:val="004B4CBD"/>
    <w:rsid w:val="004B4CBE"/>
    <w:rsid w:val="004B4D11"/>
    <w:rsid w:val="004B4DE8"/>
    <w:rsid w:val="004B4EEB"/>
    <w:rsid w:val="004B4FEC"/>
    <w:rsid w:val="004B5038"/>
    <w:rsid w:val="004B5154"/>
    <w:rsid w:val="004B544B"/>
    <w:rsid w:val="004B545D"/>
    <w:rsid w:val="004B5579"/>
    <w:rsid w:val="004B5627"/>
    <w:rsid w:val="004B56DC"/>
    <w:rsid w:val="004B599B"/>
    <w:rsid w:val="004B5A25"/>
    <w:rsid w:val="004B5B7C"/>
    <w:rsid w:val="004B5EC0"/>
    <w:rsid w:val="004B6127"/>
    <w:rsid w:val="004B63C9"/>
    <w:rsid w:val="004B64B7"/>
    <w:rsid w:val="004B64F8"/>
    <w:rsid w:val="004B651A"/>
    <w:rsid w:val="004B652B"/>
    <w:rsid w:val="004B6716"/>
    <w:rsid w:val="004B6903"/>
    <w:rsid w:val="004B6B91"/>
    <w:rsid w:val="004B6BBF"/>
    <w:rsid w:val="004B6C43"/>
    <w:rsid w:val="004B6ED7"/>
    <w:rsid w:val="004B6F50"/>
    <w:rsid w:val="004B7542"/>
    <w:rsid w:val="004B7578"/>
    <w:rsid w:val="004B7C1E"/>
    <w:rsid w:val="004B7D43"/>
    <w:rsid w:val="004B7D8D"/>
    <w:rsid w:val="004B7DE8"/>
    <w:rsid w:val="004B7EB3"/>
    <w:rsid w:val="004C011D"/>
    <w:rsid w:val="004C064F"/>
    <w:rsid w:val="004C0890"/>
    <w:rsid w:val="004C08A6"/>
    <w:rsid w:val="004C0C2F"/>
    <w:rsid w:val="004C0D02"/>
    <w:rsid w:val="004C0D35"/>
    <w:rsid w:val="004C0E4E"/>
    <w:rsid w:val="004C0F3B"/>
    <w:rsid w:val="004C110C"/>
    <w:rsid w:val="004C1336"/>
    <w:rsid w:val="004C1461"/>
    <w:rsid w:val="004C1497"/>
    <w:rsid w:val="004C16CC"/>
    <w:rsid w:val="004C16E2"/>
    <w:rsid w:val="004C1895"/>
    <w:rsid w:val="004C1900"/>
    <w:rsid w:val="004C1B9E"/>
    <w:rsid w:val="004C1DBA"/>
    <w:rsid w:val="004C1E80"/>
    <w:rsid w:val="004C217A"/>
    <w:rsid w:val="004C24BA"/>
    <w:rsid w:val="004C25AF"/>
    <w:rsid w:val="004C28CA"/>
    <w:rsid w:val="004C28E0"/>
    <w:rsid w:val="004C299F"/>
    <w:rsid w:val="004C29BC"/>
    <w:rsid w:val="004C2A76"/>
    <w:rsid w:val="004C2AF5"/>
    <w:rsid w:val="004C2BDC"/>
    <w:rsid w:val="004C2E01"/>
    <w:rsid w:val="004C305C"/>
    <w:rsid w:val="004C3274"/>
    <w:rsid w:val="004C33B2"/>
    <w:rsid w:val="004C3543"/>
    <w:rsid w:val="004C37E2"/>
    <w:rsid w:val="004C38D0"/>
    <w:rsid w:val="004C3D4B"/>
    <w:rsid w:val="004C44CC"/>
    <w:rsid w:val="004C464A"/>
    <w:rsid w:val="004C474D"/>
    <w:rsid w:val="004C47FD"/>
    <w:rsid w:val="004C4E7C"/>
    <w:rsid w:val="004C515E"/>
    <w:rsid w:val="004C52C6"/>
    <w:rsid w:val="004C5559"/>
    <w:rsid w:val="004C572C"/>
    <w:rsid w:val="004C5828"/>
    <w:rsid w:val="004C5889"/>
    <w:rsid w:val="004C596B"/>
    <w:rsid w:val="004C5AA7"/>
    <w:rsid w:val="004C5AAF"/>
    <w:rsid w:val="004C5AB9"/>
    <w:rsid w:val="004C5B39"/>
    <w:rsid w:val="004C5CDF"/>
    <w:rsid w:val="004C5E47"/>
    <w:rsid w:val="004C5EDE"/>
    <w:rsid w:val="004C6204"/>
    <w:rsid w:val="004C6277"/>
    <w:rsid w:val="004C639C"/>
    <w:rsid w:val="004C6A69"/>
    <w:rsid w:val="004C6B3A"/>
    <w:rsid w:val="004C6D40"/>
    <w:rsid w:val="004C7109"/>
    <w:rsid w:val="004C7153"/>
    <w:rsid w:val="004C746A"/>
    <w:rsid w:val="004C74D3"/>
    <w:rsid w:val="004C754C"/>
    <w:rsid w:val="004C77C1"/>
    <w:rsid w:val="004C7EF7"/>
    <w:rsid w:val="004C7FF4"/>
    <w:rsid w:val="004D00CA"/>
    <w:rsid w:val="004D025A"/>
    <w:rsid w:val="004D04E6"/>
    <w:rsid w:val="004D04ED"/>
    <w:rsid w:val="004D05A6"/>
    <w:rsid w:val="004D0878"/>
    <w:rsid w:val="004D09B7"/>
    <w:rsid w:val="004D0A78"/>
    <w:rsid w:val="004D0C5F"/>
    <w:rsid w:val="004D111A"/>
    <w:rsid w:val="004D11CA"/>
    <w:rsid w:val="004D11E8"/>
    <w:rsid w:val="004D14E1"/>
    <w:rsid w:val="004D16DA"/>
    <w:rsid w:val="004D17B7"/>
    <w:rsid w:val="004D1891"/>
    <w:rsid w:val="004D18C9"/>
    <w:rsid w:val="004D1AFD"/>
    <w:rsid w:val="004D1BE4"/>
    <w:rsid w:val="004D1CBA"/>
    <w:rsid w:val="004D1D45"/>
    <w:rsid w:val="004D1EEF"/>
    <w:rsid w:val="004D1F10"/>
    <w:rsid w:val="004D206D"/>
    <w:rsid w:val="004D21BD"/>
    <w:rsid w:val="004D2805"/>
    <w:rsid w:val="004D2AC6"/>
    <w:rsid w:val="004D2AF2"/>
    <w:rsid w:val="004D2CA7"/>
    <w:rsid w:val="004D308E"/>
    <w:rsid w:val="004D30A3"/>
    <w:rsid w:val="004D3249"/>
    <w:rsid w:val="004D328D"/>
    <w:rsid w:val="004D33F9"/>
    <w:rsid w:val="004D36E2"/>
    <w:rsid w:val="004D3747"/>
    <w:rsid w:val="004D3D6C"/>
    <w:rsid w:val="004D3EA8"/>
    <w:rsid w:val="004D40CD"/>
    <w:rsid w:val="004D4177"/>
    <w:rsid w:val="004D42A0"/>
    <w:rsid w:val="004D43BA"/>
    <w:rsid w:val="004D43D5"/>
    <w:rsid w:val="004D47ED"/>
    <w:rsid w:val="004D4CD2"/>
    <w:rsid w:val="004D4D69"/>
    <w:rsid w:val="004D4E85"/>
    <w:rsid w:val="004D4EB7"/>
    <w:rsid w:val="004D4EF4"/>
    <w:rsid w:val="004D4EFD"/>
    <w:rsid w:val="004D4F1C"/>
    <w:rsid w:val="004D5550"/>
    <w:rsid w:val="004D57C6"/>
    <w:rsid w:val="004D5D98"/>
    <w:rsid w:val="004D5E5E"/>
    <w:rsid w:val="004D5F09"/>
    <w:rsid w:val="004D5F3E"/>
    <w:rsid w:val="004D6043"/>
    <w:rsid w:val="004D61F3"/>
    <w:rsid w:val="004D627C"/>
    <w:rsid w:val="004D67B3"/>
    <w:rsid w:val="004D69EE"/>
    <w:rsid w:val="004D69FA"/>
    <w:rsid w:val="004D6A35"/>
    <w:rsid w:val="004D6B66"/>
    <w:rsid w:val="004D6C43"/>
    <w:rsid w:val="004D6E73"/>
    <w:rsid w:val="004D6F42"/>
    <w:rsid w:val="004D6FF2"/>
    <w:rsid w:val="004D7051"/>
    <w:rsid w:val="004D711E"/>
    <w:rsid w:val="004D7381"/>
    <w:rsid w:val="004D75A0"/>
    <w:rsid w:val="004D778B"/>
    <w:rsid w:val="004D7879"/>
    <w:rsid w:val="004D79BA"/>
    <w:rsid w:val="004D7B23"/>
    <w:rsid w:val="004D7D82"/>
    <w:rsid w:val="004E01CD"/>
    <w:rsid w:val="004E0437"/>
    <w:rsid w:val="004E05D1"/>
    <w:rsid w:val="004E0608"/>
    <w:rsid w:val="004E0931"/>
    <w:rsid w:val="004E0ABD"/>
    <w:rsid w:val="004E0B7A"/>
    <w:rsid w:val="004E0B9E"/>
    <w:rsid w:val="004E0BE5"/>
    <w:rsid w:val="004E0D84"/>
    <w:rsid w:val="004E1073"/>
    <w:rsid w:val="004E11FF"/>
    <w:rsid w:val="004E1235"/>
    <w:rsid w:val="004E1492"/>
    <w:rsid w:val="004E150B"/>
    <w:rsid w:val="004E15C8"/>
    <w:rsid w:val="004E165D"/>
    <w:rsid w:val="004E1866"/>
    <w:rsid w:val="004E1AFD"/>
    <w:rsid w:val="004E1C35"/>
    <w:rsid w:val="004E1C92"/>
    <w:rsid w:val="004E1D33"/>
    <w:rsid w:val="004E1E1E"/>
    <w:rsid w:val="004E22BB"/>
    <w:rsid w:val="004E23FA"/>
    <w:rsid w:val="004E252E"/>
    <w:rsid w:val="004E253C"/>
    <w:rsid w:val="004E2667"/>
    <w:rsid w:val="004E2830"/>
    <w:rsid w:val="004E2936"/>
    <w:rsid w:val="004E2C03"/>
    <w:rsid w:val="004E2CEA"/>
    <w:rsid w:val="004E3055"/>
    <w:rsid w:val="004E3138"/>
    <w:rsid w:val="004E3153"/>
    <w:rsid w:val="004E315C"/>
    <w:rsid w:val="004E33E9"/>
    <w:rsid w:val="004E342C"/>
    <w:rsid w:val="004E3540"/>
    <w:rsid w:val="004E373D"/>
    <w:rsid w:val="004E3A6B"/>
    <w:rsid w:val="004E3B70"/>
    <w:rsid w:val="004E3D53"/>
    <w:rsid w:val="004E4084"/>
    <w:rsid w:val="004E4210"/>
    <w:rsid w:val="004E51E1"/>
    <w:rsid w:val="004E520E"/>
    <w:rsid w:val="004E57D3"/>
    <w:rsid w:val="004E58D8"/>
    <w:rsid w:val="004E59A9"/>
    <w:rsid w:val="004E5D70"/>
    <w:rsid w:val="004E5D90"/>
    <w:rsid w:val="004E6A7F"/>
    <w:rsid w:val="004E6D03"/>
    <w:rsid w:val="004E6FFF"/>
    <w:rsid w:val="004E7245"/>
    <w:rsid w:val="004E76A7"/>
    <w:rsid w:val="004E7925"/>
    <w:rsid w:val="004E7BDA"/>
    <w:rsid w:val="004E7EC3"/>
    <w:rsid w:val="004E7FD4"/>
    <w:rsid w:val="004F0237"/>
    <w:rsid w:val="004F03F8"/>
    <w:rsid w:val="004F05D3"/>
    <w:rsid w:val="004F0611"/>
    <w:rsid w:val="004F0724"/>
    <w:rsid w:val="004F086E"/>
    <w:rsid w:val="004F0C3C"/>
    <w:rsid w:val="004F0C79"/>
    <w:rsid w:val="004F0D28"/>
    <w:rsid w:val="004F0ED5"/>
    <w:rsid w:val="004F0F29"/>
    <w:rsid w:val="004F11A2"/>
    <w:rsid w:val="004F11DD"/>
    <w:rsid w:val="004F1298"/>
    <w:rsid w:val="004F12E7"/>
    <w:rsid w:val="004F13BA"/>
    <w:rsid w:val="004F183B"/>
    <w:rsid w:val="004F1C44"/>
    <w:rsid w:val="004F1CCB"/>
    <w:rsid w:val="004F2AA5"/>
    <w:rsid w:val="004F2AB4"/>
    <w:rsid w:val="004F2BE0"/>
    <w:rsid w:val="004F2CDA"/>
    <w:rsid w:val="004F3080"/>
    <w:rsid w:val="004F309F"/>
    <w:rsid w:val="004F35B7"/>
    <w:rsid w:val="004F36E2"/>
    <w:rsid w:val="004F36E6"/>
    <w:rsid w:val="004F37FE"/>
    <w:rsid w:val="004F397F"/>
    <w:rsid w:val="004F3997"/>
    <w:rsid w:val="004F39B6"/>
    <w:rsid w:val="004F3A53"/>
    <w:rsid w:val="004F3C23"/>
    <w:rsid w:val="004F3C36"/>
    <w:rsid w:val="004F3D96"/>
    <w:rsid w:val="004F3EC0"/>
    <w:rsid w:val="004F3EEF"/>
    <w:rsid w:val="004F41F4"/>
    <w:rsid w:val="004F492A"/>
    <w:rsid w:val="004F4944"/>
    <w:rsid w:val="004F4A14"/>
    <w:rsid w:val="004F4B97"/>
    <w:rsid w:val="004F4C4C"/>
    <w:rsid w:val="004F5075"/>
    <w:rsid w:val="004F528B"/>
    <w:rsid w:val="004F56A4"/>
    <w:rsid w:val="004F5892"/>
    <w:rsid w:val="004F58C3"/>
    <w:rsid w:val="004F58D2"/>
    <w:rsid w:val="004F5944"/>
    <w:rsid w:val="004F5B47"/>
    <w:rsid w:val="004F5CEB"/>
    <w:rsid w:val="004F5DF5"/>
    <w:rsid w:val="004F5F1F"/>
    <w:rsid w:val="004F5FC7"/>
    <w:rsid w:val="004F6195"/>
    <w:rsid w:val="004F61D3"/>
    <w:rsid w:val="004F627E"/>
    <w:rsid w:val="004F63FC"/>
    <w:rsid w:val="004F661C"/>
    <w:rsid w:val="004F67A8"/>
    <w:rsid w:val="004F688F"/>
    <w:rsid w:val="004F69B8"/>
    <w:rsid w:val="004F6AB5"/>
    <w:rsid w:val="004F6D18"/>
    <w:rsid w:val="004F6FDB"/>
    <w:rsid w:val="004F6FFC"/>
    <w:rsid w:val="004F730C"/>
    <w:rsid w:val="004F7375"/>
    <w:rsid w:val="004F7B13"/>
    <w:rsid w:val="004F7B4F"/>
    <w:rsid w:val="005003A7"/>
    <w:rsid w:val="005004F0"/>
    <w:rsid w:val="0050056F"/>
    <w:rsid w:val="00500836"/>
    <w:rsid w:val="005008F7"/>
    <w:rsid w:val="005012DF"/>
    <w:rsid w:val="0050132E"/>
    <w:rsid w:val="00501391"/>
    <w:rsid w:val="005013AB"/>
    <w:rsid w:val="00501643"/>
    <w:rsid w:val="005017EB"/>
    <w:rsid w:val="00501918"/>
    <w:rsid w:val="00501989"/>
    <w:rsid w:val="005019D8"/>
    <w:rsid w:val="00501A2A"/>
    <w:rsid w:val="00501A75"/>
    <w:rsid w:val="00501B4A"/>
    <w:rsid w:val="00501BE0"/>
    <w:rsid w:val="00501C9E"/>
    <w:rsid w:val="0050219D"/>
    <w:rsid w:val="00502529"/>
    <w:rsid w:val="0050252D"/>
    <w:rsid w:val="0050270B"/>
    <w:rsid w:val="00502718"/>
    <w:rsid w:val="00502C3E"/>
    <w:rsid w:val="00502D8D"/>
    <w:rsid w:val="00502EA9"/>
    <w:rsid w:val="005030C1"/>
    <w:rsid w:val="00503170"/>
    <w:rsid w:val="0050326E"/>
    <w:rsid w:val="00503903"/>
    <w:rsid w:val="00503C23"/>
    <w:rsid w:val="00503D74"/>
    <w:rsid w:val="00504089"/>
    <w:rsid w:val="005041B1"/>
    <w:rsid w:val="0050441E"/>
    <w:rsid w:val="00504490"/>
    <w:rsid w:val="00504655"/>
    <w:rsid w:val="00504808"/>
    <w:rsid w:val="005048D4"/>
    <w:rsid w:val="005049FB"/>
    <w:rsid w:val="005049FF"/>
    <w:rsid w:val="00504C93"/>
    <w:rsid w:val="00504EB6"/>
    <w:rsid w:val="00504EEE"/>
    <w:rsid w:val="00504F95"/>
    <w:rsid w:val="00505791"/>
    <w:rsid w:val="0050592B"/>
    <w:rsid w:val="00505A6D"/>
    <w:rsid w:val="00505A92"/>
    <w:rsid w:val="00505BE1"/>
    <w:rsid w:val="00505DD5"/>
    <w:rsid w:val="00505ED3"/>
    <w:rsid w:val="00505F0E"/>
    <w:rsid w:val="00505F46"/>
    <w:rsid w:val="00506102"/>
    <w:rsid w:val="00506371"/>
    <w:rsid w:val="0050656C"/>
    <w:rsid w:val="0050664F"/>
    <w:rsid w:val="00506715"/>
    <w:rsid w:val="00506BD2"/>
    <w:rsid w:val="00506E0B"/>
    <w:rsid w:val="00506E5C"/>
    <w:rsid w:val="00507153"/>
    <w:rsid w:val="005072CA"/>
    <w:rsid w:val="0050741C"/>
    <w:rsid w:val="00507520"/>
    <w:rsid w:val="005077D1"/>
    <w:rsid w:val="0050789E"/>
    <w:rsid w:val="005078A2"/>
    <w:rsid w:val="00507A2E"/>
    <w:rsid w:val="00507B24"/>
    <w:rsid w:val="00507C03"/>
    <w:rsid w:val="00507DEA"/>
    <w:rsid w:val="00510157"/>
    <w:rsid w:val="005102D0"/>
    <w:rsid w:val="0051037C"/>
    <w:rsid w:val="0051045F"/>
    <w:rsid w:val="0051075B"/>
    <w:rsid w:val="00510777"/>
    <w:rsid w:val="0051080D"/>
    <w:rsid w:val="005108B5"/>
    <w:rsid w:val="00510A82"/>
    <w:rsid w:val="00510BCA"/>
    <w:rsid w:val="00510C6A"/>
    <w:rsid w:val="00510F4F"/>
    <w:rsid w:val="00511073"/>
    <w:rsid w:val="005110B7"/>
    <w:rsid w:val="00511139"/>
    <w:rsid w:val="00511470"/>
    <w:rsid w:val="00511894"/>
    <w:rsid w:val="00511898"/>
    <w:rsid w:val="00511908"/>
    <w:rsid w:val="005119D8"/>
    <w:rsid w:val="00511B5C"/>
    <w:rsid w:val="00511BE0"/>
    <w:rsid w:val="00511D5E"/>
    <w:rsid w:val="0051256D"/>
    <w:rsid w:val="005126D7"/>
    <w:rsid w:val="005126E9"/>
    <w:rsid w:val="00512754"/>
    <w:rsid w:val="0051298B"/>
    <w:rsid w:val="005129F2"/>
    <w:rsid w:val="00512A62"/>
    <w:rsid w:val="00512A73"/>
    <w:rsid w:val="00512A91"/>
    <w:rsid w:val="00512B5B"/>
    <w:rsid w:val="00512C14"/>
    <w:rsid w:val="00512C70"/>
    <w:rsid w:val="00512D34"/>
    <w:rsid w:val="00512F42"/>
    <w:rsid w:val="005130DB"/>
    <w:rsid w:val="005131A5"/>
    <w:rsid w:val="0051330B"/>
    <w:rsid w:val="00513548"/>
    <w:rsid w:val="005135DB"/>
    <w:rsid w:val="005139EB"/>
    <w:rsid w:val="00513A10"/>
    <w:rsid w:val="00513B17"/>
    <w:rsid w:val="00514334"/>
    <w:rsid w:val="0051463B"/>
    <w:rsid w:val="00514775"/>
    <w:rsid w:val="005147B3"/>
    <w:rsid w:val="00514842"/>
    <w:rsid w:val="005149FB"/>
    <w:rsid w:val="00514DA0"/>
    <w:rsid w:val="00514F4E"/>
    <w:rsid w:val="005152EA"/>
    <w:rsid w:val="005158B5"/>
    <w:rsid w:val="00515960"/>
    <w:rsid w:val="00515A1D"/>
    <w:rsid w:val="00515ADF"/>
    <w:rsid w:val="00515BA8"/>
    <w:rsid w:val="00515D96"/>
    <w:rsid w:val="00516026"/>
    <w:rsid w:val="005161A6"/>
    <w:rsid w:val="00516307"/>
    <w:rsid w:val="00516432"/>
    <w:rsid w:val="005164F3"/>
    <w:rsid w:val="00516545"/>
    <w:rsid w:val="0051657B"/>
    <w:rsid w:val="0051676C"/>
    <w:rsid w:val="005167C5"/>
    <w:rsid w:val="005167EB"/>
    <w:rsid w:val="00516CEE"/>
    <w:rsid w:val="00516D68"/>
    <w:rsid w:val="00516FA3"/>
    <w:rsid w:val="00516FC7"/>
    <w:rsid w:val="005176BB"/>
    <w:rsid w:val="00517972"/>
    <w:rsid w:val="005179A2"/>
    <w:rsid w:val="005200D8"/>
    <w:rsid w:val="0052025A"/>
    <w:rsid w:val="00520318"/>
    <w:rsid w:val="005203F1"/>
    <w:rsid w:val="00520526"/>
    <w:rsid w:val="0052052B"/>
    <w:rsid w:val="00520935"/>
    <w:rsid w:val="005209D6"/>
    <w:rsid w:val="00520AF6"/>
    <w:rsid w:val="00520B57"/>
    <w:rsid w:val="00520CAD"/>
    <w:rsid w:val="00520CFE"/>
    <w:rsid w:val="00520D44"/>
    <w:rsid w:val="00521412"/>
    <w:rsid w:val="005214AE"/>
    <w:rsid w:val="0052150B"/>
    <w:rsid w:val="00521584"/>
    <w:rsid w:val="00521647"/>
    <w:rsid w:val="00521709"/>
    <w:rsid w:val="0052174A"/>
    <w:rsid w:val="005217C0"/>
    <w:rsid w:val="005217F6"/>
    <w:rsid w:val="00521854"/>
    <w:rsid w:val="00521AA2"/>
    <w:rsid w:val="00521AB5"/>
    <w:rsid w:val="00521BC3"/>
    <w:rsid w:val="00521C79"/>
    <w:rsid w:val="00521EBA"/>
    <w:rsid w:val="005221BD"/>
    <w:rsid w:val="005222EE"/>
    <w:rsid w:val="005224D6"/>
    <w:rsid w:val="005227AD"/>
    <w:rsid w:val="005228F3"/>
    <w:rsid w:val="00522B4A"/>
    <w:rsid w:val="00522CBA"/>
    <w:rsid w:val="00522CE0"/>
    <w:rsid w:val="00522F41"/>
    <w:rsid w:val="00522F45"/>
    <w:rsid w:val="0052300F"/>
    <w:rsid w:val="0052308E"/>
    <w:rsid w:val="005237C1"/>
    <w:rsid w:val="005237D5"/>
    <w:rsid w:val="005238C2"/>
    <w:rsid w:val="00523940"/>
    <w:rsid w:val="00523A24"/>
    <w:rsid w:val="00523C2A"/>
    <w:rsid w:val="00523DB4"/>
    <w:rsid w:val="00523E45"/>
    <w:rsid w:val="005240B7"/>
    <w:rsid w:val="00524798"/>
    <w:rsid w:val="005249B7"/>
    <w:rsid w:val="00524EDD"/>
    <w:rsid w:val="00524FCE"/>
    <w:rsid w:val="00525070"/>
    <w:rsid w:val="005255B5"/>
    <w:rsid w:val="005255F1"/>
    <w:rsid w:val="005257EB"/>
    <w:rsid w:val="00525A4D"/>
    <w:rsid w:val="00525ACC"/>
    <w:rsid w:val="00525E53"/>
    <w:rsid w:val="005260AF"/>
    <w:rsid w:val="005261B2"/>
    <w:rsid w:val="00526681"/>
    <w:rsid w:val="005268AF"/>
    <w:rsid w:val="00526B2C"/>
    <w:rsid w:val="00526B64"/>
    <w:rsid w:val="00526DD2"/>
    <w:rsid w:val="00527148"/>
    <w:rsid w:val="00527245"/>
    <w:rsid w:val="00527337"/>
    <w:rsid w:val="005274EB"/>
    <w:rsid w:val="00527C05"/>
    <w:rsid w:val="00527C6F"/>
    <w:rsid w:val="00527E98"/>
    <w:rsid w:val="00527F3B"/>
    <w:rsid w:val="00527F65"/>
    <w:rsid w:val="00527FD5"/>
    <w:rsid w:val="00530136"/>
    <w:rsid w:val="00530200"/>
    <w:rsid w:val="0053030E"/>
    <w:rsid w:val="00530364"/>
    <w:rsid w:val="00530493"/>
    <w:rsid w:val="005309F5"/>
    <w:rsid w:val="00530A76"/>
    <w:rsid w:val="00530E93"/>
    <w:rsid w:val="00531048"/>
    <w:rsid w:val="0053106F"/>
    <w:rsid w:val="00531432"/>
    <w:rsid w:val="0053152B"/>
    <w:rsid w:val="0053152C"/>
    <w:rsid w:val="005317EB"/>
    <w:rsid w:val="00531AD7"/>
    <w:rsid w:val="00531E9F"/>
    <w:rsid w:val="00532125"/>
    <w:rsid w:val="00532148"/>
    <w:rsid w:val="005321F6"/>
    <w:rsid w:val="0053226F"/>
    <w:rsid w:val="00532867"/>
    <w:rsid w:val="00532AD3"/>
    <w:rsid w:val="00532C38"/>
    <w:rsid w:val="00532D22"/>
    <w:rsid w:val="00532E2D"/>
    <w:rsid w:val="00532FC5"/>
    <w:rsid w:val="00533012"/>
    <w:rsid w:val="005330C9"/>
    <w:rsid w:val="005332F7"/>
    <w:rsid w:val="005335DF"/>
    <w:rsid w:val="00533632"/>
    <w:rsid w:val="0053372B"/>
    <w:rsid w:val="00533B0E"/>
    <w:rsid w:val="00533B92"/>
    <w:rsid w:val="00533BF7"/>
    <w:rsid w:val="00533E7D"/>
    <w:rsid w:val="00533ECA"/>
    <w:rsid w:val="00534003"/>
    <w:rsid w:val="005340A9"/>
    <w:rsid w:val="0053421C"/>
    <w:rsid w:val="005344E2"/>
    <w:rsid w:val="005344E7"/>
    <w:rsid w:val="005344F3"/>
    <w:rsid w:val="00534612"/>
    <w:rsid w:val="005346A7"/>
    <w:rsid w:val="0053479C"/>
    <w:rsid w:val="00534B49"/>
    <w:rsid w:val="00534CBE"/>
    <w:rsid w:val="00534DCA"/>
    <w:rsid w:val="005353FE"/>
    <w:rsid w:val="00535675"/>
    <w:rsid w:val="00535D5B"/>
    <w:rsid w:val="00535E9E"/>
    <w:rsid w:val="00536043"/>
    <w:rsid w:val="005360C5"/>
    <w:rsid w:val="005361D6"/>
    <w:rsid w:val="00536271"/>
    <w:rsid w:val="00536327"/>
    <w:rsid w:val="005363B8"/>
    <w:rsid w:val="005364D1"/>
    <w:rsid w:val="00536969"/>
    <w:rsid w:val="00536C15"/>
    <w:rsid w:val="00536C43"/>
    <w:rsid w:val="00536D7A"/>
    <w:rsid w:val="00536F52"/>
    <w:rsid w:val="00537038"/>
    <w:rsid w:val="00537065"/>
    <w:rsid w:val="0053721E"/>
    <w:rsid w:val="0053734E"/>
    <w:rsid w:val="005375D9"/>
    <w:rsid w:val="005378C2"/>
    <w:rsid w:val="005378D1"/>
    <w:rsid w:val="005379CF"/>
    <w:rsid w:val="00537AD1"/>
    <w:rsid w:val="00537D2B"/>
    <w:rsid w:val="005401D5"/>
    <w:rsid w:val="00540325"/>
    <w:rsid w:val="005403F6"/>
    <w:rsid w:val="00540425"/>
    <w:rsid w:val="00540594"/>
    <w:rsid w:val="00540647"/>
    <w:rsid w:val="0054068E"/>
    <w:rsid w:val="005409DA"/>
    <w:rsid w:val="005409DC"/>
    <w:rsid w:val="00540D5A"/>
    <w:rsid w:val="00540FE4"/>
    <w:rsid w:val="00540FFA"/>
    <w:rsid w:val="005412FC"/>
    <w:rsid w:val="00541548"/>
    <w:rsid w:val="00541AB9"/>
    <w:rsid w:val="00541AD9"/>
    <w:rsid w:val="00541C00"/>
    <w:rsid w:val="00541DF6"/>
    <w:rsid w:val="00541E6E"/>
    <w:rsid w:val="00541EA8"/>
    <w:rsid w:val="00541EDE"/>
    <w:rsid w:val="005420BC"/>
    <w:rsid w:val="00542239"/>
    <w:rsid w:val="005424CA"/>
    <w:rsid w:val="0054251F"/>
    <w:rsid w:val="005425C8"/>
    <w:rsid w:val="0054274D"/>
    <w:rsid w:val="0054281A"/>
    <w:rsid w:val="0054297E"/>
    <w:rsid w:val="00542D23"/>
    <w:rsid w:val="00542F76"/>
    <w:rsid w:val="00542F83"/>
    <w:rsid w:val="00543033"/>
    <w:rsid w:val="005430CE"/>
    <w:rsid w:val="00543176"/>
    <w:rsid w:val="00543417"/>
    <w:rsid w:val="0054358B"/>
    <w:rsid w:val="005437D9"/>
    <w:rsid w:val="005438D8"/>
    <w:rsid w:val="00543947"/>
    <w:rsid w:val="00543A80"/>
    <w:rsid w:val="00543B6F"/>
    <w:rsid w:val="00543F82"/>
    <w:rsid w:val="005440E5"/>
    <w:rsid w:val="005441C6"/>
    <w:rsid w:val="0054422C"/>
    <w:rsid w:val="0054441E"/>
    <w:rsid w:val="00544606"/>
    <w:rsid w:val="005447D3"/>
    <w:rsid w:val="00544862"/>
    <w:rsid w:val="00544F11"/>
    <w:rsid w:val="00544FB2"/>
    <w:rsid w:val="0054528D"/>
    <w:rsid w:val="005453F2"/>
    <w:rsid w:val="00545441"/>
    <w:rsid w:val="005454DC"/>
    <w:rsid w:val="00545531"/>
    <w:rsid w:val="0054559F"/>
    <w:rsid w:val="005455F1"/>
    <w:rsid w:val="00545922"/>
    <w:rsid w:val="00545CF1"/>
    <w:rsid w:val="005460D3"/>
    <w:rsid w:val="005463C6"/>
    <w:rsid w:val="005466A8"/>
    <w:rsid w:val="005467A3"/>
    <w:rsid w:val="00546989"/>
    <w:rsid w:val="00546A05"/>
    <w:rsid w:val="00546A7F"/>
    <w:rsid w:val="00546E48"/>
    <w:rsid w:val="00546E52"/>
    <w:rsid w:val="00546E74"/>
    <w:rsid w:val="00546F46"/>
    <w:rsid w:val="00546FA4"/>
    <w:rsid w:val="00547143"/>
    <w:rsid w:val="00547276"/>
    <w:rsid w:val="005473B1"/>
    <w:rsid w:val="005473C0"/>
    <w:rsid w:val="005474DD"/>
    <w:rsid w:val="00547508"/>
    <w:rsid w:val="00547765"/>
    <w:rsid w:val="00547B21"/>
    <w:rsid w:val="00547EA3"/>
    <w:rsid w:val="00547FBF"/>
    <w:rsid w:val="00547FD0"/>
    <w:rsid w:val="00547FEF"/>
    <w:rsid w:val="0055003B"/>
    <w:rsid w:val="0055004B"/>
    <w:rsid w:val="005504C7"/>
    <w:rsid w:val="0055054A"/>
    <w:rsid w:val="005506F7"/>
    <w:rsid w:val="0055081E"/>
    <w:rsid w:val="005509D3"/>
    <w:rsid w:val="00550A69"/>
    <w:rsid w:val="00550CF2"/>
    <w:rsid w:val="00550FEC"/>
    <w:rsid w:val="00551038"/>
    <w:rsid w:val="00551128"/>
    <w:rsid w:val="00551171"/>
    <w:rsid w:val="005511B2"/>
    <w:rsid w:val="0055146B"/>
    <w:rsid w:val="005514F1"/>
    <w:rsid w:val="005516B1"/>
    <w:rsid w:val="005517BC"/>
    <w:rsid w:val="00551870"/>
    <w:rsid w:val="005518F9"/>
    <w:rsid w:val="00551B29"/>
    <w:rsid w:val="00551DB0"/>
    <w:rsid w:val="005520D8"/>
    <w:rsid w:val="0055213F"/>
    <w:rsid w:val="005521FD"/>
    <w:rsid w:val="0055244D"/>
    <w:rsid w:val="0055254C"/>
    <w:rsid w:val="0055264E"/>
    <w:rsid w:val="0055291A"/>
    <w:rsid w:val="005529E1"/>
    <w:rsid w:val="00552B6C"/>
    <w:rsid w:val="00552C66"/>
    <w:rsid w:val="00552D47"/>
    <w:rsid w:val="00552D88"/>
    <w:rsid w:val="00552F2F"/>
    <w:rsid w:val="00552F6C"/>
    <w:rsid w:val="00552FE8"/>
    <w:rsid w:val="00553064"/>
    <w:rsid w:val="00553166"/>
    <w:rsid w:val="00553340"/>
    <w:rsid w:val="0055366B"/>
    <w:rsid w:val="00553750"/>
    <w:rsid w:val="00553EB0"/>
    <w:rsid w:val="0055411E"/>
    <w:rsid w:val="005545F2"/>
    <w:rsid w:val="005546ED"/>
    <w:rsid w:val="005547A7"/>
    <w:rsid w:val="00554950"/>
    <w:rsid w:val="00554A8C"/>
    <w:rsid w:val="00554C62"/>
    <w:rsid w:val="00554D6F"/>
    <w:rsid w:val="00554DD1"/>
    <w:rsid w:val="00554F5D"/>
    <w:rsid w:val="005551B6"/>
    <w:rsid w:val="005554D7"/>
    <w:rsid w:val="005554E1"/>
    <w:rsid w:val="005555E6"/>
    <w:rsid w:val="0055564B"/>
    <w:rsid w:val="005556B9"/>
    <w:rsid w:val="0055585C"/>
    <w:rsid w:val="005559F7"/>
    <w:rsid w:val="005559F9"/>
    <w:rsid w:val="00555C66"/>
    <w:rsid w:val="00555CED"/>
    <w:rsid w:val="00555ECE"/>
    <w:rsid w:val="00555F7C"/>
    <w:rsid w:val="005560E9"/>
    <w:rsid w:val="005561C1"/>
    <w:rsid w:val="00556247"/>
    <w:rsid w:val="005565E2"/>
    <w:rsid w:val="005568A0"/>
    <w:rsid w:val="00556CF1"/>
    <w:rsid w:val="00556D41"/>
    <w:rsid w:val="00556E25"/>
    <w:rsid w:val="00556E3F"/>
    <w:rsid w:val="00556E60"/>
    <w:rsid w:val="00556EC6"/>
    <w:rsid w:val="00556F4F"/>
    <w:rsid w:val="00557062"/>
    <w:rsid w:val="0055731E"/>
    <w:rsid w:val="005575B5"/>
    <w:rsid w:val="005578D4"/>
    <w:rsid w:val="00557945"/>
    <w:rsid w:val="00557DBB"/>
    <w:rsid w:val="0056049D"/>
    <w:rsid w:val="005604A3"/>
    <w:rsid w:val="005609BE"/>
    <w:rsid w:val="00560DAC"/>
    <w:rsid w:val="00560EA0"/>
    <w:rsid w:val="00560F64"/>
    <w:rsid w:val="005611A9"/>
    <w:rsid w:val="00561240"/>
    <w:rsid w:val="005614B2"/>
    <w:rsid w:val="005615FD"/>
    <w:rsid w:val="00561607"/>
    <w:rsid w:val="0056166D"/>
    <w:rsid w:val="005617C1"/>
    <w:rsid w:val="005618A4"/>
    <w:rsid w:val="00561A91"/>
    <w:rsid w:val="00561CD7"/>
    <w:rsid w:val="00561E64"/>
    <w:rsid w:val="00561E8F"/>
    <w:rsid w:val="00561EBF"/>
    <w:rsid w:val="005620F0"/>
    <w:rsid w:val="00562245"/>
    <w:rsid w:val="00562404"/>
    <w:rsid w:val="0056267F"/>
    <w:rsid w:val="00562868"/>
    <w:rsid w:val="00562BBD"/>
    <w:rsid w:val="00562BDA"/>
    <w:rsid w:val="00562EFC"/>
    <w:rsid w:val="005631BB"/>
    <w:rsid w:val="005632ED"/>
    <w:rsid w:val="0056331D"/>
    <w:rsid w:val="00563680"/>
    <w:rsid w:val="005636A1"/>
    <w:rsid w:val="005636FC"/>
    <w:rsid w:val="00563860"/>
    <w:rsid w:val="00563933"/>
    <w:rsid w:val="00563AF3"/>
    <w:rsid w:val="0056418E"/>
    <w:rsid w:val="005642E1"/>
    <w:rsid w:val="00564669"/>
    <w:rsid w:val="005646B8"/>
    <w:rsid w:val="00564989"/>
    <w:rsid w:val="00564B25"/>
    <w:rsid w:val="00564CDA"/>
    <w:rsid w:val="00564D51"/>
    <w:rsid w:val="00564DB8"/>
    <w:rsid w:val="0056511A"/>
    <w:rsid w:val="005651D2"/>
    <w:rsid w:val="0056520D"/>
    <w:rsid w:val="00565942"/>
    <w:rsid w:val="00565AD0"/>
    <w:rsid w:val="00565D52"/>
    <w:rsid w:val="00565EE5"/>
    <w:rsid w:val="00565FDF"/>
    <w:rsid w:val="0056602E"/>
    <w:rsid w:val="00566068"/>
    <w:rsid w:val="005660A2"/>
    <w:rsid w:val="005662E3"/>
    <w:rsid w:val="005663C1"/>
    <w:rsid w:val="0056659D"/>
    <w:rsid w:val="005667BC"/>
    <w:rsid w:val="005667EC"/>
    <w:rsid w:val="00566864"/>
    <w:rsid w:val="00566952"/>
    <w:rsid w:val="00566AB9"/>
    <w:rsid w:val="00566AE9"/>
    <w:rsid w:val="00566D96"/>
    <w:rsid w:val="00567091"/>
    <w:rsid w:val="00567191"/>
    <w:rsid w:val="005673F6"/>
    <w:rsid w:val="00567456"/>
    <w:rsid w:val="00567715"/>
    <w:rsid w:val="0056783F"/>
    <w:rsid w:val="00567FA8"/>
    <w:rsid w:val="00567FF7"/>
    <w:rsid w:val="0057042A"/>
    <w:rsid w:val="00570453"/>
    <w:rsid w:val="00570470"/>
    <w:rsid w:val="0057047B"/>
    <w:rsid w:val="00570567"/>
    <w:rsid w:val="00570809"/>
    <w:rsid w:val="0057080F"/>
    <w:rsid w:val="00570978"/>
    <w:rsid w:val="00570A51"/>
    <w:rsid w:val="00570D07"/>
    <w:rsid w:val="0057106D"/>
    <w:rsid w:val="005713C6"/>
    <w:rsid w:val="00571413"/>
    <w:rsid w:val="005715F9"/>
    <w:rsid w:val="005717C2"/>
    <w:rsid w:val="005718D8"/>
    <w:rsid w:val="0057200F"/>
    <w:rsid w:val="0057209A"/>
    <w:rsid w:val="00572170"/>
    <w:rsid w:val="005725A3"/>
    <w:rsid w:val="0057262B"/>
    <w:rsid w:val="00572895"/>
    <w:rsid w:val="00572902"/>
    <w:rsid w:val="00572E04"/>
    <w:rsid w:val="005730F2"/>
    <w:rsid w:val="00573178"/>
    <w:rsid w:val="00573271"/>
    <w:rsid w:val="00573322"/>
    <w:rsid w:val="00573501"/>
    <w:rsid w:val="00573686"/>
    <w:rsid w:val="005736D8"/>
    <w:rsid w:val="005737D6"/>
    <w:rsid w:val="00573929"/>
    <w:rsid w:val="005739C1"/>
    <w:rsid w:val="00573FBE"/>
    <w:rsid w:val="005745AE"/>
    <w:rsid w:val="005747D5"/>
    <w:rsid w:val="005748DF"/>
    <w:rsid w:val="00574972"/>
    <w:rsid w:val="00574A28"/>
    <w:rsid w:val="00574BAE"/>
    <w:rsid w:val="00574EE8"/>
    <w:rsid w:val="00574F3A"/>
    <w:rsid w:val="005750CD"/>
    <w:rsid w:val="005754F6"/>
    <w:rsid w:val="0057567F"/>
    <w:rsid w:val="0057595D"/>
    <w:rsid w:val="00575C37"/>
    <w:rsid w:val="00575C4D"/>
    <w:rsid w:val="00575C9C"/>
    <w:rsid w:val="00575CD2"/>
    <w:rsid w:val="00575D3F"/>
    <w:rsid w:val="00575DA1"/>
    <w:rsid w:val="00575E3C"/>
    <w:rsid w:val="00575EC4"/>
    <w:rsid w:val="00575F6B"/>
    <w:rsid w:val="005762A7"/>
    <w:rsid w:val="005763F7"/>
    <w:rsid w:val="00576771"/>
    <w:rsid w:val="005769E3"/>
    <w:rsid w:val="00576B32"/>
    <w:rsid w:val="00576D32"/>
    <w:rsid w:val="005775F6"/>
    <w:rsid w:val="00577677"/>
    <w:rsid w:val="00577E37"/>
    <w:rsid w:val="00577EBD"/>
    <w:rsid w:val="00577ED5"/>
    <w:rsid w:val="00577FB8"/>
    <w:rsid w:val="005801AA"/>
    <w:rsid w:val="00580214"/>
    <w:rsid w:val="0058021E"/>
    <w:rsid w:val="00580319"/>
    <w:rsid w:val="00580435"/>
    <w:rsid w:val="00580570"/>
    <w:rsid w:val="005809CD"/>
    <w:rsid w:val="00580C24"/>
    <w:rsid w:val="00580C5D"/>
    <w:rsid w:val="00580DE3"/>
    <w:rsid w:val="00580F42"/>
    <w:rsid w:val="00581466"/>
    <w:rsid w:val="0058151F"/>
    <w:rsid w:val="00581527"/>
    <w:rsid w:val="00581834"/>
    <w:rsid w:val="00581A0A"/>
    <w:rsid w:val="00581D25"/>
    <w:rsid w:val="00581D34"/>
    <w:rsid w:val="00581F13"/>
    <w:rsid w:val="00581F88"/>
    <w:rsid w:val="00581FA8"/>
    <w:rsid w:val="005821DF"/>
    <w:rsid w:val="0058248C"/>
    <w:rsid w:val="00582595"/>
    <w:rsid w:val="005828A0"/>
    <w:rsid w:val="005828C0"/>
    <w:rsid w:val="00582930"/>
    <w:rsid w:val="00582CEA"/>
    <w:rsid w:val="0058302B"/>
    <w:rsid w:val="0058334F"/>
    <w:rsid w:val="00583377"/>
    <w:rsid w:val="005833D0"/>
    <w:rsid w:val="0058374B"/>
    <w:rsid w:val="005839F0"/>
    <w:rsid w:val="005839F4"/>
    <w:rsid w:val="005840D2"/>
    <w:rsid w:val="00584479"/>
    <w:rsid w:val="005848AC"/>
    <w:rsid w:val="00584AF2"/>
    <w:rsid w:val="00584BFF"/>
    <w:rsid w:val="00584C0F"/>
    <w:rsid w:val="00584C40"/>
    <w:rsid w:val="00584C86"/>
    <w:rsid w:val="00584CC9"/>
    <w:rsid w:val="00584CEF"/>
    <w:rsid w:val="00584D02"/>
    <w:rsid w:val="005851BA"/>
    <w:rsid w:val="0058521B"/>
    <w:rsid w:val="005852AF"/>
    <w:rsid w:val="005853A8"/>
    <w:rsid w:val="00585B43"/>
    <w:rsid w:val="00585C5F"/>
    <w:rsid w:val="00585C8F"/>
    <w:rsid w:val="005860EF"/>
    <w:rsid w:val="0058628B"/>
    <w:rsid w:val="005863E6"/>
    <w:rsid w:val="00586575"/>
    <w:rsid w:val="005866A8"/>
    <w:rsid w:val="0058678B"/>
    <w:rsid w:val="00586980"/>
    <w:rsid w:val="005869E9"/>
    <w:rsid w:val="00586CEC"/>
    <w:rsid w:val="00586E07"/>
    <w:rsid w:val="0058702A"/>
    <w:rsid w:val="005874BD"/>
    <w:rsid w:val="0058760E"/>
    <w:rsid w:val="00587753"/>
    <w:rsid w:val="00587813"/>
    <w:rsid w:val="0058781E"/>
    <w:rsid w:val="0058796E"/>
    <w:rsid w:val="00587A3E"/>
    <w:rsid w:val="00587F51"/>
    <w:rsid w:val="00587FF5"/>
    <w:rsid w:val="005901E1"/>
    <w:rsid w:val="00590304"/>
    <w:rsid w:val="005904D5"/>
    <w:rsid w:val="005905F2"/>
    <w:rsid w:val="005907F7"/>
    <w:rsid w:val="00590811"/>
    <w:rsid w:val="00590ABA"/>
    <w:rsid w:val="00590CA6"/>
    <w:rsid w:val="005911D7"/>
    <w:rsid w:val="005912FD"/>
    <w:rsid w:val="0059167F"/>
    <w:rsid w:val="005916D7"/>
    <w:rsid w:val="00591742"/>
    <w:rsid w:val="0059183D"/>
    <w:rsid w:val="00591987"/>
    <w:rsid w:val="00591A63"/>
    <w:rsid w:val="00591BEF"/>
    <w:rsid w:val="00591DA8"/>
    <w:rsid w:val="00591EBF"/>
    <w:rsid w:val="00592116"/>
    <w:rsid w:val="0059228B"/>
    <w:rsid w:val="005923E2"/>
    <w:rsid w:val="00592853"/>
    <w:rsid w:val="00592922"/>
    <w:rsid w:val="00592944"/>
    <w:rsid w:val="005929CD"/>
    <w:rsid w:val="00592B10"/>
    <w:rsid w:val="00592B78"/>
    <w:rsid w:val="00592BC5"/>
    <w:rsid w:val="005930EB"/>
    <w:rsid w:val="0059311A"/>
    <w:rsid w:val="00593440"/>
    <w:rsid w:val="005935B5"/>
    <w:rsid w:val="00593646"/>
    <w:rsid w:val="00593934"/>
    <w:rsid w:val="00593936"/>
    <w:rsid w:val="00593A03"/>
    <w:rsid w:val="00593ADC"/>
    <w:rsid w:val="00593C06"/>
    <w:rsid w:val="00594801"/>
    <w:rsid w:val="00594E03"/>
    <w:rsid w:val="00594F3E"/>
    <w:rsid w:val="0059515A"/>
    <w:rsid w:val="00595196"/>
    <w:rsid w:val="0059519D"/>
    <w:rsid w:val="00595528"/>
    <w:rsid w:val="00595537"/>
    <w:rsid w:val="00595584"/>
    <w:rsid w:val="005955E9"/>
    <w:rsid w:val="00595663"/>
    <w:rsid w:val="005957A6"/>
    <w:rsid w:val="00595A0B"/>
    <w:rsid w:val="00595A98"/>
    <w:rsid w:val="00595B83"/>
    <w:rsid w:val="00595DAC"/>
    <w:rsid w:val="00595DE1"/>
    <w:rsid w:val="00596291"/>
    <w:rsid w:val="0059631A"/>
    <w:rsid w:val="00596325"/>
    <w:rsid w:val="0059635F"/>
    <w:rsid w:val="0059650C"/>
    <w:rsid w:val="005966A8"/>
    <w:rsid w:val="0059674A"/>
    <w:rsid w:val="00596A4B"/>
    <w:rsid w:val="00596CFB"/>
    <w:rsid w:val="00596D56"/>
    <w:rsid w:val="00596DF4"/>
    <w:rsid w:val="00596E78"/>
    <w:rsid w:val="00596E8B"/>
    <w:rsid w:val="00596F6D"/>
    <w:rsid w:val="00596FA8"/>
    <w:rsid w:val="00597152"/>
    <w:rsid w:val="00597575"/>
    <w:rsid w:val="0059769C"/>
    <w:rsid w:val="0059793F"/>
    <w:rsid w:val="00597957"/>
    <w:rsid w:val="005979CE"/>
    <w:rsid w:val="00597BE9"/>
    <w:rsid w:val="00597D30"/>
    <w:rsid w:val="00597D6C"/>
    <w:rsid w:val="00597D85"/>
    <w:rsid w:val="00597F9C"/>
    <w:rsid w:val="00597FE0"/>
    <w:rsid w:val="005A0240"/>
    <w:rsid w:val="005A0245"/>
    <w:rsid w:val="005A0433"/>
    <w:rsid w:val="005A06C7"/>
    <w:rsid w:val="005A079E"/>
    <w:rsid w:val="005A0963"/>
    <w:rsid w:val="005A0E7E"/>
    <w:rsid w:val="005A1369"/>
    <w:rsid w:val="005A14A1"/>
    <w:rsid w:val="005A179A"/>
    <w:rsid w:val="005A1959"/>
    <w:rsid w:val="005A198B"/>
    <w:rsid w:val="005A1D13"/>
    <w:rsid w:val="005A1D53"/>
    <w:rsid w:val="005A1E51"/>
    <w:rsid w:val="005A1EB0"/>
    <w:rsid w:val="005A1FEC"/>
    <w:rsid w:val="005A204C"/>
    <w:rsid w:val="005A237F"/>
    <w:rsid w:val="005A2764"/>
    <w:rsid w:val="005A2866"/>
    <w:rsid w:val="005A2906"/>
    <w:rsid w:val="005A2A24"/>
    <w:rsid w:val="005A2AD8"/>
    <w:rsid w:val="005A2B1A"/>
    <w:rsid w:val="005A2BEA"/>
    <w:rsid w:val="005A2D10"/>
    <w:rsid w:val="005A2DB2"/>
    <w:rsid w:val="005A318E"/>
    <w:rsid w:val="005A31BA"/>
    <w:rsid w:val="005A33FC"/>
    <w:rsid w:val="005A35F6"/>
    <w:rsid w:val="005A360C"/>
    <w:rsid w:val="005A3740"/>
    <w:rsid w:val="005A3789"/>
    <w:rsid w:val="005A3E10"/>
    <w:rsid w:val="005A3E52"/>
    <w:rsid w:val="005A3F01"/>
    <w:rsid w:val="005A42BB"/>
    <w:rsid w:val="005A4931"/>
    <w:rsid w:val="005A4AC3"/>
    <w:rsid w:val="005A4B8D"/>
    <w:rsid w:val="005A4DB5"/>
    <w:rsid w:val="005A4FB2"/>
    <w:rsid w:val="005A5185"/>
    <w:rsid w:val="005A5568"/>
    <w:rsid w:val="005A55FE"/>
    <w:rsid w:val="005A57A3"/>
    <w:rsid w:val="005A5820"/>
    <w:rsid w:val="005A5BC6"/>
    <w:rsid w:val="005A6175"/>
    <w:rsid w:val="005A627C"/>
    <w:rsid w:val="005A63FB"/>
    <w:rsid w:val="005A672E"/>
    <w:rsid w:val="005A698C"/>
    <w:rsid w:val="005A6E2F"/>
    <w:rsid w:val="005A6EF6"/>
    <w:rsid w:val="005A7205"/>
    <w:rsid w:val="005A730E"/>
    <w:rsid w:val="005A7435"/>
    <w:rsid w:val="005A764A"/>
    <w:rsid w:val="005A76D2"/>
    <w:rsid w:val="005A76E2"/>
    <w:rsid w:val="005A78AE"/>
    <w:rsid w:val="005A7944"/>
    <w:rsid w:val="005A7952"/>
    <w:rsid w:val="005A7987"/>
    <w:rsid w:val="005A7A8F"/>
    <w:rsid w:val="005A7BC9"/>
    <w:rsid w:val="005A7F69"/>
    <w:rsid w:val="005B02C4"/>
    <w:rsid w:val="005B02C5"/>
    <w:rsid w:val="005B0404"/>
    <w:rsid w:val="005B06A9"/>
    <w:rsid w:val="005B073B"/>
    <w:rsid w:val="005B0991"/>
    <w:rsid w:val="005B0AE0"/>
    <w:rsid w:val="005B0F9F"/>
    <w:rsid w:val="005B1032"/>
    <w:rsid w:val="005B137B"/>
    <w:rsid w:val="005B1557"/>
    <w:rsid w:val="005B1591"/>
    <w:rsid w:val="005B1615"/>
    <w:rsid w:val="005B1D35"/>
    <w:rsid w:val="005B1D3A"/>
    <w:rsid w:val="005B1E5A"/>
    <w:rsid w:val="005B1F54"/>
    <w:rsid w:val="005B1F87"/>
    <w:rsid w:val="005B1FBD"/>
    <w:rsid w:val="005B20F9"/>
    <w:rsid w:val="005B24F1"/>
    <w:rsid w:val="005B2686"/>
    <w:rsid w:val="005B26F3"/>
    <w:rsid w:val="005B270D"/>
    <w:rsid w:val="005B2758"/>
    <w:rsid w:val="005B2A7C"/>
    <w:rsid w:val="005B2B5E"/>
    <w:rsid w:val="005B2E12"/>
    <w:rsid w:val="005B2ED0"/>
    <w:rsid w:val="005B2F5F"/>
    <w:rsid w:val="005B302F"/>
    <w:rsid w:val="005B32A6"/>
    <w:rsid w:val="005B35AC"/>
    <w:rsid w:val="005B3674"/>
    <w:rsid w:val="005B3BEC"/>
    <w:rsid w:val="005B3D4E"/>
    <w:rsid w:val="005B3DEA"/>
    <w:rsid w:val="005B3F76"/>
    <w:rsid w:val="005B3FE9"/>
    <w:rsid w:val="005B4063"/>
    <w:rsid w:val="005B4440"/>
    <w:rsid w:val="005B4676"/>
    <w:rsid w:val="005B4696"/>
    <w:rsid w:val="005B4ADD"/>
    <w:rsid w:val="005B4C05"/>
    <w:rsid w:val="005B4C5E"/>
    <w:rsid w:val="005B4ED1"/>
    <w:rsid w:val="005B5149"/>
    <w:rsid w:val="005B52D2"/>
    <w:rsid w:val="005B535C"/>
    <w:rsid w:val="005B56AF"/>
    <w:rsid w:val="005B5710"/>
    <w:rsid w:val="005B57E0"/>
    <w:rsid w:val="005B583E"/>
    <w:rsid w:val="005B59F9"/>
    <w:rsid w:val="005B5A72"/>
    <w:rsid w:val="005B5D48"/>
    <w:rsid w:val="005B5FDC"/>
    <w:rsid w:val="005B60B5"/>
    <w:rsid w:val="005B6121"/>
    <w:rsid w:val="005B6134"/>
    <w:rsid w:val="005B6207"/>
    <w:rsid w:val="005B6683"/>
    <w:rsid w:val="005B6768"/>
    <w:rsid w:val="005B68C3"/>
    <w:rsid w:val="005B6BBA"/>
    <w:rsid w:val="005B6C34"/>
    <w:rsid w:val="005B6D24"/>
    <w:rsid w:val="005B6F23"/>
    <w:rsid w:val="005B6F63"/>
    <w:rsid w:val="005B7255"/>
    <w:rsid w:val="005B737A"/>
    <w:rsid w:val="005B7551"/>
    <w:rsid w:val="005B76B9"/>
    <w:rsid w:val="005B78DF"/>
    <w:rsid w:val="005B7906"/>
    <w:rsid w:val="005B7A4B"/>
    <w:rsid w:val="005B7B2F"/>
    <w:rsid w:val="005B7C6A"/>
    <w:rsid w:val="005B7CEC"/>
    <w:rsid w:val="005B7FDB"/>
    <w:rsid w:val="005C00CC"/>
    <w:rsid w:val="005C0369"/>
    <w:rsid w:val="005C04CD"/>
    <w:rsid w:val="005C062A"/>
    <w:rsid w:val="005C09A1"/>
    <w:rsid w:val="005C11C3"/>
    <w:rsid w:val="005C126D"/>
    <w:rsid w:val="005C1352"/>
    <w:rsid w:val="005C13AA"/>
    <w:rsid w:val="005C13AE"/>
    <w:rsid w:val="005C14E6"/>
    <w:rsid w:val="005C1619"/>
    <w:rsid w:val="005C1635"/>
    <w:rsid w:val="005C18F5"/>
    <w:rsid w:val="005C19D5"/>
    <w:rsid w:val="005C1E2E"/>
    <w:rsid w:val="005C200E"/>
    <w:rsid w:val="005C2131"/>
    <w:rsid w:val="005C21F3"/>
    <w:rsid w:val="005C237F"/>
    <w:rsid w:val="005C2473"/>
    <w:rsid w:val="005C24D3"/>
    <w:rsid w:val="005C25DC"/>
    <w:rsid w:val="005C2626"/>
    <w:rsid w:val="005C28B3"/>
    <w:rsid w:val="005C293D"/>
    <w:rsid w:val="005C2E26"/>
    <w:rsid w:val="005C2EFD"/>
    <w:rsid w:val="005C2F91"/>
    <w:rsid w:val="005C3066"/>
    <w:rsid w:val="005C318B"/>
    <w:rsid w:val="005C31A2"/>
    <w:rsid w:val="005C320C"/>
    <w:rsid w:val="005C334A"/>
    <w:rsid w:val="005C34E5"/>
    <w:rsid w:val="005C37AB"/>
    <w:rsid w:val="005C3991"/>
    <w:rsid w:val="005C39E3"/>
    <w:rsid w:val="005C3A2F"/>
    <w:rsid w:val="005C3A40"/>
    <w:rsid w:val="005C3B02"/>
    <w:rsid w:val="005C3FF8"/>
    <w:rsid w:val="005C407B"/>
    <w:rsid w:val="005C415F"/>
    <w:rsid w:val="005C4205"/>
    <w:rsid w:val="005C4383"/>
    <w:rsid w:val="005C44D4"/>
    <w:rsid w:val="005C455F"/>
    <w:rsid w:val="005C46D9"/>
    <w:rsid w:val="005C47F2"/>
    <w:rsid w:val="005C49F8"/>
    <w:rsid w:val="005C4A40"/>
    <w:rsid w:val="005C4D70"/>
    <w:rsid w:val="005C4EDB"/>
    <w:rsid w:val="005C4FF3"/>
    <w:rsid w:val="005C50F1"/>
    <w:rsid w:val="005C5128"/>
    <w:rsid w:val="005C5319"/>
    <w:rsid w:val="005C5323"/>
    <w:rsid w:val="005C53A2"/>
    <w:rsid w:val="005C566E"/>
    <w:rsid w:val="005C58C5"/>
    <w:rsid w:val="005C5BB1"/>
    <w:rsid w:val="005C5CF2"/>
    <w:rsid w:val="005C5DB9"/>
    <w:rsid w:val="005C5DBD"/>
    <w:rsid w:val="005C5F6C"/>
    <w:rsid w:val="005C635D"/>
    <w:rsid w:val="005C6414"/>
    <w:rsid w:val="005C65D5"/>
    <w:rsid w:val="005C6631"/>
    <w:rsid w:val="005C6741"/>
    <w:rsid w:val="005C697A"/>
    <w:rsid w:val="005C6A5B"/>
    <w:rsid w:val="005C6D54"/>
    <w:rsid w:val="005C6E0E"/>
    <w:rsid w:val="005C6E15"/>
    <w:rsid w:val="005C6F2E"/>
    <w:rsid w:val="005C717A"/>
    <w:rsid w:val="005C71EB"/>
    <w:rsid w:val="005C7237"/>
    <w:rsid w:val="005C74A9"/>
    <w:rsid w:val="005C780F"/>
    <w:rsid w:val="005C78E7"/>
    <w:rsid w:val="005C78F7"/>
    <w:rsid w:val="005C7A73"/>
    <w:rsid w:val="005C7D84"/>
    <w:rsid w:val="005C7E18"/>
    <w:rsid w:val="005C7EEC"/>
    <w:rsid w:val="005D008D"/>
    <w:rsid w:val="005D028D"/>
    <w:rsid w:val="005D06F5"/>
    <w:rsid w:val="005D0785"/>
    <w:rsid w:val="005D0A24"/>
    <w:rsid w:val="005D0B46"/>
    <w:rsid w:val="005D0CA2"/>
    <w:rsid w:val="005D0DFA"/>
    <w:rsid w:val="005D0EAC"/>
    <w:rsid w:val="005D13B5"/>
    <w:rsid w:val="005D1745"/>
    <w:rsid w:val="005D181E"/>
    <w:rsid w:val="005D18A1"/>
    <w:rsid w:val="005D1A0E"/>
    <w:rsid w:val="005D1AA1"/>
    <w:rsid w:val="005D1BE7"/>
    <w:rsid w:val="005D1DD3"/>
    <w:rsid w:val="005D1F57"/>
    <w:rsid w:val="005D206B"/>
    <w:rsid w:val="005D2099"/>
    <w:rsid w:val="005D221E"/>
    <w:rsid w:val="005D222E"/>
    <w:rsid w:val="005D2331"/>
    <w:rsid w:val="005D2991"/>
    <w:rsid w:val="005D2BB5"/>
    <w:rsid w:val="005D2C28"/>
    <w:rsid w:val="005D2D23"/>
    <w:rsid w:val="005D2D96"/>
    <w:rsid w:val="005D2F1A"/>
    <w:rsid w:val="005D380F"/>
    <w:rsid w:val="005D3891"/>
    <w:rsid w:val="005D395A"/>
    <w:rsid w:val="005D3ABB"/>
    <w:rsid w:val="005D3B09"/>
    <w:rsid w:val="005D3BE5"/>
    <w:rsid w:val="005D3D0F"/>
    <w:rsid w:val="005D3D62"/>
    <w:rsid w:val="005D42E1"/>
    <w:rsid w:val="005D438A"/>
    <w:rsid w:val="005D43A1"/>
    <w:rsid w:val="005D43F4"/>
    <w:rsid w:val="005D47D0"/>
    <w:rsid w:val="005D4924"/>
    <w:rsid w:val="005D4DDD"/>
    <w:rsid w:val="005D4E63"/>
    <w:rsid w:val="005D5164"/>
    <w:rsid w:val="005D5261"/>
    <w:rsid w:val="005D526D"/>
    <w:rsid w:val="005D535C"/>
    <w:rsid w:val="005D53C5"/>
    <w:rsid w:val="005D54D6"/>
    <w:rsid w:val="005D554A"/>
    <w:rsid w:val="005D5571"/>
    <w:rsid w:val="005D55E9"/>
    <w:rsid w:val="005D5645"/>
    <w:rsid w:val="005D56B9"/>
    <w:rsid w:val="005D589C"/>
    <w:rsid w:val="005D592A"/>
    <w:rsid w:val="005D5958"/>
    <w:rsid w:val="005D5A9A"/>
    <w:rsid w:val="005D5B5C"/>
    <w:rsid w:val="005D5C93"/>
    <w:rsid w:val="005D5F9E"/>
    <w:rsid w:val="005D6019"/>
    <w:rsid w:val="005D607B"/>
    <w:rsid w:val="005D6307"/>
    <w:rsid w:val="005D65BC"/>
    <w:rsid w:val="005D65C5"/>
    <w:rsid w:val="005D67C2"/>
    <w:rsid w:val="005D6CE1"/>
    <w:rsid w:val="005D7011"/>
    <w:rsid w:val="005D730D"/>
    <w:rsid w:val="005D75DA"/>
    <w:rsid w:val="005D75EC"/>
    <w:rsid w:val="005D772C"/>
    <w:rsid w:val="005D79AD"/>
    <w:rsid w:val="005D7A31"/>
    <w:rsid w:val="005D7CB3"/>
    <w:rsid w:val="005D7CE6"/>
    <w:rsid w:val="005D7DC7"/>
    <w:rsid w:val="005E0029"/>
    <w:rsid w:val="005E017E"/>
    <w:rsid w:val="005E01FB"/>
    <w:rsid w:val="005E02A2"/>
    <w:rsid w:val="005E039A"/>
    <w:rsid w:val="005E03EA"/>
    <w:rsid w:val="005E0427"/>
    <w:rsid w:val="005E0438"/>
    <w:rsid w:val="005E04A5"/>
    <w:rsid w:val="005E0799"/>
    <w:rsid w:val="005E0986"/>
    <w:rsid w:val="005E0ADA"/>
    <w:rsid w:val="005E0CD6"/>
    <w:rsid w:val="005E0D48"/>
    <w:rsid w:val="005E0DFD"/>
    <w:rsid w:val="005E0F77"/>
    <w:rsid w:val="005E125A"/>
    <w:rsid w:val="005E13E9"/>
    <w:rsid w:val="005E14BD"/>
    <w:rsid w:val="005E161D"/>
    <w:rsid w:val="005E165E"/>
    <w:rsid w:val="005E1889"/>
    <w:rsid w:val="005E188A"/>
    <w:rsid w:val="005E1A3B"/>
    <w:rsid w:val="005E1C4C"/>
    <w:rsid w:val="005E1F97"/>
    <w:rsid w:val="005E2063"/>
    <w:rsid w:val="005E237F"/>
    <w:rsid w:val="005E24F2"/>
    <w:rsid w:val="005E289F"/>
    <w:rsid w:val="005E2B0F"/>
    <w:rsid w:val="005E2B43"/>
    <w:rsid w:val="005E335C"/>
    <w:rsid w:val="005E33C5"/>
    <w:rsid w:val="005E33E6"/>
    <w:rsid w:val="005E39D0"/>
    <w:rsid w:val="005E3B25"/>
    <w:rsid w:val="005E3B9E"/>
    <w:rsid w:val="005E3C5E"/>
    <w:rsid w:val="005E3F32"/>
    <w:rsid w:val="005E40B4"/>
    <w:rsid w:val="005E40E1"/>
    <w:rsid w:val="005E4114"/>
    <w:rsid w:val="005E4168"/>
    <w:rsid w:val="005E43AD"/>
    <w:rsid w:val="005E4473"/>
    <w:rsid w:val="005E4526"/>
    <w:rsid w:val="005E4648"/>
    <w:rsid w:val="005E471D"/>
    <w:rsid w:val="005E4790"/>
    <w:rsid w:val="005E48B8"/>
    <w:rsid w:val="005E49EE"/>
    <w:rsid w:val="005E4BF6"/>
    <w:rsid w:val="005E4DD9"/>
    <w:rsid w:val="005E4F27"/>
    <w:rsid w:val="005E511C"/>
    <w:rsid w:val="005E5190"/>
    <w:rsid w:val="005E55F4"/>
    <w:rsid w:val="005E5662"/>
    <w:rsid w:val="005E571A"/>
    <w:rsid w:val="005E57FA"/>
    <w:rsid w:val="005E5897"/>
    <w:rsid w:val="005E5948"/>
    <w:rsid w:val="005E59C3"/>
    <w:rsid w:val="005E605F"/>
    <w:rsid w:val="005E6157"/>
    <w:rsid w:val="005E6268"/>
    <w:rsid w:val="005E630A"/>
    <w:rsid w:val="005E64E0"/>
    <w:rsid w:val="005E6688"/>
    <w:rsid w:val="005E67E1"/>
    <w:rsid w:val="005E6B8D"/>
    <w:rsid w:val="005E6BB0"/>
    <w:rsid w:val="005E6D89"/>
    <w:rsid w:val="005E6EF4"/>
    <w:rsid w:val="005E7122"/>
    <w:rsid w:val="005E71F2"/>
    <w:rsid w:val="005E736D"/>
    <w:rsid w:val="005E75AA"/>
    <w:rsid w:val="005E7715"/>
    <w:rsid w:val="005E7A0E"/>
    <w:rsid w:val="005E7A13"/>
    <w:rsid w:val="005E7A6B"/>
    <w:rsid w:val="005E7BAE"/>
    <w:rsid w:val="005E7CEA"/>
    <w:rsid w:val="005E7E12"/>
    <w:rsid w:val="005E7FDA"/>
    <w:rsid w:val="005F021F"/>
    <w:rsid w:val="005F045F"/>
    <w:rsid w:val="005F0AD0"/>
    <w:rsid w:val="005F0CAE"/>
    <w:rsid w:val="005F0D5D"/>
    <w:rsid w:val="005F0DF6"/>
    <w:rsid w:val="005F1281"/>
    <w:rsid w:val="005F1624"/>
    <w:rsid w:val="005F1668"/>
    <w:rsid w:val="005F1840"/>
    <w:rsid w:val="005F1A6A"/>
    <w:rsid w:val="005F1B70"/>
    <w:rsid w:val="005F1BFE"/>
    <w:rsid w:val="005F1C4F"/>
    <w:rsid w:val="005F1DD2"/>
    <w:rsid w:val="005F1EE3"/>
    <w:rsid w:val="005F204D"/>
    <w:rsid w:val="005F22AC"/>
    <w:rsid w:val="005F236F"/>
    <w:rsid w:val="005F25ED"/>
    <w:rsid w:val="005F2744"/>
    <w:rsid w:val="005F2811"/>
    <w:rsid w:val="005F2874"/>
    <w:rsid w:val="005F29A7"/>
    <w:rsid w:val="005F3101"/>
    <w:rsid w:val="005F31BF"/>
    <w:rsid w:val="005F32EA"/>
    <w:rsid w:val="005F3401"/>
    <w:rsid w:val="005F347A"/>
    <w:rsid w:val="005F389E"/>
    <w:rsid w:val="005F3902"/>
    <w:rsid w:val="005F3AD7"/>
    <w:rsid w:val="005F3BA8"/>
    <w:rsid w:val="005F3E7C"/>
    <w:rsid w:val="005F3EF8"/>
    <w:rsid w:val="005F3F11"/>
    <w:rsid w:val="005F4172"/>
    <w:rsid w:val="005F41B0"/>
    <w:rsid w:val="005F4382"/>
    <w:rsid w:val="005F456E"/>
    <w:rsid w:val="005F4757"/>
    <w:rsid w:val="005F487A"/>
    <w:rsid w:val="005F487F"/>
    <w:rsid w:val="005F4B2D"/>
    <w:rsid w:val="005F4D30"/>
    <w:rsid w:val="005F4D7B"/>
    <w:rsid w:val="005F4E2F"/>
    <w:rsid w:val="005F5009"/>
    <w:rsid w:val="005F5608"/>
    <w:rsid w:val="005F5876"/>
    <w:rsid w:val="005F5921"/>
    <w:rsid w:val="005F59CA"/>
    <w:rsid w:val="005F5A80"/>
    <w:rsid w:val="005F5B03"/>
    <w:rsid w:val="005F5B78"/>
    <w:rsid w:val="005F5EC8"/>
    <w:rsid w:val="005F6067"/>
    <w:rsid w:val="005F608E"/>
    <w:rsid w:val="005F6252"/>
    <w:rsid w:val="005F6424"/>
    <w:rsid w:val="005F665B"/>
    <w:rsid w:val="005F66C1"/>
    <w:rsid w:val="005F691D"/>
    <w:rsid w:val="005F6989"/>
    <w:rsid w:val="005F69B8"/>
    <w:rsid w:val="005F6C6C"/>
    <w:rsid w:val="005F7347"/>
    <w:rsid w:val="005F75FB"/>
    <w:rsid w:val="005F76BF"/>
    <w:rsid w:val="005F77FE"/>
    <w:rsid w:val="005F7905"/>
    <w:rsid w:val="005F79C2"/>
    <w:rsid w:val="005F79E5"/>
    <w:rsid w:val="005F7C22"/>
    <w:rsid w:val="006000A8"/>
    <w:rsid w:val="006000E6"/>
    <w:rsid w:val="00600751"/>
    <w:rsid w:val="00600813"/>
    <w:rsid w:val="00600A39"/>
    <w:rsid w:val="00600A57"/>
    <w:rsid w:val="00600BC8"/>
    <w:rsid w:val="00600CEE"/>
    <w:rsid w:val="00600F18"/>
    <w:rsid w:val="0060123A"/>
    <w:rsid w:val="00601305"/>
    <w:rsid w:val="00601374"/>
    <w:rsid w:val="00601B83"/>
    <w:rsid w:val="00601BE5"/>
    <w:rsid w:val="00601CFA"/>
    <w:rsid w:val="00601D5B"/>
    <w:rsid w:val="00601D98"/>
    <w:rsid w:val="00601E45"/>
    <w:rsid w:val="00601FC7"/>
    <w:rsid w:val="0060203E"/>
    <w:rsid w:val="00602088"/>
    <w:rsid w:val="006022AC"/>
    <w:rsid w:val="006022FE"/>
    <w:rsid w:val="006023F1"/>
    <w:rsid w:val="00602590"/>
    <w:rsid w:val="006028A8"/>
    <w:rsid w:val="0060296F"/>
    <w:rsid w:val="00602B04"/>
    <w:rsid w:val="00602C5C"/>
    <w:rsid w:val="00603133"/>
    <w:rsid w:val="006032AF"/>
    <w:rsid w:val="006034A0"/>
    <w:rsid w:val="00603651"/>
    <w:rsid w:val="00603C3D"/>
    <w:rsid w:val="00603F2E"/>
    <w:rsid w:val="00603FAB"/>
    <w:rsid w:val="00604042"/>
    <w:rsid w:val="00604351"/>
    <w:rsid w:val="006043FE"/>
    <w:rsid w:val="006044FF"/>
    <w:rsid w:val="0060455C"/>
    <w:rsid w:val="006046A2"/>
    <w:rsid w:val="006049C0"/>
    <w:rsid w:val="00604A4C"/>
    <w:rsid w:val="00604AD9"/>
    <w:rsid w:val="00604BD6"/>
    <w:rsid w:val="00604C2D"/>
    <w:rsid w:val="00604DCF"/>
    <w:rsid w:val="00604E16"/>
    <w:rsid w:val="00604E2A"/>
    <w:rsid w:val="00604EFE"/>
    <w:rsid w:val="006050E9"/>
    <w:rsid w:val="00605183"/>
    <w:rsid w:val="006055F2"/>
    <w:rsid w:val="006056C4"/>
    <w:rsid w:val="00605794"/>
    <w:rsid w:val="0060583E"/>
    <w:rsid w:val="0060590A"/>
    <w:rsid w:val="0060595F"/>
    <w:rsid w:val="00605BA5"/>
    <w:rsid w:val="00605DC8"/>
    <w:rsid w:val="00605EAD"/>
    <w:rsid w:val="006062FA"/>
    <w:rsid w:val="006063D0"/>
    <w:rsid w:val="00606486"/>
    <w:rsid w:val="00606683"/>
    <w:rsid w:val="006068EC"/>
    <w:rsid w:val="00606EF4"/>
    <w:rsid w:val="0060700B"/>
    <w:rsid w:val="006070C0"/>
    <w:rsid w:val="0060721A"/>
    <w:rsid w:val="00607243"/>
    <w:rsid w:val="006073A5"/>
    <w:rsid w:val="0060783E"/>
    <w:rsid w:val="006078AC"/>
    <w:rsid w:val="006078ED"/>
    <w:rsid w:val="00607972"/>
    <w:rsid w:val="00607A50"/>
    <w:rsid w:val="00607B6E"/>
    <w:rsid w:val="00607CC5"/>
    <w:rsid w:val="00607E26"/>
    <w:rsid w:val="00610172"/>
    <w:rsid w:val="006102A4"/>
    <w:rsid w:val="00610415"/>
    <w:rsid w:val="006104EE"/>
    <w:rsid w:val="006106DD"/>
    <w:rsid w:val="0061073D"/>
    <w:rsid w:val="006107A1"/>
    <w:rsid w:val="00610A66"/>
    <w:rsid w:val="00610DFA"/>
    <w:rsid w:val="006110A7"/>
    <w:rsid w:val="006110FD"/>
    <w:rsid w:val="0061115B"/>
    <w:rsid w:val="0061155B"/>
    <w:rsid w:val="006115B3"/>
    <w:rsid w:val="00611647"/>
    <w:rsid w:val="0061171A"/>
    <w:rsid w:val="006119CF"/>
    <w:rsid w:val="00611A6C"/>
    <w:rsid w:val="00611AD5"/>
    <w:rsid w:val="00611C7B"/>
    <w:rsid w:val="00611C87"/>
    <w:rsid w:val="006121EA"/>
    <w:rsid w:val="006123B2"/>
    <w:rsid w:val="00612453"/>
    <w:rsid w:val="0061263A"/>
    <w:rsid w:val="00612AAD"/>
    <w:rsid w:val="00612E19"/>
    <w:rsid w:val="00612EEC"/>
    <w:rsid w:val="00613458"/>
    <w:rsid w:val="00613579"/>
    <w:rsid w:val="00613587"/>
    <w:rsid w:val="0061363B"/>
    <w:rsid w:val="006138CB"/>
    <w:rsid w:val="00613CF8"/>
    <w:rsid w:val="00613E42"/>
    <w:rsid w:val="00613ED0"/>
    <w:rsid w:val="00613F67"/>
    <w:rsid w:val="00614046"/>
    <w:rsid w:val="0061438D"/>
    <w:rsid w:val="0061450F"/>
    <w:rsid w:val="006146B4"/>
    <w:rsid w:val="0061487A"/>
    <w:rsid w:val="0061487B"/>
    <w:rsid w:val="00614A3D"/>
    <w:rsid w:val="00614BA7"/>
    <w:rsid w:val="00614C24"/>
    <w:rsid w:val="00614C36"/>
    <w:rsid w:val="00614CF3"/>
    <w:rsid w:val="00614F02"/>
    <w:rsid w:val="0061505F"/>
    <w:rsid w:val="006152FC"/>
    <w:rsid w:val="0061552A"/>
    <w:rsid w:val="0061594A"/>
    <w:rsid w:val="006159B2"/>
    <w:rsid w:val="00615A5E"/>
    <w:rsid w:val="00615C13"/>
    <w:rsid w:val="00615C9B"/>
    <w:rsid w:val="00615D1C"/>
    <w:rsid w:val="00615DDA"/>
    <w:rsid w:val="00615EE2"/>
    <w:rsid w:val="00615FEB"/>
    <w:rsid w:val="00616431"/>
    <w:rsid w:val="006165A2"/>
    <w:rsid w:val="0061671C"/>
    <w:rsid w:val="00616A1A"/>
    <w:rsid w:val="00616C63"/>
    <w:rsid w:val="00616CBE"/>
    <w:rsid w:val="00616CFB"/>
    <w:rsid w:val="00616E02"/>
    <w:rsid w:val="00616E16"/>
    <w:rsid w:val="00616EE9"/>
    <w:rsid w:val="00616FEB"/>
    <w:rsid w:val="0061725E"/>
    <w:rsid w:val="006173B5"/>
    <w:rsid w:val="00617503"/>
    <w:rsid w:val="0061759A"/>
    <w:rsid w:val="006176A1"/>
    <w:rsid w:val="00617801"/>
    <w:rsid w:val="00617882"/>
    <w:rsid w:val="00617A0B"/>
    <w:rsid w:val="00617E72"/>
    <w:rsid w:val="00620063"/>
    <w:rsid w:val="00620082"/>
    <w:rsid w:val="00620140"/>
    <w:rsid w:val="006201BF"/>
    <w:rsid w:val="006201CB"/>
    <w:rsid w:val="0062027E"/>
    <w:rsid w:val="0062040F"/>
    <w:rsid w:val="00620906"/>
    <w:rsid w:val="00620B30"/>
    <w:rsid w:val="00620CBD"/>
    <w:rsid w:val="00620E7B"/>
    <w:rsid w:val="006210F1"/>
    <w:rsid w:val="006211EA"/>
    <w:rsid w:val="006211EB"/>
    <w:rsid w:val="00621207"/>
    <w:rsid w:val="0062130A"/>
    <w:rsid w:val="0062134D"/>
    <w:rsid w:val="006215EA"/>
    <w:rsid w:val="006216EE"/>
    <w:rsid w:val="00621824"/>
    <w:rsid w:val="00621C25"/>
    <w:rsid w:val="00621F8E"/>
    <w:rsid w:val="00621FAD"/>
    <w:rsid w:val="00622320"/>
    <w:rsid w:val="00622321"/>
    <w:rsid w:val="0062252E"/>
    <w:rsid w:val="006226BD"/>
    <w:rsid w:val="00622C9D"/>
    <w:rsid w:val="00622CB6"/>
    <w:rsid w:val="00622CC9"/>
    <w:rsid w:val="00622E3B"/>
    <w:rsid w:val="00622FE1"/>
    <w:rsid w:val="006231B0"/>
    <w:rsid w:val="0062322E"/>
    <w:rsid w:val="006233EA"/>
    <w:rsid w:val="00623554"/>
    <w:rsid w:val="00623954"/>
    <w:rsid w:val="006239AF"/>
    <w:rsid w:val="00623AA8"/>
    <w:rsid w:val="00623C56"/>
    <w:rsid w:val="00623D9C"/>
    <w:rsid w:val="00623E61"/>
    <w:rsid w:val="00624005"/>
    <w:rsid w:val="006241D4"/>
    <w:rsid w:val="006243D6"/>
    <w:rsid w:val="006243F8"/>
    <w:rsid w:val="00624419"/>
    <w:rsid w:val="00624694"/>
    <w:rsid w:val="00624771"/>
    <w:rsid w:val="00624772"/>
    <w:rsid w:val="0062480D"/>
    <w:rsid w:val="006248D9"/>
    <w:rsid w:val="0062496A"/>
    <w:rsid w:val="00624984"/>
    <w:rsid w:val="00624A3B"/>
    <w:rsid w:val="00624B0E"/>
    <w:rsid w:val="00624C7C"/>
    <w:rsid w:val="00624CF9"/>
    <w:rsid w:val="00624E24"/>
    <w:rsid w:val="00625165"/>
    <w:rsid w:val="00625189"/>
    <w:rsid w:val="00625343"/>
    <w:rsid w:val="00625578"/>
    <w:rsid w:val="006255C1"/>
    <w:rsid w:val="006257AB"/>
    <w:rsid w:val="006258EA"/>
    <w:rsid w:val="00625BBC"/>
    <w:rsid w:val="00625CD7"/>
    <w:rsid w:val="00626102"/>
    <w:rsid w:val="0062614B"/>
    <w:rsid w:val="00626152"/>
    <w:rsid w:val="00626446"/>
    <w:rsid w:val="00626535"/>
    <w:rsid w:val="00626677"/>
    <w:rsid w:val="006266BC"/>
    <w:rsid w:val="00626C47"/>
    <w:rsid w:val="00626D50"/>
    <w:rsid w:val="00626D57"/>
    <w:rsid w:val="00626F51"/>
    <w:rsid w:val="00626FFD"/>
    <w:rsid w:val="0062701B"/>
    <w:rsid w:val="00627155"/>
    <w:rsid w:val="00627425"/>
    <w:rsid w:val="00627454"/>
    <w:rsid w:val="00627473"/>
    <w:rsid w:val="00627F13"/>
    <w:rsid w:val="0063002F"/>
    <w:rsid w:val="0063018B"/>
    <w:rsid w:val="006301A3"/>
    <w:rsid w:val="00630319"/>
    <w:rsid w:val="00630DA1"/>
    <w:rsid w:val="00630EB2"/>
    <w:rsid w:val="00630F23"/>
    <w:rsid w:val="00631069"/>
    <w:rsid w:val="006310C7"/>
    <w:rsid w:val="00631369"/>
    <w:rsid w:val="006313AB"/>
    <w:rsid w:val="006315E0"/>
    <w:rsid w:val="006315EE"/>
    <w:rsid w:val="006317EF"/>
    <w:rsid w:val="0063192A"/>
    <w:rsid w:val="00631CDB"/>
    <w:rsid w:val="00631F1C"/>
    <w:rsid w:val="006320F5"/>
    <w:rsid w:val="00632304"/>
    <w:rsid w:val="006324A0"/>
    <w:rsid w:val="006325A4"/>
    <w:rsid w:val="006325BE"/>
    <w:rsid w:val="0063292D"/>
    <w:rsid w:val="00632A4B"/>
    <w:rsid w:val="00632A63"/>
    <w:rsid w:val="00632ADB"/>
    <w:rsid w:val="00632CD2"/>
    <w:rsid w:val="00633014"/>
    <w:rsid w:val="00633363"/>
    <w:rsid w:val="0063386B"/>
    <w:rsid w:val="006338AA"/>
    <w:rsid w:val="00633959"/>
    <w:rsid w:val="00633C60"/>
    <w:rsid w:val="00633CFD"/>
    <w:rsid w:val="00633DEF"/>
    <w:rsid w:val="00633F81"/>
    <w:rsid w:val="006342B8"/>
    <w:rsid w:val="0063430F"/>
    <w:rsid w:val="0063437B"/>
    <w:rsid w:val="00634644"/>
    <w:rsid w:val="00634696"/>
    <w:rsid w:val="00634735"/>
    <w:rsid w:val="00634F53"/>
    <w:rsid w:val="00635063"/>
    <w:rsid w:val="00635258"/>
    <w:rsid w:val="00635325"/>
    <w:rsid w:val="00635833"/>
    <w:rsid w:val="00635C86"/>
    <w:rsid w:val="00635F7E"/>
    <w:rsid w:val="006362A5"/>
    <w:rsid w:val="006362B1"/>
    <w:rsid w:val="006362EA"/>
    <w:rsid w:val="006363A6"/>
    <w:rsid w:val="006365AB"/>
    <w:rsid w:val="006365C0"/>
    <w:rsid w:val="00636627"/>
    <w:rsid w:val="0063673F"/>
    <w:rsid w:val="006367AF"/>
    <w:rsid w:val="006367EC"/>
    <w:rsid w:val="0063682A"/>
    <w:rsid w:val="006368EB"/>
    <w:rsid w:val="00636AB0"/>
    <w:rsid w:val="00636B77"/>
    <w:rsid w:val="00636E27"/>
    <w:rsid w:val="00636F7F"/>
    <w:rsid w:val="00637130"/>
    <w:rsid w:val="006371C6"/>
    <w:rsid w:val="006374B4"/>
    <w:rsid w:val="00637541"/>
    <w:rsid w:val="00637CD6"/>
    <w:rsid w:val="00637F0D"/>
    <w:rsid w:val="00637F5D"/>
    <w:rsid w:val="00640062"/>
    <w:rsid w:val="00640403"/>
    <w:rsid w:val="00640709"/>
    <w:rsid w:val="0064072F"/>
    <w:rsid w:val="00640758"/>
    <w:rsid w:val="0064077F"/>
    <w:rsid w:val="00640804"/>
    <w:rsid w:val="00640A4E"/>
    <w:rsid w:val="00640A5F"/>
    <w:rsid w:val="00640C32"/>
    <w:rsid w:val="00640CCD"/>
    <w:rsid w:val="00640FD9"/>
    <w:rsid w:val="006411AA"/>
    <w:rsid w:val="006411D2"/>
    <w:rsid w:val="006411DA"/>
    <w:rsid w:val="0064123C"/>
    <w:rsid w:val="00641279"/>
    <w:rsid w:val="0064128E"/>
    <w:rsid w:val="006413C9"/>
    <w:rsid w:val="00641575"/>
    <w:rsid w:val="006415DC"/>
    <w:rsid w:val="00641982"/>
    <w:rsid w:val="0064198D"/>
    <w:rsid w:val="0064227E"/>
    <w:rsid w:val="006422CF"/>
    <w:rsid w:val="006427DF"/>
    <w:rsid w:val="00643095"/>
    <w:rsid w:val="0064335D"/>
    <w:rsid w:val="00643424"/>
    <w:rsid w:val="006435C5"/>
    <w:rsid w:val="006435CD"/>
    <w:rsid w:val="006439E7"/>
    <w:rsid w:val="00643AA0"/>
    <w:rsid w:val="00643AAE"/>
    <w:rsid w:val="00643BB6"/>
    <w:rsid w:val="00643C3D"/>
    <w:rsid w:val="00643DC7"/>
    <w:rsid w:val="00643FF5"/>
    <w:rsid w:val="00644076"/>
    <w:rsid w:val="006440A4"/>
    <w:rsid w:val="006441A1"/>
    <w:rsid w:val="00644219"/>
    <w:rsid w:val="00644226"/>
    <w:rsid w:val="006444DA"/>
    <w:rsid w:val="0064457F"/>
    <w:rsid w:val="006445F9"/>
    <w:rsid w:val="00644691"/>
    <w:rsid w:val="006449F4"/>
    <w:rsid w:val="00644BC4"/>
    <w:rsid w:val="00644C3F"/>
    <w:rsid w:val="00644E43"/>
    <w:rsid w:val="00644EE2"/>
    <w:rsid w:val="00644FEE"/>
    <w:rsid w:val="00645157"/>
    <w:rsid w:val="006453D6"/>
    <w:rsid w:val="006454CC"/>
    <w:rsid w:val="006456F7"/>
    <w:rsid w:val="0064586C"/>
    <w:rsid w:val="00645979"/>
    <w:rsid w:val="006459D2"/>
    <w:rsid w:val="00645F78"/>
    <w:rsid w:val="00645F8A"/>
    <w:rsid w:val="0064605B"/>
    <w:rsid w:val="0064652F"/>
    <w:rsid w:val="006465A7"/>
    <w:rsid w:val="0064664C"/>
    <w:rsid w:val="006466EB"/>
    <w:rsid w:val="006469E4"/>
    <w:rsid w:val="00646A6F"/>
    <w:rsid w:val="00646ADE"/>
    <w:rsid w:val="00646DFB"/>
    <w:rsid w:val="00646EBE"/>
    <w:rsid w:val="00647041"/>
    <w:rsid w:val="00647209"/>
    <w:rsid w:val="00647615"/>
    <w:rsid w:val="00647642"/>
    <w:rsid w:val="0064772A"/>
    <w:rsid w:val="006477E6"/>
    <w:rsid w:val="0064791F"/>
    <w:rsid w:val="00647955"/>
    <w:rsid w:val="00647D46"/>
    <w:rsid w:val="00647E3B"/>
    <w:rsid w:val="00647EF4"/>
    <w:rsid w:val="006500A3"/>
    <w:rsid w:val="006500AE"/>
    <w:rsid w:val="00650160"/>
    <w:rsid w:val="00650506"/>
    <w:rsid w:val="0065068C"/>
    <w:rsid w:val="00650948"/>
    <w:rsid w:val="0065098A"/>
    <w:rsid w:val="00650BA1"/>
    <w:rsid w:val="00650BED"/>
    <w:rsid w:val="00650D82"/>
    <w:rsid w:val="00650F22"/>
    <w:rsid w:val="00650F76"/>
    <w:rsid w:val="00651321"/>
    <w:rsid w:val="0065185C"/>
    <w:rsid w:val="006519A7"/>
    <w:rsid w:val="006519DE"/>
    <w:rsid w:val="00651C62"/>
    <w:rsid w:val="0065204F"/>
    <w:rsid w:val="006521D6"/>
    <w:rsid w:val="00652229"/>
    <w:rsid w:val="0065227E"/>
    <w:rsid w:val="006523E1"/>
    <w:rsid w:val="006523F9"/>
    <w:rsid w:val="006525C9"/>
    <w:rsid w:val="0065290F"/>
    <w:rsid w:val="00652A2A"/>
    <w:rsid w:val="00652B23"/>
    <w:rsid w:val="00652BA2"/>
    <w:rsid w:val="00652C4A"/>
    <w:rsid w:val="00652F57"/>
    <w:rsid w:val="006532B8"/>
    <w:rsid w:val="00653397"/>
    <w:rsid w:val="006533F7"/>
    <w:rsid w:val="0065341B"/>
    <w:rsid w:val="00653675"/>
    <w:rsid w:val="00653A0A"/>
    <w:rsid w:val="00653EC1"/>
    <w:rsid w:val="0065441E"/>
    <w:rsid w:val="006545E6"/>
    <w:rsid w:val="00654624"/>
    <w:rsid w:val="0065464F"/>
    <w:rsid w:val="0065477D"/>
    <w:rsid w:val="00654C94"/>
    <w:rsid w:val="00654C9B"/>
    <w:rsid w:val="00654DBA"/>
    <w:rsid w:val="00654DBD"/>
    <w:rsid w:val="00654E8E"/>
    <w:rsid w:val="00654EE9"/>
    <w:rsid w:val="00654F17"/>
    <w:rsid w:val="006550C2"/>
    <w:rsid w:val="0065524C"/>
    <w:rsid w:val="006553DD"/>
    <w:rsid w:val="006557AF"/>
    <w:rsid w:val="00655971"/>
    <w:rsid w:val="00655991"/>
    <w:rsid w:val="00655A5C"/>
    <w:rsid w:val="00655CAB"/>
    <w:rsid w:val="00655D5C"/>
    <w:rsid w:val="00655DE2"/>
    <w:rsid w:val="00655E0D"/>
    <w:rsid w:val="00656125"/>
    <w:rsid w:val="006561B3"/>
    <w:rsid w:val="00656484"/>
    <w:rsid w:val="00656552"/>
    <w:rsid w:val="0065684B"/>
    <w:rsid w:val="00656968"/>
    <w:rsid w:val="00656BAF"/>
    <w:rsid w:val="00656DAD"/>
    <w:rsid w:val="00657189"/>
    <w:rsid w:val="0065743D"/>
    <w:rsid w:val="00657527"/>
    <w:rsid w:val="00657586"/>
    <w:rsid w:val="006578C0"/>
    <w:rsid w:val="00657A4C"/>
    <w:rsid w:val="00657B09"/>
    <w:rsid w:val="00657DFA"/>
    <w:rsid w:val="00660036"/>
    <w:rsid w:val="00660133"/>
    <w:rsid w:val="006603BE"/>
    <w:rsid w:val="006604CA"/>
    <w:rsid w:val="00660505"/>
    <w:rsid w:val="006605AC"/>
    <w:rsid w:val="00660968"/>
    <w:rsid w:val="00660A84"/>
    <w:rsid w:val="00660AFF"/>
    <w:rsid w:val="00660EBC"/>
    <w:rsid w:val="00660F60"/>
    <w:rsid w:val="00661357"/>
    <w:rsid w:val="00661473"/>
    <w:rsid w:val="0066156A"/>
    <w:rsid w:val="0066178C"/>
    <w:rsid w:val="006617F1"/>
    <w:rsid w:val="00661FD4"/>
    <w:rsid w:val="0066205C"/>
    <w:rsid w:val="006622E4"/>
    <w:rsid w:val="0066233E"/>
    <w:rsid w:val="006626A7"/>
    <w:rsid w:val="0066272F"/>
    <w:rsid w:val="00662A0A"/>
    <w:rsid w:val="00662B15"/>
    <w:rsid w:val="00662B48"/>
    <w:rsid w:val="00662C6C"/>
    <w:rsid w:val="00662CEB"/>
    <w:rsid w:val="0066301F"/>
    <w:rsid w:val="00663166"/>
    <w:rsid w:val="0066339E"/>
    <w:rsid w:val="006634BB"/>
    <w:rsid w:val="006635A1"/>
    <w:rsid w:val="00663666"/>
    <w:rsid w:val="00663904"/>
    <w:rsid w:val="00663A70"/>
    <w:rsid w:val="00663EAB"/>
    <w:rsid w:val="0066403B"/>
    <w:rsid w:val="006642F5"/>
    <w:rsid w:val="0066437D"/>
    <w:rsid w:val="006643C3"/>
    <w:rsid w:val="00664461"/>
    <w:rsid w:val="006644BB"/>
    <w:rsid w:val="006648B1"/>
    <w:rsid w:val="00664A87"/>
    <w:rsid w:val="00664BB3"/>
    <w:rsid w:val="00664BD9"/>
    <w:rsid w:val="00664E0B"/>
    <w:rsid w:val="006650F2"/>
    <w:rsid w:val="0066514C"/>
    <w:rsid w:val="006654FB"/>
    <w:rsid w:val="0066571F"/>
    <w:rsid w:val="00665ACB"/>
    <w:rsid w:val="00665B14"/>
    <w:rsid w:val="00665EA1"/>
    <w:rsid w:val="00665EBA"/>
    <w:rsid w:val="00665FBA"/>
    <w:rsid w:val="00666265"/>
    <w:rsid w:val="00666380"/>
    <w:rsid w:val="0066638E"/>
    <w:rsid w:val="00666520"/>
    <w:rsid w:val="006665DE"/>
    <w:rsid w:val="00666674"/>
    <w:rsid w:val="00666845"/>
    <w:rsid w:val="0066692C"/>
    <w:rsid w:val="0066694B"/>
    <w:rsid w:val="00666C7C"/>
    <w:rsid w:val="00666E49"/>
    <w:rsid w:val="00666F6F"/>
    <w:rsid w:val="00666FEF"/>
    <w:rsid w:val="006673CA"/>
    <w:rsid w:val="00667596"/>
    <w:rsid w:val="00667616"/>
    <w:rsid w:val="006676C7"/>
    <w:rsid w:val="00667A80"/>
    <w:rsid w:val="00667BA7"/>
    <w:rsid w:val="00667BFD"/>
    <w:rsid w:val="00667C34"/>
    <w:rsid w:val="00667C42"/>
    <w:rsid w:val="00667DA5"/>
    <w:rsid w:val="00667E73"/>
    <w:rsid w:val="00667FB9"/>
    <w:rsid w:val="00667FD3"/>
    <w:rsid w:val="00670184"/>
    <w:rsid w:val="006701E2"/>
    <w:rsid w:val="00670316"/>
    <w:rsid w:val="0067033A"/>
    <w:rsid w:val="00670B10"/>
    <w:rsid w:val="00671168"/>
    <w:rsid w:val="006713F2"/>
    <w:rsid w:val="00671422"/>
    <w:rsid w:val="0067148F"/>
    <w:rsid w:val="00671499"/>
    <w:rsid w:val="00671711"/>
    <w:rsid w:val="00671D15"/>
    <w:rsid w:val="00671D73"/>
    <w:rsid w:val="00671DD0"/>
    <w:rsid w:val="00671E67"/>
    <w:rsid w:val="00672152"/>
    <w:rsid w:val="006721C3"/>
    <w:rsid w:val="00672537"/>
    <w:rsid w:val="00672638"/>
    <w:rsid w:val="00672940"/>
    <w:rsid w:val="00672989"/>
    <w:rsid w:val="00672AA7"/>
    <w:rsid w:val="00672C75"/>
    <w:rsid w:val="00672D2E"/>
    <w:rsid w:val="00672DCD"/>
    <w:rsid w:val="00672DF1"/>
    <w:rsid w:val="00673089"/>
    <w:rsid w:val="00673114"/>
    <w:rsid w:val="00673288"/>
    <w:rsid w:val="006733FA"/>
    <w:rsid w:val="00673422"/>
    <w:rsid w:val="00673968"/>
    <w:rsid w:val="00673A13"/>
    <w:rsid w:val="00673AF2"/>
    <w:rsid w:val="00673C26"/>
    <w:rsid w:val="00673E5A"/>
    <w:rsid w:val="00673E5F"/>
    <w:rsid w:val="006740EE"/>
    <w:rsid w:val="006743C8"/>
    <w:rsid w:val="00674428"/>
    <w:rsid w:val="006745E7"/>
    <w:rsid w:val="006747AF"/>
    <w:rsid w:val="00674D21"/>
    <w:rsid w:val="0067517A"/>
    <w:rsid w:val="006752C5"/>
    <w:rsid w:val="006753C1"/>
    <w:rsid w:val="00675482"/>
    <w:rsid w:val="00675522"/>
    <w:rsid w:val="00675752"/>
    <w:rsid w:val="00675987"/>
    <w:rsid w:val="006759FD"/>
    <w:rsid w:val="00675B69"/>
    <w:rsid w:val="00675D6D"/>
    <w:rsid w:val="00675E62"/>
    <w:rsid w:val="00675F3B"/>
    <w:rsid w:val="00675F43"/>
    <w:rsid w:val="00675FD7"/>
    <w:rsid w:val="00676046"/>
    <w:rsid w:val="0067658B"/>
    <w:rsid w:val="00676971"/>
    <w:rsid w:val="00676973"/>
    <w:rsid w:val="006769F7"/>
    <w:rsid w:val="00676A00"/>
    <w:rsid w:val="00676B10"/>
    <w:rsid w:val="00676C62"/>
    <w:rsid w:val="00676D54"/>
    <w:rsid w:val="00676F14"/>
    <w:rsid w:val="0067714D"/>
    <w:rsid w:val="00677202"/>
    <w:rsid w:val="0067749E"/>
    <w:rsid w:val="006775A2"/>
    <w:rsid w:val="00677799"/>
    <w:rsid w:val="00677802"/>
    <w:rsid w:val="0067782A"/>
    <w:rsid w:val="00677934"/>
    <w:rsid w:val="006779C8"/>
    <w:rsid w:val="00677B2B"/>
    <w:rsid w:val="00677C5A"/>
    <w:rsid w:val="00677C5C"/>
    <w:rsid w:val="00677C82"/>
    <w:rsid w:val="00677DF8"/>
    <w:rsid w:val="00677ECF"/>
    <w:rsid w:val="00677EE8"/>
    <w:rsid w:val="00680279"/>
    <w:rsid w:val="006804B8"/>
    <w:rsid w:val="006805C0"/>
    <w:rsid w:val="00680702"/>
    <w:rsid w:val="00680B4F"/>
    <w:rsid w:val="00680E1F"/>
    <w:rsid w:val="00680FED"/>
    <w:rsid w:val="006812AF"/>
    <w:rsid w:val="006812EA"/>
    <w:rsid w:val="00681399"/>
    <w:rsid w:val="0068147C"/>
    <w:rsid w:val="00681514"/>
    <w:rsid w:val="00681553"/>
    <w:rsid w:val="0068165B"/>
    <w:rsid w:val="0068166B"/>
    <w:rsid w:val="006817BB"/>
    <w:rsid w:val="006817FD"/>
    <w:rsid w:val="0068192F"/>
    <w:rsid w:val="00681A96"/>
    <w:rsid w:val="00681CB3"/>
    <w:rsid w:val="00681DDA"/>
    <w:rsid w:val="00681EBE"/>
    <w:rsid w:val="00681EE1"/>
    <w:rsid w:val="0068245A"/>
    <w:rsid w:val="006824D3"/>
    <w:rsid w:val="006825EF"/>
    <w:rsid w:val="00682675"/>
    <w:rsid w:val="00682830"/>
    <w:rsid w:val="00682A81"/>
    <w:rsid w:val="00682B5C"/>
    <w:rsid w:val="00682D11"/>
    <w:rsid w:val="00682F98"/>
    <w:rsid w:val="00682FBE"/>
    <w:rsid w:val="00683158"/>
    <w:rsid w:val="00683220"/>
    <w:rsid w:val="0068327D"/>
    <w:rsid w:val="00683360"/>
    <w:rsid w:val="00683544"/>
    <w:rsid w:val="00683684"/>
    <w:rsid w:val="006836E6"/>
    <w:rsid w:val="00683951"/>
    <w:rsid w:val="00683A9E"/>
    <w:rsid w:val="00683BC0"/>
    <w:rsid w:val="00683BF7"/>
    <w:rsid w:val="006841F0"/>
    <w:rsid w:val="006842E7"/>
    <w:rsid w:val="006846B8"/>
    <w:rsid w:val="00684B5D"/>
    <w:rsid w:val="00684C97"/>
    <w:rsid w:val="00684F78"/>
    <w:rsid w:val="00685147"/>
    <w:rsid w:val="006855C6"/>
    <w:rsid w:val="0068563C"/>
    <w:rsid w:val="00685B02"/>
    <w:rsid w:val="00685C1E"/>
    <w:rsid w:val="0068600B"/>
    <w:rsid w:val="0068606D"/>
    <w:rsid w:val="00686105"/>
    <w:rsid w:val="00686206"/>
    <w:rsid w:val="0068628C"/>
    <w:rsid w:val="00686358"/>
    <w:rsid w:val="00686415"/>
    <w:rsid w:val="00686540"/>
    <w:rsid w:val="006865A4"/>
    <w:rsid w:val="00686643"/>
    <w:rsid w:val="006866F0"/>
    <w:rsid w:val="00686730"/>
    <w:rsid w:val="006868C9"/>
    <w:rsid w:val="006868CC"/>
    <w:rsid w:val="00686942"/>
    <w:rsid w:val="00686A0F"/>
    <w:rsid w:val="00686AEC"/>
    <w:rsid w:val="00686B7B"/>
    <w:rsid w:val="00686BB2"/>
    <w:rsid w:val="00686D89"/>
    <w:rsid w:val="00686DAC"/>
    <w:rsid w:val="00686F10"/>
    <w:rsid w:val="00686F72"/>
    <w:rsid w:val="00686F92"/>
    <w:rsid w:val="00687181"/>
    <w:rsid w:val="006871E8"/>
    <w:rsid w:val="006871EE"/>
    <w:rsid w:val="006872AB"/>
    <w:rsid w:val="006873D8"/>
    <w:rsid w:val="006874BD"/>
    <w:rsid w:val="006876AA"/>
    <w:rsid w:val="00687A2D"/>
    <w:rsid w:val="00687AB1"/>
    <w:rsid w:val="00687B7D"/>
    <w:rsid w:val="00687CAB"/>
    <w:rsid w:val="00687DA5"/>
    <w:rsid w:val="006901C3"/>
    <w:rsid w:val="006903C4"/>
    <w:rsid w:val="00690400"/>
    <w:rsid w:val="006905B8"/>
    <w:rsid w:val="006907A7"/>
    <w:rsid w:val="0069090A"/>
    <w:rsid w:val="00690A1D"/>
    <w:rsid w:val="00690D74"/>
    <w:rsid w:val="00690D9B"/>
    <w:rsid w:val="00690E79"/>
    <w:rsid w:val="00691005"/>
    <w:rsid w:val="006910AE"/>
    <w:rsid w:val="006913B2"/>
    <w:rsid w:val="0069140A"/>
    <w:rsid w:val="0069145B"/>
    <w:rsid w:val="00691866"/>
    <w:rsid w:val="0069186C"/>
    <w:rsid w:val="00691A75"/>
    <w:rsid w:val="00691BB2"/>
    <w:rsid w:val="00691FDE"/>
    <w:rsid w:val="00692171"/>
    <w:rsid w:val="0069250E"/>
    <w:rsid w:val="0069287D"/>
    <w:rsid w:val="00692DFE"/>
    <w:rsid w:val="00692F15"/>
    <w:rsid w:val="00692F60"/>
    <w:rsid w:val="0069314D"/>
    <w:rsid w:val="006931F8"/>
    <w:rsid w:val="00693730"/>
    <w:rsid w:val="006937C8"/>
    <w:rsid w:val="006938C0"/>
    <w:rsid w:val="00693E4A"/>
    <w:rsid w:val="00693E56"/>
    <w:rsid w:val="00693EC1"/>
    <w:rsid w:val="00693F3A"/>
    <w:rsid w:val="00694195"/>
    <w:rsid w:val="0069436B"/>
    <w:rsid w:val="006945D1"/>
    <w:rsid w:val="00694AF0"/>
    <w:rsid w:val="006953FD"/>
    <w:rsid w:val="00695415"/>
    <w:rsid w:val="006959A8"/>
    <w:rsid w:val="00695BD8"/>
    <w:rsid w:val="00695CF0"/>
    <w:rsid w:val="00696080"/>
    <w:rsid w:val="00696134"/>
    <w:rsid w:val="00696139"/>
    <w:rsid w:val="006961DD"/>
    <w:rsid w:val="006963BC"/>
    <w:rsid w:val="00696460"/>
    <w:rsid w:val="00696C9E"/>
    <w:rsid w:val="00696CA3"/>
    <w:rsid w:val="00696E85"/>
    <w:rsid w:val="0069716F"/>
    <w:rsid w:val="00697414"/>
    <w:rsid w:val="006974D9"/>
    <w:rsid w:val="006974F5"/>
    <w:rsid w:val="0069753C"/>
    <w:rsid w:val="00697B4D"/>
    <w:rsid w:val="00697B87"/>
    <w:rsid w:val="00697BD8"/>
    <w:rsid w:val="00697D29"/>
    <w:rsid w:val="006A01D1"/>
    <w:rsid w:val="006A090A"/>
    <w:rsid w:val="006A09CD"/>
    <w:rsid w:val="006A0AAF"/>
    <w:rsid w:val="006A0BC2"/>
    <w:rsid w:val="006A0C31"/>
    <w:rsid w:val="006A131F"/>
    <w:rsid w:val="006A1E45"/>
    <w:rsid w:val="006A1F86"/>
    <w:rsid w:val="006A2075"/>
    <w:rsid w:val="006A20D9"/>
    <w:rsid w:val="006A2134"/>
    <w:rsid w:val="006A2321"/>
    <w:rsid w:val="006A23BC"/>
    <w:rsid w:val="006A23D6"/>
    <w:rsid w:val="006A240F"/>
    <w:rsid w:val="006A2457"/>
    <w:rsid w:val="006A2602"/>
    <w:rsid w:val="006A2858"/>
    <w:rsid w:val="006A2AEE"/>
    <w:rsid w:val="006A2B7D"/>
    <w:rsid w:val="006A2BCE"/>
    <w:rsid w:val="006A2CE9"/>
    <w:rsid w:val="006A2D53"/>
    <w:rsid w:val="006A2E3F"/>
    <w:rsid w:val="006A2E65"/>
    <w:rsid w:val="006A3054"/>
    <w:rsid w:val="006A334D"/>
    <w:rsid w:val="006A3359"/>
    <w:rsid w:val="006A355F"/>
    <w:rsid w:val="006A3C25"/>
    <w:rsid w:val="006A43D4"/>
    <w:rsid w:val="006A449C"/>
    <w:rsid w:val="006A4563"/>
    <w:rsid w:val="006A4686"/>
    <w:rsid w:val="006A4B0A"/>
    <w:rsid w:val="006A4BB9"/>
    <w:rsid w:val="006A4E0B"/>
    <w:rsid w:val="006A4E1E"/>
    <w:rsid w:val="006A503F"/>
    <w:rsid w:val="006A5081"/>
    <w:rsid w:val="006A50A0"/>
    <w:rsid w:val="006A50E9"/>
    <w:rsid w:val="006A50F9"/>
    <w:rsid w:val="006A5112"/>
    <w:rsid w:val="006A5693"/>
    <w:rsid w:val="006A58DE"/>
    <w:rsid w:val="006A5CE8"/>
    <w:rsid w:val="006A6089"/>
    <w:rsid w:val="006A617E"/>
    <w:rsid w:val="006A6451"/>
    <w:rsid w:val="006A6755"/>
    <w:rsid w:val="006A676D"/>
    <w:rsid w:val="006A6808"/>
    <w:rsid w:val="006A6C2A"/>
    <w:rsid w:val="006A6FE2"/>
    <w:rsid w:val="006A701B"/>
    <w:rsid w:val="006A7250"/>
    <w:rsid w:val="006A7CE3"/>
    <w:rsid w:val="006A7D37"/>
    <w:rsid w:val="006A7DC7"/>
    <w:rsid w:val="006A7EA9"/>
    <w:rsid w:val="006B0337"/>
    <w:rsid w:val="006B0694"/>
    <w:rsid w:val="006B07A6"/>
    <w:rsid w:val="006B0970"/>
    <w:rsid w:val="006B0AE2"/>
    <w:rsid w:val="006B0E9E"/>
    <w:rsid w:val="006B0F3F"/>
    <w:rsid w:val="006B0FE4"/>
    <w:rsid w:val="006B12BB"/>
    <w:rsid w:val="006B166B"/>
    <w:rsid w:val="006B17C3"/>
    <w:rsid w:val="006B18B1"/>
    <w:rsid w:val="006B19C9"/>
    <w:rsid w:val="006B1C7C"/>
    <w:rsid w:val="006B2085"/>
    <w:rsid w:val="006B227D"/>
    <w:rsid w:val="006B23F1"/>
    <w:rsid w:val="006B249E"/>
    <w:rsid w:val="006B2577"/>
    <w:rsid w:val="006B25EC"/>
    <w:rsid w:val="006B26A8"/>
    <w:rsid w:val="006B26AA"/>
    <w:rsid w:val="006B28DE"/>
    <w:rsid w:val="006B2A42"/>
    <w:rsid w:val="006B2BC6"/>
    <w:rsid w:val="006B2BEA"/>
    <w:rsid w:val="006B2BF7"/>
    <w:rsid w:val="006B2F61"/>
    <w:rsid w:val="006B303A"/>
    <w:rsid w:val="006B318B"/>
    <w:rsid w:val="006B3216"/>
    <w:rsid w:val="006B3430"/>
    <w:rsid w:val="006B34DC"/>
    <w:rsid w:val="006B3914"/>
    <w:rsid w:val="006B3AE7"/>
    <w:rsid w:val="006B3B35"/>
    <w:rsid w:val="006B3E94"/>
    <w:rsid w:val="006B3F5C"/>
    <w:rsid w:val="006B4051"/>
    <w:rsid w:val="006B405C"/>
    <w:rsid w:val="006B428E"/>
    <w:rsid w:val="006B4343"/>
    <w:rsid w:val="006B443C"/>
    <w:rsid w:val="006B44AF"/>
    <w:rsid w:val="006B45DB"/>
    <w:rsid w:val="006B45FE"/>
    <w:rsid w:val="006B4CBF"/>
    <w:rsid w:val="006B5111"/>
    <w:rsid w:val="006B5295"/>
    <w:rsid w:val="006B5517"/>
    <w:rsid w:val="006B559A"/>
    <w:rsid w:val="006B58E6"/>
    <w:rsid w:val="006B59A4"/>
    <w:rsid w:val="006B59E4"/>
    <w:rsid w:val="006B5AE4"/>
    <w:rsid w:val="006B5DAE"/>
    <w:rsid w:val="006B6008"/>
    <w:rsid w:val="006B60A9"/>
    <w:rsid w:val="006B633D"/>
    <w:rsid w:val="006B640D"/>
    <w:rsid w:val="006B64FC"/>
    <w:rsid w:val="006B65D6"/>
    <w:rsid w:val="006B67AA"/>
    <w:rsid w:val="006B6D5F"/>
    <w:rsid w:val="006B7117"/>
    <w:rsid w:val="006B7245"/>
    <w:rsid w:val="006B755B"/>
    <w:rsid w:val="006B7646"/>
    <w:rsid w:val="006B7670"/>
    <w:rsid w:val="006B7746"/>
    <w:rsid w:val="006B77DF"/>
    <w:rsid w:val="006B7B6C"/>
    <w:rsid w:val="006B7B8D"/>
    <w:rsid w:val="006B7C47"/>
    <w:rsid w:val="006B7C7E"/>
    <w:rsid w:val="006B7D03"/>
    <w:rsid w:val="006B7E36"/>
    <w:rsid w:val="006B7E3E"/>
    <w:rsid w:val="006C01E0"/>
    <w:rsid w:val="006C030E"/>
    <w:rsid w:val="006C051C"/>
    <w:rsid w:val="006C066E"/>
    <w:rsid w:val="006C0805"/>
    <w:rsid w:val="006C084D"/>
    <w:rsid w:val="006C0884"/>
    <w:rsid w:val="006C08BE"/>
    <w:rsid w:val="006C09AC"/>
    <w:rsid w:val="006C09BF"/>
    <w:rsid w:val="006C0A71"/>
    <w:rsid w:val="006C0D46"/>
    <w:rsid w:val="006C0F32"/>
    <w:rsid w:val="006C1140"/>
    <w:rsid w:val="006C1150"/>
    <w:rsid w:val="006C1247"/>
    <w:rsid w:val="006C127E"/>
    <w:rsid w:val="006C15EF"/>
    <w:rsid w:val="006C15FE"/>
    <w:rsid w:val="006C166E"/>
    <w:rsid w:val="006C17D9"/>
    <w:rsid w:val="006C190C"/>
    <w:rsid w:val="006C1CA3"/>
    <w:rsid w:val="006C1D02"/>
    <w:rsid w:val="006C1E7F"/>
    <w:rsid w:val="006C24F4"/>
    <w:rsid w:val="006C2760"/>
    <w:rsid w:val="006C29B3"/>
    <w:rsid w:val="006C2A60"/>
    <w:rsid w:val="006C2DE3"/>
    <w:rsid w:val="006C3053"/>
    <w:rsid w:val="006C30D8"/>
    <w:rsid w:val="006C33DB"/>
    <w:rsid w:val="006C367D"/>
    <w:rsid w:val="006C3B50"/>
    <w:rsid w:val="006C3CE1"/>
    <w:rsid w:val="006C3E57"/>
    <w:rsid w:val="006C3EF4"/>
    <w:rsid w:val="006C3FBF"/>
    <w:rsid w:val="006C41A7"/>
    <w:rsid w:val="006C4426"/>
    <w:rsid w:val="006C4430"/>
    <w:rsid w:val="006C4502"/>
    <w:rsid w:val="006C460C"/>
    <w:rsid w:val="006C467F"/>
    <w:rsid w:val="006C480D"/>
    <w:rsid w:val="006C4D15"/>
    <w:rsid w:val="006C4DF1"/>
    <w:rsid w:val="006C4E8E"/>
    <w:rsid w:val="006C5145"/>
    <w:rsid w:val="006C51B7"/>
    <w:rsid w:val="006C51E2"/>
    <w:rsid w:val="006C5286"/>
    <w:rsid w:val="006C53B0"/>
    <w:rsid w:val="006C5528"/>
    <w:rsid w:val="006C57A9"/>
    <w:rsid w:val="006C5B8C"/>
    <w:rsid w:val="006C5F90"/>
    <w:rsid w:val="006C614E"/>
    <w:rsid w:val="006C6646"/>
    <w:rsid w:val="006C667D"/>
    <w:rsid w:val="006C6682"/>
    <w:rsid w:val="006C66B2"/>
    <w:rsid w:val="006C6736"/>
    <w:rsid w:val="006C67A0"/>
    <w:rsid w:val="006C6A9B"/>
    <w:rsid w:val="006C6B6F"/>
    <w:rsid w:val="006C6FB9"/>
    <w:rsid w:val="006C7238"/>
    <w:rsid w:val="006C72BD"/>
    <w:rsid w:val="006C73BA"/>
    <w:rsid w:val="006C7A26"/>
    <w:rsid w:val="006C7AA7"/>
    <w:rsid w:val="006C7B5F"/>
    <w:rsid w:val="006C7B9E"/>
    <w:rsid w:val="006C7E1B"/>
    <w:rsid w:val="006C7FA7"/>
    <w:rsid w:val="006D006D"/>
    <w:rsid w:val="006D033D"/>
    <w:rsid w:val="006D040A"/>
    <w:rsid w:val="006D05FE"/>
    <w:rsid w:val="006D0727"/>
    <w:rsid w:val="006D0ED5"/>
    <w:rsid w:val="006D0FAB"/>
    <w:rsid w:val="006D109D"/>
    <w:rsid w:val="006D10E2"/>
    <w:rsid w:val="006D11FB"/>
    <w:rsid w:val="006D13E0"/>
    <w:rsid w:val="006D1507"/>
    <w:rsid w:val="006D19F2"/>
    <w:rsid w:val="006D1D19"/>
    <w:rsid w:val="006D1E42"/>
    <w:rsid w:val="006D2022"/>
    <w:rsid w:val="006D2173"/>
    <w:rsid w:val="006D2619"/>
    <w:rsid w:val="006D2931"/>
    <w:rsid w:val="006D2B12"/>
    <w:rsid w:val="006D2B13"/>
    <w:rsid w:val="006D2BCA"/>
    <w:rsid w:val="006D2E56"/>
    <w:rsid w:val="006D2F42"/>
    <w:rsid w:val="006D2FB3"/>
    <w:rsid w:val="006D300C"/>
    <w:rsid w:val="006D362E"/>
    <w:rsid w:val="006D371B"/>
    <w:rsid w:val="006D374E"/>
    <w:rsid w:val="006D37C6"/>
    <w:rsid w:val="006D37E2"/>
    <w:rsid w:val="006D380D"/>
    <w:rsid w:val="006D3907"/>
    <w:rsid w:val="006D39ED"/>
    <w:rsid w:val="006D3ABD"/>
    <w:rsid w:val="006D3D60"/>
    <w:rsid w:val="006D3D87"/>
    <w:rsid w:val="006D4054"/>
    <w:rsid w:val="006D42FD"/>
    <w:rsid w:val="006D4322"/>
    <w:rsid w:val="006D4496"/>
    <w:rsid w:val="006D453B"/>
    <w:rsid w:val="006D4561"/>
    <w:rsid w:val="006D4668"/>
    <w:rsid w:val="006D46B5"/>
    <w:rsid w:val="006D46FF"/>
    <w:rsid w:val="006D4720"/>
    <w:rsid w:val="006D48F5"/>
    <w:rsid w:val="006D4B76"/>
    <w:rsid w:val="006D4E4B"/>
    <w:rsid w:val="006D4EBA"/>
    <w:rsid w:val="006D4F03"/>
    <w:rsid w:val="006D50A5"/>
    <w:rsid w:val="006D54F8"/>
    <w:rsid w:val="006D562C"/>
    <w:rsid w:val="006D5691"/>
    <w:rsid w:val="006D5CA8"/>
    <w:rsid w:val="006D63EA"/>
    <w:rsid w:val="006D6462"/>
    <w:rsid w:val="006D6486"/>
    <w:rsid w:val="006D65AA"/>
    <w:rsid w:val="006D6665"/>
    <w:rsid w:val="006D6829"/>
    <w:rsid w:val="006D68F4"/>
    <w:rsid w:val="006D69EF"/>
    <w:rsid w:val="006D6CDA"/>
    <w:rsid w:val="006D6D2B"/>
    <w:rsid w:val="006D6D43"/>
    <w:rsid w:val="006D6DE9"/>
    <w:rsid w:val="006D6F57"/>
    <w:rsid w:val="006D6FD1"/>
    <w:rsid w:val="006D71D5"/>
    <w:rsid w:val="006D7286"/>
    <w:rsid w:val="006D7371"/>
    <w:rsid w:val="006D73FB"/>
    <w:rsid w:val="006D7987"/>
    <w:rsid w:val="006D7A0B"/>
    <w:rsid w:val="006D7A51"/>
    <w:rsid w:val="006D7BD3"/>
    <w:rsid w:val="006D7D4D"/>
    <w:rsid w:val="006D7D7E"/>
    <w:rsid w:val="006D7DA3"/>
    <w:rsid w:val="006D7F4B"/>
    <w:rsid w:val="006D7FF6"/>
    <w:rsid w:val="006E02EC"/>
    <w:rsid w:val="006E047E"/>
    <w:rsid w:val="006E05AE"/>
    <w:rsid w:val="006E069E"/>
    <w:rsid w:val="006E06DA"/>
    <w:rsid w:val="006E0713"/>
    <w:rsid w:val="006E07CF"/>
    <w:rsid w:val="006E086E"/>
    <w:rsid w:val="006E0921"/>
    <w:rsid w:val="006E09B0"/>
    <w:rsid w:val="006E0C4E"/>
    <w:rsid w:val="006E0C8C"/>
    <w:rsid w:val="006E0D30"/>
    <w:rsid w:val="006E10AC"/>
    <w:rsid w:val="006E11C6"/>
    <w:rsid w:val="006E1262"/>
    <w:rsid w:val="006E12D2"/>
    <w:rsid w:val="006E1405"/>
    <w:rsid w:val="006E14C6"/>
    <w:rsid w:val="006E150B"/>
    <w:rsid w:val="006E17F2"/>
    <w:rsid w:val="006E18C7"/>
    <w:rsid w:val="006E19A0"/>
    <w:rsid w:val="006E1AE5"/>
    <w:rsid w:val="006E1BB6"/>
    <w:rsid w:val="006E1DF1"/>
    <w:rsid w:val="006E1F5F"/>
    <w:rsid w:val="006E2006"/>
    <w:rsid w:val="006E2272"/>
    <w:rsid w:val="006E22AA"/>
    <w:rsid w:val="006E237A"/>
    <w:rsid w:val="006E2480"/>
    <w:rsid w:val="006E25D2"/>
    <w:rsid w:val="006E2724"/>
    <w:rsid w:val="006E28BD"/>
    <w:rsid w:val="006E28D8"/>
    <w:rsid w:val="006E2C13"/>
    <w:rsid w:val="006E3103"/>
    <w:rsid w:val="006E31AC"/>
    <w:rsid w:val="006E36DF"/>
    <w:rsid w:val="006E3705"/>
    <w:rsid w:val="006E39AE"/>
    <w:rsid w:val="006E3BB8"/>
    <w:rsid w:val="006E3CF7"/>
    <w:rsid w:val="006E3D3A"/>
    <w:rsid w:val="006E3F98"/>
    <w:rsid w:val="006E3FD4"/>
    <w:rsid w:val="006E4160"/>
    <w:rsid w:val="006E42ED"/>
    <w:rsid w:val="006E4332"/>
    <w:rsid w:val="006E443D"/>
    <w:rsid w:val="006E4811"/>
    <w:rsid w:val="006E4D42"/>
    <w:rsid w:val="006E4E32"/>
    <w:rsid w:val="006E4F89"/>
    <w:rsid w:val="006E501A"/>
    <w:rsid w:val="006E51FE"/>
    <w:rsid w:val="006E545F"/>
    <w:rsid w:val="006E56CC"/>
    <w:rsid w:val="006E5706"/>
    <w:rsid w:val="006E5748"/>
    <w:rsid w:val="006E5771"/>
    <w:rsid w:val="006E5B83"/>
    <w:rsid w:val="006E5C2B"/>
    <w:rsid w:val="006E5FFA"/>
    <w:rsid w:val="006E6011"/>
    <w:rsid w:val="006E6104"/>
    <w:rsid w:val="006E635B"/>
    <w:rsid w:val="006E6506"/>
    <w:rsid w:val="006E67D4"/>
    <w:rsid w:val="006E6C28"/>
    <w:rsid w:val="006E6C8B"/>
    <w:rsid w:val="006E6E7E"/>
    <w:rsid w:val="006E6FBF"/>
    <w:rsid w:val="006E701C"/>
    <w:rsid w:val="006E72F8"/>
    <w:rsid w:val="006E7404"/>
    <w:rsid w:val="006E752D"/>
    <w:rsid w:val="006E7548"/>
    <w:rsid w:val="006E7AFF"/>
    <w:rsid w:val="006E7E25"/>
    <w:rsid w:val="006E7F45"/>
    <w:rsid w:val="006F00D0"/>
    <w:rsid w:val="006F01BF"/>
    <w:rsid w:val="006F023E"/>
    <w:rsid w:val="006F06BC"/>
    <w:rsid w:val="006F072F"/>
    <w:rsid w:val="006F0730"/>
    <w:rsid w:val="006F07B3"/>
    <w:rsid w:val="006F085D"/>
    <w:rsid w:val="006F0938"/>
    <w:rsid w:val="006F0D26"/>
    <w:rsid w:val="006F0D82"/>
    <w:rsid w:val="006F0DC0"/>
    <w:rsid w:val="006F0EA9"/>
    <w:rsid w:val="006F14B9"/>
    <w:rsid w:val="006F15BA"/>
    <w:rsid w:val="006F15E2"/>
    <w:rsid w:val="006F166B"/>
    <w:rsid w:val="006F1CE9"/>
    <w:rsid w:val="006F2084"/>
    <w:rsid w:val="006F2438"/>
    <w:rsid w:val="006F2464"/>
    <w:rsid w:val="006F2632"/>
    <w:rsid w:val="006F2780"/>
    <w:rsid w:val="006F27A5"/>
    <w:rsid w:val="006F2AF8"/>
    <w:rsid w:val="006F2F34"/>
    <w:rsid w:val="006F2F3F"/>
    <w:rsid w:val="006F337D"/>
    <w:rsid w:val="006F3538"/>
    <w:rsid w:val="006F3660"/>
    <w:rsid w:val="006F3959"/>
    <w:rsid w:val="006F39E3"/>
    <w:rsid w:val="006F3C12"/>
    <w:rsid w:val="006F3D4F"/>
    <w:rsid w:val="006F3F8A"/>
    <w:rsid w:val="006F40B1"/>
    <w:rsid w:val="006F4178"/>
    <w:rsid w:val="006F48A2"/>
    <w:rsid w:val="006F4960"/>
    <w:rsid w:val="006F496E"/>
    <w:rsid w:val="006F497E"/>
    <w:rsid w:val="006F4A79"/>
    <w:rsid w:val="006F4A9F"/>
    <w:rsid w:val="006F4C07"/>
    <w:rsid w:val="006F5052"/>
    <w:rsid w:val="006F51E6"/>
    <w:rsid w:val="006F523F"/>
    <w:rsid w:val="006F5574"/>
    <w:rsid w:val="006F56BC"/>
    <w:rsid w:val="006F5A1F"/>
    <w:rsid w:val="006F5A2E"/>
    <w:rsid w:val="006F5ADE"/>
    <w:rsid w:val="006F5B69"/>
    <w:rsid w:val="006F5C35"/>
    <w:rsid w:val="006F5CFA"/>
    <w:rsid w:val="006F5D3E"/>
    <w:rsid w:val="006F5D9B"/>
    <w:rsid w:val="006F5FA7"/>
    <w:rsid w:val="006F5FD8"/>
    <w:rsid w:val="006F602D"/>
    <w:rsid w:val="006F65C8"/>
    <w:rsid w:val="006F666A"/>
    <w:rsid w:val="006F66D3"/>
    <w:rsid w:val="006F6780"/>
    <w:rsid w:val="006F67C2"/>
    <w:rsid w:val="006F6B34"/>
    <w:rsid w:val="006F6B44"/>
    <w:rsid w:val="006F6BB9"/>
    <w:rsid w:val="006F6D55"/>
    <w:rsid w:val="006F6E4A"/>
    <w:rsid w:val="006F6EC3"/>
    <w:rsid w:val="006F6F02"/>
    <w:rsid w:val="006F6F2F"/>
    <w:rsid w:val="006F6F5C"/>
    <w:rsid w:val="006F732C"/>
    <w:rsid w:val="006F78AC"/>
    <w:rsid w:val="006F7E83"/>
    <w:rsid w:val="006F7EB5"/>
    <w:rsid w:val="00700015"/>
    <w:rsid w:val="00700027"/>
    <w:rsid w:val="0070007E"/>
    <w:rsid w:val="0070061E"/>
    <w:rsid w:val="00700C26"/>
    <w:rsid w:val="00700ED3"/>
    <w:rsid w:val="00701093"/>
    <w:rsid w:val="00701141"/>
    <w:rsid w:val="00701536"/>
    <w:rsid w:val="00701805"/>
    <w:rsid w:val="00701DE8"/>
    <w:rsid w:val="007022DA"/>
    <w:rsid w:val="0070250F"/>
    <w:rsid w:val="0070261F"/>
    <w:rsid w:val="0070276D"/>
    <w:rsid w:val="007027E1"/>
    <w:rsid w:val="0070281F"/>
    <w:rsid w:val="00702884"/>
    <w:rsid w:val="007029E0"/>
    <w:rsid w:val="00702AED"/>
    <w:rsid w:val="00702AF2"/>
    <w:rsid w:val="00702B34"/>
    <w:rsid w:val="00702C3F"/>
    <w:rsid w:val="00702D59"/>
    <w:rsid w:val="00702D90"/>
    <w:rsid w:val="00702DB8"/>
    <w:rsid w:val="00702E73"/>
    <w:rsid w:val="00702F07"/>
    <w:rsid w:val="00702F73"/>
    <w:rsid w:val="00702F9E"/>
    <w:rsid w:val="00703079"/>
    <w:rsid w:val="00703266"/>
    <w:rsid w:val="007037B4"/>
    <w:rsid w:val="007038BE"/>
    <w:rsid w:val="00703980"/>
    <w:rsid w:val="00703CF7"/>
    <w:rsid w:val="00703D63"/>
    <w:rsid w:val="00703D8E"/>
    <w:rsid w:val="00703EE4"/>
    <w:rsid w:val="00704668"/>
    <w:rsid w:val="00704AE9"/>
    <w:rsid w:val="00704D2E"/>
    <w:rsid w:val="00704D87"/>
    <w:rsid w:val="00704E5A"/>
    <w:rsid w:val="00704ECC"/>
    <w:rsid w:val="00704F7E"/>
    <w:rsid w:val="007050ED"/>
    <w:rsid w:val="00705187"/>
    <w:rsid w:val="007052B8"/>
    <w:rsid w:val="0070555B"/>
    <w:rsid w:val="00705634"/>
    <w:rsid w:val="007057FB"/>
    <w:rsid w:val="00705A2F"/>
    <w:rsid w:val="00705D0F"/>
    <w:rsid w:val="00705F34"/>
    <w:rsid w:val="007060A8"/>
    <w:rsid w:val="007061DE"/>
    <w:rsid w:val="00706410"/>
    <w:rsid w:val="00706429"/>
    <w:rsid w:val="00706564"/>
    <w:rsid w:val="0070664A"/>
    <w:rsid w:val="0070667D"/>
    <w:rsid w:val="00706752"/>
    <w:rsid w:val="0070680F"/>
    <w:rsid w:val="0070683D"/>
    <w:rsid w:val="00706AFF"/>
    <w:rsid w:val="00706B73"/>
    <w:rsid w:val="00706CB0"/>
    <w:rsid w:val="00706DEA"/>
    <w:rsid w:val="00706F24"/>
    <w:rsid w:val="00707096"/>
    <w:rsid w:val="00707124"/>
    <w:rsid w:val="00707160"/>
    <w:rsid w:val="00707454"/>
    <w:rsid w:val="0070760D"/>
    <w:rsid w:val="007078F8"/>
    <w:rsid w:val="00707C97"/>
    <w:rsid w:val="00707F08"/>
    <w:rsid w:val="00710132"/>
    <w:rsid w:val="00710371"/>
    <w:rsid w:val="007105CF"/>
    <w:rsid w:val="0071077F"/>
    <w:rsid w:val="007108D4"/>
    <w:rsid w:val="0071099F"/>
    <w:rsid w:val="00710B3A"/>
    <w:rsid w:val="00710EE7"/>
    <w:rsid w:val="00711082"/>
    <w:rsid w:val="00711138"/>
    <w:rsid w:val="0071135C"/>
    <w:rsid w:val="0071137A"/>
    <w:rsid w:val="00711449"/>
    <w:rsid w:val="007116EA"/>
    <w:rsid w:val="00711855"/>
    <w:rsid w:val="00711B9D"/>
    <w:rsid w:val="00711CC9"/>
    <w:rsid w:val="00711D27"/>
    <w:rsid w:val="007121D9"/>
    <w:rsid w:val="007122AA"/>
    <w:rsid w:val="0071251A"/>
    <w:rsid w:val="00712623"/>
    <w:rsid w:val="007129A4"/>
    <w:rsid w:val="00712CDE"/>
    <w:rsid w:val="00712CE9"/>
    <w:rsid w:val="00712E7D"/>
    <w:rsid w:val="00712E7E"/>
    <w:rsid w:val="00712F00"/>
    <w:rsid w:val="00712F3C"/>
    <w:rsid w:val="00713113"/>
    <w:rsid w:val="00713305"/>
    <w:rsid w:val="0071338B"/>
    <w:rsid w:val="00713451"/>
    <w:rsid w:val="007135A4"/>
    <w:rsid w:val="007135D6"/>
    <w:rsid w:val="00713B5A"/>
    <w:rsid w:val="00713B7B"/>
    <w:rsid w:val="00713C16"/>
    <w:rsid w:val="00713D53"/>
    <w:rsid w:val="00713DB8"/>
    <w:rsid w:val="00713DEE"/>
    <w:rsid w:val="0071421B"/>
    <w:rsid w:val="00714332"/>
    <w:rsid w:val="00714424"/>
    <w:rsid w:val="007145C4"/>
    <w:rsid w:val="0071490F"/>
    <w:rsid w:val="0071496F"/>
    <w:rsid w:val="00714C1C"/>
    <w:rsid w:val="00714C9B"/>
    <w:rsid w:val="00714E7A"/>
    <w:rsid w:val="00714EE6"/>
    <w:rsid w:val="0071549E"/>
    <w:rsid w:val="007155EE"/>
    <w:rsid w:val="00715606"/>
    <w:rsid w:val="007158DB"/>
    <w:rsid w:val="007159AF"/>
    <w:rsid w:val="007159B2"/>
    <w:rsid w:val="00715A15"/>
    <w:rsid w:val="00715E12"/>
    <w:rsid w:val="00715EC7"/>
    <w:rsid w:val="0071612E"/>
    <w:rsid w:val="0071624B"/>
    <w:rsid w:val="007162C0"/>
    <w:rsid w:val="007166C6"/>
    <w:rsid w:val="007168CE"/>
    <w:rsid w:val="00716BDC"/>
    <w:rsid w:val="00716CEC"/>
    <w:rsid w:val="00716EB4"/>
    <w:rsid w:val="00716FEC"/>
    <w:rsid w:val="0071700C"/>
    <w:rsid w:val="00717189"/>
    <w:rsid w:val="0071728A"/>
    <w:rsid w:val="007172F7"/>
    <w:rsid w:val="0071743F"/>
    <w:rsid w:val="0071757F"/>
    <w:rsid w:val="007175F7"/>
    <w:rsid w:val="00717986"/>
    <w:rsid w:val="00717A18"/>
    <w:rsid w:val="00717AA8"/>
    <w:rsid w:val="00717CAE"/>
    <w:rsid w:val="0072016A"/>
    <w:rsid w:val="007201CB"/>
    <w:rsid w:val="0072040B"/>
    <w:rsid w:val="00720525"/>
    <w:rsid w:val="00720544"/>
    <w:rsid w:val="00720580"/>
    <w:rsid w:val="007207E6"/>
    <w:rsid w:val="00720B4A"/>
    <w:rsid w:val="00720B9D"/>
    <w:rsid w:val="00720CFA"/>
    <w:rsid w:val="00720E11"/>
    <w:rsid w:val="00720EDE"/>
    <w:rsid w:val="00720F98"/>
    <w:rsid w:val="00720F9C"/>
    <w:rsid w:val="00721063"/>
    <w:rsid w:val="007211B1"/>
    <w:rsid w:val="0072150F"/>
    <w:rsid w:val="007215D8"/>
    <w:rsid w:val="007219D7"/>
    <w:rsid w:val="007219DB"/>
    <w:rsid w:val="00721A83"/>
    <w:rsid w:val="00721BB0"/>
    <w:rsid w:val="00721E8D"/>
    <w:rsid w:val="00722298"/>
    <w:rsid w:val="007222E8"/>
    <w:rsid w:val="0072245C"/>
    <w:rsid w:val="0072252A"/>
    <w:rsid w:val="007229D7"/>
    <w:rsid w:val="00722B4B"/>
    <w:rsid w:val="00722C58"/>
    <w:rsid w:val="00723026"/>
    <w:rsid w:val="00723149"/>
    <w:rsid w:val="00723359"/>
    <w:rsid w:val="00723733"/>
    <w:rsid w:val="00723757"/>
    <w:rsid w:val="0072376C"/>
    <w:rsid w:val="00723895"/>
    <w:rsid w:val="00723E0B"/>
    <w:rsid w:val="00723E7F"/>
    <w:rsid w:val="0072414F"/>
    <w:rsid w:val="0072443A"/>
    <w:rsid w:val="00724527"/>
    <w:rsid w:val="0072474C"/>
    <w:rsid w:val="00724812"/>
    <w:rsid w:val="00724B45"/>
    <w:rsid w:val="00724B66"/>
    <w:rsid w:val="00724FDD"/>
    <w:rsid w:val="00725452"/>
    <w:rsid w:val="007254AA"/>
    <w:rsid w:val="007254DB"/>
    <w:rsid w:val="007254F3"/>
    <w:rsid w:val="0072562C"/>
    <w:rsid w:val="00725951"/>
    <w:rsid w:val="00725A29"/>
    <w:rsid w:val="00725A91"/>
    <w:rsid w:val="00725ADB"/>
    <w:rsid w:val="00725B4D"/>
    <w:rsid w:val="007261EA"/>
    <w:rsid w:val="00726547"/>
    <w:rsid w:val="00726551"/>
    <w:rsid w:val="00726738"/>
    <w:rsid w:val="007267B9"/>
    <w:rsid w:val="007267E3"/>
    <w:rsid w:val="007269E1"/>
    <w:rsid w:val="007270BA"/>
    <w:rsid w:val="00727318"/>
    <w:rsid w:val="00727473"/>
    <w:rsid w:val="0072773D"/>
    <w:rsid w:val="00727AC2"/>
    <w:rsid w:val="00727BD2"/>
    <w:rsid w:val="00727EF5"/>
    <w:rsid w:val="00730058"/>
    <w:rsid w:val="0073007E"/>
    <w:rsid w:val="007307C6"/>
    <w:rsid w:val="007307D4"/>
    <w:rsid w:val="00730A39"/>
    <w:rsid w:val="00730C8A"/>
    <w:rsid w:val="00730EF8"/>
    <w:rsid w:val="007310CC"/>
    <w:rsid w:val="0073148B"/>
    <w:rsid w:val="007314A3"/>
    <w:rsid w:val="0073157F"/>
    <w:rsid w:val="00731648"/>
    <w:rsid w:val="0073187C"/>
    <w:rsid w:val="00731968"/>
    <w:rsid w:val="007319D1"/>
    <w:rsid w:val="00731BAE"/>
    <w:rsid w:val="00731C32"/>
    <w:rsid w:val="00731D29"/>
    <w:rsid w:val="00731F8F"/>
    <w:rsid w:val="00732116"/>
    <w:rsid w:val="007322A1"/>
    <w:rsid w:val="007322B5"/>
    <w:rsid w:val="007322EB"/>
    <w:rsid w:val="00732470"/>
    <w:rsid w:val="0073256E"/>
    <w:rsid w:val="007328D5"/>
    <w:rsid w:val="0073298B"/>
    <w:rsid w:val="00732AFE"/>
    <w:rsid w:val="00732CF3"/>
    <w:rsid w:val="00732DC8"/>
    <w:rsid w:val="00732DF5"/>
    <w:rsid w:val="00732F67"/>
    <w:rsid w:val="0073356B"/>
    <w:rsid w:val="007340CA"/>
    <w:rsid w:val="007340DC"/>
    <w:rsid w:val="007341FB"/>
    <w:rsid w:val="0073438D"/>
    <w:rsid w:val="0073454B"/>
    <w:rsid w:val="0073476D"/>
    <w:rsid w:val="00734863"/>
    <w:rsid w:val="007348E9"/>
    <w:rsid w:val="00734981"/>
    <w:rsid w:val="00734AA6"/>
    <w:rsid w:val="00734ADE"/>
    <w:rsid w:val="00734B80"/>
    <w:rsid w:val="00734FAB"/>
    <w:rsid w:val="00735157"/>
    <w:rsid w:val="0073556B"/>
    <w:rsid w:val="007355EE"/>
    <w:rsid w:val="0073592E"/>
    <w:rsid w:val="00735C08"/>
    <w:rsid w:val="00735C70"/>
    <w:rsid w:val="00735C7B"/>
    <w:rsid w:val="00735E21"/>
    <w:rsid w:val="00735FDC"/>
    <w:rsid w:val="0073600E"/>
    <w:rsid w:val="00736150"/>
    <w:rsid w:val="00736247"/>
    <w:rsid w:val="0073630F"/>
    <w:rsid w:val="007365D2"/>
    <w:rsid w:val="00736668"/>
    <w:rsid w:val="0073667C"/>
    <w:rsid w:val="00736B8F"/>
    <w:rsid w:val="00736B97"/>
    <w:rsid w:val="00736C3E"/>
    <w:rsid w:val="007370C0"/>
    <w:rsid w:val="007370DB"/>
    <w:rsid w:val="00737268"/>
    <w:rsid w:val="007374AE"/>
    <w:rsid w:val="00737528"/>
    <w:rsid w:val="007377C8"/>
    <w:rsid w:val="00737AF7"/>
    <w:rsid w:val="00737CBC"/>
    <w:rsid w:val="00737CBF"/>
    <w:rsid w:val="007403C8"/>
    <w:rsid w:val="00740506"/>
    <w:rsid w:val="007405E3"/>
    <w:rsid w:val="007406A8"/>
    <w:rsid w:val="00740761"/>
    <w:rsid w:val="00740993"/>
    <w:rsid w:val="007409E5"/>
    <w:rsid w:val="00740ADE"/>
    <w:rsid w:val="00740CA4"/>
    <w:rsid w:val="00740CBA"/>
    <w:rsid w:val="00741058"/>
    <w:rsid w:val="007411A0"/>
    <w:rsid w:val="00741342"/>
    <w:rsid w:val="007413CB"/>
    <w:rsid w:val="007414A9"/>
    <w:rsid w:val="00741572"/>
    <w:rsid w:val="0074170C"/>
    <w:rsid w:val="00741B77"/>
    <w:rsid w:val="00741BFA"/>
    <w:rsid w:val="00741F1A"/>
    <w:rsid w:val="00742147"/>
    <w:rsid w:val="00742390"/>
    <w:rsid w:val="007423E2"/>
    <w:rsid w:val="0074257D"/>
    <w:rsid w:val="007428EE"/>
    <w:rsid w:val="00742DB2"/>
    <w:rsid w:val="00743148"/>
    <w:rsid w:val="00743215"/>
    <w:rsid w:val="00743532"/>
    <w:rsid w:val="007435B7"/>
    <w:rsid w:val="0074371B"/>
    <w:rsid w:val="00743783"/>
    <w:rsid w:val="007438DE"/>
    <w:rsid w:val="00743CB4"/>
    <w:rsid w:val="00743CB9"/>
    <w:rsid w:val="00743EAA"/>
    <w:rsid w:val="007440CC"/>
    <w:rsid w:val="00744164"/>
    <w:rsid w:val="0074420C"/>
    <w:rsid w:val="00744489"/>
    <w:rsid w:val="0074465D"/>
    <w:rsid w:val="007446A5"/>
    <w:rsid w:val="007449D5"/>
    <w:rsid w:val="00744DA4"/>
    <w:rsid w:val="00744E24"/>
    <w:rsid w:val="00744EA9"/>
    <w:rsid w:val="0074510F"/>
    <w:rsid w:val="00745318"/>
    <w:rsid w:val="0074534C"/>
    <w:rsid w:val="0074539C"/>
    <w:rsid w:val="007456A4"/>
    <w:rsid w:val="0074573A"/>
    <w:rsid w:val="0074575B"/>
    <w:rsid w:val="007459FA"/>
    <w:rsid w:val="00745A8A"/>
    <w:rsid w:val="00745ABA"/>
    <w:rsid w:val="00745D51"/>
    <w:rsid w:val="00745E73"/>
    <w:rsid w:val="00745E81"/>
    <w:rsid w:val="00745F4A"/>
    <w:rsid w:val="00746187"/>
    <w:rsid w:val="007462C6"/>
    <w:rsid w:val="00746438"/>
    <w:rsid w:val="00746483"/>
    <w:rsid w:val="007464BF"/>
    <w:rsid w:val="007464D3"/>
    <w:rsid w:val="00746628"/>
    <w:rsid w:val="007468DA"/>
    <w:rsid w:val="0074693C"/>
    <w:rsid w:val="00746FA2"/>
    <w:rsid w:val="00746FD3"/>
    <w:rsid w:val="0074707F"/>
    <w:rsid w:val="007475AD"/>
    <w:rsid w:val="0074799E"/>
    <w:rsid w:val="0074799F"/>
    <w:rsid w:val="007479F1"/>
    <w:rsid w:val="00747BE4"/>
    <w:rsid w:val="00747F12"/>
    <w:rsid w:val="00750034"/>
    <w:rsid w:val="00750041"/>
    <w:rsid w:val="00750107"/>
    <w:rsid w:val="00750140"/>
    <w:rsid w:val="00750758"/>
    <w:rsid w:val="00750837"/>
    <w:rsid w:val="00750A8F"/>
    <w:rsid w:val="00750BCF"/>
    <w:rsid w:val="00750D5D"/>
    <w:rsid w:val="00750FD8"/>
    <w:rsid w:val="00751105"/>
    <w:rsid w:val="00751293"/>
    <w:rsid w:val="00751504"/>
    <w:rsid w:val="007516A0"/>
    <w:rsid w:val="007516E9"/>
    <w:rsid w:val="007518D1"/>
    <w:rsid w:val="00751B8C"/>
    <w:rsid w:val="00751BB5"/>
    <w:rsid w:val="00751EAC"/>
    <w:rsid w:val="00752032"/>
    <w:rsid w:val="007520D9"/>
    <w:rsid w:val="0075211E"/>
    <w:rsid w:val="00752248"/>
    <w:rsid w:val="0075230A"/>
    <w:rsid w:val="0075265D"/>
    <w:rsid w:val="0075290B"/>
    <w:rsid w:val="007529AB"/>
    <w:rsid w:val="00752AC5"/>
    <w:rsid w:val="00752B9E"/>
    <w:rsid w:val="00752C65"/>
    <w:rsid w:val="00752E35"/>
    <w:rsid w:val="00753086"/>
    <w:rsid w:val="0075319C"/>
    <w:rsid w:val="007531DB"/>
    <w:rsid w:val="0075373A"/>
    <w:rsid w:val="0075383B"/>
    <w:rsid w:val="00753B33"/>
    <w:rsid w:val="00753B39"/>
    <w:rsid w:val="00753C15"/>
    <w:rsid w:val="00753D5D"/>
    <w:rsid w:val="0075425C"/>
    <w:rsid w:val="0075433D"/>
    <w:rsid w:val="00754A58"/>
    <w:rsid w:val="00754E32"/>
    <w:rsid w:val="0075505F"/>
    <w:rsid w:val="0075521E"/>
    <w:rsid w:val="00755320"/>
    <w:rsid w:val="00755403"/>
    <w:rsid w:val="0075540D"/>
    <w:rsid w:val="0075553F"/>
    <w:rsid w:val="0075560C"/>
    <w:rsid w:val="00755794"/>
    <w:rsid w:val="0075581D"/>
    <w:rsid w:val="007559AE"/>
    <w:rsid w:val="0075602F"/>
    <w:rsid w:val="007560E3"/>
    <w:rsid w:val="00756189"/>
    <w:rsid w:val="0075618D"/>
    <w:rsid w:val="00756396"/>
    <w:rsid w:val="0075645E"/>
    <w:rsid w:val="00756586"/>
    <w:rsid w:val="0075668A"/>
    <w:rsid w:val="007566EA"/>
    <w:rsid w:val="00756879"/>
    <w:rsid w:val="007568A9"/>
    <w:rsid w:val="00756B2A"/>
    <w:rsid w:val="00756B59"/>
    <w:rsid w:val="00756DAE"/>
    <w:rsid w:val="00757325"/>
    <w:rsid w:val="0075756A"/>
    <w:rsid w:val="0075762E"/>
    <w:rsid w:val="007577A2"/>
    <w:rsid w:val="00757A0D"/>
    <w:rsid w:val="00757BCC"/>
    <w:rsid w:val="00757C63"/>
    <w:rsid w:val="00757D97"/>
    <w:rsid w:val="00757F93"/>
    <w:rsid w:val="007601B0"/>
    <w:rsid w:val="007602ED"/>
    <w:rsid w:val="00760338"/>
    <w:rsid w:val="007603EF"/>
    <w:rsid w:val="007605EE"/>
    <w:rsid w:val="00760619"/>
    <w:rsid w:val="0076061A"/>
    <w:rsid w:val="00760739"/>
    <w:rsid w:val="00760782"/>
    <w:rsid w:val="007608E1"/>
    <w:rsid w:val="00760A9B"/>
    <w:rsid w:val="007611CC"/>
    <w:rsid w:val="0076123C"/>
    <w:rsid w:val="007612DD"/>
    <w:rsid w:val="00761350"/>
    <w:rsid w:val="00761507"/>
    <w:rsid w:val="00761A34"/>
    <w:rsid w:val="00761D38"/>
    <w:rsid w:val="00761E57"/>
    <w:rsid w:val="00761ECC"/>
    <w:rsid w:val="00761FB2"/>
    <w:rsid w:val="00762331"/>
    <w:rsid w:val="00762416"/>
    <w:rsid w:val="0076254F"/>
    <w:rsid w:val="00762652"/>
    <w:rsid w:val="0076269E"/>
    <w:rsid w:val="00763147"/>
    <w:rsid w:val="007631E1"/>
    <w:rsid w:val="007634B9"/>
    <w:rsid w:val="007634DA"/>
    <w:rsid w:val="0076360F"/>
    <w:rsid w:val="0076365A"/>
    <w:rsid w:val="00763C3B"/>
    <w:rsid w:val="00763D84"/>
    <w:rsid w:val="0076445A"/>
    <w:rsid w:val="007644F4"/>
    <w:rsid w:val="0076455F"/>
    <w:rsid w:val="00764565"/>
    <w:rsid w:val="00764595"/>
    <w:rsid w:val="007645DB"/>
    <w:rsid w:val="00764AB1"/>
    <w:rsid w:val="00764C1E"/>
    <w:rsid w:val="00764DC5"/>
    <w:rsid w:val="00765112"/>
    <w:rsid w:val="00765376"/>
    <w:rsid w:val="0076562B"/>
    <w:rsid w:val="0076563E"/>
    <w:rsid w:val="00765B51"/>
    <w:rsid w:val="00765B62"/>
    <w:rsid w:val="0076602E"/>
    <w:rsid w:val="007662D1"/>
    <w:rsid w:val="0076633C"/>
    <w:rsid w:val="007663A2"/>
    <w:rsid w:val="00766402"/>
    <w:rsid w:val="007667A7"/>
    <w:rsid w:val="007667BE"/>
    <w:rsid w:val="00766968"/>
    <w:rsid w:val="007669EC"/>
    <w:rsid w:val="00766B74"/>
    <w:rsid w:val="00766FD9"/>
    <w:rsid w:val="0076703F"/>
    <w:rsid w:val="007670D4"/>
    <w:rsid w:val="007672A1"/>
    <w:rsid w:val="00767A28"/>
    <w:rsid w:val="00767B3D"/>
    <w:rsid w:val="00767BF4"/>
    <w:rsid w:val="00767D53"/>
    <w:rsid w:val="00767E4F"/>
    <w:rsid w:val="00767EFB"/>
    <w:rsid w:val="00767FC8"/>
    <w:rsid w:val="00770217"/>
    <w:rsid w:val="007702A0"/>
    <w:rsid w:val="007704EE"/>
    <w:rsid w:val="00770572"/>
    <w:rsid w:val="007705DA"/>
    <w:rsid w:val="007705FF"/>
    <w:rsid w:val="0077078D"/>
    <w:rsid w:val="00770916"/>
    <w:rsid w:val="00770B00"/>
    <w:rsid w:val="00770D28"/>
    <w:rsid w:val="00770DA1"/>
    <w:rsid w:val="00770E00"/>
    <w:rsid w:val="00770FF9"/>
    <w:rsid w:val="007712A9"/>
    <w:rsid w:val="007714A0"/>
    <w:rsid w:val="00771771"/>
    <w:rsid w:val="00771919"/>
    <w:rsid w:val="0077199B"/>
    <w:rsid w:val="007719EA"/>
    <w:rsid w:val="00771B43"/>
    <w:rsid w:val="00771D2B"/>
    <w:rsid w:val="00771E9E"/>
    <w:rsid w:val="00771EC4"/>
    <w:rsid w:val="007720BF"/>
    <w:rsid w:val="00772141"/>
    <w:rsid w:val="0077240A"/>
    <w:rsid w:val="00772484"/>
    <w:rsid w:val="00772909"/>
    <w:rsid w:val="00772954"/>
    <w:rsid w:val="00772B23"/>
    <w:rsid w:val="00772C0F"/>
    <w:rsid w:val="00773146"/>
    <w:rsid w:val="00773148"/>
    <w:rsid w:val="00773242"/>
    <w:rsid w:val="00773442"/>
    <w:rsid w:val="00773465"/>
    <w:rsid w:val="0077348F"/>
    <w:rsid w:val="00773499"/>
    <w:rsid w:val="007735A2"/>
    <w:rsid w:val="00773831"/>
    <w:rsid w:val="00773CBD"/>
    <w:rsid w:val="00773F9A"/>
    <w:rsid w:val="00774167"/>
    <w:rsid w:val="0077486F"/>
    <w:rsid w:val="007748FF"/>
    <w:rsid w:val="00774C61"/>
    <w:rsid w:val="00775313"/>
    <w:rsid w:val="00775344"/>
    <w:rsid w:val="00775357"/>
    <w:rsid w:val="00775514"/>
    <w:rsid w:val="0077583D"/>
    <w:rsid w:val="0077585E"/>
    <w:rsid w:val="0077597C"/>
    <w:rsid w:val="00775CDF"/>
    <w:rsid w:val="00775D06"/>
    <w:rsid w:val="00775D26"/>
    <w:rsid w:val="00775F24"/>
    <w:rsid w:val="0077635B"/>
    <w:rsid w:val="007764CF"/>
    <w:rsid w:val="00776798"/>
    <w:rsid w:val="00776C71"/>
    <w:rsid w:val="00776E20"/>
    <w:rsid w:val="00776EBB"/>
    <w:rsid w:val="00776EE7"/>
    <w:rsid w:val="00776F5D"/>
    <w:rsid w:val="00777359"/>
    <w:rsid w:val="0077735F"/>
    <w:rsid w:val="00777485"/>
    <w:rsid w:val="0077764E"/>
    <w:rsid w:val="0077771A"/>
    <w:rsid w:val="00777818"/>
    <w:rsid w:val="00777B10"/>
    <w:rsid w:val="00777B7E"/>
    <w:rsid w:val="00777FB7"/>
    <w:rsid w:val="00777FF9"/>
    <w:rsid w:val="007800FF"/>
    <w:rsid w:val="007801F5"/>
    <w:rsid w:val="00780274"/>
    <w:rsid w:val="00780330"/>
    <w:rsid w:val="00780624"/>
    <w:rsid w:val="00780856"/>
    <w:rsid w:val="00780872"/>
    <w:rsid w:val="00780B98"/>
    <w:rsid w:val="00780CE3"/>
    <w:rsid w:val="00780CFF"/>
    <w:rsid w:val="00780EA8"/>
    <w:rsid w:val="00780F1A"/>
    <w:rsid w:val="007811C8"/>
    <w:rsid w:val="00781210"/>
    <w:rsid w:val="007816A6"/>
    <w:rsid w:val="007817D3"/>
    <w:rsid w:val="00781811"/>
    <w:rsid w:val="00781845"/>
    <w:rsid w:val="0078188D"/>
    <w:rsid w:val="00781DC2"/>
    <w:rsid w:val="00781E3B"/>
    <w:rsid w:val="00781ED7"/>
    <w:rsid w:val="00781F1D"/>
    <w:rsid w:val="0078205B"/>
    <w:rsid w:val="007823EA"/>
    <w:rsid w:val="007826B6"/>
    <w:rsid w:val="00782763"/>
    <w:rsid w:val="00782BA3"/>
    <w:rsid w:val="00782D05"/>
    <w:rsid w:val="00783122"/>
    <w:rsid w:val="00783421"/>
    <w:rsid w:val="0078367F"/>
    <w:rsid w:val="00783872"/>
    <w:rsid w:val="007838C2"/>
    <w:rsid w:val="007839A4"/>
    <w:rsid w:val="00783CA4"/>
    <w:rsid w:val="00783DAE"/>
    <w:rsid w:val="00783E54"/>
    <w:rsid w:val="00783EC3"/>
    <w:rsid w:val="00783F18"/>
    <w:rsid w:val="00783F23"/>
    <w:rsid w:val="007841B3"/>
    <w:rsid w:val="007841C3"/>
    <w:rsid w:val="0078429A"/>
    <w:rsid w:val="007842FB"/>
    <w:rsid w:val="00784332"/>
    <w:rsid w:val="007845F7"/>
    <w:rsid w:val="00784714"/>
    <w:rsid w:val="00784CCD"/>
    <w:rsid w:val="00784E08"/>
    <w:rsid w:val="00784E1D"/>
    <w:rsid w:val="007851FE"/>
    <w:rsid w:val="00785331"/>
    <w:rsid w:val="00785776"/>
    <w:rsid w:val="007858F3"/>
    <w:rsid w:val="00785981"/>
    <w:rsid w:val="00785992"/>
    <w:rsid w:val="00785AD8"/>
    <w:rsid w:val="00785C52"/>
    <w:rsid w:val="00785E3C"/>
    <w:rsid w:val="00786124"/>
    <w:rsid w:val="00786138"/>
    <w:rsid w:val="00786496"/>
    <w:rsid w:val="007864A6"/>
    <w:rsid w:val="007864FB"/>
    <w:rsid w:val="0078655B"/>
    <w:rsid w:val="00786735"/>
    <w:rsid w:val="00786759"/>
    <w:rsid w:val="00786B30"/>
    <w:rsid w:val="00786BFC"/>
    <w:rsid w:val="00786CBB"/>
    <w:rsid w:val="00786CE3"/>
    <w:rsid w:val="00786E5D"/>
    <w:rsid w:val="00786EC5"/>
    <w:rsid w:val="00787093"/>
    <w:rsid w:val="007870A2"/>
    <w:rsid w:val="00787546"/>
    <w:rsid w:val="007875F1"/>
    <w:rsid w:val="00787609"/>
    <w:rsid w:val="00787A0E"/>
    <w:rsid w:val="00787B5A"/>
    <w:rsid w:val="00787D64"/>
    <w:rsid w:val="00787D65"/>
    <w:rsid w:val="00787D74"/>
    <w:rsid w:val="0079010A"/>
    <w:rsid w:val="0079014C"/>
    <w:rsid w:val="007902C1"/>
    <w:rsid w:val="00790466"/>
    <w:rsid w:val="00790613"/>
    <w:rsid w:val="007906AB"/>
    <w:rsid w:val="007907A7"/>
    <w:rsid w:val="007909CD"/>
    <w:rsid w:val="00790B21"/>
    <w:rsid w:val="00790B26"/>
    <w:rsid w:val="00790C8E"/>
    <w:rsid w:val="00790C8F"/>
    <w:rsid w:val="00790D66"/>
    <w:rsid w:val="00790DDF"/>
    <w:rsid w:val="00790F93"/>
    <w:rsid w:val="007911CC"/>
    <w:rsid w:val="007912B5"/>
    <w:rsid w:val="007912E1"/>
    <w:rsid w:val="0079144C"/>
    <w:rsid w:val="007914BC"/>
    <w:rsid w:val="00791517"/>
    <w:rsid w:val="00791E81"/>
    <w:rsid w:val="0079251A"/>
    <w:rsid w:val="007925C3"/>
    <w:rsid w:val="00792C7F"/>
    <w:rsid w:val="00792F05"/>
    <w:rsid w:val="00792F22"/>
    <w:rsid w:val="00793318"/>
    <w:rsid w:val="00793618"/>
    <w:rsid w:val="0079380A"/>
    <w:rsid w:val="007938A9"/>
    <w:rsid w:val="00793A17"/>
    <w:rsid w:val="00793C33"/>
    <w:rsid w:val="00793CB2"/>
    <w:rsid w:val="00793F15"/>
    <w:rsid w:val="00793F95"/>
    <w:rsid w:val="0079404A"/>
    <w:rsid w:val="007940F0"/>
    <w:rsid w:val="00794275"/>
    <w:rsid w:val="007942A6"/>
    <w:rsid w:val="007942EE"/>
    <w:rsid w:val="00794366"/>
    <w:rsid w:val="00794619"/>
    <w:rsid w:val="0079469D"/>
    <w:rsid w:val="007946DA"/>
    <w:rsid w:val="00794735"/>
    <w:rsid w:val="0079484D"/>
    <w:rsid w:val="00794A96"/>
    <w:rsid w:val="00794AC1"/>
    <w:rsid w:val="00794EB6"/>
    <w:rsid w:val="0079514B"/>
    <w:rsid w:val="00795182"/>
    <w:rsid w:val="007951B5"/>
    <w:rsid w:val="0079535B"/>
    <w:rsid w:val="00795397"/>
    <w:rsid w:val="007953A3"/>
    <w:rsid w:val="007953AD"/>
    <w:rsid w:val="00795409"/>
    <w:rsid w:val="00795620"/>
    <w:rsid w:val="0079571E"/>
    <w:rsid w:val="007959F9"/>
    <w:rsid w:val="00795AEA"/>
    <w:rsid w:val="00795B2B"/>
    <w:rsid w:val="00795C5C"/>
    <w:rsid w:val="00795C7F"/>
    <w:rsid w:val="00795C96"/>
    <w:rsid w:val="00795CE2"/>
    <w:rsid w:val="00795ECE"/>
    <w:rsid w:val="00795FD2"/>
    <w:rsid w:val="007962E4"/>
    <w:rsid w:val="007964DF"/>
    <w:rsid w:val="00796597"/>
    <w:rsid w:val="00796AAE"/>
    <w:rsid w:val="00796B1E"/>
    <w:rsid w:val="00796D48"/>
    <w:rsid w:val="00796FE9"/>
    <w:rsid w:val="007974FB"/>
    <w:rsid w:val="00797772"/>
    <w:rsid w:val="007978B3"/>
    <w:rsid w:val="007978B6"/>
    <w:rsid w:val="007978D9"/>
    <w:rsid w:val="00797AC2"/>
    <w:rsid w:val="00797B55"/>
    <w:rsid w:val="00797B58"/>
    <w:rsid w:val="00797BFF"/>
    <w:rsid w:val="00797D4B"/>
    <w:rsid w:val="00797EBC"/>
    <w:rsid w:val="00797F99"/>
    <w:rsid w:val="007A0006"/>
    <w:rsid w:val="007A0329"/>
    <w:rsid w:val="007A05D9"/>
    <w:rsid w:val="007A05FE"/>
    <w:rsid w:val="007A06CA"/>
    <w:rsid w:val="007A0770"/>
    <w:rsid w:val="007A0A86"/>
    <w:rsid w:val="007A0DCA"/>
    <w:rsid w:val="007A0F41"/>
    <w:rsid w:val="007A1096"/>
    <w:rsid w:val="007A10C0"/>
    <w:rsid w:val="007A123E"/>
    <w:rsid w:val="007A16A9"/>
    <w:rsid w:val="007A16F7"/>
    <w:rsid w:val="007A172D"/>
    <w:rsid w:val="007A1828"/>
    <w:rsid w:val="007A1913"/>
    <w:rsid w:val="007A1A20"/>
    <w:rsid w:val="007A1D0F"/>
    <w:rsid w:val="007A1E9A"/>
    <w:rsid w:val="007A1F40"/>
    <w:rsid w:val="007A1FEC"/>
    <w:rsid w:val="007A2127"/>
    <w:rsid w:val="007A2147"/>
    <w:rsid w:val="007A2153"/>
    <w:rsid w:val="007A2195"/>
    <w:rsid w:val="007A232B"/>
    <w:rsid w:val="007A2436"/>
    <w:rsid w:val="007A29C8"/>
    <w:rsid w:val="007A2C48"/>
    <w:rsid w:val="007A2D4A"/>
    <w:rsid w:val="007A2D5C"/>
    <w:rsid w:val="007A2DC1"/>
    <w:rsid w:val="007A2DE5"/>
    <w:rsid w:val="007A2E25"/>
    <w:rsid w:val="007A2FD9"/>
    <w:rsid w:val="007A30B4"/>
    <w:rsid w:val="007A30EB"/>
    <w:rsid w:val="007A352B"/>
    <w:rsid w:val="007A358E"/>
    <w:rsid w:val="007A361A"/>
    <w:rsid w:val="007A3721"/>
    <w:rsid w:val="007A3DB0"/>
    <w:rsid w:val="007A412B"/>
    <w:rsid w:val="007A4235"/>
    <w:rsid w:val="007A43B9"/>
    <w:rsid w:val="007A44AB"/>
    <w:rsid w:val="007A4584"/>
    <w:rsid w:val="007A4A62"/>
    <w:rsid w:val="007A4D86"/>
    <w:rsid w:val="007A4F0A"/>
    <w:rsid w:val="007A4FEA"/>
    <w:rsid w:val="007A5159"/>
    <w:rsid w:val="007A52EC"/>
    <w:rsid w:val="007A534E"/>
    <w:rsid w:val="007A549C"/>
    <w:rsid w:val="007A5516"/>
    <w:rsid w:val="007A5835"/>
    <w:rsid w:val="007A58E7"/>
    <w:rsid w:val="007A5CC0"/>
    <w:rsid w:val="007A5D90"/>
    <w:rsid w:val="007A5E28"/>
    <w:rsid w:val="007A5EA2"/>
    <w:rsid w:val="007A5EFB"/>
    <w:rsid w:val="007A5F63"/>
    <w:rsid w:val="007A5FDA"/>
    <w:rsid w:val="007A63E4"/>
    <w:rsid w:val="007A64F4"/>
    <w:rsid w:val="007A6581"/>
    <w:rsid w:val="007A660C"/>
    <w:rsid w:val="007A66E5"/>
    <w:rsid w:val="007A6744"/>
    <w:rsid w:val="007A68F3"/>
    <w:rsid w:val="007A6942"/>
    <w:rsid w:val="007A694A"/>
    <w:rsid w:val="007A697A"/>
    <w:rsid w:val="007A6A77"/>
    <w:rsid w:val="007A6C0F"/>
    <w:rsid w:val="007A6E40"/>
    <w:rsid w:val="007A719C"/>
    <w:rsid w:val="007A75D4"/>
    <w:rsid w:val="007A778F"/>
    <w:rsid w:val="007A7868"/>
    <w:rsid w:val="007A7903"/>
    <w:rsid w:val="007A791F"/>
    <w:rsid w:val="007A7BC5"/>
    <w:rsid w:val="007A7BCC"/>
    <w:rsid w:val="007A7C05"/>
    <w:rsid w:val="007A7D0F"/>
    <w:rsid w:val="007B01C1"/>
    <w:rsid w:val="007B03D6"/>
    <w:rsid w:val="007B0551"/>
    <w:rsid w:val="007B0552"/>
    <w:rsid w:val="007B09AC"/>
    <w:rsid w:val="007B0A1F"/>
    <w:rsid w:val="007B0BE8"/>
    <w:rsid w:val="007B0C46"/>
    <w:rsid w:val="007B0D4A"/>
    <w:rsid w:val="007B1221"/>
    <w:rsid w:val="007B16A0"/>
    <w:rsid w:val="007B18B8"/>
    <w:rsid w:val="007B191D"/>
    <w:rsid w:val="007B19E3"/>
    <w:rsid w:val="007B2A1D"/>
    <w:rsid w:val="007B2B17"/>
    <w:rsid w:val="007B2D83"/>
    <w:rsid w:val="007B2E81"/>
    <w:rsid w:val="007B2EF5"/>
    <w:rsid w:val="007B319B"/>
    <w:rsid w:val="007B34B3"/>
    <w:rsid w:val="007B35FA"/>
    <w:rsid w:val="007B36F9"/>
    <w:rsid w:val="007B395E"/>
    <w:rsid w:val="007B3A12"/>
    <w:rsid w:val="007B3BB9"/>
    <w:rsid w:val="007B400A"/>
    <w:rsid w:val="007B45F0"/>
    <w:rsid w:val="007B467C"/>
    <w:rsid w:val="007B4835"/>
    <w:rsid w:val="007B4C44"/>
    <w:rsid w:val="007B4C76"/>
    <w:rsid w:val="007B4CCE"/>
    <w:rsid w:val="007B4D8D"/>
    <w:rsid w:val="007B4E25"/>
    <w:rsid w:val="007B4E73"/>
    <w:rsid w:val="007B4F23"/>
    <w:rsid w:val="007B5468"/>
    <w:rsid w:val="007B552E"/>
    <w:rsid w:val="007B55CE"/>
    <w:rsid w:val="007B55EA"/>
    <w:rsid w:val="007B5671"/>
    <w:rsid w:val="007B56B1"/>
    <w:rsid w:val="007B5929"/>
    <w:rsid w:val="007B5AE8"/>
    <w:rsid w:val="007B5CB4"/>
    <w:rsid w:val="007B5D0C"/>
    <w:rsid w:val="007B5DD3"/>
    <w:rsid w:val="007B5F65"/>
    <w:rsid w:val="007B5FE7"/>
    <w:rsid w:val="007B6003"/>
    <w:rsid w:val="007B61DC"/>
    <w:rsid w:val="007B62D6"/>
    <w:rsid w:val="007B6330"/>
    <w:rsid w:val="007B6455"/>
    <w:rsid w:val="007B64BF"/>
    <w:rsid w:val="007B66B6"/>
    <w:rsid w:val="007B6807"/>
    <w:rsid w:val="007B6A61"/>
    <w:rsid w:val="007B6B7A"/>
    <w:rsid w:val="007B6E1F"/>
    <w:rsid w:val="007B7254"/>
    <w:rsid w:val="007B72B7"/>
    <w:rsid w:val="007B7432"/>
    <w:rsid w:val="007B746F"/>
    <w:rsid w:val="007B751D"/>
    <w:rsid w:val="007B7676"/>
    <w:rsid w:val="007B7CC0"/>
    <w:rsid w:val="007B7DCF"/>
    <w:rsid w:val="007C00CC"/>
    <w:rsid w:val="007C0220"/>
    <w:rsid w:val="007C022D"/>
    <w:rsid w:val="007C03B5"/>
    <w:rsid w:val="007C0809"/>
    <w:rsid w:val="007C0978"/>
    <w:rsid w:val="007C0CB5"/>
    <w:rsid w:val="007C0DB1"/>
    <w:rsid w:val="007C1077"/>
    <w:rsid w:val="007C114A"/>
    <w:rsid w:val="007C1157"/>
    <w:rsid w:val="007C1190"/>
    <w:rsid w:val="007C12A9"/>
    <w:rsid w:val="007C1435"/>
    <w:rsid w:val="007C14FE"/>
    <w:rsid w:val="007C169C"/>
    <w:rsid w:val="007C18AF"/>
    <w:rsid w:val="007C18DD"/>
    <w:rsid w:val="007C1A6D"/>
    <w:rsid w:val="007C1B41"/>
    <w:rsid w:val="007C1B60"/>
    <w:rsid w:val="007C1D05"/>
    <w:rsid w:val="007C1EC1"/>
    <w:rsid w:val="007C206F"/>
    <w:rsid w:val="007C275B"/>
    <w:rsid w:val="007C287E"/>
    <w:rsid w:val="007C2B89"/>
    <w:rsid w:val="007C2CA3"/>
    <w:rsid w:val="007C2D55"/>
    <w:rsid w:val="007C2F50"/>
    <w:rsid w:val="007C30D3"/>
    <w:rsid w:val="007C33B7"/>
    <w:rsid w:val="007C33F0"/>
    <w:rsid w:val="007C34DD"/>
    <w:rsid w:val="007C34FC"/>
    <w:rsid w:val="007C3B6D"/>
    <w:rsid w:val="007C3BE9"/>
    <w:rsid w:val="007C3EB8"/>
    <w:rsid w:val="007C415D"/>
    <w:rsid w:val="007C4173"/>
    <w:rsid w:val="007C43B2"/>
    <w:rsid w:val="007C44A6"/>
    <w:rsid w:val="007C4606"/>
    <w:rsid w:val="007C47B7"/>
    <w:rsid w:val="007C499C"/>
    <w:rsid w:val="007C4B9D"/>
    <w:rsid w:val="007C5143"/>
    <w:rsid w:val="007C52BB"/>
    <w:rsid w:val="007C589F"/>
    <w:rsid w:val="007C58D9"/>
    <w:rsid w:val="007C5B68"/>
    <w:rsid w:val="007C5CD4"/>
    <w:rsid w:val="007C5D6C"/>
    <w:rsid w:val="007C6012"/>
    <w:rsid w:val="007C6155"/>
    <w:rsid w:val="007C6317"/>
    <w:rsid w:val="007C633D"/>
    <w:rsid w:val="007C63AF"/>
    <w:rsid w:val="007C648D"/>
    <w:rsid w:val="007C64B7"/>
    <w:rsid w:val="007C64C3"/>
    <w:rsid w:val="007C6507"/>
    <w:rsid w:val="007C6565"/>
    <w:rsid w:val="007C66A9"/>
    <w:rsid w:val="007C67DF"/>
    <w:rsid w:val="007C6C12"/>
    <w:rsid w:val="007C7028"/>
    <w:rsid w:val="007C7112"/>
    <w:rsid w:val="007C73A8"/>
    <w:rsid w:val="007C7618"/>
    <w:rsid w:val="007C77B9"/>
    <w:rsid w:val="007C789D"/>
    <w:rsid w:val="007C7ED3"/>
    <w:rsid w:val="007D0151"/>
    <w:rsid w:val="007D02BF"/>
    <w:rsid w:val="007D03CD"/>
    <w:rsid w:val="007D04BC"/>
    <w:rsid w:val="007D06B3"/>
    <w:rsid w:val="007D06C3"/>
    <w:rsid w:val="007D0A69"/>
    <w:rsid w:val="007D0C2B"/>
    <w:rsid w:val="007D0E21"/>
    <w:rsid w:val="007D0E60"/>
    <w:rsid w:val="007D11BB"/>
    <w:rsid w:val="007D1360"/>
    <w:rsid w:val="007D13C7"/>
    <w:rsid w:val="007D13FB"/>
    <w:rsid w:val="007D14A8"/>
    <w:rsid w:val="007D16C3"/>
    <w:rsid w:val="007D17AA"/>
    <w:rsid w:val="007D17D6"/>
    <w:rsid w:val="007D1A1A"/>
    <w:rsid w:val="007D1AEB"/>
    <w:rsid w:val="007D1B1E"/>
    <w:rsid w:val="007D1C15"/>
    <w:rsid w:val="007D1E29"/>
    <w:rsid w:val="007D1E72"/>
    <w:rsid w:val="007D1E77"/>
    <w:rsid w:val="007D1EAD"/>
    <w:rsid w:val="007D20E9"/>
    <w:rsid w:val="007D22BD"/>
    <w:rsid w:val="007D23B2"/>
    <w:rsid w:val="007D23BF"/>
    <w:rsid w:val="007D245F"/>
    <w:rsid w:val="007D2601"/>
    <w:rsid w:val="007D26EC"/>
    <w:rsid w:val="007D2885"/>
    <w:rsid w:val="007D288D"/>
    <w:rsid w:val="007D29D5"/>
    <w:rsid w:val="007D2A2B"/>
    <w:rsid w:val="007D2B7E"/>
    <w:rsid w:val="007D2D65"/>
    <w:rsid w:val="007D2E66"/>
    <w:rsid w:val="007D3212"/>
    <w:rsid w:val="007D3319"/>
    <w:rsid w:val="007D335D"/>
    <w:rsid w:val="007D3525"/>
    <w:rsid w:val="007D3534"/>
    <w:rsid w:val="007D357F"/>
    <w:rsid w:val="007D35DC"/>
    <w:rsid w:val="007D3628"/>
    <w:rsid w:val="007D367A"/>
    <w:rsid w:val="007D36BE"/>
    <w:rsid w:val="007D3856"/>
    <w:rsid w:val="007D3BB6"/>
    <w:rsid w:val="007D3BE0"/>
    <w:rsid w:val="007D3F60"/>
    <w:rsid w:val="007D4067"/>
    <w:rsid w:val="007D4290"/>
    <w:rsid w:val="007D42AB"/>
    <w:rsid w:val="007D42EA"/>
    <w:rsid w:val="007D434C"/>
    <w:rsid w:val="007D4593"/>
    <w:rsid w:val="007D45C2"/>
    <w:rsid w:val="007D45E9"/>
    <w:rsid w:val="007D471D"/>
    <w:rsid w:val="007D49CE"/>
    <w:rsid w:val="007D4AA9"/>
    <w:rsid w:val="007D4B05"/>
    <w:rsid w:val="007D4B52"/>
    <w:rsid w:val="007D4C51"/>
    <w:rsid w:val="007D4D67"/>
    <w:rsid w:val="007D4E45"/>
    <w:rsid w:val="007D4EC0"/>
    <w:rsid w:val="007D4FF1"/>
    <w:rsid w:val="007D5052"/>
    <w:rsid w:val="007D5071"/>
    <w:rsid w:val="007D5185"/>
    <w:rsid w:val="007D5213"/>
    <w:rsid w:val="007D5298"/>
    <w:rsid w:val="007D52A8"/>
    <w:rsid w:val="007D542A"/>
    <w:rsid w:val="007D554D"/>
    <w:rsid w:val="007D5598"/>
    <w:rsid w:val="007D55A6"/>
    <w:rsid w:val="007D5735"/>
    <w:rsid w:val="007D593B"/>
    <w:rsid w:val="007D59EA"/>
    <w:rsid w:val="007D5C50"/>
    <w:rsid w:val="007D5CED"/>
    <w:rsid w:val="007D5D06"/>
    <w:rsid w:val="007D5F5C"/>
    <w:rsid w:val="007D5FEB"/>
    <w:rsid w:val="007D64A8"/>
    <w:rsid w:val="007D6546"/>
    <w:rsid w:val="007D6A2C"/>
    <w:rsid w:val="007D7326"/>
    <w:rsid w:val="007D7413"/>
    <w:rsid w:val="007D74BB"/>
    <w:rsid w:val="007D74E8"/>
    <w:rsid w:val="007D76C8"/>
    <w:rsid w:val="007D78D9"/>
    <w:rsid w:val="007D794B"/>
    <w:rsid w:val="007D7BC2"/>
    <w:rsid w:val="007D7F07"/>
    <w:rsid w:val="007E00D8"/>
    <w:rsid w:val="007E0114"/>
    <w:rsid w:val="007E01D6"/>
    <w:rsid w:val="007E0441"/>
    <w:rsid w:val="007E08F2"/>
    <w:rsid w:val="007E0A8A"/>
    <w:rsid w:val="007E0AE4"/>
    <w:rsid w:val="007E0B69"/>
    <w:rsid w:val="007E0D91"/>
    <w:rsid w:val="007E0F52"/>
    <w:rsid w:val="007E1194"/>
    <w:rsid w:val="007E1213"/>
    <w:rsid w:val="007E1247"/>
    <w:rsid w:val="007E132F"/>
    <w:rsid w:val="007E1395"/>
    <w:rsid w:val="007E1568"/>
    <w:rsid w:val="007E1698"/>
    <w:rsid w:val="007E1796"/>
    <w:rsid w:val="007E1D77"/>
    <w:rsid w:val="007E1E9B"/>
    <w:rsid w:val="007E1FA1"/>
    <w:rsid w:val="007E21D8"/>
    <w:rsid w:val="007E2239"/>
    <w:rsid w:val="007E237B"/>
    <w:rsid w:val="007E2513"/>
    <w:rsid w:val="007E27AD"/>
    <w:rsid w:val="007E27E1"/>
    <w:rsid w:val="007E29C8"/>
    <w:rsid w:val="007E29D1"/>
    <w:rsid w:val="007E2ABC"/>
    <w:rsid w:val="007E2B60"/>
    <w:rsid w:val="007E2B80"/>
    <w:rsid w:val="007E2CB4"/>
    <w:rsid w:val="007E302B"/>
    <w:rsid w:val="007E30DD"/>
    <w:rsid w:val="007E314B"/>
    <w:rsid w:val="007E3314"/>
    <w:rsid w:val="007E336A"/>
    <w:rsid w:val="007E35A3"/>
    <w:rsid w:val="007E35D9"/>
    <w:rsid w:val="007E36BC"/>
    <w:rsid w:val="007E3B0F"/>
    <w:rsid w:val="007E3B75"/>
    <w:rsid w:val="007E3D16"/>
    <w:rsid w:val="007E3D51"/>
    <w:rsid w:val="007E3D86"/>
    <w:rsid w:val="007E4447"/>
    <w:rsid w:val="007E4536"/>
    <w:rsid w:val="007E45EE"/>
    <w:rsid w:val="007E472E"/>
    <w:rsid w:val="007E47F9"/>
    <w:rsid w:val="007E4B03"/>
    <w:rsid w:val="007E4ED5"/>
    <w:rsid w:val="007E4F3F"/>
    <w:rsid w:val="007E50CF"/>
    <w:rsid w:val="007E50E0"/>
    <w:rsid w:val="007E50E7"/>
    <w:rsid w:val="007E51AB"/>
    <w:rsid w:val="007E525D"/>
    <w:rsid w:val="007E5500"/>
    <w:rsid w:val="007E5591"/>
    <w:rsid w:val="007E55B3"/>
    <w:rsid w:val="007E57FF"/>
    <w:rsid w:val="007E5ACF"/>
    <w:rsid w:val="007E5AF0"/>
    <w:rsid w:val="007E5AFF"/>
    <w:rsid w:val="007E5C99"/>
    <w:rsid w:val="007E5CF5"/>
    <w:rsid w:val="007E5E8A"/>
    <w:rsid w:val="007E5F1F"/>
    <w:rsid w:val="007E5F31"/>
    <w:rsid w:val="007E5FE6"/>
    <w:rsid w:val="007E654C"/>
    <w:rsid w:val="007E65CD"/>
    <w:rsid w:val="007E6637"/>
    <w:rsid w:val="007E666E"/>
    <w:rsid w:val="007E6987"/>
    <w:rsid w:val="007E6AEA"/>
    <w:rsid w:val="007E6C5A"/>
    <w:rsid w:val="007E6C5C"/>
    <w:rsid w:val="007E6E90"/>
    <w:rsid w:val="007E6F49"/>
    <w:rsid w:val="007E71FD"/>
    <w:rsid w:val="007E737D"/>
    <w:rsid w:val="007E7572"/>
    <w:rsid w:val="007E76A5"/>
    <w:rsid w:val="007E7A77"/>
    <w:rsid w:val="007F00E8"/>
    <w:rsid w:val="007F01D3"/>
    <w:rsid w:val="007F06D5"/>
    <w:rsid w:val="007F0958"/>
    <w:rsid w:val="007F09E6"/>
    <w:rsid w:val="007F0B57"/>
    <w:rsid w:val="007F0B8E"/>
    <w:rsid w:val="007F0CE3"/>
    <w:rsid w:val="007F0E83"/>
    <w:rsid w:val="007F0F20"/>
    <w:rsid w:val="007F1444"/>
    <w:rsid w:val="007F1460"/>
    <w:rsid w:val="007F1468"/>
    <w:rsid w:val="007F1475"/>
    <w:rsid w:val="007F1486"/>
    <w:rsid w:val="007F15D8"/>
    <w:rsid w:val="007F17DE"/>
    <w:rsid w:val="007F18DB"/>
    <w:rsid w:val="007F1B2B"/>
    <w:rsid w:val="007F1B42"/>
    <w:rsid w:val="007F1C19"/>
    <w:rsid w:val="007F1CD9"/>
    <w:rsid w:val="007F1D91"/>
    <w:rsid w:val="007F2715"/>
    <w:rsid w:val="007F2799"/>
    <w:rsid w:val="007F284A"/>
    <w:rsid w:val="007F28E1"/>
    <w:rsid w:val="007F294F"/>
    <w:rsid w:val="007F2A66"/>
    <w:rsid w:val="007F30C5"/>
    <w:rsid w:val="007F324B"/>
    <w:rsid w:val="007F3331"/>
    <w:rsid w:val="007F3361"/>
    <w:rsid w:val="007F341D"/>
    <w:rsid w:val="007F36BC"/>
    <w:rsid w:val="007F36C4"/>
    <w:rsid w:val="007F36D2"/>
    <w:rsid w:val="007F391E"/>
    <w:rsid w:val="007F3963"/>
    <w:rsid w:val="007F3C86"/>
    <w:rsid w:val="007F3E33"/>
    <w:rsid w:val="007F4240"/>
    <w:rsid w:val="007F42B9"/>
    <w:rsid w:val="007F4339"/>
    <w:rsid w:val="007F4471"/>
    <w:rsid w:val="007F44B8"/>
    <w:rsid w:val="007F44C3"/>
    <w:rsid w:val="007F46B3"/>
    <w:rsid w:val="007F4A11"/>
    <w:rsid w:val="007F4B28"/>
    <w:rsid w:val="007F4CCD"/>
    <w:rsid w:val="007F508A"/>
    <w:rsid w:val="007F52D5"/>
    <w:rsid w:val="007F52EF"/>
    <w:rsid w:val="007F5309"/>
    <w:rsid w:val="007F5579"/>
    <w:rsid w:val="007F5746"/>
    <w:rsid w:val="007F5787"/>
    <w:rsid w:val="007F5983"/>
    <w:rsid w:val="007F5C3C"/>
    <w:rsid w:val="007F5EF4"/>
    <w:rsid w:val="007F61E9"/>
    <w:rsid w:val="007F62B9"/>
    <w:rsid w:val="007F640F"/>
    <w:rsid w:val="007F693A"/>
    <w:rsid w:val="007F6CE6"/>
    <w:rsid w:val="007F6E45"/>
    <w:rsid w:val="007F7196"/>
    <w:rsid w:val="007F73C3"/>
    <w:rsid w:val="007F769E"/>
    <w:rsid w:val="007F76D3"/>
    <w:rsid w:val="007F78D0"/>
    <w:rsid w:val="007F7C5D"/>
    <w:rsid w:val="007F7DE8"/>
    <w:rsid w:val="007F7EBB"/>
    <w:rsid w:val="007F7EF6"/>
    <w:rsid w:val="007F7F6E"/>
    <w:rsid w:val="007F7F73"/>
    <w:rsid w:val="00800229"/>
    <w:rsid w:val="008003F9"/>
    <w:rsid w:val="0080049C"/>
    <w:rsid w:val="008007EA"/>
    <w:rsid w:val="0080133F"/>
    <w:rsid w:val="0080171F"/>
    <w:rsid w:val="00801887"/>
    <w:rsid w:val="00801B34"/>
    <w:rsid w:val="00801B3C"/>
    <w:rsid w:val="00801D60"/>
    <w:rsid w:val="00801D75"/>
    <w:rsid w:val="0080212C"/>
    <w:rsid w:val="00802162"/>
    <w:rsid w:val="00802393"/>
    <w:rsid w:val="008023FD"/>
    <w:rsid w:val="00802530"/>
    <w:rsid w:val="0080281C"/>
    <w:rsid w:val="0080281E"/>
    <w:rsid w:val="0080295D"/>
    <w:rsid w:val="008029D5"/>
    <w:rsid w:val="00802BD2"/>
    <w:rsid w:val="00802C79"/>
    <w:rsid w:val="00802E5F"/>
    <w:rsid w:val="00802E89"/>
    <w:rsid w:val="00803276"/>
    <w:rsid w:val="00803468"/>
    <w:rsid w:val="008034DE"/>
    <w:rsid w:val="0080397B"/>
    <w:rsid w:val="00803A82"/>
    <w:rsid w:val="00803B9C"/>
    <w:rsid w:val="00803CE8"/>
    <w:rsid w:val="00803E79"/>
    <w:rsid w:val="00803EF1"/>
    <w:rsid w:val="00803F73"/>
    <w:rsid w:val="00803F89"/>
    <w:rsid w:val="008045BD"/>
    <w:rsid w:val="008048B5"/>
    <w:rsid w:val="0080492F"/>
    <w:rsid w:val="00804A55"/>
    <w:rsid w:val="00804D70"/>
    <w:rsid w:val="00804D71"/>
    <w:rsid w:val="00804DD5"/>
    <w:rsid w:val="00804E07"/>
    <w:rsid w:val="00805110"/>
    <w:rsid w:val="00805129"/>
    <w:rsid w:val="00805153"/>
    <w:rsid w:val="0080520A"/>
    <w:rsid w:val="00805504"/>
    <w:rsid w:val="0080553C"/>
    <w:rsid w:val="00805707"/>
    <w:rsid w:val="00805910"/>
    <w:rsid w:val="00805B46"/>
    <w:rsid w:val="00805C3A"/>
    <w:rsid w:val="00805D61"/>
    <w:rsid w:val="00805EF0"/>
    <w:rsid w:val="008062FC"/>
    <w:rsid w:val="0080635B"/>
    <w:rsid w:val="00806363"/>
    <w:rsid w:val="00806537"/>
    <w:rsid w:val="00806591"/>
    <w:rsid w:val="0080670E"/>
    <w:rsid w:val="00806ACE"/>
    <w:rsid w:val="00806AD5"/>
    <w:rsid w:val="00806C95"/>
    <w:rsid w:val="00806DD6"/>
    <w:rsid w:val="008073EA"/>
    <w:rsid w:val="0080759B"/>
    <w:rsid w:val="00807639"/>
    <w:rsid w:val="0080768F"/>
    <w:rsid w:val="00807A9C"/>
    <w:rsid w:val="00807BED"/>
    <w:rsid w:val="008102BF"/>
    <w:rsid w:val="0081038F"/>
    <w:rsid w:val="008105DD"/>
    <w:rsid w:val="008105E7"/>
    <w:rsid w:val="0081068E"/>
    <w:rsid w:val="008106BC"/>
    <w:rsid w:val="0081083E"/>
    <w:rsid w:val="00810937"/>
    <w:rsid w:val="00810B81"/>
    <w:rsid w:val="00810BB8"/>
    <w:rsid w:val="00810C1D"/>
    <w:rsid w:val="00810FC7"/>
    <w:rsid w:val="0081137C"/>
    <w:rsid w:val="008114D2"/>
    <w:rsid w:val="008117BC"/>
    <w:rsid w:val="00811A18"/>
    <w:rsid w:val="00811B92"/>
    <w:rsid w:val="00811D87"/>
    <w:rsid w:val="00812180"/>
    <w:rsid w:val="0081227E"/>
    <w:rsid w:val="0081232B"/>
    <w:rsid w:val="00812341"/>
    <w:rsid w:val="008123E0"/>
    <w:rsid w:val="0081244F"/>
    <w:rsid w:val="008125E7"/>
    <w:rsid w:val="008126D2"/>
    <w:rsid w:val="00812A10"/>
    <w:rsid w:val="00812C00"/>
    <w:rsid w:val="00812E36"/>
    <w:rsid w:val="00812EF2"/>
    <w:rsid w:val="00812FA6"/>
    <w:rsid w:val="008130C9"/>
    <w:rsid w:val="00813136"/>
    <w:rsid w:val="0081314C"/>
    <w:rsid w:val="008131A3"/>
    <w:rsid w:val="00813322"/>
    <w:rsid w:val="00813437"/>
    <w:rsid w:val="008137C6"/>
    <w:rsid w:val="008138FD"/>
    <w:rsid w:val="00813C92"/>
    <w:rsid w:val="00813DF2"/>
    <w:rsid w:val="00813E04"/>
    <w:rsid w:val="00813EF4"/>
    <w:rsid w:val="0081405A"/>
    <w:rsid w:val="008140B8"/>
    <w:rsid w:val="008141A1"/>
    <w:rsid w:val="00814238"/>
    <w:rsid w:val="008147E8"/>
    <w:rsid w:val="008148C4"/>
    <w:rsid w:val="00814BDB"/>
    <w:rsid w:val="00814DE6"/>
    <w:rsid w:val="00814EC1"/>
    <w:rsid w:val="00814EE0"/>
    <w:rsid w:val="00814F8C"/>
    <w:rsid w:val="008153A6"/>
    <w:rsid w:val="00815485"/>
    <w:rsid w:val="008154B0"/>
    <w:rsid w:val="008157CD"/>
    <w:rsid w:val="008158CA"/>
    <w:rsid w:val="00815A64"/>
    <w:rsid w:val="00815B6D"/>
    <w:rsid w:val="008160AC"/>
    <w:rsid w:val="00816272"/>
    <w:rsid w:val="008162E3"/>
    <w:rsid w:val="00816612"/>
    <w:rsid w:val="00816629"/>
    <w:rsid w:val="0081687F"/>
    <w:rsid w:val="00816926"/>
    <w:rsid w:val="00816995"/>
    <w:rsid w:val="00816A83"/>
    <w:rsid w:val="00816C81"/>
    <w:rsid w:val="00816ECF"/>
    <w:rsid w:val="00817171"/>
    <w:rsid w:val="00817241"/>
    <w:rsid w:val="0081744D"/>
    <w:rsid w:val="00817564"/>
    <w:rsid w:val="008177E1"/>
    <w:rsid w:val="0081787F"/>
    <w:rsid w:val="008179AB"/>
    <w:rsid w:val="00817D08"/>
    <w:rsid w:val="00820120"/>
    <w:rsid w:val="0082015E"/>
    <w:rsid w:val="0082018B"/>
    <w:rsid w:val="008202D1"/>
    <w:rsid w:val="0082033B"/>
    <w:rsid w:val="008204A5"/>
    <w:rsid w:val="0082067C"/>
    <w:rsid w:val="008206FE"/>
    <w:rsid w:val="00820814"/>
    <w:rsid w:val="00820AC0"/>
    <w:rsid w:val="00820C1F"/>
    <w:rsid w:val="00820C65"/>
    <w:rsid w:val="00820D4A"/>
    <w:rsid w:val="00820D5C"/>
    <w:rsid w:val="0082135C"/>
    <w:rsid w:val="008216FA"/>
    <w:rsid w:val="00821808"/>
    <w:rsid w:val="00821887"/>
    <w:rsid w:val="008218D0"/>
    <w:rsid w:val="008219C5"/>
    <w:rsid w:val="00821A01"/>
    <w:rsid w:val="0082205A"/>
    <w:rsid w:val="00822397"/>
    <w:rsid w:val="00822428"/>
    <w:rsid w:val="008224A3"/>
    <w:rsid w:val="00822585"/>
    <w:rsid w:val="00822842"/>
    <w:rsid w:val="00822A1D"/>
    <w:rsid w:val="00822BB9"/>
    <w:rsid w:val="00822D5D"/>
    <w:rsid w:val="00822D8C"/>
    <w:rsid w:val="00822FC0"/>
    <w:rsid w:val="0082301C"/>
    <w:rsid w:val="00823099"/>
    <w:rsid w:val="0082312C"/>
    <w:rsid w:val="00823220"/>
    <w:rsid w:val="008237D7"/>
    <w:rsid w:val="00823867"/>
    <w:rsid w:val="0082389F"/>
    <w:rsid w:val="00823D54"/>
    <w:rsid w:val="00823E95"/>
    <w:rsid w:val="0082401A"/>
    <w:rsid w:val="0082429E"/>
    <w:rsid w:val="00824505"/>
    <w:rsid w:val="008245C8"/>
    <w:rsid w:val="0082481D"/>
    <w:rsid w:val="0082487B"/>
    <w:rsid w:val="00824D31"/>
    <w:rsid w:val="00825224"/>
    <w:rsid w:val="0082531F"/>
    <w:rsid w:val="008255EB"/>
    <w:rsid w:val="00825703"/>
    <w:rsid w:val="0082580C"/>
    <w:rsid w:val="008258EA"/>
    <w:rsid w:val="0082594A"/>
    <w:rsid w:val="00825AE3"/>
    <w:rsid w:val="00825DC2"/>
    <w:rsid w:val="00825F44"/>
    <w:rsid w:val="00825FE9"/>
    <w:rsid w:val="00826144"/>
    <w:rsid w:val="0082618B"/>
    <w:rsid w:val="008264C0"/>
    <w:rsid w:val="008265BE"/>
    <w:rsid w:val="0082698A"/>
    <w:rsid w:val="00826A51"/>
    <w:rsid w:val="00826B06"/>
    <w:rsid w:val="00826CFE"/>
    <w:rsid w:val="0082705F"/>
    <w:rsid w:val="00827287"/>
    <w:rsid w:val="00827437"/>
    <w:rsid w:val="00827791"/>
    <w:rsid w:val="008277BB"/>
    <w:rsid w:val="008279EE"/>
    <w:rsid w:val="00827E82"/>
    <w:rsid w:val="00827F10"/>
    <w:rsid w:val="008300CE"/>
    <w:rsid w:val="0083019D"/>
    <w:rsid w:val="00830469"/>
    <w:rsid w:val="00830480"/>
    <w:rsid w:val="00830491"/>
    <w:rsid w:val="008304D6"/>
    <w:rsid w:val="008308F4"/>
    <w:rsid w:val="00830A20"/>
    <w:rsid w:val="00830BA7"/>
    <w:rsid w:val="00830D01"/>
    <w:rsid w:val="00830E4E"/>
    <w:rsid w:val="00830E87"/>
    <w:rsid w:val="008310E2"/>
    <w:rsid w:val="0083119F"/>
    <w:rsid w:val="008311E1"/>
    <w:rsid w:val="00831275"/>
    <w:rsid w:val="00831453"/>
    <w:rsid w:val="008316AC"/>
    <w:rsid w:val="008316B2"/>
    <w:rsid w:val="00831A84"/>
    <w:rsid w:val="00831DFF"/>
    <w:rsid w:val="00832495"/>
    <w:rsid w:val="008329CC"/>
    <w:rsid w:val="00832A25"/>
    <w:rsid w:val="00832A3A"/>
    <w:rsid w:val="00832BBF"/>
    <w:rsid w:val="00832C2A"/>
    <w:rsid w:val="00832D35"/>
    <w:rsid w:val="00832DF6"/>
    <w:rsid w:val="00832F77"/>
    <w:rsid w:val="00832FBE"/>
    <w:rsid w:val="0083310C"/>
    <w:rsid w:val="00833131"/>
    <w:rsid w:val="0083326D"/>
    <w:rsid w:val="008332DE"/>
    <w:rsid w:val="0083333C"/>
    <w:rsid w:val="00833343"/>
    <w:rsid w:val="008334CA"/>
    <w:rsid w:val="00833507"/>
    <w:rsid w:val="00833514"/>
    <w:rsid w:val="0083363D"/>
    <w:rsid w:val="00833947"/>
    <w:rsid w:val="008339C0"/>
    <w:rsid w:val="00833AC0"/>
    <w:rsid w:val="00833C30"/>
    <w:rsid w:val="008341FD"/>
    <w:rsid w:val="00834223"/>
    <w:rsid w:val="00834370"/>
    <w:rsid w:val="00834649"/>
    <w:rsid w:val="008346AB"/>
    <w:rsid w:val="008347C8"/>
    <w:rsid w:val="008347F6"/>
    <w:rsid w:val="0083480A"/>
    <w:rsid w:val="00834906"/>
    <w:rsid w:val="00834A2F"/>
    <w:rsid w:val="00834A5E"/>
    <w:rsid w:val="00834AD3"/>
    <w:rsid w:val="00834F07"/>
    <w:rsid w:val="00834FC4"/>
    <w:rsid w:val="00835349"/>
    <w:rsid w:val="008354E5"/>
    <w:rsid w:val="0083564C"/>
    <w:rsid w:val="00835E80"/>
    <w:rsid w:val="00835F1D"/>
    <w:rsid w:val="0083621F"/>
    <w:rsid w:val="008362BE"/>
    <w:rsid w:val="008363F9"/>
    <w:rsid w:val="00836638"/>
    <w:rsid w:val="00836773"/>
    <w:rsid w:val="00836830"/>
    <w:rsid w:val="00836B5A"/>
    <w:rsid w:val="00836CF9"/>
    <w:rsid w:val="00836D01"/>
    <w:rsid w:val="00836E49"/>
    <w:rsid w:val="00836F3A"/>
    <w:rsid w:val="00837345"/>
    <w:rsid w:val="008373BA"/>
    <w:rsid w:val="008373E9"/>
    <w:rsid w:val="008373ED"/>
    <w:rsid w:val="0083743C"/>
    <w:rsid w:val="0083744C"/>
    <w:rsid w:val="00837504"/>
    <w:rsid w:val="008375EF"/>
    <w:rsid w:val="008376BF"/>
    <w:rsid w:val="00837808"/>
    <w:rsid w:val="008378C7"/>
    <w:rsid w:val="00837A74"/>
    <w:rsid w:val="00837B79"/>
    <w:rsid w:val="00837BF9"/>
    <w:rsid w:val="00837C3B"/>
    <w:rsid w:val="00837C63"/>
    <w:rsid w:val="00837F67"/>
    <w:rsid w:val="008401FA"/>
    <w:rsid w:val="0084024A"/>
    <w:rsid w:val="0084036F"/>
    <w:rsid w:val="00840379"/>
    <w:rsid w:val="00840471"/>
    <w:rsid w:val="00840477"/>
    <w:rsid w:val="00840691"/>
    <w:rsid w:val="008407B7"/>
    <w:rsid w:val="008407C7"/>
    <w:rsid w:val="008407E9"/>
    <w:rsid w:val="00840846"/>
    <w:rsid w:val="0084092C"/>
    <w:rsid w:val="00840C71"/>
    <w:rsid w:val="00840D79"/>
    <w:rsid w:val="00840E11"/>
    <w:rsid w:val="008410FA"/>
    <w:rsid w:val="00841147"/>
    <w:rsid w:val="008413E3"/>
    <w:rsid w:val="00841489"/>
    <w:rsid w:val="00841729"/>
    <w:rsid w:val="00841A51"/>
    <w:rsid w:val="00841A7B"/>
    <w:rsid w:val="00841D21"/>
    <w:rsid w:val="00841D43"/>
    <w:rsid w:val="00841D79"/>
    <w:rsid w:val="00841F2A"/>
    <w:rsid w:val="008420C1"/>
    <w:rsid w:val="00842126"/>
    <w:rsid w:val="00842201"/>
    <w:rsid w:val="00842222"/>
    <w:rsid w:val="00842228"/>
    <w:rsid w:val="008424F3"/>
    <w:rsid w:val="008425CC"/>
    <w:rsid w:val="0084288E"/>
    <w:rsid w:val="00842AFE"/>
    <w:rsid w:val="00842E14"/>
    <w:rsid w:val="00842FDB"/>
    <w:rsid w:val="00843189"/>
    <w:rsid w:val="008435CE"/>
    <w:rsid w:val="00843627"/>
    <w:rsid w:val="008436FF"/>
    <w:rsid w:val="00843795"/>
    <w:rsid w:val="008439FA"/>
    <w:rsid w:val="00843A13"/>
    <w:rsid w:val="00843A5F"/>
    <w:rsid w:val="00843B31"/>
    <w:rsid w:val="00843C11"/>
    <w:rsid w:val="00843CA3"/>
    <w:rsid w:val="00843D36"/>
    <w:rsid w:val="00843E58"/>
    <w:rsid w:val="008441A0"/>
    <w:rsid w:val="00844270"/>
    <w:rsid w:val="0084427D"/>
    <w:rsid w:val="008442C4"/>
    <w:rsid w:val="008442C5"/>
    <w:rsid w:val="008444A0"/>
    <w:rsid w:val="008446A9"/>
    <w:rsid w:val="008447C2"/>
    <w:rsid w:val="00844857"/>
    <w:rsid w:val="0084485C"/>
    <w:rsid w:val="00844A0A"/>
    <w:rsid w:val="00844AA8"/>
    <w:rsid w:val="00844ABB"/>
    <w:rsid w:val="00844E54"/>
    <w:rsid w:val="00845653"/>
    <w:rsid w:val="00845776"/>
    <w:rsid w:val="00845866"/>
    <w:rsid w:val="00845D7C"/>
    <w:rsid w:val="00846187"/>
    <w:rsid w:val="0084635C"/>
    <w:rsid w:val="00846360"/>
    <w:rsid w:val="008466C3"/>
    <w:rsid w:val="00846A0E"/>
    <w:rsid w:val="00846AD9"/>
    <w:rsid w:val="00846AE5"/>
    <w:rsid w:val="00846B89"/>
    <w:rsid w:val="00846D3B"/>
    <w:rsid w:val="00846FB6"/>
    <w:rsid w:val="008471E9"/>
    <w:rsid w:val="00847311"/>
    <w:rsid w:val="00847503"/>
    <w:rsid w:val="00847827"/>
    <w:rsid w:val="008478CF"/>
    <w:rsid w:val="00847A06"/>
    <w:rsid w:val="00847A30"/>
    <w:rsid w:val="00847DBF"/>
    <w:rsid w:val="00847EA4"/>
    <w:rsid w:val="00847F0F"/>
    <w:rsid w:val="00850198"/>
    <w:rsid w:val="0085035F"/>
    <w:rsid w:val="008504C1"/>
    <w:rsid w:val="008505D3"/>
    <w:rsid w:val="008507BB"/>
    <w:rsid w:val="00850805"/>
    <w:rsid w:val="008509AB"/>
    <w:rsid w:val="00850A2F"/>
    <w:rsid w:val="00851287"/>
    <w:rsid w:val="008513FC"/>
    <w:rsid w:val="00851741"/>
    <w:rsid w:val="00851862"/>
    <w:rsid w:val="008519D7"/>
    <w:rsid w:val="008519E1"/>
    <w:rsid w:val="00851A91"/>
    <w:rsid w:val="00851C16"/>
    <w:rsid w:val="00851DBC"/>
    <w:rsid w:val="00852025"/>
    <w:rsid w:val="00852057"/>
    <w:rsid w:val="00852125"/>
    <w:rsid w:val="0085228A"/>
    <w:rsid w:val="00852448"/>
    <w:rsid w:val="0085264B"/>
    <w:rsid w:val="008527C4"/>
    <w:rsid w:val="008528B1"/>
    <w:rsid w:val="00852BA4"/>
    <w:rsid w:val="00852D74"/>
    <w:rsid w:val="00852EAB"/>
    <w:rsid w:val="00853000"/>
    <w:rsid w:val="00853123"/>
    <w:rsid w:val="00853160"/>
    <w:rsid w:val="00853482"/>
    <w:rsid w:val="008535DF"/>
    <w:rsid w:val="00853645"/>
    <w:rsid w:val="00853648"/>
    <w:rsid w:val="00853758"/>
    <w:rsid w:val="00853C5B"/>
    <w:rsid w:val="00853E0D"/>
    <w:rsid w:val="00853E41"/>
    <w:rsid w:val="00853EEA"/>
    <w:rsid w:val="00854082"/>
    <w:rsid w:val="008541FD"/>
    <w:rsid w:val="00854276"/>
    <w:rsid w:val="008542F7"/>
    <w:rsid w:val="00854310"/>
    <w:rsid w:val="00854342"/>
    <w:rsid w:val="008544D8"/>
    <w:rsid w:val="0085479B"/>
    <w:rsid w:val="008547D1"/>
    <w:rsid w:val="008547F7"/>
    <w:rsid w:val="008548C4"/>
    <w:rsid w:val="00854BA2"/>
    <w:rsid w:val="00854C02"/>
    <w:rsid w:val="00854F9C"/>
    <w:rsid w:val="0085503D"/>
    <w:rsid w:val="00855043"/>
    <w:rsid w:val="008551F3"/>
    <w:rsid w:val="008554E4"/>
    <w:rsid w:val="00855606"/>
    <w:rsid w:val="00855A61"/>
    <w:rsid w:val="00855C9A"/>
    <w:rsid w:val="00855DBD"/>
    <w:rsid w:val="00855E4B"/>
    <w:rsid w:val="008560C7"/>
    <w:rsid w:val="0085621E"/>
    <w:rsid w:val="00856672"/>
    <w:rsid w:val="008566D9"/>
    <w:rsid w:val="008566E1"/>
    <w:rsid w:val="00856776"/>
    <w:rsid w:val="00856834"/>
    <w:rsid w:val="00856854"/>
    <w:rsid w:val="00857006"/>
    <w:rsid w:val="0085720A"/>
    <w:rsid w:val="0085747F"/>
    <w:rsid w:val="00857598"/>
    <w:rsid w:val="008576AA"/>
    <w:rsid w:val="008577D1"/>
    <w:rsid w:val="0085784C"/>
    <w:rsid w:val="0085785B"/>
    <w:rsid w:val="008579C9"/>
    <w:rsid w:val="00857E74"/>
    <w:rsid w:val="00857FD0"/>
    <w:rsid w:val="00860457"/>
    <w:rsid w:val="008604BF"/>
    <w:rsid w:val="0086059F"/>
    <w:rsid w:val="008606F2"/>
    <w:rsid w:val="00860811"/>
    <w:rsid w:val="00860850"/>
    <w:rsid w:val="00860CA6"/>
    <w:rsid w:val="00860E1F"/>
    <w:rsid w:val="00860E9E"/>
    <w:rsid w:val="008614F3"/>
    <w:rsid w:val="008615C2"/>
    <w:rsid w:val="008615E3"/>
    <w:rsid w:val="00861602"/>
    <w:rsid w:val="0086168C"/>
    <w:rsid w:val="00861721"/>
    <w:rsid w:val="0086185E"/>
    <w:rsid w:val="00861B86"/>
    <w:rsid w:val="00861BC2"/>
    <w:rsid w:val="00861C57"/>
    <w:rsid w:val="00862109"/>
    <w:rsid w:val="0086226D"/>
    <w:rsid w:val="008628FE"/>
    <w:rsid w:val="00862940"/>
    <w:rsid w:val="00862A7B"/>
    <w:rsid w:val="00862D20"/>
    <w:rsid w:val="00862D63"/>
    <w:rsid w:val="00863083"/>
    <w:rsid w:val="008630B1"/>
    <w:rsid w:val="008630F2"/>
    <w:rsid w:val="00863271"/>
    <w:rsid w:val="00863314"/>
    <w:rsid w:val="008633E1"/>
    <w:rsid w:val="008634AC"/>
    <w:rsid w:val="0086360C"/>
    <w:rsid w:val="00863895"/>
    <w:rsid w:val="00863938"/>
    <w:rsid w:val="00863AA0"/>
    <w:rsid w:val="00863B67"/>
    <w:rsid w:val="00863D8C"/>
    <w:rsid w:val="00863DDD"/>
    <w:rsid w:val="00863E7E"/>
    <w:rsid w:val="00863EAF"/>
    <w:rsid w:val="00863EE9"/>
    <w:rsid w:val="0086410D"/>
    <w:rsid w:val="00864218"/>
    <w:rsid w:val="00864227"/>
    <w:rsid w:val="00864264"/>
    <w:rsid w:val="00864275"/>
    <w:rsid w:val="008644B6"/>
    <w:rsid w:val="0086461A"/>
    <w:rsid w:val="0086468B"/>
    <w:rsid w:val="00864995"/>
    <w:rsid w:val="00864B57"/>
    <w:rsid w:val="00864CCA"/>
    <w:rsid w:val="00864DBE"/>
    <w:rsid w:val="00864E12"/>
    <w:rsid w:val="00864F32"/>
    <w:rsid w:val="00864F9E"/>
    <w:rsid w:val="00865130"/>
    <w:rsid w:val="0086519A"/>
    <w:rsid w:val="0086582D"/>
    <w:rsid w:val="00865A44"/>
    <w:rsid w:val="00865F0F"/>
    <w:rsid w:val="008666B1"/>
    <w:rsid w:val="008666D4"/>
    <w:rsid w:val="0086678B"/>
    <w:rsid w:val="00866869"/>
    <w:rsid w:val="00866910"/>
    <w:rsid w:val="00866AB4"/>
    <w:rsid w:val="00866BAA"/>
    <w:rsid w:val="00866F38"/>
    <w:rsid w:val="00866FF3"/>
    <w:rsid w:val="0086702B"/>
    <w:rsid w:val="008672CA"/>
    <w:rsid w:val="0086748A"/>
    <w:rsid w:val="008675EC"/>
    <w:rsid w:val="008676B6"/>
    <w:rsid w:val="008676FC"/>
    <w:rsid w:val="008677E7"/>
    <w:rsid w:val="00867DB2"/>
    <w:rsid w:val="00867F9D"/>
    <w:rsid w:val="00870299"/>
    <w:rsid w:val="00870337"/>
    <w:rsid w:val="008704F6"/>
    <w:rsid w:val="008706DB"/>
    <w:rsid w:val="00870851"/>
    <w:rsid w:val="008708A6"/>
    <w:rsid w:val="008710B7"/>
    <w:rsid w:val="00871185"/>
    <w:rsid w:val="0087140C"/>
    <w:rsid w:val="00871691"/>
    <w:rsid w:val="008716DA"/>
    <w:rsid w:val="008717F4"/>
    <w:rsid w:val="00871815"/>
    <w:rsid w:val="00871888"/>
    <w:rsid w:val="008718BA"/>
    <w:rsid w:val="0087199B"/>
    <w:rsid w:val="00871CD8"/>
    <w:rsid w:val="00871D1A"/>
    <w:rsid w:val="00871D74"/>
    <w:rsid w:val="00871D77"/>
    <w:rsid w:val="00871DBA"/>
    <w:rsid w:val="0087204C"/>
    <w:rsid w:val="00872267"/>
    <w:rsid w:val="008725E3"/>
    <w:rsid w:val="00872940"/>
    <w:rsid w:val="00872A5A"/>
    <w:rsid w:val="00872A8B"/>
    <w:rsid w:val="00872AC2"/>
    <w:rsid w:val="00872AF8"/>
    <w:rsid w:val="00872BB8"/>
    <w:rsid w:val="00872CC2"/>
    <w:rsid w:val="00873118"/>
    <w:rsid w:val="008732B9"/>
    <w:rsid w:val="00873328"/>
    <w:rsid w:val="0087344D"/>
    <w:rsid w:val="008734FF"/>
    <w:rsid w:val="0087355D"/>
    <w:rsid w:val="0087367D"/>
    <w:rsid w:val="008736C8"/>
    <w:rsid w:val="008737C4"/>
    <w:rsid w:val="008738CF"/>
    <w:rsid w:val="00873AF3"/>
    <w:rsid w:val="00873B08"/>
    <w:rsid w:val="00873B84"/>
    <w:rsid w:val="00873C76"/>
    <w:rsid w:val="0087424A"/>
    <w:rsid w:val="008743C7"/>
    <w:rsid w:val="00874499"/>
    <w:rsid w:val="008745B0"/>
    <w:rsid w:val="008748E9"/>
    <w:rsid w:val="00874A8B"/>
    <w:rsid w:val="00874AB1"/>
    <w:rsid w:val="00874C16"/>
    <w:rsid w:val="008751EA"/>
    <w:rsid w:val="0087532E"/>
    <w:rsid w:val="00875386"/>
    <w:rsid w:val="00875B13"/>
    <w:rsid w:val="00875D35"/>
    <w:rsid w:val="00875E5C"/>
    <w:rsid w:val="00875EC3"/>
    <w:rsid w:val="00875F50"/>
    <w:rsid w:val="00875FC5"/>
    <w:rsid w:val="00876227"/>
    <w:rsid w:val="008762C3"/>
    <w:rsid w:val="00876357"/>
    <w:rsid w:val="0087639E"/>
    <w:rsid w:val="00876953"/>
    <w:rsid w:val="00876E07"/>
    <w:rsid w:val="00876F9E"/>
    <w:rsid w:val="00877273"/>
    <w:rsid w:val="00877809"/>
    <w:rsid w:val="0087783B"/>
    <w:rsid w:val="008778D5"/>
    <w:rsid w:val="00877B5B"/>
    <w:rsid w:val="00877D52"/>
    <w:rsid w:val="00880028"/>
    <w:rsid w:val="008803DB"/>
    <w:rsid w:val="008807CD"/>
    <w:rsid w:val="00880BBC"/>
    <w:rsid w:val="00880DCA"/>
    <w:rsid w:val="00880F89"/>
    <w:rsid w:val="008810EB"/>
    <w:rsid w:val="00881171"/>
    <w:rsid w:val="00881490"/>
    <w:rsid w:val="008814AD"/>
    <w:rsid w:val="008814C7"/>
    <w:rsid w:val="00881A20"/>
    <w:rsid w:val="00881A37"/>
    <w:rsid w:val="00881B1C"/>
    <w:rsid w:val="00881F0B"/>
    <w:rsid w:val="00881F54"/>
    <w:rsid w:val="008821BE"/>
    <w:rsid w:val="00882252"/>
    <w:rsid w:val="00882280"/>
    <w:rsid w:val="008822E8"/>
    <w:rsid w:val="008824BC"/>
    <w:rsid w:val="0088258A"/>
    <w:rsid w:val="00882963"/>
    <w:rsid w:val="00882AAC"/>
    <w:rsid w:val="00882C2D"/>
    <w:rsid w:val="00882C51"/>
    <w:rsid w:val="00882C6D"/>
    <w:rsid w:val="00882C9E"/>
    <w:rsid w:val="00883092"/>
    <w:rsid w:val="008831DA"/>
    <w:rsid w:val="0088324F"/>
    <w:rsid w:val="008832B0"/>
    <w:rsid w:val="008832C0"/>
    <w:rsid w:val="00883401"/>
    <w:rsid w:val="0088369C"/>
    <w:rsid w:val="008837E8"/>
    <w:rsid w:val="008838ED"/>
    <w:rsid w:val="00883C86"/>
    <w:rsid w:val="00884072"/>
    <w:rsid w:val="0088413A"/>
    <w:rsid w:val="00884188"/>
    <w:rsid w:val="008841EB"/>
    <w:rsid w:val="00884603"/>
    <w:rsid w:val="00884B09"/>
    <w:rsid w:val="00884C25"/>
    <w:rsid w:val="00884D4C"/>
    <w:rsid w:val="00884EF5"/>
    <w:rsid w:val="008852B0"/>
    <w:rsid w:val="008853D0"/>
    <w:rsid w:val="0088541E"/>
    <w:rsid w:val="00885438"/>
    <w:rsid w:val="008854B6"/>
    <w:rsid w:val="0088552C"/>
    <w:rsid w:val="008857AC"/>
    <w:rsid w:val="00885B12"/>
    <w:rsid w:val="00885B9C"/>
    <w:rsid w:val="00885DC9"/>
    <w:rsid w:val="00885E90"/>
    <w:rsid w:val="00885EF4"/>
    <w:rsid w:val="00885F5F"/>
    <w:rsid w:val="00886255"/>
    <w:rsid w:val="00886332"/>
    <w:rsid w:val="008865A3"/>
    <w:rsid w:val="00886783"/>
    <w:rsid w:val="00886E87"/>
    <w:rsid w:val="00886FBF"/>
    <w:rsid w:val="00887347"/>
    <w:rsid w:val="00887388"/>
    <w:rsid w:val="00887770"/>
    <w:rsid w:val="0088780B"/>
    <w:rsid w:val="00887934"/>
    <w:rsid w:val="00887979"/>
    <w:rsid w:val="008879EF"/>
    <w:rsid w:val="00887A0A"/>
    <w:rsid w:val="00887BEE"/>
    <w:rsid w:val="00887EDF"/>
    <w:rsid w:val="00890107"/>
    <w:rsid w:val="008901AF"/>
    <w:rsid w:val="00890231"/>
    <w:rsid w:val="008903B9"/>
    <w:rsid w:val="008903D5"/>
    <w:rsid w:val="008906D6"/>
    <w:rsid w:val="00890990"/>
    <w:rsid w:val="00890CB5"/>
    <w:rsid w:val="00890DDD"/>
    <w:rsid w:val="00890ECE"/>
    <w:rsid w:val="00890EEB"/>
    <w:rsid w:val="00890FC4"/>
    <w:rsid w:val="00891095"/>
    <w:rsid w:val="00891562"/>
    <w:rsid w:val="00891809"/>
    <w:rsid w:val="00891AC5"/>
    <w:rsid w:val="00891C1D"/>
    <w:rsid w:val="00891D62"/>
    <w:rsid w:val="00891DB3"/>
    <w:rsid w:val="008921C6"/>
    <w:rsid w:val="008925F9"/>
    <w:rsid w:val="008927C1"/>
    <w:rsid w:val="008927CB"/>
    <w:rsid w:val="00892816"/>
    <w:rsid w:val="00892C8C"/>
    <w:rsid w:val="0089321D"/>
    <w:rsid w:val="0089326F"/>
    <w:rsid w:val="00893400"/>
    <w:rsid w:val="00893513"/>
    <w:rsid w:val="00893672"/>
    <w:rsid w:val="00893707"/>
    <w:rsid w:val="008939A1"/>
    <w:rsid w:val="00893AAD"/>
    <w:rsid w:val="00894024"/>
    <w:rsid w:val="008940C2"/>
    <w:rsid w:val="008943C0"/>
    <w:rsid w:val="008943DF"/>
    <w:rsid w:val="00894639"/>
    <w:rsid w:val="008946F5"/>
    <w:rsid w:val="008948B0"/>
    <w:rsid w:val="008948F2"/>
    <w:rsid w:val="008949E4"/>
    <w:rsid w:val="00894B9E"/>
    <w:rsid w:val="00894CD4"/>
    <w:rsid w:val="00894F9C"/>
    <w:rsid w:val="00895002"/>
    <w:rsid w:val="008951C1"/>
    <w:rsid w:val="008952BB"/>
    <w:rsid w:val="008952FD"/>
    <w:rsid w:val="00895437"/>
    <w:rsid w:val="00895544"/>
    <w:rsid w:val="0089558A"/>
    <w:rsid w:val="008956EC"/>
    <w:rsid w:val="00895745"/>
    <w:rsid w:val="00895C13"/>
    <w:rsid w:val="008961CB"/>
    <w:rsid w:val="008962F4"/>
    <w:rsid w:val="0089646A"/>
    <w:rsid w:val="008964F1"/>
    <w:rsid w:val="008965C6"/>
    <w:rsid w:val="00896695"/>
    <w:rsid w:val="008967EA"/>
    <w:rsid w:val="008969FA"/>
    <w:rsid w:val="00896B89"/>
    <w:rsid w:val="00896CB7"/>
    <w:rsid w:val="00896F9A"/>
    <w:rsid w:val="008971A6"/>
    <w:rsid w:val="008975D3"/>
    <w:rsid w:val="0089780A"/>
    <w:rsid w:val="0089781E"/>
    <w:rsid w:val="00897AB3"/>
    <w:rsid w:val="00897CD1"/>
    <w:rsid w:val="00897D05"/>
    <w:rsid w:val="00897E07"/>
    <w:rsid w:val="00897E26"/>
    <w:rsid w:val="008A04E0"/>
    <w:rsid w:val="008A0725"/>
    <w:rsid w:val="008A0BE9"/>
    <w:rsid w:val="008A0C13"/>
    <w:rsid w:val="008A0C6E"/>
    <w:rsid w:val="008A111B"/>
    <w:rsid w:val="008A11CD"/>
    <w:rsid w:val="008A124D"/>
    <w:rsid w:val="008A12B6"/>
    <w:rsid w:val="008A144C"/>
    <w:rsid w:val="008A159B"/>
    <w:rsid w:val="008A159D"/>
    <w:rsid w:val="008A15DA"/>
    <w:rsid w:val="008A1749"/>
    <w:rsid w:val="008A1A0C"/>
    <w:rsid w:val="008A1AA4"/>
    <w:rsid w:val="008A1B2C"/>
    <w:rsid w:val="008A1B42"/>
    <w:rsid w:val="008A1C12"/>
    <w:rsid w:val="008A1F1A"/>
    <w:rsid w:val="008A1FCF"/>
    <w:rsid w:val="008A2183"/>
    <w:rsid w:val="008A2260"/>
    <w:rsid w:val="008A23A7"/>
    <w:rsid w:val="008A26D9"/>
    <w:rsid w:val="008A2771"/>
    <w:rsid w:val="008A2A7D"/>
    <w:rsid w:val="008A2BAB"/>
    <w:rsid w:val="008A2BFE"/>
    <w:rsid w:val="008A2D0D"/>
    <w:rsid w:val="008A2E96"/>
    <w:rsid w:val="008A2F4E"/>
    <w:rsid w:val="008A2F97"/>
    <w:rsid w:val="008A34C7"/>
    <w:rsid w:val="008A3529"/>
    <w:rsid w:val="008A3617"/>
    <w:rsid w:val="008A370C"/>
    <w:rsid w:val="008A3CA5"/>
    <w:rsid w:val="008A3D3E"/>
    <w:rsid w:val="008A3F16"/>
    <w:rsid w:val="008A3FCB"/>
    <w:rsid w:val="008A4041"/>
    <w:rsid w:val="008A4276"/>
    <w:rsid w:val="008A4482"/>
    <w:rsid w:val="008A44AE"/>
    <w:rsid w:val="008A44D7"/>
    <w:rsid w:val="008A459A"/>
    <w:rsid w:val="008A45B7"/>
    <w:rsid w:val="008A46AA"/>
    <w:rsid w:val="008A49EA"/>
    <w:rsid w:val="008A4D97"/>
    <w:rsid w:val="008A4E3C"/>
    <w:rsid w:val="008A4FC9"/>
    <w:rsid w:val="008A51BE"/>
    <w:rsid w:val="008A523B"/>
    <w:rsid w:val="008A5256"/>
    <w:rsid w:val="008A52AC"/>
    <w:rsid w:val="008A5399"/>
    <w:rsid w:val="008A53CF"/>
    <w:rsid w:val="008A54C6"/>
    <w:rsid w:val="008A5527"/>
    <w:rsid w:val="008A5AA1"/>
    <w:rsid w:val="008A5C3C"/>
    <w:rsid w:val="008A5D01"/>
    <w:rsid w:val="008A5D34"/>
    <w:rsid w:val="008A5F64"/>
    <w:rsid w:val="008A5FE2"/>
    <w:rsid w:val="008A61A7"/>
    <w:rsid w:val="008A6261"/>
    <w:rsid w:val="008A6391"/>
    <w:rsid w:val="008A6667"/>
    <w:rsid w:val="008A67F4"/>
    <w:rsid w:val="008A6B22"/>
    <w:rsid w:val="008A6CE1"/>
    <w:rsid w:val="008A6E87"/>
    <w:rsid w:val="008A7091"/>
    <w:rsid w:val="008A72D9"/>
    <w:rsid w:val="008A7389"/>
    <w:rsid w:val="008A73AD"/>
    <w:rsid w:val="008A75AD"/>
    <w:rsid w:val="008A7672"/>
    <w:rsid w:val="008A768F"/>
    <w:rsid w:val="008A78AE"/>
    <w:rsid w:val="008A7905"/>
    <w:rsid w:val="008A79F3"/>
    <w:rsid w:val="008A7D4F"/>
    <w:rsid w:val="008A7FCF"/>
    <w:rsid w:val="008B0099"/>
    <w:rsid w:val="008B00C6"/>
    <w:rsid w:val="008B013C"/>
    <w:rsid w:val="008B018D"/>
    <w:rsid w:val="008B0263"/>
    <w:rsid w:val="008B042D"/>
    <w:rsid w:val="008B049C"/>
    <w:rsid w:val="008B04FC"/>
    <w:rsid w:val="008B0A58"/>
    <w:rsid w:val="008B0AA2"/>
    <w:rsid w:val="008B0B67"/>
    <w:rsid w:val="008B0C75"/>
    <w:rsid w:val="008B0CBE"/>
    <w:rsid w:val="008B0DBC"/>
    <w:rsid w:val="008B0FC8"/>
    <w:rsid w:val="008B10DB"/>
    <w:rsid w:val="008B123F"/>
    <w:rsid w:val="008B12C7"/>
    <w:rsid w:val="008B156F"/>
    <w:rsid w:val="008B1884"/>
    <w:rsid w:val="008B18BA"/>
    <w:rsid w:val="008B19E9"/>
    <w:rsid w:val="008B1A8A"/>
    <w:rsid w:val="008B1C38"/>
    <w:rsid w:val="008B1C45"/>
    <w:rsid w:val="008B1E24"/>
    <w:rsid w:val="008B2160"/>
    <w:rsid w:val="008B220A"/>
    <w:rsid w:val="008B222E"/>
    <w:rsid w:val="008B224B"/>
    <w:rsid w:val="008B22DF"/>
    <w:rsid w:val="008B22EB"/>
    <w:rsid w:val="008B2332"/>
    <w:rsid w:val="008B2529"/>
    <w:rsid w:val="008B2A3D"/>
    <w:rsid w:val="008B2B28"/>
    <w:rsid w:val="008B2B9D"/>
    <w:rsid w:val="008B2E32"/>
    <w:rsid w:val="008B2F44"/>
    <w:rsid w:val="008B2FDF"/>
    <w:rsid w:val="008B30F9"/>
    <w:rsid w:val="008B312E"/>
    <w:rsid w:val="008B35F6"/>
    <w:rsid w:val="008B3602"/>
    <w:rsid w:val="008B3665"/>
    <w:rsid w:val="008B3D0B"/>
    <w:rsid w:val="008B3E63"/>
    <w:rsid w:val="008B3F38"/>
    <w:rsid w:val="008B434A"/>
    <w:rsid w:val="008B434E"/>
    <w:rsid w:val="008B4443"/>
    <w:rsid w:val="008B468F"/>
    <w:rsid w:val="008B4804"/>
    <w:rsid w:val="008B4828"/>
    <w:rsid w:val="008B48DD"/>
    <w:rsid w:val="008B48ED"/>
    <w:rsid w:val="008B4A05"/>
    <w:rsid w:val="008B4DCC"/>
    <w:rsid w:val="008B518A"/>
    <w:rsid w:val="008B5250"/>
    <w:rsid w:val="008B5847"/>
    <w:rsid w:val="008B5919"/>
    <w:rsid w:val="008B59B7"/>
    <w:rsid w:val="008B5BAF"/>
    <w:rsid w:val="008B5E0B"/>
    <w:rsid w:val="008B5F66"/>
    <w:rsid w:val="008B5F8A"/>
    <w:rsid w:val="008B61EC"/>
    <w:rsid w:val="008B6502"/>
    <w:rsid w:val="008B68A3"/>
    <w:rsid w:val="008B6AAB"/>
    <w:rsid w:val="008B6AAE"/>
    <w:rsid w:val="008B6DAD"/>
    <w:rsid w:val="008B6DC5"/>
    <w:rsid w:val="008B70DE"/>
    <w:rsid w:val="008B70EE"/>
    <w:rsid w:val="008B74F2"/>
    <w:rsid w:val="008B7C60"/>
    <w:rsid w:val="008B7E70"/>
    <w:rsid w:val="008C002D"/>
    <w:rsid w:val="008C0132"/>
    <w:rsid w:val="008C0498"/>
    <w:rsid w:val="008C094B"/>
    <w:rsid w:val="008C0C04"/>
    <w:rsid w:val="008C0C29"/>
    <w:rsid w:val="008C0D32"/>
    <w:rsid w:val="008C0F14"/>
    <w:rsid w:val="008C106F"/>
    <w:rsid w:val="008C1203"/>
    <w:rsid w:val="008C1347"/>
    <w:rsid w:val="008C1404"/>
    <w:rsid w:val="008C1615"/>
    <w:rsid w:val="008C18C8"/>
    <w:rsid w:val="008C1A1C"/>
    <w:rsid w:val="008C1AE4"/>
    <w:rsid w:val="008C1BEE"/>
    <w:rsid w:val="008C1EF1"/>
    <w:rsid w:val="008C2190"/>
    <w:rsid w:val="008C25D1"/>
    <w:rsid w:val="008C2690"/>
    <w:rsid w:val="008C27E5"/>
    <w:rsid w:val="008C2851"/>
    <w:rsid w:val="008C290E"/>
    <w:rsid w:val="008C296E"/>
    <w:rsid w:val="008C2B8D"/>
    <w:rsid w:val="008C2C67"/>
    <w:rsid w:val="008C32F5"/>
    <w:rsid w:val="008C37C1"/>
    <w:rsid w:val="008C395E"/>
    <w:rsid w:val="008C39EC"/>
    <w:rsid w:val="008C3B2F"/>
    <w:rsid w:val="008C3CB4"/>
    <w:rsid w:val="008C3E25"/>
    <w:rsid w:val="008C40A3"/>
    <w:rsid w:val="008C40D8"/>
    <w:rsid w:val="008C449D"/>
    <w:rsid w:val="008C4529"/>
    <w:rsid w:val="008C4570"/>
    <w:rsid w:val="008C4C85"/>
    <w:rsid w:val="008C5524"/>
    <w:rsid w:val="008C5730"/>
    <w:rsid w:val="008C5765"/>
    <w:rsid w:val="008C5776"/>
    <w:rsid w:val="008C5D50"/>
    <w:rsid w:val="008C5FC9"/>
    <w:rsid w:val="008C62B0"/>
    <w:rsid w:val="008C6332"/>
    <w:rsid w:val="008C63A7"/>
    <w:rsid w:val="008C6636"/>
    <w:rsid w:val="008C681C"/>
    <w:rsid w:val="008C6862"/>
    <w:rsid w:val="008C6AA8"/>
    <w:rsid w:val="008C6D54"/>
    <w:rsid w:val="008C6F0B"/>
    <w:rsid w:val="008C6F69"/>
    <w:rsid w:val="008C71F2"/>
    <w:rsid w:val="008C7204"/>
    <w:rsid w:val="008C72B4"/>
    <w:rsid w:val="008C7331"/>
    <w:rsid w:val="008C76A0"/>
    <w:rsid w:val="008C7760"/>
    <w:rsid w:val="008C788C"/>
    <w:rsid w:val="008C7895"/>
    <w:rsid w:val="008C7A0C"/>
    <w:rsid w:val="008C7C4F"/>
    <w:rsid w:val="008C7F45"/>
    <w:rsid w:val="008D0037"/>
    <w:rsid w:val="008D01AA"/>
    <w:rsid w:val="008D0235"/>
    <w:rsid w:val="008D02B9"/>
    <w:rsid w:val="008D0368"/>
    <w:rsid w:val="008D03CF"/>
    <w:rsid w:val="008D0580"/>
    <w:rsid w:val="008D075E"/>
    <w:rsid w:val="008D090B"/>
    <w:rsid w:val="008D0AB9"/>
    <w:rsid w:val="008D0E07"/>
    <w:rsid w:val="008D0F0E"/>
    <w:rsid w:val="008D0F14"/>
    <w:rsid w:val="008D10D1"/>
    <w:rsid w:val="008D1322"/>
    <w:rsid w:val="008D1373"/>
    <w:rsid w:val="008D13F3"/>
    <w:rsid w:val="008D1689"/>
    <w:rsid w:val="008D16BB"/>
    <w:rsid w:val="008D1946"/>
    <w:rsid w:val="008D1A41"/>
    <w:rsid w:val="008D1B44"/>
    <w:rsid w:val="008D1C03"/>
    <w:rsid w:val="008D1E93"/>
    <w:rsid w:val="008D1FA1"/>
    <w:rsid w:val="008D1FA5"/>
    <w:rsid w:val="008D2368"/>
    <w:rsid w:val="008D2379"/>
    <w:rsid w:val="008D257C"/>
    <w:rsid w:val="008D25F2"/>
    <w:rsid w:val="008D2678"/>
    <w:rsid w:val="008D2741"/>
    <w:rsid w:val="008D28E3"/>
    <w:rsid w:val="008D2CC1"/>
    <w:rsid w:val="008D34B2"/>
    <w:rsid w:val="008D35E9"/>
    <w:rsid w:val="008D38B1"/>
    <w:rsid w:val="008D3A51"/>
    <w:rsid w:val="008D3AE2"/>
    <w:rsid w:val="008D3CDC"/>
    <w:rsid w:val="008D3DBC"/>
    <w:rsid w:val="008D3F7F"/>
    <w:rsid w:val="008D4009"/>
    <w:rsid w:val="008D41A1"/>
    <w:rsid w:val="008D4492"/>
    <w:rsid w:val="008D474B"/>
    <w:rsid w:val="008D49BB"/>
    <w:rsid w:val="008D4C54"/>
    <w:rsid w:val="008D4CDD"/>
    <w:rsid w:val="008D4CE8"/>
    <w:rsid w:val="008D4E1F"/>
    <w:rsid w:val="008D50C3"/>
    <w:rsid w:val="008D54F5"/>
    <w:rsid w:val="008D5751"/>
    <w:rsid w:val="008D5849"/>
    <w:rsid w:val="008D5930"/>
    <w:rsid w:val="008D60B3"/>
    <w:rsid w:val="008D63C9"/>
    <w:rsid w:val="008D656B"/>
    <w:rsid w:val="008D65BC"/>
    <w:rsid w:val="008D6652"/>
    <w:rsid w:val="008D668E"/>
    <w:rsid w:val="008D6AC4"/>
    <w:rsid w:val="008D6F5D"/>
    <w:rsid w:val="008D7093"/>
    <w:rsid w:val="008D71DF"/>
    <w:rsid w:val="008D7280"/>
    <w:rsid w:val="008D72F9"/>
    <w:rsid w:val="008D7B92"/>
    <w:rsid w:val="008D7C2C"/>
    <w:rsid w:val="008D7C44"/>
    <w:rsid w:val="008D7DD1"/>
    <w:rsid w:val="008E018F"/>
    <w:rsid w:val="008E01B7"/>
    <w:rsid w:val="008E0201"/>
    <w:rsid w:val="008E02F8"/>
    <w:rsid w:val="008E07E9"/>
    <w:rsid w:val="008E086A"/>
    <w:rsid w:val="008E08DE"/>
    <w:rsid w:val="008E0AFB"/>
    <w:rsid w:val="008E0B43"/>
    <w:rsid w:val="008E0B4C"/>
    <w:rsid w:val="008E0FB6"/>
    <w:rsid w:val="008E10E6"/>
    <w:rsid w:val="008E1216"/>
    <w:rsid w:val="008E12A8"/>
    <w:rsid w:val="008E1929"/>
    <w:rsid w:val="008E1987"/>
    <w:rsid w:val="008E1A3C"/>
    <w:rsid w:val="008E1E95"/>
    <w:rsid w:val="008E1EA2"/>
    <w:rsid w:val="008E263C"/>
    <w:rsid w:val="008E2783"/>
    <w:rsid w:val="008E27B3"/>
    <w:rsid w:val="008E2ACF"/>
    <w:rsid w:val="008E2B0D"/>
    <w:rsid w:val="008E3511"/>
    <w:rsid w:val="008E36BB"/>
    <w:rsid w:val="008E387B"/>
    <w:rsid w:val="008E3A5C"/>
    <w:rsid w:val="008E3B08"/>
    <w:rsid w:val="008E3C21"/>
    <w:rsid w:val="008E3C33"/>
    <w:rsid w:val="008E405F"/>
    <w:rsid w:val="008E42B7"/>
    <w:rsid w:val="008E4343"/>
    <w:rsid w:val="008E4522"/>
    <w:rsid w:val="008E4B22"/>
    <w:rsid w:val="008E4BB5"/>
    <w:rsid w:val="008E4C24"/>
    <w:rsid w:val="008E4CAA"/>
    <w:rsid w:val="008E502D"/>
    <w:rsid w:val="008E5217"/>
    <w:rsid w:val="008E550A"/>
    <w:rsid w:val="008E56AA"/>
    <w:rsid w:val="008E57CF"/>
    <w:rsid w:val="008E5A1B"/>
    <w:rsid w:val="008E5AE0"/>
    <w:rsid w:val="008E5BB0"/>
    <w:rsid w:val="008E5C45"/>
    <w:rsid w:val="008E5D2C"/>
    <w:rsid w:val="008E5DC1"/>
    <w:rsid w:val="008E5DF9"/>
    <w:rsid w:val="008E5E82"/>
    <w:rsid w:val="008E61A6"/>
    <w:rsid w:val="008E61B2"/>
    <w:rsid w:val="008E6711"/>
    <w:rsid w:val="008E677F"/>
    <w:rsid w:val="008E6949"/>
    <w:rsid w:val="008E6BAF"/>
    <w:rsid w:val="008E6E02"/>
    <w:rsid w:val="008E6E2D"/>
    <w:rsid w:val="008E6EDB"/>
    <w:rsid w:val="008E7082"/>
    <w:rsid w:val="008E70BE"/>
    <w:rsid w:val="008E7360"/>
    <w:rsid w:val="008E759A"/>
    <w:rsid w:val="008E75C1"/>
    <w:rsid w:val="008E75DC"/>
    <w:rsid w:val="008E774A"/>
    <w:rsid w:val="008E78B8"/>
    <w:rsid w:val="008E7BAF"/>
    <w:rsid w:val="008E7EFD"/>
    <w:rsid w:val="008E7FC7"/>
    <w:rsid w:val="008F0002"/>
    <w:rsid w:val="008F0021"/>
    <w:rsid w:val="008F0036"/>
    <w:rsid w:val="008F028A"/>
    <w:rsid w:val="008F02CE"/>
    <w:rsid w:val="008F0444"/>
    <w:rsid w:val="008F0445"/>
    <w:rsid w:val="008F04E4"/>
    <w:rsid w:val="008F052D"/>
    <w:rsid w:val="008F0723"/>
    <w:rsid w:val="008F07C1"/>
    <w:rsid w:val="008F081D"/>
    <w:rsid w:val="008F0836"/>
    <w:rsid w:val="008F090F"/>
    <w:rsid w:val="008F09E7"/>
    <w:rsid w:val="008F0AC7"/>
    <w:rsid w:val="008F0B58"/>
    <w:rsid w:val="008F139A"/>
    <w:rsid w:val="008F139E"/>
    <w:rsid w:val="008F1401"/>
    <w:rsid w:val="008F17E9"/>
    <w:rsid w:val="008F1953"/>
    <w:rsid w:val="008F1A62"/>
    <w:rsid w:val="008F1C57"/>
    <w:rsid w:val="008F1FC0"/>
    <w:rsid w:val="008F20D5"/>
    <w:rsid w:val="008F21CC"/>
    <w:rsid w:val="008F225C"/>
    <w:rsid w:val="008F238F"/>
    <w:rsid w:val="008F2827"/>
    <w:rsid w:val="008F2A06"/>
    <w:rsid w:val="008F2AB5"/>
    <w:rsid w:val="008F2B12"/>
    <w:rsid w:val="008F2D71"/>
    <w:rsid w:val="008F2E42"/>
    <w:rsid w:val="008F2E9B"/>
    <w:rsid w:val="008F3241"/>
    <w:rsid w:val="008F335B"/>
    <w:rsid w:val="008F3638"/>
    <w:rsid w:val="008F37EC"/>
    <w:rsid w:val="008F3A1D"/>
    <w:rsid w:val="008F3B31"/>
    <w:rsid w:val="008F3D9F"/>
    <w:rsid w:val="008F40E6"/>
    <w:rsid w:val="008F4441"/>
    <w:rsid w:val="008F4648"/>
    <w:rsid w:val="008F4680"/>
    <w:rsid w:val="008F46A6"/>
    <w:rsid w:val="008F482B"/>
    <w:rsid w:val="008F497F"/>
    <w:rsid w:val="008F4C7C"/>
    <w:rsid w:val="008F4DA4"/>
    <w:rsid w:val="008F5027"/>
    <w:rsid w:val="008F50BB"/>
    <w:rsid w:val="008F51B9"/>
    <w:rsid w:val="008F5358"/>
    <w:rsid w:val="008F5435"/>
    <w:rsid w:val="008F554E"/>
    <w:rsid w:val="008F55C8"/>
    <w:rsid w:val="008F56B4"/>
    <w:rsid w:val="008F56BD"/>
    <w:rsid w:val="008F5A5E"/>
    <w:rsid w:val="008F5BCC"/>
    <w:rsid w:val="008F5D36"/>
    <w:rsid w:val="008F5F33"/>
    <w:rsid w:val="008F606F"/>
    <w:rsid w:val="008F60A3"/>
    <w:rsid w:val="008F60AE"/>
    <w:rsid w:val="008F6252"/>
    <w:rsid w:val="008F63A2"/>
    <w:rsid w:val="008F63F7"/>
    <w:rsid w:val="008F65FA"/>
    <w:rsid w:val="008F661E"/>
    <w:rsid w:val="008F662D"/>
    <w:rsid w:val="008F67BA"/>
    <w:rsid w:val="008F6844"/>
    <w:rsid w:val="008F6C4E"/>
    <w:rsid w:val="008F6C64"/>
    <w:rsid w:val="008F6CC3"/>
    <w:rsid w:val="008F6F31"/>
    <w:rsid w:val="008F702A"/>
    <w:rsid w:val="008F70BD"/>
    <w:rsid w:val="008F70C9"/>
    <w:rsid w:val="008F7129"/>
    <w:rsid w:val="008F7419"/>
    <w:rsid w:val="008F74DF"/>
    <w:rsid w:val="008F7552"/>
    <w:rsid w:val="008F7616"/>
    <w:rsid w:val="008F765A"/>
    <w:rsid w:val="008F7732"/>
    <w:rsid w:val="008F7928"/>
    <w:rsid w:val="008F7AB6"/>
    <w:rsid w:val="008F7D13"/>
    <w:rsid w:val="008F7D27"/>
    <w:rsid w:val="008F7D86"/>
    <w:rsid w:val="008F7E2A"/>
    <w:rsid w:val="0090003D"/>
    <w:rsid w:val="009002FE"/>
    <w:rsid w:val="00900362"/>
    <w:rsid w:val="009003F7"/>
    <w:rsid w:val="00900416"/>
    <w:rsid w:val="009005B5"/>
    <w:rsid w:val="009005DB"/>
    <w:rsid w:val="009006A2"/>
    <w:rsid w:val="009006C9"/>
    <w:rsid w:val="00900725"/>
    <w:rsid w:val="00900B61"/>
    <w:rsid w:val="00900D3E"/>
    <w:rsid w:val="00900D77"/>
    <w:rsid w:val="00900EAC"/>
    <w:rsid w:val="0090101F"/>
    <w:rsid w:val="009011CB"/>
    <w:rsid w:val="009011E3"/>
    <w:rsid w:val="009016B6"/>
    <w:rsid w:val="00901841"/>
    <w:rsid w:val="00901863"/>
    <w:rsid w:val="00901924"/>
    <w:rsid w:val="009019F6"/>
    <w:rsid w:val="00901C70"/>
    <w:rsid w:val="00901CCD"/>
    <w:rsid w:val="00901F99"/>
    <w:rsid w:val="00902019"/>
    <w:rsid w:val="0090203D"/>
    <w:rsid w:val="009022F2"/>
    <w:rsid w:val="009024AF"/>
    <w:rsid w:val="009027EC"/>
    <w:rsid w:val="0090293A"/>
    <w:rsid w:val="00902A1F"/>
    <w:rsid w:val="00902A37"/>
    <w:rsid w:val="00902B44"/>
    <w:rsid w:val="00902C49"/>
    <w:rsid w:val="00902D09"/>
    <w:rsid w:val="00902D7B"/>
    <w:rsid w:val="00902E4B"/>
    <w:rsid w:val="00903106"/>
    <w:rsid w:val="0090316E"/>
    <w:rsid w:val="0090327D"/>
    <w:rsid w:val="009032DB"/>
    <w:rsid w:val="009039D7"/>
    <w:rsid w:val="00903B15"/>
    <w:rsid w:val="00903E29"/>
    <w:rsid w:val="00903F2F"/>
    <w:rsid w:val="0090407F"/>
    <w:rsid w:val="00904287"/>
    <w:rsid w:val="009045F0"/>
    <w:rsid w:val="00904699"/>
    <w:rsid w:val="0090472C"/>
    <w:rsid w:val="009048DA"/>
    <w:rsid w:val="00904A86"/>
    <w:rsid w:val="00904C90"/>
    <w:rsid w:val="00904D94"/>
    <w:rsid w:val="00905031"/>
    <w:rsid w:val="0090533A"/>
    <w:rsid w:val="00905340"/>
    <w:rsid w:val="0090538F"/>
    <w:rsid w:val="009053DD"/>
    <w:rsid w:val="00905430"/>
    <w:rsid w:val="00905659"/>
    <w:rsid w:val="00905F63"/>
    <w:rsid w:val="00905F87"/>
    <w:rsid w:val="00906014"/>
    <w:rsid w:val="009065CB"/>
    <w:rsid w:val="00906633"/>
    <w:rsid w:val="009068D4"/>
    <w:rsid w:val="00906A5C"/>
    <w:rsid w:val="00906EDE"/>
    <w:rsid w:val="00907035"/>
    <w:rsid w:val="00907261"/>
    <w:rsid w:val="0090736A"/>
    <w:rsid w:val="00907603"/>
    <w:rsid w:val="0090764D"/>
    <w:rsid w:val="0090771F"/>
    <w:rsid w:val="0090793B"/>
    <w:rsid w:val="0090794D"/>
    <w:rsid w:val="00907A89"/>
    <w:rsid w:val="00907BB5"/>
    <w:rsid w:val="00907C37"/>
    <w:rsid w:val="00907FFD"/>
    <w:rsid w:val="009101C6"/>
    <w:rsid w:val="00910215"/>
    <w:rsid w:val="0091047B"/>
    <w:rsid w:val="0091058E"/>
    <w:rsid w:val="00910780"/>
    <w:rsid w:val="00910B31"/>
    <w:rsid w:val="00910B90"/>
    <w:rsid w:val="00910D83"/>
    <w:rsid w:val="00910DF5"/>
    <w:rsid w:val="00910F0A"/>
    <w:rsid w:val="00910F7A"/>
    <w:rsid w:val="0091100A"/>
    <w:rsid w:val="009112D2"/>
    <w:rsid w:val="009112E5"/>
    <w:rsid w:val="009115EC"/>
    <w:rsid w:val="0091167D"/>
    <w:rsid w:val="0091172A"/>
    <w:rsid w:val="0091177F"/>
    <w:rsid w:val="00911B7B"/>
    <w:rsid w:val="00911C12"/>
    <w:rsid w:val="00911CA7"/>
    <w:rsid w:val="00911FB5"/>
    <w:rsid w:val="00912023"/>
    <w:rsid w:val="00912037"/>
    <w:rsid w:val="00912210"/>
    <w:rsid w:val="00912263"/>
    <w:rsid w:val="00912271"/>
    <w:rsid w:val="0091229B"/>
    <w:rsid w:val="009127BA"/>
    <w:rsid w:val="009128D5"/>
    <w:rsid w:val="009129E1"/>
    <w:rsid w:val="00912F30"/>
    <w:rsid w:val="00912F71"/>
    <w:rsid w:val="00912F8C"/>
    <w:rsid w:val="00912FEB"/>
    <w:rsid w:val="0091305C"/>
    <w:rsid w:val="00913061"/>
    <w:rsid w:val="00913069"/>
    <w:rsid w:val="009132E8"/>
    <w:rsid w:val="00913306"/>
    <w:rsid w:val="009135CA"/>
    <w:rsid w:val="009135F6"/>
    <w:rsid w:val="00913707"/>
    <w:rsid w:val="00913907"/>
    <w:rsid w:val="0091392D"/>
    <w:rsid w:val="00913974"/>
    <w:rsid w:val="00913990"/>
    <w:rsid w:val="00913A00"/>
    <w:rsid w:val="00913A52"/>
    <w:rsid w:val="00913AA0"/>
    <w:rsid w:val="00913AF3"/>
    <w:rsid w:val="00913B01"/>
    <w:rsid w:val="00913B9E"/>
    <w:rsid w:val="00913C39"/>
    <w:rsid w:val="00913F3F"/>
    <w:rsid w:val="00913FC2"/>
    <w:rsid w:val="009140F3"/>
    <w:rsid w:val="00914328"/>
    <w:rsid w:val="009143DF"/>
    <w:rsid w:val="009145D7"/>
    <w:rsid w:val="0091466F"/>
    <w:rsid w:val="009146E2"/>
    <w:rsid w:val="00914809"/>
    <w:rsid w:val="0091483C"/>
    <w:rsid w:val="009149C9"/>
    <w:rsid w:val="00914AB9"/>
    <w:rsid w:val="00914ADA"/>
    <w:rsid w:val="00914E8E"/>
    <w:rsid w:val="00914FA9"/>
    <w:rsid w:val="00915219"/>
    <w:rsid w:val="00915260"/>
    <w:rsid w:val="0091546C"/>
    <w:rsid w:val="009155E9"/>
    <w:rsid w:val="00915635"/>
    <w:rsid w:val="00915B89"/>
    <w:rsid w:val="00915C0A"/>
    <w:rsid w:val="00915E85"/>
    <w:rsid w:val="00915F4B"/>
    <w:rsid w:val="00915F62"/>
    <w:rsid w:val="009162A9"/>
    <w:rsid w:val="00916381"/>
    <w:rsid w:val="009163A7"/>
    <w:rsid w:val="009164C0"/>
    <w:rsid w:val="00916B07"/>
    <w:rsid w:val="00916B93"/>
    <w:rsid w:val="00916C99"/>
    <w:rsid w:val="00916CC4"/>
    <w:rsid w:val="00916CEA"/>
    <w:rsid w:val="00916DE8"/>
    <w:rsid w:val="00916EA0"/>
    <w:rsid w:val="00916EE6"/>
    <w:rsid w:val="00916F52"/>
    <w:rsid w:val="00917107"/>
    <w:rsid w:val="009171BB"/>
    <w:rsid w:val="009175F6"/>
    <w:rsid w:val="00917B39"/>
    <w:rsid w:val="00917B84"/>
    <w:rsid w:val="00917D73"/>
    <w:rsid w:val="00917E3F"/>
    <w:rsid w:val="00917FB7"/>
    <w:rsid w:val="0092055F"/>
    <w:rsid w:val="0092067A"/>
    <w:rsid w:val="009208EF"/>
    <w:rsid w:val="009209AE"/>
    <w:rsid w:val="009209CD"/>
    <w:rsid w:val="00920C66"/>
    <w:rsid w:val="00920DB9"/>
    <w:rsid w:val="00920E95"/>
    <w:rsid w:val="0092134F"/>
    <w:rsid w:val="00921595"/>
    <w:rsid w:val="009218FA"/>
    <w:rsid w:val="0092193C"/>
    <w:rsid w:val="00921998"/>
    <w:rsid w:val="00921AD3"/>
    <w:rsid w:val="00921AEF"/>
    <w:rsid w:val="00921E7C"/>
    <w:rsid w:val="00921F09"/>
    <w:rsid w:val="00921F8C"/>
    <w:rsid w:val="00922028"/>
    <w:rsid w:val="00922063"/>
    <w:rsid w:val="0092206D"/>
    <w:rsid w:val="00922183"/>
    <w:rsid w:val="0092265A"/>
    <w:rsid w:val="009227A6"/>
    <w:rsid w:val="00922835"/>
    <w:rsid w:val="00922943"/>
    <w:rsid w:val="00922AC5"/>
    <w:rsid w:val="00922CBE"/>
    <w:rsid w:val="00922DF8"/>
    <w:rsid w:val="00922E4E"/>
    <w:rsid w:val="00922F5C"/>
    <w:rsid w:val="00922FA6"/>
    <w:rsid w:val="009231B6"/>
    <w:rsid w:val="0092371E"/>
    <w:rsid w:val="009237E4"/>
    <w:rsid w:val="009237F2"/>
    <w:rsid w:val="009238BC"/>
    <w:rsid w:val="00923E84"/>
    <w:rsid w:val="00923FB1"/>
    <w:rsid w:val="0092437D"/>
    <w:rsid w:val="009245A2"/>
    <w:rsid w:val="009245D7"/>
    <w:rsid w:val="0092470D"/>
    <w:rsid w:val="00924871"/>
    <w:rsid w:val="00924A31"/>
    <w:rsid w:val="00924AC3"/>
    <w:rsid w:val="00924D46"/>
    <w:rsid w:val="00924DAB"/>
    <w:rsid w:val="00924EEE"/>
    <w:rsid w:val="00924F65"/>
    <w:rsid w:val="009250A6"/>
    <w:rsid w:val="0092516F"/>
    <w:rsid w:val="00925240"/>
    <w:rsid w:val="00925280"/>
    <w:rsid w:val="0092535D"/>
    <w:rsid w:val="009253D7"/>
    <w:rsid w:val="009253D9"/>
    <w:rsid w:val="00925562"/>
    <w:rsid w:val="009257B7"/>
    <w:rsid w:val="0092586D"/>
    <w:rsid w:val="00925882"/>
    <w:rsid w:val="009258FD"/>
    <w:rsid w:val="00925997"/>
    <w:rsid w:val="009259F5"/>
    <w:rsid w:val="00925BBB"/>
    <w:rsid w:val="00925C2F"/>
    <w:rsid w:val="00925CD8"/>
    <w:rsid w:val="009260BE"/>
    <w:rsid w:val="0092610B"/>
    <w:rsid w:val="009261FE"/>
    <w:rsid w:val="009262DD"/>
    <w:rsid w:val="00926486"/>
    <w:rsid w:val="009265DC"/>
    <w:rsid w:val="00926699"/>
    <w:rsid w:val="00926860"/>
    <w:rsid w:val="009268B8"/>
    <w:rsid w:val="009269FE"/>
    <w:rsid w:val="00926A38"/>
    <w:rsid w:val="00926B45"/>
    <w:rsid w:val="00926E33"/>
    <w:rsid w:val="00926F9B"/>
    <w:rsid w:val="00926FA4"/>
    <w:rsid w:val="00926FF4"/>
    <w:rsid w:val="0092700A"/>
    <w:rsid w:val="00927334"/>
    <w:rsid w:val="009273A0"/>
    <w:rsid w:val="009274F9"/>
    <w:rsid w:val="009275F9"/>
    <w:rsid w:val="00927647"/>
    <w:rsid w:val="00927907"/>
    <w:rsid w:val="0092795A"/>
    <w:rsid w:val="00927A64"/>
    <w:rsid w:val="00927A65"/>
    <w:rsid w:val="00927B70"/>
    <w:rsid w:val="00927EAA"/>
    <w:rsid w:val="00930076"/>
    <w:rsid w:val="0093027B"/>
    <w:rsid w:val="009305F0"/>
    <w:rsid w:val="009308C6"/>
    <w:rsid w:val="0093091A"/>
    <w:rsid w:val="00930E13"/>
    <w:rsid w:val="009312BD"/>
    <w:rsid w:val="00931575"/>
    <w:rsid w:val="00931965"/>
    <w:rsid w:val="00931BD1"/>
    <w:rsid w:val="00931D74"/>
    <w:rsid w:val="00931FC5"/>
    <w:rsid w:val="00931FE3"/>
    <w:rsid w:val="0093217F"/>
    <w:rsid w:val="0093242F"/>
    <w:rsid w:val="00932434"/>
    <w:rsid w:val="00932452"/>
    <w:rsid w:val="009326FD"/>
    <w:rsid w:val="0093272F"/>
    <w:rsid w:val="00932C1C"/>
    <w:rsid w:val="00932CB2"/>
    <w:rsid w:val="00932E47"/>
    <w:rsid w:val="0093308F"/>
    <w:rsid w:val="0093313F"/>
    <w:rsid w:val="009331D0"/>
    <w:rsid w:val="009333CE"/>
    <w:rsid w:val="00933457"/>
    <w:rsid w:val="0093366A"/>
    <w:rsid w:val="0093389F"/>
    <w:rsid w:val="009339D3"/>
    <w:rsid w:val="00933BF8"/>
    <w:rsid w:val="00933DCD"/>
    <w:rsid w:val="00933EC1"/>
    <w:rsid w:val="009340C9"/>
    <w:rsid w:val="00934137"/>
    <w:rsid w:val="009342C2"/>
    <w:rsid w:val="00934576"/>
    <w:rsid w:val="0093482F"/>
    <w:rsid w:val="00934896"/>
    <w:rsid w:val="009349B2"/>
    <w:rsid w:val="00934A0E"/>
    <w:rsid w:val="00934A23"/>
    <w:rsid w:val="00934D93"/>
    <w:rsid w:val="00934E6E"/>
    <w:rsid w:val="00934FB9"/>
    <w:rsid w:val="00934FC2"/>
    <w:rsid w:val="0093518F"/>
    <w:rsid w:val="009352ED"/>
    <w:rsid w:val="0093583D"/>
    <w:rsid w:val="00935BEF"/>
    <w:rsid w:val="00935D73"/>
    <w:rsid w:val="009362B9"/>
    <w:rsid w:val="009363A2"/>
    <w:rsid w:val="00936545"/>
    <w:rsid w:val="00936564"/>
    <w:rsid w:val="009366A9"/>
    <w:rsid w:val="00936741"/>
    <w:rsid w:val="009367BA"/>
    <w:rsid w:val="00936A1E"/>
    <w:rsid w:val="00936A6A"/>
    <w:rsid w:val="00936D0D"/>
    <w:rsid w:val="00936DF8"/>
    <w:rsid w:val="00936FA6"/>
    <w:rsid w:val="00937289"/>
    <w:rsid w:val="00937448"/>
    <w:rsid w:val="00937694"/>
    <w:rsid w:val="00937865"/>
    <w:rsid w:val="009379F0"/>
    <w:rsid w:val="00937AF4"/>
    <w:rsid w:val="00937EE6"/>
    <w:rsid w:val="009400F1"/>
    <w:rsid w:val="009401E4"/>
    <w:rsid w:val="0094029C"/>
    <w:rsid w:val="00940539"/>
    <w:rsid w:val="0094059D"/>
    <w:rsid w:val="009405A7"/>
    <w:rsid w:val="0094061F"/>
    <w:rsid w:val="00940791"/>
    <w:rsid w:val="009408B0"/>
    <w:rsid w:val="00940A27"/>
    <w:rsid w:val="00940B2C"/>
    <w:rsid w:val="00940D7B"/>
    <w:rsid w:val="00940E7A"/>
    <w:rsid w:val="009410FE"/>
    <w:rsid w:val="0094113C"/>
    <w:rsid w:val="009412CB"/>
    <w:rsid w:val="00941674"/>
    <w:rsid w:val="009416B9"/>
    <w:rsid w:val="009418FD"/>
    <w:rsid w:val="00941BCF"/>
    <w:rsid w:val="00941C05"/>
    <w:rsid w:val="0094204D"/>
    <w:rsid w:val="00942089"/>
    <w:rsid w:val="0094211A"/>
    <w:rsid w:val="0094218B"/>
    <w:rsid w:val="00942304"/>
    <w:rsid w:val="0094241B"/>
    <w:rsid w:val="00942746"/>
    <w:rsid w:val="0094276D"/>
    <w:rsid w:val="009427A8"/>
    <w:rsid w:val="009428CC"/>
    <w:rsid w:val="00942BB5"/>
    <w:rsid w:val="00942D37"/>
    <w:rsid w:val="00942EC8"/>
    <w:rsid w:val="0094310B"/>
    <w:rsid w:val="00943122"/>
    <w:rsid w:val="00943642"/>
    <w:rsid w:val="0094379C"/>
    <w:rsid w:val="009437F8"/>
    <w:rsid w:val="00943CB4"/>
    <w:rsid w:val="00943D2B"/>
    <w:rsid w:val="00944388"/>
    <w:rsid w:val="00944404"/>
    <w:rsid w:val="00944466"/>
    <w:rsid w:val="0094449E"/>
    <w:rsid w:val="009445E7"/>
    <w:rsid w:val="009446F8"/>
    <w:rsid w:val="00944984"/>
    <w:rsid w:val="00944A14"/>
    <w:rsid w:val="00944A37"/>
    <w:rsid w:val="00944B38"/>
    <w:rsid w:val="00944C2A"/>
    <w:rsid w:val="00944C72"/>
    <w:rsid w:val="00944D9E"/>
    <w:rsid w:val="00944E72"/>
    <w:rsid w:val="00944EAE"/>
    <w:rsid w:val="00945283"/>
    <w:rsid w:val="009453CA"/>
    <w:rsid w:val="0094595F"/>
    <w:rsid w:val="00945C27"/>
    <w:rsid w:val="00945CA2"/>
    <w:rsid w:val="00945CC8"/>
    <w:rsid w:val="00945E86"/>
    <w:rsid w:val="00945EB3"/>
    <w:rsid w:val="00946197"/>
    <w:rsid w:val="00946230"/>
    <w:rsid w:val="0094625D"/>
    <w:rsid w:val="009462A9"/>
    <w:rsid w:val="00946423"/>
    <w:rsid w:val="00946D17"/>
    <w:rsid w:val="00946EEC"/>
    <w:rsid w:val="00946FA0"/>
    <w:rsid w:val="00946FAB"/>
    <w:rsid w:val="00946FB4"/>
    <w:rsid w:val="0094707E"/>
    <w:rsid w:val="0094717B"/>
    <w:rsid w:val="009473B8"/>
    <w:rsid w:val="00947492"/>
    <w:rsid w:val="00947508"/>
    <w:rsid w:val="0094755F"/>
    <w:rsid w:val="0094782C"/>
    <w:rsid w:val="00947A5D"/>
    <w:rsid w:val="00947B7E"/>
    <w:rsid w:val="00947C15"/>
    <w:rsid w:val="00947C8B"/>
    <w:rsid w:val="00947CD3"/>
    <w:rsid w:val="00947E26"/>
    <w:rsid w:val="00947E67"/>
    <w:rsid w:val="0095037C"/>
    <w:rsid w:val="0095083E"/>
    <w:rsid w:val="00950B60"/>
    <w:rsid w:val="00950BA9"/>
    <w:rsid w:val="00950E43"/>
    <w:rsid w:val="0095184C"/>
    <w:rsid w:val="009518C9"/>
    <w:rsid w:val="00951A5C"/>
    <w:rsid w:val="00951EC1"/>
    <w:rsid w:val="00951F97"/>
    <w:rsid w:val="009520F1"/>
    <w:rsid w:val="0095257C"/>
    <w:rsid w:val="00952700"/>
    <w:rsid w:val="00952780"/>
    <w:rsid w:val="0095279F"/>
    <w:rsid w:val="0095293B"/>
    <w:rsid w:val="009529C8"/>
    <w:rsid w:val="009529FA"/>
    <w:rsid w:val="00952A00"/>
    <w:rsid w:val="00952B21"/>
    <w:rsid w:val="00952D6D"/>
    <w:rsid w:val="00952D70"/>
    <w:rsid w:val="00952DE7"/>
    <w:rsid w:val="00952F61"/>
    <w:rsid w:val="009530DB"/>
    <w:rsid w:val="009530F8"/>
    <w:rsid w:val="00953273"/>
    <w:rsid w:val="00953676"/>
    <w:rsid w:val="009536FC"/>
    <w:rsid w:val="00953831"/>
    <w:rsid w:val="00953834"/>
    <w:rsid w:val="00953F77"/>
    <w:rsid w:val="0095419D"/>
    <w:rsid w:val="00954286"/>
    <w:rsid w:val="00954344"/>
    <w:rsid w:val="0095443F"/>
    <w:rsid w:val="009547AF"/>
    <w:rsid w:val="00954854"/>
    <w:rsid w:val="009548C1"/>
    <w:rsid w:val="0095492A"/>
    <w:rsid w:val="00954AB3"/>
    <w:rsid w:val="00954AC2"/>
    <w:rsid w:val="00954D35"/>
    <w:rsid w:val="009555F7"/>
    <w:rsid w:val="009556E6"/>
    <w:rsid w:val="00955886"/>
    <w:rsid w:val="00955BE5"/>
    <w:rsid w:val="00955C98"/>
    <w:rsid w:val="00955EC3"/>
    <w:rsid w:val="00955FF2"/>
    <w:rsid w:val="00956143"/>
    <w:rsid w:val="00956184"/>
    <w:rsid w:val="00956546"/>
    <w:rsid w:val="0095664B"/>
    <w:rsid w:val="00956945"/>
    <w:rsid w:val="009569BE"/>
    <w:rsid w:val="00956B9B"/>
    <w:rsid w:val="00956CE9"/>
    <w:rsid w:val="00956D09"/>
    <w:rsid w:val="00956DBC"/>
    <w:rsid w:val="00956FE0"/>
    <w:rsid w:val="0095708B"/>
    <w:rsid w:val="00957378"/>
    <w:rsid w:val="0095765C"/>
    <w:rsid w:val="00957702"/>
    <w:rsid w:val="00957884"/>
    <w:rsid w:val="00957ADA"/>
    <w:rsid w:val="00957B60"/>
    <w:rsid w:val="00957D80"/>
    <w:rsid w:val="00957E23"/>
    <w:rsid w:val="00960064"/>
    <w:rsid w:val="00960359"/>
    <w:rsid w:val="009603A3"/>
    <w:rsid w:val="009606B8"/>
    <w:rsid w:val="009607D3"/>
    <w:rsid w:val="0096092C"/>
    <w:rsid w:val="00960A62"/>
    <w:rsid w:val="00960CAA"/>
    <w:rsid w:val="00960EAC"/>
    <w:rsid w:val="009611FF"/>
    <w:rsid w:val="00961718"/>
    <w:rsid w:val="00961969"/>
    <w:rsid w:val="00961A94"/>
    <w:rsid w:val="00961AAD"/>
    <w:rsid w:val="00961AC9"/>
    <w:rsid w:val="00961C33"/>
    <w:rsid w:val="00961C4F"/>
    <w:rsid w:val="00961D7C"/>
    <w:rsid w:val="0096217C"/>
    <w:rsid w:val="009621C4"/>
    <w:rsid w:val="0096227A"/>
    <w:rsid w:val="00962345"/>
    <w:rsid w:val="0096240F"/>
    <w:rsid w:val="009624FD"/>
    <w:rsid w:val="0096274A"/>
    <w:rsid w:val="00962877"/>
    <w:rsid w:val="00962A2C"/>
    <w:rsid w:val="00962A7E"/>
    <w:rsid w:val="00962E76"/>
    <w:rsid w:val="00962E96"/>
    <w:rsid w:val="00962F1F"/>
    <w:rsid w:val="00962FF9"/>
    <w:rsid w:val="0096300C"/>
    <w:rsid w:val="009632BE"/>
    <w:rsid w:val="00963393"/>
    <w:rsid w:val="00963453"/>
    <w:rsid w:val="009634D8"/>
    <w:rsid w:val="009636E1"/>
    <w:rsid w:val="00963A3F"/>
    <w:rsid w:val="00963CA2"/>
    <w:rsid w:val="00963D11"/>
    <w:rsid w:val="00963F9A"/>
    <w:rsid w:val="00964019"/>
    <w:rsid w:val="009641A8"/>
    <w:rsid w:val="0096434B"/>
    <w:rsid w:val="009643A0"/>
    <w:rsid w:val="009643D6"/>
    <w:rsid w:val="009645D1"/>
    <w:rsid w:val="009647A7"/>
    <w:rsid w:val="00964A42"/>
    <w:rsid w:val="00964E5A"/>
    <w:rsid w:val="009651C0"/>
    <w:rsid w:val="0096522B"/>
    <w:rsid w:val="0096524C"/>
    <w:rsid w:val="00965285"/>
    <w:rsid w:val="009652F0"/>
    <w:rsid w:val="00965320"/>
    <w:rsid w:val="0096550E"/>
    <w:rsid w:val="00965518"/>
    <w:rsid w:val="00965641"/>
    <w:rsid w:val="00965773"/>
    <w:rsid w:val="0096596E"/>
    <w:rsid w:val="0096597E"/>
    <w:rsid w:val="00965D79"/>
    <w:rsid w:val="00965E37"/>
    <w:rsid w:val="00965E4F"/>
    <w:rsid w:val="00965EE7"/>
    <w:rsid w:val="009662F6"/>
    <w:rsid w:val="009663D4"/>
    <w:rsid w:val="00966462"/>
    <w:rsid w:val="00966796"/>
    <w:rsid w:val="0096698C"/>
    <w:rsid w:val="00966B3A"/>
    <w:rsid w:val="00966E90"/>
    <w:rsid w:val="00966EBE"/>
    <w:rsid w:val="00967123"/>
    <w:rsid w:val="00967638"/>
    <w:rsid w:val="009677B8"/>
    <w:rsid w:val="0096793C"/>
    <w:rsid w:val="009679A5"/>
    <w:rsid w:val="00967AD8"/>
    <w:rsid w:val="00967B73"/>
    <w:rsid w:val="00967FEC"/>
    <w:rsid w:val="009700F2"/>
    <w:rsid w:val="00970171"/>
    <w:rsid w:val="0097029E"/>
    <w:rsid w:val="0097041E"/>
    <w:rsid w:val="0097045C"/>
    <w:rsid w:val="00970476"/>
    <w:rsid w:val="009705EE"/>
    <w:rsid w:val="009706D1"/>
    <w:rsid w:val="009709E9"/>
    <w:rsid w:val="00970E73"/>
    <w:rsid w:val="00970EF5"/>
    <w:rsid w:val="00970F9A"/>
    <w:rsid w:val="0097103D"/>
    <w:rsid w:val="009711A4"/>
    <w:rsid w:val="00971602"/>
    <w:rsid w:val="009718D3"/>
    <w:rsid w:val="0097206A"/>
    <w:rsid w:val="009720AA"/>
    <w:rsid w:val="009720E6"/>
    <w:rsid w:val="009721A7"/>
    <w:rsid w:val="00972769"/>
    <w:rsid w:val="00972BDC"/>
    <w:rsid w:val="00972D4B"/>
    <w:rsid w:val="00972D66"/>
    <w:rsid w:val="00972E2D"/>
    <w:rsid w:val="009730C6"/>
    <w:rsid w:val="009730CF"/>
    <w:rsid w:val="00973128"/>
    <w:rsid w:val="00973259"/>
    <w:rsid w:val="00973289"/>
    <w:rsid w:val="00973425"/>
    <w:rsid w:val="0097347A"/>
    <w:rsid w:val="00973554"/>
    <w:rsid w:val="009736EA"/>
    <w:rsid w:val="00973774"/>
    <w:rsid w:val="009738C2"/>
    <w:rsid w:val="009739CD"/>
    <w:rsid w:val="00973BAC"/>
    <w:rsid w:val="00973BF6"/>
    <w:rsid w:val="00973DE9"/>
    <w:rsid w:val="00973FD1"/>
    <w:rsid w:val="00974190"/>
    <w:rsid w:val="00974340"/>
    <w:rsid w:val="009745D7"/>
    <w:rsid w:val="0097493D"/>
    <w:rsid w:val="009749FC"/>
    <w:rsid w:val="00974CCB"/>
    <w:rsid w:val="00974D44"/>
    <w:rsid w:val="00974E81"/>
    <w:rsid w:val="00975060"/>
    <w:rsid w:val="0097514C"/>
    <w:rsid w:val="00975161"/>
    <w:rsid w:val="009751AE"/>
    <w:rsid w:val="009753DC"/>
    <w:rsid w:val="009755B9"/>
    <w:rsid w:val="00975A8F"/>
    <w:rsid w:val="00975ABA"/>
    <w:rsid w:val="00975AF8"/>
    <w:rsid w:val="00975D23"/>
    <w:rsid w:val="00975E66"/>
    <w:rsid w:val="00975E6E"/>
    <w:rsid w:val="00975F2E"/>
    <w:rsid w:val="009761EB"/>
    <w:rsid w:val="00976297"/>
    <w:rsid w:val="00976481"/>
    <w:rsid w:val="0097659F"/>
    <w:rsid w:val="009765B5"/>
    <w:rsid w:val="009765E5"/>
    <w:rsid w:val="00976645"/>
    <w:rsid w:val="0097692C"/>
    <w:rsid w:val="00976A3F"/>
    <w:rsid w:val="00976EBB"/>
    <w:rsid w:val="00977151"/>
    <w:rsid w:val="009772CB"/>
    <w:rsid w:val="00977753"/>
    <w:rsid w:val="00977927"/>
    <w:rsid w:val="00977A7D"/>
    <w:rsid w:val="00977BE5"/>
    <w:rsid w:val="00977D83"/>
    <w:rsid w:val="00977F00"/>
    <w:rsid w:val="00980128"/>
    <w:rsid w:val="009805AB"/>
    <w:rsid w:val="009805EE"/>
    <w:rsid w:val="0098069E"/>
    <w:rsid w:val="009806F2"/>
    <w:rsid w:val="009808E3"/>
    <w:rsid w:val="0098099B"/>
    <w:rsid w:val="00980C9E"/>
    <w:rsid w:val="00980CC7"/>
    <w:rsid w:val="00980D30"/>
    <w:rsid w:val="00980D64"/>
    <w:rsid w:val="00980DA1"/>
    <w:rsid w:val="00980F63"/>
    <w:rsid w:val="009810A2"/>
    <w:rsid w:val="009810A4"/>
    <w:rsid w:val="0098135C"/>
    <w:rsid w:val="0098156A"/>
    <w:rsid w:val="009815D6"/>
    <w:rsid w:val="0098162A"/>
    <w:rsid w:val="00981862"/>
    <w:rsid w:val="00981B38"/>
    <w:rsid w:val="009820A5"/>
    <w:rsid w:val="00982447"/>
    <w:rsid w:val="009824E3"/>
    <w:rsid w:val="009824E7"/>
    <w:rsid w:val="009827BE"/>
    <w:rsid w:val="009827C3"/>
    <w:rsid w:val="00982BCF"/>
    <w:rsid w:val="00982C51"/>
    <w:rsid w:val="00982CFA"/>
    <w:rsid w:val="00982E16"/>
    <w:rsid w:val="00982F1B"/>
    <w:rsid w:val="009830B2"/>
    <w:rsid w:val="00983142"/>
    <w:rsid w:val="00983337"/>
    <w:rsid w:val="0098349A"/>
    <w:rsid w:val="00983828"/>
    <w:rsid w:val="009838C5"/>
    <w:rsid w:val="0098392A"/>
    <w:rsid w:val="00983988"/>
    <w:rsid w:val="00983A17"/>
    <w:rsid w:val="00983B1F"/>
    <w:rsid w:val="00983BE1"/>
    <w:rsid w:val="00983F46"/>
    <w:rsid w:val="009847B2"/>
    <w:rsid w:val="0098498C"/>
    <w:rsid w:val="00984AD1"/>
    <w:rsid w:val="00985373"/>
    <w:rsid w:val="0098556F"/>
    <w:rsid w:val="009855AA"/>
    <w:rsid w:val="00985629"/>
    <w:rsid w:val="00985BD0"/>
    <w:rsid w:val="00985BDE"/>
    <w:rsid w:val="00985D5C"/>
    <w:rsid w:val="00986001"/>
    <w:rsid w:val="00986133"/>
    <w:rsid w:val="00986140"/>
    <w:rsid w:val="00986146"/>
    <w:rsid w:val="0098623A"/>
    <w:rsid w:val="00986284"/>
    <w:rsid w:val="00986350"/>
    <w:rsid w:val="00986389"/>
    <w:rsid w:val="009865AE"/>
    <w:rsid w:val="0098669B"/>
    <w:rsid w:val="009866CB"/>
    <w:rsid w:val="00986991"/>
    <w:rsid w:val="00986E48"/>
    <w:rsid w:val="00986E5F"/>
    <w:rsid w:val="00986E7B"/>
    <w:rsid w:val="009873C7"/>
    <w:rsid w:val="0098756D"/>
    <w:rsid w:val="00987576"/>
    <w:rsid w:val="00987A51"/>
    <w:rsid w:val="00987B13"/>
    <w:rsid w:val="00987BA6"/>
    <w:rsid w:val="00987D65"/>
    <w:rsid w:val="00987E7F"/>
    <w:rsid w:val="00987ED0"/>
    <w:rsid w:val="00990336"/>
    <w:rsid w:val="00990556"/>
    <w:rsid w:val="00990774"/>
    <w:rsid w:val="00990A73"/>
    <w:rsid w:val="00990BE0"/>
    <w:rsid w:val="00990C01"/>
    <w:rsid w:val="00990C91"/>
    <w:rsid w:val="00990EED"/>
    <w:rsid w:val="009912B4"/>
    <w:rsid w:val="009915A1"/>
    <w:rsid w:val="00991708"/>
    <w:rsid w:val="00991B23"/>
    <w:rsid w:val="00991BAC"/>
    <w:rsid w:val="00991D63"/>
    <w:rsid w:val="00992076"/>
    <w:rsid w:val="00992149"/>
    <w:rsid w:val="009923C8"/>
    <w:rsid w:val="00992404"/>
    <w:rsid w:val="0099259D"/>
    <w:rsid w:val="00992A70"/>
    <w:rsid w:val="00992AB8"/>
    <w:rsid w:val="00992B57"/>
    <w:rsid w:val="00992EC8"/>
    <w:rsid w:val="0099306F"/>
    <w:rsid w:val="00993080"/>
    <w:rsid w:val="009931C2"/>
    <w:rsid w:val="00993240"/>
    <w:rsid w:val="009934A1"/>
    <w:rsid w:val="009934A4"/>
    <w:rsid w:val="00993686"/>
    <w:rsid w:val="0099386B"/>
    <w:rsid w:val="00993AF9"/>
    <w:rsid w:val="00993DAD"/>
    <w:rsid w:val="00993F52"/>
    <w:rsid w:val="00994239"/>
    <w:rsid w:val="009946CD"/>
    <w:rsid w:val="009947AB"/>
    <w:rsid w:val="009947C0"/>
    <w:rsid w:val="00994891"/>
    <w:rsid w:val="00994975"/>
    <w:rsid w:val="00994C3D"/>
    <w:rsid w:val="00994E2A"/>
    <w:rsid w:val="009950DB"/>
    <w:rsid w:val="009955D4"/>
    <w:rsid w:val="009956F2"/>
    <w:rsid w:val="00995702"/>
    <w:rsid w:val="009959A3"/>
    <w:rsid w:val="00995A4E"/>
    <w:rsid w:val="00995D0C"/>
    <w:rsid w:val="00995D8E"/>
    <w:rsid w:val="00995DD1"/>
    <w:rsid w:val="009960DF"/>
    <w:rsid w:val="009961A0"/>
    <w:rsid w:val="009962A3"/>
    <w:rsid w:val="009966F9"/>
    <w:rsid w:val="0099694E"/>
    <w:rsid w:val="00996995"/>
    <w:rsid w:val="00996A7E"/>
    <w:rsid w:val="00996B29"/>
    <w:rsid w:val="00996D44"/>
    <w:rsid w:val="00996E42"/>
    <w:rsid w:val="00997115"/>
    <w:rsid w:val="00997289"/>
    <w:rsid w:val="0099730C"/>
    <w:rsid w:val="00997351"/>
    <w:rsid w:val="0099779A"/>
    <w:rsid w:val="009977C6"/>
    <w:rsid w:val="0099791F"/>
    <w:rsid w:val="00997CE4"/>
    <w:rsid w:val="009A01D5"/>
    <w:rsid w:val="009A03DD"/>
    <w:rsid w:val="009A053A"/>
    <w:rsid w:val="009A0557"/>
    <w:rsid w:val="009A0662"/>
    <w:rsid w:val="009A099F"/>
    <w:rsid w:val="009A09FA"/>
    <w:rsid w:val="009A0CB7"/>
    <w:rsid w:val="009A0D6F"/>
    <w:rsid w:val="009A0EF0"/>
    <w:rsid w:val="009A0FB9"/>
    <w:rsid w:val="009A1076"/>
    <w:rsid w:val="009A11A1"/>
    <w:rsid w:val="009A1237"/>
    <w:rsid w:val="009A151C"/>
    <w:rsid w:val="009A1580"/>
    <w:rsid w:val="009A1631"/>
    <w:rsid w:val="009A1668"/>
    <w:rsid w:val="009A17C1"/>
    <w:rsid w:val="009A1804"/>
    <w:rsid w:val="009A1865"/>
    <w:rsid w:val="009A2099"/>
    <w:rsid w:val="009A24F3"/>
    <w:rsid w:val="009A2502"/>
    <w:rsid w:val="009A2537"/>
    <w:rsid w:val="009A2541"/>
    <w:rsid w:val="009A2633"/>
    <w:rsid w:val="009A2CF0"/>
    <w:rsid w:val="009A2E42"/>
    <w:rsid w:val="009A2F10"/>
    <w:rsid w:val="009A30AE"/>
    <w:rsid w:val="009A32C1"/>
    <w:rsid w:val="009A3477"/>
    <w:rsid w:val="009A34A5"/>
    <w:rsid w:val="009A34A9"/>
    <w:rsid w:val="009A35CD"/>
    <w:rsid w:val="009A360A"/>
    <w:rsid w:val="009A3783"/>
    <w:rsid w:val="009A3851"/>
    <w:rsid w:val="009A3853"/>
    <w:rsid w:val="009A3A75"/>
    <w:rsid w:val="009A42AD"/>
    <w:rsid w:val="009A45A3"/>
    <w:rsid w:val="009A4732"/>
    <w:rsid w:val="009A4A95"/>
    <w:rsid w:val="009A4CE3"/>
    <w:rsid w:val="009A4D1C"/>
    <w:rsid w:val="009A4F07"/>
    <w:rsid w:val="009A5087"/>
    <w:rsid w:val="009A5097"/>
    <w:rsid w:val="009A5267"/>
    <w:rsid w:val="009A52B6"/>
    <w:rsid w:val="009A52EE"/>
    <w:rsid w:val="009A5312"/>
    <w:rsid w:val="009A5372"/>
    <w:rsid w:val="009A5375"/>
    <w:rsid w:val="009A551C"/>
    <w:rsid w:val="009A55C8"/>
    <w:rsid w:val="009A56D3"/>
    <w:rsid w:val="009A56D6"/>
    <w:rsid w:val="009A5915"/>
    <w:rsid w:val="009A5951"/>
    <w:rsid w:val="009A5AB5"/>
    <w:rsid w:val="009A5AFA"/>
    <w:rsid w:val="009A5DBE"/>
    <w:rsid w:val="009A5EA6"/>
    <w:rsid w:val="009A60B4"/>
    <w:rsid w:val="009A621B"/>
    <w:rsid w:val="009A634B"/>
    <w:rsid w:val="009A63A5"/>
    <w:rsid w:val="009A6564"/>
    <w:rsid w:val="009A681B"/>
    <w:rsid w:val="009A693C"/>
    <w:rsid w:val="009A6A21"/>
    <w:rsid w:val="009A6A43"/>
    <w:rsid w:val="009A6A7D"/>
    <w:rsid w:val="009A6D04"/>
    <w:rsid w:val="009A6DD0"/>
    <w:rsid w:val="009A6E07"/>
    <w:rsid w:val="009A6E74"/>
    <w:rsid w:val="009A6EA0"/>
    <w:rsid w:val="009A6FC3"/>
    <w:rsid w:val="009A6FCB"/>
    <w:rsid w:val="009A7036"/>
    <w:rsid w:val="009A732C"/>
    <w:rsid w:val="009A7377"/>
    <w:rsid w:val="009A7491"/>
    <w:rsid w:val="009A76B0"/>
    <w:rsid w:val="009A76C6"/>
    <w:rsid w:val="009A7A6E"/>
    <w:rsid w:val="009A7AEB"/>
    <w:rsid w:val="009A7B21"/>
    <w:rsid w:val="009A7E4E"/>
    <w:rsid w:val="009A7FDB"/>
    <w:rsid w:val="009B0075"/>
    <w:rsid w:val="009B0138"/>
    <w:rsid w:val="009B0177"/>
    <w:rsid w:val="009B0353"/>
    <w:rsid w:val="009B04D5"/>
    <w:rsid w:val="009B05AC"/>
    <w:rsid w:val="009B0635"/>
    <w:rsid w:val="009B0922"/>
    <w:rsid w:val="009B09CC"/>
    <w:rsid w:val="009B0A61"/>
    <w:rsid w:val="009B0A87"/>
    <w:rsid w:val="009B0B50"/>
    <w:rsid w:val="009B0CAB"/>
    <w:rsid w:val="009B0D11"/>
    <w:rsid w:val="009B0D2B"/>
    <w:rsid w:val="009B0E67"/>
    <w:rsid w:val="009B1580"/>
    <w:rsid w:val="009B16B9"/>
    <w:rsid w:val="009B1725"/>
    <w:rsid w:val="009B185E"/>
    <w:rsid w:val="009B192A"/>
    <w:rsid w:val="009B19EE"/>
    <w:rsid w:val="009B1BC4"/>
    <w:rsid w:val="009B1BF3"/>
    <w:rsid w:val="009B1E36"/>
    <w:rsid w:val="009B20FC"/>
    <w:rsid w:val="009B232E"/>
    <w:rsid w:val="009B235C"/>
    <w:rsid w:val="009B26A2"/>
    <w:rsid w:val="009B28EB"/>
    <w:rsid w:val="009B2911"/>
    <w:rsid w:val="009B2978"/>
    <w:rsid w:val="009B2B33"/>
    <w:rsid w:val="009B2DF0"/>
    <w:rsid w:val="009B2EA0"/>
    <w:rsid w:val="009B2FFA"/>
    <w:rsid w:val="009B3182"/>
    <w:rsid w:val="009B345B"/>
    <w:rsid w:val="009B34D4"/>
    <w:rsid w:val="009B383B"/>
    <w:rsid w:val="009B3840"/>
    <w:rsid w:val="009B387E"/>
    <w:rsid w:val="009B39BE"/>
    <w:rsid w:val="009B3EAD"/>
    <w:rsid w:val="009B4021"/>
    <w:rsid w:val="009B40B8"/>
    <w:rsid w:val="009B40CA"/>
    <w:rsid w:val="009B4177"/>
    <w:rsid w:val="009B4B06"/>
    <w:rsid w:val="009B4F67"/>
    <w:rsid w:val="009B52C0"/>
    <w:rsid w:val="009B54B4"/>
    <w:rsid w:val="009B575B"/>
    <w:rsid w:val="009B5775"/>
    <w:rsid w:val="009B57A1"/>
    <w:rsid w:val="009B57F4"/>
    <w:rsid w:val="009B58DD"/>
    <w:rsid w:val="009B58E7"/>
    <w:rsid w:val="009B5D26"/>
    <w:rsid w:val="009B5ED1"/>
    <w:rsid w:val="009B5F6B"/>
    <w:rsid w:val="009B60AB"/>
    <w:rsid w:val="009B60ED"/>
    <w:rsid w:val="009B613B"/>
    <w:rsid w:val="009B620F"/>
    <w:rsid w:val="009B6755"/>
    <w:rsid w:val="009B67C1"/>
    <w:rsid w:val="009B6933"/>
    <w:rsid w:val="009B6A06"/>
    <w:rsid w:val="009B6B0E"/>
    <w:rsid w:val="009B6BAA"/>
    <w:rsid w:val="009B6DF1"/>
    <w:rsid w:val="009B6E44"/>
    <w:rsid w:val="009B6EE7"/>
    <w:rsid w:val="009B6F10"/>
    <w:rsid w:val="009B709D"/>
    <w:rsid w:val="009B71AC"/>
    <w:rsid w:val="009B7333"/>
    <w:rsid w:val="009B757A"/>
    <w:rsid w:val="009B7662"/>
    <w:rsid w:val="009B7678"/>
    <w:rsid w:val="009B7798"/>
    <w:rsid w:val="009B7861"/>
    <w:rsid w:val="009B7A7E"/>
    <w:rsid w:val="009B7F43"/>
    <w:rsid w:val="009C0342"/>
    <w:rsid w:val="009C0529"/>
    <w:rsid w:val="009C0589"/>
    <w:rsid w:val="009C05E5"/>
    <w:rsid w:val="009C060D"/>
    <w:rsid w:val="009C0672"/>
    <w:rsid w:val="009C06CA"/>
    <w:rsid w:val="009C0A61"/>
    <w:rsid w:val="009C0E4F"/>
    <w:rsid w:val="009C10C1"/>
    <w:rsid w:val="009C124A"/>
    <w:rsid w:val="009C1335"/>
    <w:rsid w:val="009C16DE"/>
    <w:rsid w:val="009C1995"/>
    <w:rsid w:val="009C1AB2"/>
    <w:rsid w:val="009C1D73"/>
    <w:rsid w:val="009C1E80"/>
    <w:rsid w:val="009C1F86"/>
    <w:rsid w:val="009C20D6"/>
    <w:rsid w:val="009C2101"/>
    <w:rsid w:val="009C218F"/>
    <w:rsid w:val="009C24A8"/>
    <w:rsid w:val="009C25D0"/>
    <w:rsid w:val="009C2601"/>
    <w:rsid w:val="009C26D0"/>
    <w:rsid w:val="009C295B"/>
    <w:rsid w:val="009C2A71"/>
    <w:rsid w:val="009C2C5B"/>
    <w:rsid w:val="009C2C8F"/>
    <w:rsid w:val="009C2D19"/>
    <w:rsid w:val="009C2EAC"/>
    <w:rsid w:val="009C2F01"/>
    <w:rsid w:val="009C3264"/>
    <w:rsid w:val="009C3436"/>
    <w:rsid w:val="009C348B"/>
    <w:rsid w:val="009C35D1"/>
    <w:rsid w:val="009C3E67"/>
    <w:rsid w:val="009C3EDE"/>
    <w:rsid w:val="009C4110"/>
    <w:rsid w:val="009C4190"/>
    <w:rsid w:val="009C42D6"/>
    <w:rsid w:val="009C4318"/>
    <w:rsid w:val="009C4365"/>
    <w:rsid w:val="009C43EE"/>
    <w:rsid w:val="009C452C"/>
    <w:rsid w:val="009C4D0C"/>
    <w:rsid w:val="009C4F6C"/>
    <w:rsid w:val="009C4FE7"/>
    <w:rsid w:val="009C5016"/>
    <w:rsid w:val="009C547C"/>
    <w:rsid w:val="009C55EC"/>
    <w:rsid w:val="009C564C"/>
    <w:rsid w:val="009C5738"/>
    <w:rsid w:val="009C5992"/>
    <w:rsid w:val="009C5999"/>
    <w:rsid w:val="009C5AE6"/>
    <w:rsid w:val="009C5DD1"/>
    <w:rsid w:val="009C5E58"/>
    <w:rsid w:val="009C5F7B"/>
    <w:rsid w:val="009C610E"/>
    <w:rsid w:val="009C6351"/>
    <w:rsid w:val="009C658E"/>
    <w:rsid w:val="009C65FF"/>
    <w:rsid w:val="009C679A"/>
    <w:rsid w:val="009C6BF6"/>
    <w:rsid w:val="009C6DB2"/>
    <w:rsid w:val="009C6DC0"/>
    <w:rsid w:val="009C6DF6"/>
    <w:rsid w:val="009C6E67"/>
    <w:rsid w:val="009C6F37"/>
    <w:rsid w:val="009C7067"/>
    <w:rsid w:val="009C712C"/>
    <w:rsid w:val="009C7251"/>
    <w:rsid w:val="009C7363"/>
    <w:rsid w:val="009C737B"/>
    <w:rsid w:val="009C73C4"/>
    <w:rsid w:val="009C79DC"/>
    <w:rsid w:val="009C7BA2"/>
    <w:rsid w:val="009C7DD1"/>
    <w:rsid w:val="009C7F6C"/>
    <w:rsid w:val="009D0048"/>
    <w:rsid w:val="009D0095"/>
    <w:rsid w:val="009D0180"/>
    <w:rsid w:val="009D01EB"/>
    <w:rsid w:val="009D025C"/>
    <w:rsid w:val="009D02CC"/>
    <w:rsid w:val="009D0312"/>
    <w:rsid w:val="009D0352"/>
    <w:rsid w:val="009D03A9"/>
    <w:rsid w:val="009D0572"/>
    <w:rsid w:val="009D0743"/>
    <w:rsid w:val="009D0B38"/>
    <w:rsid w:val="009D0BA4"/>
    <w:rsid w:val="009D0D4D"/>
    <w:rsid w:val="009D0E8E"/>
    <w:rsid w:val="009D137B"/>
    <w:rsid w:val="009D144E"/>
    <w:rsid w:val="009D16A5"/>
    <w:rsid w:val="009D18A3"/>
    <w:rsid w:val="009D18E7"/>
    <w:rsid w:val="009D1929"/>
    <w:rsid w:val="009D1D53"/>
    <w:rsid w:val="009D2258"/>
    <w:rsid w:val="009D27BB"/>
    <w:rsid w:val="009D27E6"/>
    <w:rsid w:val="009D2801"/>
    <w:rsid w:val="009D296A"/>
    <w:rsid w:val="009D2B1B"/>
    <w:rsid w:val="009D2EE3"/>
    <w:rsid w:val="009D303F"/>
    <w:rsid w:val="009D30EB"/>
    <w:rsid w:val="009D31A2"/>
    <w:rsid w:val="009D3449"/>
    <w:rsid w:val="009D3793"/>
    <w:rsid w:val="009D391F"/>
    <w:rsid w:val="009D3A26"/>
    <w:rsid w:val="009D3B96"/>
    <w:rsid w:val="009D3F42"/>
    <w:rsid w:val="009D43B1"/>
    <w:rsid w:val="009D4417"/>
    <w:rsid w:val="009D4520"/>
    <w:rsid w:val="009D479A"/>
    <w:rsid w:val="009D4ADB"/>
    <w:rsid w:val="009D4BAD"/>
    <w:rsid w:val="009D4C94"/>
    <w:rsid w:val="009D4D26"/>
    <w:rsid w:val="009D4EDE"/>
    <w:rsid w:val="009D532C"/>
    <w:rsid w:val="009D541E"/>
    <w:rsid w:val="009D54DD"/>
    <w:rsid w:val="009D5829"/>
    <w:rsid w:val="009D592C"/>
    <w:rsid w:val="009D5C7E"/>
    <w:rsid w:val="009D5EBF"/>
    <w:rsid w:val="009D5FA8"/>
    <w:rsid w:val="009D6001"/>
    <w:rsid w:val="009D601D"/>
    <w:rsid w:val="009D6560"/>
    <w:rsid w:val="009D6573"/>
    <w:rsid w:val="009D6736"/>
    <w:rsid w:val="009D675C"/>
    <w:rsid w:val="009D6BC0"/>
    <w:rsid w:val="009D6DD6"/>
    <w:rsid w:val="009D6FF1"/>
    <w:rsid w:val="009D7043"/>
    <w:rsid w:val="009D72A6"/>
    <w:rsid w:val="009D7385"/>
    <w:rsid w:val="009D738A"/>
    <w:rsid w:val="009D7551"/>
    <w:rsid w:val="009D75A1"/>
    <w:rsid w:val="009D75DA"/>
    <w:rsid w:val="009D75ED"/>
    <w:rsid w:val="009D76A0"/>
    <w:rsid w:val="009D76B6"/>
    <w:rsid w:val="009D779F"/>
    <w:rsid w:val="009D79AC"/>
    <w:rsid w:val="009D7A21"/>
    <w:rsid w:val="009D7CF4"/>
    <w:rsid w:val="009D7D73"/>
    <w:rsid w:val="009D7E45"/>
    <w:rsid w:val="009D7E96"/>
    <w:rsid w:val="009E033B"/>
    <w:rsid w:val="009E044C"/>
    <w:rsid w:val="009E04D4"/>
    <w:rsid w:val="009E060C"/>
    <w:rsid w:val="009E0DEF"/>
    <w:rsid w:val="009E0FB4"/>
    <w:rsid w:val="009E11E8"/>
    <w:rsid w:val="009E11FC"/>
    <w:rsid w:val="009E128C"/>
    <w:rsid w:val="009E1315"/>
    <w:rsid w:val="009E131F"/>
    <w:rsid w:val="009E15DA"/>
    <w:rsid w:val="009E17AF"/>
    <w:rsid w:val="009E1888"/>
    <w:rsid w:val="009E1C90"/>
    <w:rsid w:val="009E1F86"/>
    <w:rsid w:val="009E1FC0"/>
    <w:rsid w:val="009E202B"/>
    <w:rsid w:val="009E2157"/>
    <w:rsid w:val="009E23F6"/>
    <w:rsid w:val="009E2489"/>
    <w:rsid w:val="009E252F"/>
    <w:rsid w:val="009E2572"/>
    <w:rsid w:val="009E2577"/>
    <w:rsid w:val="009E2927"/>
    <w:rsid w:val="009E2CF1"/>
    <w:rsid w:val="009E2E81"/>
    <w:rsid w:val="009E2E91"/>
    <w:rsid w:val="009E2FCD"/>
    <w:rsid w:val="009E3265"/>
    <w:rsid w:val="009E3491"/>
    <w:rsid w:val="009E355D"/>
    <w:rsid w:val="009E362C"/>
    <w:rsid w:val="009E37CF"/>
    <w:rsid w:val="009E392C"/>
    <w:rsid w:val="009E3975"/>
    <w:rsid w:val="009E39B8"/>
    <w:rsid w:val="009E3E16"/>
    <w:rsid w:val="009E3EE3"/>
    <w:rsid w:val="009E3FCA"/>
    <w:rsid w:val="009E3FF5"/>
    <w:rsid w:val="009E41B1"/>
    <w:rsid w:val="009E41D1"/>
    <w:rsid w:val="009E42C9"/>
    <w:rsid w:val="009E4497"/>
    <w:rsid w:val="009E44BC"/>
    <w:rsid w:val="009E4538"/>
    <w:rsid w:val="009E473B"/>
    <w:rsid w:val="009E49F0"/>
    <w:rsid w:val="009E4AB4"/>
    <w:rsid w:val="009E4EF0"/>
    <w:rsid w:val="009E502A"/>
    <w:rsid w:val="009E50C1"/>
    <w:rsid w:val="009E5120"/>
    <w:rsid w:val="009E5186"/>
    <w:rsid w:val="009E5227"/>
    <w:rsid w:val="009E5264"/>
    <w:rsid w:val="009E5417"/>
    <w:rsid w:val="009E56B7"/>
    <w:rsid w:val="009E5798"/>
    <w:rsid w:val="009E5831"/>
    <w:rsid w:val="009E5AAD"/>
    <w:rsid w:val="009E5DA6"/>
    <w:rsid w:val="009E62B9"/>
    <w:rsid w:val="009E64D6"/>
    <w:rsid w:val="009E6810"/>
    <w:rsid w:val="009E697F"/>
    <w:rsid w:val="009E6B07"/>
    <w:rsid w:val="009E6B4B"/>
    <w:rsid w:val="009E6D63"/>
    <w:rsid w:val="009E6EB9"/>
    <w:rsid w:val="009E7041"/>
    <w:rsid w:val="009E7062"/>
    <w:rsid w:val="009E7247"/>
    <w:rsid w:val="009E76EC"/>
    <w:rsid w:val="009E792B"/>
    <w:rsid w:val="009E7AA6"/>
    <w:rsid w:val="009E7DE2"/>
    <w:rsid w:val="009F01D6"/>
    <w:rsid w:val="009F0313"/>
    <w:rsid w:val="009F0388"/>
    <w:rsid w:val="009F0573"/>
    <w:rsid w:val="009F06B6"/>
    <w:rsid w:val="009F090E"/>
    <w:rsid w:val="009F0A87"/>
    <w:rsid w:val="009F0AD4"/>
    <w:rsid w:val="009F0E41"/>
    <w:rsid w:val="009F0EFD"/>
    <w:rsid w:val="009F15EF"/>
    <w:rsid w:val="009F19D3"/>
    <w:rsid w:val="009F1A60"/>
    <w:rsid w:val="009F1B80"/>
    <w:rsid w:val="009F1BFC"/>
    <w:rsid w:val="009F1CA1"/>
    <w:rsid w:val="009F1CB0"/>
    <w:rsid w:val="009F1E0B"/>
    <w:rsid w:val="009F1F4A"/>
    <w:rsid w:val="009F2222"/>
    <w:rsid w:val="009F2233"/>
    <w:rsid w:val="009F227F"/>
    <w:rsid w:val="009F241F"/>
    <w:rsid w:val="009F25EF"/>
    <w:rsid w:val="009F2E91"/>
    <w:rsid w:val="009F2ECB"/>
    <w:rsid w:val="009F2F56"/>
    <w:rsid w:val="009F3336"/>
    <w:rsid w:val="009F3339"/>
    <w:rsid w:val="009F372F"/>
    <w:rsid w:val="009F3965"/>
    <w:rsid w:val="009F3BF0"/>
    <w:rsid w:val="009F3C90"/>
    <w:rsid w:val="009F3E0C"/>
    <w:rsid w:val="009F4450"/>
    <w:rsid w:val="009F4BAD"/>
    <w:rsid w:val="009F52DC"/>
    <w:rsid w:val="009F53D4"/>
    <w:rsid w:val="009F5674"/>
    <w:rsid w:val="009F5954"/>
    <w:rsid w:val="009F5B86"/>
    <w:rsid w:val="009F5B8D"/>
    <w:rsid w:val="009F5D2D"/>
    <w:rsid w:val="009F5D4F"/>
    <w:rsid w:val="009F5E52"/>
    <w:rsid w:val="009F60B7"/>
    <w:rsid w:val="009F615F"/>
    <w:rsid w:val="009F6417"/>
    <w:rsid w:val="009F666A"/>
    <w:rsid w:val="009F6719"/>
    <w:rsid w:val="009F6774"/>
    <w:rsid w:val="009F685D"/>
    <w:rsid w:val="009F6A3D"/>
    <w:rsid w:val="009F6D05"/>
    <w:rsid w:val="009F6D69"/>
    <w:rsid w:val="009F6FC4"/>
    <w:rsid w:val="009F6FE5"/>
    <w:rsid w:val="009F72D0"/>
    <w:rsid w:val="009F73FE"/>
    <w:rsid w:val="009F7421"/>
    <w:rsid w:val="009F7567"/>
    <w:rsid w:val="009F756D"/>
    <w:rsid w:val="009F75E7"/>
    <w:rsid w:val="009F769A"/>
    <w:rsid w:val="009F76F2"/>
    <w:rsid w:val="009F7754"/>
    <w:rsid w:val="009F7997"/>
    <w:rsid w:val="009F7AE3"/>
    <w:rsid w:val="009F7E9B"/>
    <w:rsid w:val="00A00140"/>
    <w:rsid w:val="00A0042C"/>
    <w:rsid w:val="00A0057C"/>
    <w:rsid w:val="00A0079D"/>
    <w:rsid w:val="00A00891"/>
    <w:rsid w:val="00A00E3B"/>
    <w:rsid w:val="00A00EAF"/>
    <w:rsid w:val="00A0102B"/>
    <w:rsid w:val="00A01154"/>
    <w:rsid w:val="00A011D7"/>
    <w:rsid w:val="00A01231"/>
    <w:rsid w:val="00A01272"/>
    <w:rsid w:val="00A012A3"/>
    <w:rsid w:val="00A014B9"/>
    <w:rsid w:val="00A01697"/>
    <w:rsid w:val="00A017D3"/>
    <w:rsid w:val="00A017E0"/>
    <w:rsid w:val="00A017EF"/>
    <w:rsid w:val="00A01D24"/>
    <w:rsid w:val="00A01E22"/>
    <w:rsid w:val="00A01EC7"/>
    <w:rsid w:val="00A021EF"/>
    <w:rsid w:val="00A022D7"/>
    <w:rsid w:val="00A02318"/>
    <w:rsid w:val="00A02330"/>
    <w:rsid w:val="00A0240D"/>
    <w:rsid w:val="00A02614"/>
    <w:rsid w:val="00A02829"/>
    <w:rsid w:val="00A028A0"/>
    <w:rsid w:val="00A02B60"/>
    <w:rsid w:val="00A033F7"/>
    <w:rsid w:val="00A0342C"/>
    <w:rsid w:val="00A0345F"/>
    <w:rsid w:val="00A03533"/>
    <w:rsid w:val="00A0358F"/>
    <w:rsid w:val="00A035AC"/>
    <w:rsid w:val="00A036A1"/>
    <w:rsid w:val="00A03808"/>
    <w:rsid w:val="00A03827"/>
    <w:rsid w:val="00A0387A"/>
    <w:rsid w:val="00A03A24"/>
    <w:rsid w:val="00A03A58"/>
    <w:rsid w:val="00A03BC9"/>
    <w:rsid w:val="00A03C2E"/>
    <w:rsid w:val="00A03DA9"/>
    <w:rsid w:val="00A03E7D"/>
    <w:rsid w:val="00A0413F"/>
    <w:rsid w:val="00A0417F"/>
    <w:rsid w:val="00A0434A"/>
    <w:rsid w:val="00A044F3"/>
    <w:rsid w:val="00A0476F"/>
    <w:rsid w:val="00A04927"/>
    <w:rsid w:val="00A04A97"/>
    <w:rsid w:val="00A04C2D"/>
    <w:rsid w:val="00A04C7A"/>
    <w:rsid w:val="00A04D54"/>
    <w:rsid w:val="00A0509D"/>
    <w:rsid w:val="00A05269"/>
    <w:rsid w:val="00A05498"/>
    <w:rsid w:val="00A0588D"/>
    <w:rsid w:val="00A05932"/>
    <w:rsid w:val="00A059A9"/>
    <w:rsid w:val="00A05C9A"/>
    <w:rsid w:val="00A05D4C"/>
    <w:rsid w:val="00A05E07"/>
    <w:rsid w:val="00A05E4D"/>
    <w:rsid w:val="00A05FC3"/>
    <w:rsid w:val="00A060A8"/>
    <w:rsid w:val="00A061F5"/>
    <w:rsid w:val="00A0621F"/>
    <w:rsid w:val="00A062D1"/>
    <w:rsid w:val="00A06370"/>
    <w:rsid w:val="00A0664C"/>
    <w:rsid w:val="00A06CD3"/>
    <w:rsid w:val="00A06ED9"/>
    <w:rsid w:val="00A07048"/>
    <w:rsid w:val="00A07099"/>
    <w:rsid w:val="00A07252"/>
    <w:rsid w:val="00A07363"/>
    <w:rsid w:val="00A07496"/>
    <w:rsid w:val="00A075A2"/>
    <w:rsid w:val="00A076B7"/>
    <w:rsid w:val="00A07A25"/>
    <w:rsid w:val="00A07B30"/>
    <w:rsid w:val="00A07B51"/>
    <w:rsid w:val="00A101DC"/>
    <w:rsid w:val="00A10492"/>
    <w:rsid w:val="00A10528"/>
    <w:rsid w:val="00A105B2"/>
    <w:rsid w:val="00A10CB0"/>
    <w:rsid w:val="00A10D66"/>
    <w:rsid w:val="00A1110A"/>
    <w:rsid w:val="00A11191"/>
    <w:rsid w:val="00A114CD"/>
    <w:rsid w:val="00A114D0"/>
    <w:rsid w:val="00A11844"/>
    <w:rsid w:val="00A11915"/>
    <w:rsid w:val="00A11DBF"/>
    <w:rsid w:val="00A11DDF"/>
    <w:rsid w:val="00A11DE9"/>
    <w:rsid w:val="00A120C6"/>
    <w:rsid w:val="00A12175"/>
    <w:rsid w:val="00A12261"/>
    <w:rsid w:val="00A122DF"/>
    <w:rsid w:val="00A124F7"/>
    <w:rsid w:val="00A1250E"/>
    <w:rsid w:val="00A127CC"/>
    <w:rsid w:val="00A12A5D"/>
    <w:rsid w:val="00A12C8B"/>
    <w:rsid w:val="00A12D1A"/>
    <w:rsid w:val="00A130BA"/>
    <w:rsid w:val="00A132C6"/>
    <w:rsid w:val="00A132CD"/>
    <w:rsid w:val="00A133BB"/>
    <w:rsid w:val="00A1346A"/>
    <w:rsid w:val="00A135C0"/>
    <w:rsid w:val="00A139F5"/>
    <w:rsid w:val="00A13C17"/>
    <w:rsid w:val="00A13D90"/>
    <w:rsid w:val="00A13DFB"/>
    <w:rsid w:val="00A13E0A"/>
    <w:rsid w:val="00A13E0E"/>
    <w:rsid w:val="00A13F01"/>
    <w:rsid w:val="00A13FE9"/>
    <w:rsid w:val="00A140CE"/>
    <w:rsid w:val="00A14363"/>
    <w:rsid w:val="00A143F2"/>
    <w:rsid w:val="00A14433"/>
    <w:rsid w:val="00A147A2"/>
    <w:rsid w:val="00A148FD"/>
    <w:rsid w:val="00A14A8E"/>
    <w:rsid w:val="00A14C7A"/>
    <w:rsid w:val="00A14D2A"/>
    <w:rsid w:val="00A14E50"/>
    <w:rsid w:val="00A14F9D"/>
    <w:rsid w:val="00A15150"/>
    <w:rsid w:val="00A151AA"/>
    <w:rsid w:val="00A151C6"/>
    <w:rsid w:val="00A151D0"/>
    <w:rsid w:val="00A1567F"/>
    <w:rsid w:val="00A157FE"/>
    <w:rsid w:val="00A158F8"/>
    <w:rsid w:val="00A15A2D"/>
    <w:rsid w:val="00A15AA6"/>
    <w:rsid w:val="00A160BD"/>
    <w:rsid w:val="00A16152"/>
    <w:rsid w:val="00A161E1"/>
    <w:rsid w:val="00A16893"/>
    <w:rsid w:val="00A16BD2"/>
    <w:rsid w:val="00A1714F"/>
    <w:rsid w:val="00A17183"/>
    <w:rsid w:val="00A173F8"/>
    <w:rsid w:val="00A1748E"/>
    <w:rsid w:val="00A17723"/>
    <w:rsid w:val="00A17833"/>
    <w:rsid w:val="00A17D12"/>
    <w:rsid w:val="00A17D57"/>
    <w:rsid w:val="00A17F81"/>
    <w:rsid w:val="00A200A5"/>
    <w:rsid w:val="00A200E7"/>
    <w:rsid w:val="00A201B6"/>
    <w:rsid w:val="00A20293"/>
    <w:rsid w:val="00A202D1"/>
    <w:rsid w:val="00A2030C"/>
    <w:rsid w:val="00A2047E"/>
    <w:rsid w:val="00A20624"/>
    <w:rsid w:val="00A20996"/>
    <w:rsid w:val="00A20A1B"/>
    <w:rsid w:val="00A20A59"/>
    <w:rsid w:val="00A20A8D"/>
    <w:rsid w:val="00A20D93"/>
    <w:rsid w:val="00A20FB6"/>
    <w:rsid w:val="00A2103E"/>
    <w:rsid w:val="00A21061"/>
    <w:rsid w:val="00A212AD"/>
    <w:rsid w:val="00A212F6"/>
    <w:rsid w:val="00A213CF"/>
    <w:rsid w:val="00A214B7"/>
    <w:rsid w:val="00A214CF"/>
    <w:rsid w:val="00A21558"/>
    <w:rsid w:val="00A21889"/>
    <w:rsid w:val="00A21CAD"/>
    <w:rsid w:val="00A21CDB"/>
    <w:rsid w:val="00A21CFF"/>
    <w:rsid w:val="00A21D5C"/>
    <w:rsid w:val="00A21DE3"/>
    <w:rsid w:val="00A22020"/>
    <w:rsid w:val="00A2214F"/>
    <w:rsid w:val="00A221ED"/>
    <w:rsid w:val="00A22329"/>
    <w:rsid w:val="00A22411"/>
    <w:rsid w:val="00A22437"/>
    <w:rsid w:val="00A22502"/>
    <w:rsid w:val="00A22619"/>
    <w:rsid w:val="00A2280B"/>
    <w:rsid w:val="00A22E11"/>
    <w:rsid w:val="00A22EAF"/>
    <w:rsid w:val="00A2312D"/>
    <w:rsid w:val="00A23199"/>
    <w:rsid w:val="00A232D3"/>
    <w:rsid w:val="00A23338"/>
    <w:rsid w:val="00A2347E"/>
    <w:rsid w:val="00A23627"/>
    <w:rsid w:val="00A23654"/>
    <w:rsid w:val="00A23805"/>
    <w:rsid w:val="00A23832"/>
    <w:rsid w:val="00A23988"/>
    <w:rsid w:val="00A23A93"/>
    <w:rsid w:val="00A23BD4"/>
    <w:rsid w:val="00A23C02"/>
    <w:rsid w:val="00A24488"/>
    <w:rsid w:val="00A24535"/>
    <w:rsid w:val="00A246C5"/>
    <w:rsid w:val="00A246CD"/>
    <w:rsid w:val="00A249C2"/>
    <w:rsid w:val="00A24BA9"/>
    <w:rsid w:val="00A24D2D"/>
    <w:rsid w:val="00A24DEF"/>
    <w:rsid w:val="00A24E05"/>
    <w:rsid w:val="00A24EE5"/>
    <w:rsid w:val="00A251A2"/>
    <w:rsid w:val="00A25203"/>
    <w:rsid w:val="00A2548B"/>
    <w:rsid w:val="00A255C4"/>
    <w:rsid w:val="00A25AC3"/>
    <w:rsid w:val="00A25C0F"/>
    <w:rsid w:val="00A25E60"/>
    <w:rsid w:val="00A25F90"/>
    <w:rsid w:val="00A25FA1"/>
    <w:rsid w:val="00A26061"/>
    <w:rsid w:val="00A2639A"/>
    <w:rsid w:val="00A265E5"/>
    <w:rsid w:val="00A26618"/>
    <w:rsid w:val="00A26643"/>
    <w:rsid w:val="00A2665D"/>
    <w:rsid w:val="00A267DB"/>
    <w:rsid w:val="00A26919"/>
    <w:rsid w:val="00A26BAB"/>
    <w:rsid w:val="00A26BCA"/>
    <w:rsid w:val="00A26C68"/>
    <w:rsid w:val="00A26E6F"/>
    <w:rsid w:val="00A27189"/>
    <w:rsid w:val="00A27262"/>
    <w:rsid w:val="00A27275"/>
    <w:rsid w:val="00A273E1"/>
    <w:rsid w:val="00A2756E"/>
    <w:rsid w:val="00A276A2"/>
    <w:rsid w:val="00A27712"/>
    <w:rsid w:val="00A27B7D"/>
    <w:rsid w:val="00A27B95"/>
    <w:rsid w:val="00A27BBF"/>
    <w:rsid w:val="00A27DC2"/>
    <w:rsid w:val="00A27E20"/>
    <w:rsid w:val="00A30402"/>
    <w:rsid w:val="00A3041D"/>
    <w:rsid w:val="00A30633"/>
    <w:rsid w:val="00A30651"/>
    <w:rsid w:val="00A30708"/>
    <w:rsid w:val="00A3094E"/>
    <w:rsid w:val="00A309E2"/>
    <w:rsid w:val="00A30B58"/>
    <w:rsid w:val="00A30BA8"/>
    <w:rsid w:val="00A30CDA"/>
    <w:rsid w:val="00A30D12"/>
    <w:rsid w:val="00A30F5E"/>
    <w:rsid w:val="00A310BD"/>
    <w:rsid w:val="00A31287"/>
    <w:rsid w:val="00A31333"/>
    <w:rsid w:val="00A3150A"/>
    <w:rsid w:val="00A3153E"/>
    <w:rsid w:val="00A315D8"/>
    <w:rsid w:val="00A31A84"/>
    <w:rsid w:val="00A31A8C"/>
    <w:rsid w:val="00A31BCE"/>
    <w:rsid w:val="00A31D17"/>
    <w:rsid w:val="00A31EEA"/>
    <w:rsid w:val="00A3210E"/>
    <w:rsid w:val="00A321B4"/>
    <w:rsid w:val="00A3225A"/>
    <w:rsid w:val="00A32330"/>
    <w:rsid w:val="00A3239B"/>
    <w:rsid w:val="00A32402"/>
    <w:rsid w:val="00A32486"/>
    <w:rsid w:val="00A32B36"/>
    <w:rsid w:val="00A32B50"/>
    <w:rsid w:val="00A32C75"/>
    <w:rsid w:val="00A32D6E"/>
    <w:rsid w:val="00A32F65"/>
    <w:rsid w:val="00A3331F"/>
    <w:rsid w:val="00A3347A"/>
    <w:rsid w:val="00A33612"/>
    <w:rsid w:val="00A336EE"/>
    <w:rsid w:val="00A33877"/>
    <w:rsid w:val="00A3396F"/>
    <w:rsid w:val="00A33B36"/>
    <w:rsid w:val="00A33C0B"/>
    <w:rsid w:val="00A33D14"/>
    <w:rsid w:val="00A33D85"/>
    <w:rsid w:val="00A33DFA"/>
    <w:rsid w:val="00A3422A"/>
    <w:rsid w:val="00A342C5"/>
    <w:rsid w:val="00A34D09"/>
    <w:rsid w:val="00A34DBF"/>
    <w:rsid w:val="00A35226"/>
    <w:rsid w:val="00A3524A"/>
    <w:rsid w:val="00A356E9"/>
    <w:rsid w:val="00A357C3"/>
    <w:rsid w:val="00A35815"/>
    <w:rsid w:val="00A3591F"/>
    <w:rsid w:val="00A35AA6"/>
    <w:rsid w:val="00A35C44"/>
    <w:rsid w:val="00A35CBE"/>
    <w:rsid w:val="00A35DA1"/>
    <w:rsid w:val="00A35E76"/>
    <w:rsid w:val="00A36182"/>
    <w:rsid w:val="00A363DD"/>
    <w:rsid w:val="00A365F4"/>
    <w:rsid w:val="00A36773"/>
    <w:rsid w:val="00A36B38"/>
    <w:rsid w:val="00A36D64"/>
    <w:rsid w:val="00A36E03"/>
    <w:rsid w:val="00A3712D"/>
    <w:rsid w:val="00A37570"/>
    <w:rsid w:val="00A3762D"/>
    <w:rsid w:val="00A376B9"/>
    <w:rsid w:val="00A3772B"/>
    <w:rsid w:val="00A379E6"/>
    <w:rsid w:val="00A37A4B"/>
    <w:rsid w:val="00A37B52"/>
    <w:rsid w:val="00A37C2D"/>
    <w:rsid w:val="00A37DAF"/>
    <w:rsid w:val="00A4005A"/>
    <w:rsid w:val="00A400ED"/>
    <w:rsid w:val="00A403D4"/>
    <w:rsid w:val="00A40438"/>
    <w:rsid w:val="00A40491"/>
    <w:rsid w:val="00A4057A"/>
    <w:rsid w:val="00A4058F"/>
    <w:rsid w:val="00A40657"/>
    <w:rsid w:val="00A40691"/>
    <w:rsid w:val="00A40796"/>
    <w:rsid w:val="00A40889"/>
    <w:rsid w:val="00A40A24"/>
    <w:rsid w:val="00A40C3D"/>
    <w:rsid w:val="00A40D7B"/>
    <w:rsid w:val="00A40FC9"/>
    <w:rsid w:val="00A4113A"/>
    <w:rsid w:val="00A41183"/>
    <w:rsid w:val="00A41290"/>
    <w:rsid w:val="00A416CB"/>
    <w:rsid w:val="00A4175B"/>
    <w:rsid w:val="00A417ED"/>
    <w:rsid w:val="00A41893"/>
    <w:rsid w:val="00A41BD2"/>
    <w:rsid w:val="00A41D68"/>
    <w:rsid w:val="00A420AC"/>
    <w:rsid w:val="00A42459"/>
    <w:rsid w:val="00A4250F"/>
    <w:rsid w:val="00A42702"/>
    <w:rsid w:val="00A42708"/>
    <w:rsid w:val="00A42887"/>
    <w:rsid w:val="00A42C58"/>
    <w:rsid w:val="00A42DB4"/>
    <w:rsid w:val="00A42E9F"/>
    <w:rsid w:val="00A42EEA"/>
    <w:rsid w:val="00A42F3E"/>
    <w:rsid w:val="00A42F82"/>
    <w:rsid w:val="00A4301E"/>
    <w:rsid w:val="00A430CA"/>
    <w:rsid w:val="00A432D7"/>
    <w:rsid w:val="00A43513"/>
    <w:rsid w:val="00A43587"/>
    <w:rsid w:val="00A43629"/>
    <w:rsid w:val="00A43C28"/>
    <w:rsid w:val="00A43E1C"/>
    <w:rsid w:val="00A43FDB"/>
    <w:rsid w:val="00A44039"/>
    <w:rsid w:val="00A44223"/>
    <w:rsid w:val="00A44292"/>
    <w:rsid w:val="00A4452A"/>
    <w:rsid w:val="00A4470A"/>
    <w:rsid w:val="00A44A16"/>
    <w:rsid w:val="00A44B38"/>
    <w:rsid w:val="00A44D96"/>
    <w:rsid w:val="00A44E97"/>
    <w:rsid w:val="00A44F69"/>
    <w:rsid w:val="00A452C9"/>
    <w:rsid w:val="00A453AB"/>
    <w:rsid w:val="00A4540A"/>
    <w:rsid w:val="00A454A3"/>
    <w:rsid w:val="00A45599"/>
    <w:rsid w:val="00A45700"/>
    <w:rsid w:val="00A45764"/>
    <w:rsid w:val="00A457B0"/>
    <w:rsid w:val="00A45A8B"/>
    <w:rsid w:val="00A45C4B"/>
    <w:rsid w:val="00A45DFF"/>
    <w:rsid w:val="00A46056"/>
    <w:rsid w:val="00A462E0"/>
    <w:rsid w:val="00A464DA"/>
    <w:rsid w:val="00A464FC"/>
    <w:rsid w:val="00A46D37"/>
    <w:rsid w:val="00A46DE1"/>
    <w:rsid w:val="00A46E0F"/>
    <w:rsid w:val="00A46E80"/>
    <w:rsid w:val="00A4710A"/>
    <w:rsid w:val="00A4743D"/>
    <w:rsid w:val="00A477CF"/>
    <w:rsid w:val="00A479CA"/>
    <w:rsid w:val="00A47A09"/>
    <w:rsid w:val="00A47C62"/>
    <w:rsid w:val="00A47D80"/>
    <w:rsid w:val="00A50687"/>
    <w:rsid w:val="00A50714"/>
    <w:rsid w:val="00A50A42"/>
    <w:rsid w:val="00A50BD1"/>
    <w:rsid w:val="00A50E38"/>
    <w:rsid w:val="00A5119E"/>
    <w:rsid w:val="00A51261"/>
    <w:rsid w:val="00A51294"/>
    <w:rsid w:val="00A51466"/>
    <w:rsid w:val="00A514C1"/>
    <w:rsid w:val="00A515C5"/>
    <w:rsid w:val="00A51C1C"/>
    <w:rsid w:val="00A51CE5"/>
    <w:rsid w:val="00A51DD2"/>
    <w:rsid w:val="00A51E9E"/>
    <w:rsid w:val="00A52091"/>
    <w:rsid w:val="00A52290"/>
    <w:rsid w:val="00A52AFC"/>
    <w:rsid w:val="00A52C2F"/>
    <w:rsid w:val="00A52D79"/>
    <w:rsid w:val="00A52D8E"/>
    <w:rsid w:val="00A52DBB"/>
    <w:rsid w:val="00A52DCD"/>
    <w:rsid w:val="00A52E0D"/>
    <w:rsid w:val="00A52F59"/>
    <w:rsid w:val="00A53132"/>
    <w:rsid w:val="00A53277"/>
    <w:rsid w:val="00A53299"/>
    <w:rsid w:val="00A534E4"/>
    <w:rsid w:val="00A535C2"/>
    <w:rsid w:val="00A536FA"/>
    <w:rsid w:val="00A53850"/>
    <w:rsid w:val="00A53C92"/>
    <w:rsid w:val="00A53E91"/>
    <w:rsid w:val="00A53F20"/>
    <w:rsid w:val="00A5446B"/>
    <w:rsid w:val="00A54567"/>
    <w:rsid w:val="00A546FF"/>
    <w:rsid w:val="00A54796"/>
    <w:rsid w:val="00A547AC"/>
    <w:rsid w:val="00A549EA"/>
    <w:rsid w:val="00A54BCE"/>
    <w:rsid w:val="00A54D3B"/>
    <w:rsid w:val="00A54E8B"/>
    <w:rsid w:val="00A54ED0"/>
    <w:rsid w:val="00A54FE4"/>
    <w:rsid w:val="00A55224"/>
    <w:rsid w:val="00A55526"/>
    <w:rsid w:val="00A55853"/>
    <w:rsid w:val="00A5596B"/>
    <w:rsid w:val="00A55ABD"/>
    <w:rsid w:val="00A55B93"/>
    <w:rsid w:val="00A55C68"/>
    <w:rsid w:val="00A55CAB"/>
    <w:rsid w:val="00A55ED3"/>
    <w:rsid w:val="00A56065"/>
    <w:rsid w:val="00A563F2"/>
    <w:rsid w:val="00A5646B"/>
    <w:rsid w:val="00A56493"/>
    <w:rsid w:val="00A564A4"/>
    <w:rsid w:val="00A56509"/>
    <w:rsid w:val="00A5650D"/>
    <w:rsid w:val="00A56582"/>
    <w:rsid w:val="00A5664D"/>
    <w:rsid w:val="00A566E8"/>
    <w:rsid w:val="00A56725"/>
    <w:rsid w:val="00A5696A"/>
    <w:rsid w:val="00A56A74"/>
    <w:rsid w:val="00A56B65"/>
    <w:rsid w:val="00A56D75"/>
    <w:rsid w:val="00A56E50"/>
    <w:rsid w:val="00A57559"/>
    <w:rsid w:val="00A57597"/>
    <w:rsid w:val="00A575F6"/>
    <w:rsid w:val="00A577F9"/>
    <w:rsid w:val="00A57A69"/>
    <w:rsid w:val="00A57AA7"/>
    <w:rsid w:val="00A57B5A"/>
    <w:rsid w:val="00A57D12"/>
    <w:rsid w:val="00A57E61"/>
    <w:rsid w:val="00A60038"/>
    <w:rsid w:val="00A602EF"/>
    <w:rsid w:val="00A60486"/>
    <w:rsid w:val="00A6049D"/>
    <w:rsid w:val="00A6053A"/>
    <w:rsid w:val="00A606C2"/>
    <w:rsid w:val="00A609E4"/>
    <w:rsid w:val="00A60C0D"/>
    <w:rsid w:val="00A60C12"/>
    <w:rsid w:val="00A60C61"/>
    <w:rsid w:val="00A60CBC"/>
    <w:rsid w:val="00A60F12"/>
    <w:rsid w:val="00A61072"/>
    <w:rsid w:val="00A610F1"/>
    <w:rsid w:val="00A61501"/>
    <w:rsid w:val="00A6156D"/>
    <w:rsid w:val="00A616B5"/>
    <w:rsid w:val="00A61983"/>
    <w:rsid w:val="00A61E98"/>
    <w:rsid w:val="00A61FC3"/>
    <w:rsid w:val="00A62199"/>
    <w:rsid w:val="00A62217"/>
    <w:rsid w:val="00A62250"/>
    <w:rsid w:val="00A622AF"/>
    <w:rsid w:val="00A62603"/>
    <w:rsid w:val="00A626D4"/>
    <w:rsid w:val="00A62BC4"/>
    <w:rsid w:val="00A62D37"/>
    <w:rsid w:val="00A62E5B"/>
    <w:rsid w:val="00A62ED4"/>
    <w:rsid w:val="00A62ED5"/>
    <w:rsid w:val="00A6307E"/>
    <w:rsid w:val="00A6309A"/>
    <w:rsid w:val="00A63227"/>
    <w:rsid w:val="00A634CE"/>
    <w:rsid w:val="00A63541"/>
    <w:rsid w:val="00A638FB"/>
    <w:rsid w:val="00A63C52"/>
    <w:rsid w:val="00A63CA7"/>
    <w:rsid w:val="00A63CED"/>
    <w:rsid w:val="00A63E86"/>
    <w:rsid w:val="00A63F97"/>
    <w:rsid w:val="00A64111"/>
    <w:rsid w:val="00A641C5"/>
    <w:rsid w:val="00A645A9"/>
    <w:rsid w:val="00A645E2"/>
    <w:rsid w:val="00A64860"/>
    <w:rsid w:val="00A648D1"/>
    <w:rsid w:val="00A64C4C"/>
    <w:rsid w:val="00A64D2C"/>
    <w:rsid w:val="00A64D38"/>
    <w:rsid w:val="00A64ECC"/>
    <w:rsid w:val="00A6539D"/>
    <w:rsid w:val="00A6581F"/>
    <w:rsid w:val="00A65821"/>
    <w:rsid w:val="00A65F23"/>
    <w:rsid w:val="00A663D4"/>
    <w:rsid w:val="00A663F5"/>
    <w:rsid w:val="00A66494"/>
    <w:rsid w:val="00A667AA"/>
    <w:rsid w:val="00A668FD"/>
    <w:rsid w:val="00A66A75"/>
    <w:rsid w:val="00A66B43"/>
    <w:rsid w:val="00A66C2C"/>
    <w:rsid w:val="00A66E10"/>
    <w:rsid w:val="00A66EF6"/>
    <w:rsid w:val="00A66FFE"/>
    <w:rsid w:val="00A67098"/>
    <w:rsid w:val="00A67305"/>
    <w:rsid w:val="00A673B9"/>
    <w:rsid w:val="00A675E4"/>
    <w:rsid w:val="00A6785B"/>
    <w:rsid w:val="00A67940"/>
    <w:rsid w:val="00A67DBA"/>
    <w:rsid w:val="00A70269"/>
    <w:rsid w:val="00A70578"/>
    <w:rsid w:val="00A705BE"/>
    <w:rsid w:val="00A7069C"/>
    <w:rsid w:val="00A707B5"/>
    <w:rsid w:val="00A70966"/>
    <w:rsid w:val="00A70996"/>
    <w:rsid w:val="00A70AFA"/>
    <w:rsid w:val="00A70E09"/>
    <w:rsid w:val="00A70F21"/>
    <w:rsid w:val="00A70F8F"/>
    <w:rsid w:val="00A70FA8"/>
    <w:rsid w:val="00A712D8"/>
    <w:rsid w:val="00A71560"/>
    <w:rsid w:val="00A71584"/>
    <w:rsid w:val="00A71857"/>
    <w:rsid w:val="00A7196D"/>
    <w:rsid w:val="00A71D86"/>
    <w:rsid w:val="00A71EA0"/>
    <w:rsid w:val="00A71FD5"/>
    <w:rsid w:val="00A721D7"/>
    <w:rsid w:val="00A72349"/>
    <w:rsid w:val="00A72558"/>
    <w:rsid w:val="00A725F8"/>
    <w:rsid w:val="00A72802"/>
    <w:rsid w:val="00A728F5"/>
    <w:rsid w:val="00A72F3D"/>
    <w:rsid w:val="00A73021"/>
    <w:rsid w:val="00A730A0"/>
    <w:rsid w:val="00A733D8"/>
    <w:rsid w:val="00A73482"/>
    <w:rsid w:val="00A73A1B"/>
    <w:rsid w:val="00A73FC9"/>
    <w:rsid w:val="00A741E7"/>
    <w:rsid w:val="00A74251"/>
    <w:rsid w:val="00A74666"/>
    <w:rsid w:val="00A7483D"/>
    <w:rsid w:val="00A74DF7"/>
    <w:rsid w:val="00A7517C"/>
    <w:rsid w:val="00A752B1"/>
    <w:rsid w:val="00A752BD"/>
    <w:rsid w:val="00A75306"/>
    <w:rsid w:val="00A75423"/>
    <w:rsid w:val="00A75501"/>
    <w:rsid w:val="00A7574D"/>
    <w:rsid w:val="00A758B3"/>
    <w:rsid w:val="00A76104"/>
    <w:rsid w:val="00A7611A"/>
    <w:rsid w:val="00A761E2"/>
    <w:rsid w:val="00A763D4"/>
    <w:rsid w:val="00A76448"/>
    <w:rsid w:val="00A76649"/>
    <w:rsid w:val="00A76A8E"/>
    <w:rsid w:val="00A76CBF"/>
    <w:rsid w:val="00A76F13"/>
    <w:rsid w:val="00A77107"/>
    <w:rsid w:val="00A771C5"/>
    <w:rsid w:val="00A77252"/>
    <w:rsid w:val="00A772B7"/>
    <w:rsid w:val="00A77445"/>
    <w:rsid w:val="00A77508"/>
    <w:rsid w:val="00A77599"/>
    <w:rsid w:val="00A778C3"/>
    <w:rsid w:val="00A77B91"/>
    <w:rsid w:val="00A77C36"/>
    <w:rsid w:val="00A77D8F"/>
    <w:rsid w:val="00A802B9"/>
    <w:rsid w:val="00A80407"/>
    <w:rsid w:val="00A80648"/>
    <w:rsid w:val="00A807FF"/>
    <w:rsid w:val="00A80856"/>
    <w:rsid w:val="00A80B61"/>
    <w:rsid w:val="00A80B9A"/>
    <w:rsid w:val="00A80E18"/>
    <w:rsid w:val="00A80F13"/>
    <w:rsid w:val="00A80FBF"/>
    <w:rsid w:val="00A81012"/>
    <w:rsid w:val="00A810F9"/>
    <w:rsid w:val="00A81269"/>
    <w:rsid w:val="00A812B8"/>
    <w:rsid w:val="00A8164A"/>
    <w:rsid w:val="00A81863"/>
    <w:rsid w:val="00A819F3"/>
    <w:rsid w:val="00A81A50"/>
    <w:rsid w:val="00A81A76"/>
    <w:rsid w:val="00A81EC8"/>
    <w:rsid w:val="00A81F3A"/>
    <w:rsid w:val="00A8232E"/>
    <w:rsid w:val="00A823EF"/>
    <w:rsid w:val="00A82471"/>
    <w:rsid w:val="00A82794"/>
    <w:rsid w:val="00A828A0"/>
    <w:rsid w:val="00A828EA"/>
    <w:rsid w:val="00A82907"/>
    <w:rsid w:val="00A82C98"/>
    <w:rsid w:val="00A82E10"/>
    <w:rsid w:val="00A82E66"/>
    <w:rsid w:val="00A82FE7"/>
    <w:rsid w:val="00A830D4"/>
    <w:rsid w:val="00A83200"/>
    <w:rsid w:val="00A83375"/>
    <w:rsid w:val="00A8354C"/>
    <w:rsid w:val="00A83666"/>
    <w:rsid w:val="00A8381A"/>
    <w:rsid w:val="00A83888"/>
    <w:rsid w:val="00A839BD"/>
    <w:rsid w:val="00A83A1B"/>
    <w:rsid w:val="00A83AE9"/>
    <w:rsid w:val="00A83B8E"/>
    <w:rsid w:val="00A83D7F"/>
    <w:rsid w:val="00A83F29"/>
    <w:rsid w:val="00A840E2"/>
    <w:rsid w:val="00A84161"/>
    <w:rsid w:val="00A84418"/>
    <w:rsid w:val="00A84443"/>
    <w:rsid w:val="00A8445D"/>
    <w:rsid w:val="00A845C0"/>
    <w:rsid w:val="00A848FF"/>
    <w:rsid w:val="00A84A18"/>
    <w:rsid w:val="00A84BDC"/>
    <w:rsid w:val="00A84CB0"/>
    <w:rsid w:val="00A84CD9"/>
    <w:rsid w:val="00A84D6F"/>
    <w:rsid w:val="00A84DB5"/>
    <w:rsid w:val="00A851FB"/>
    <w:rsid w:val="00A85368"/>
    <w:rsid w:val="00A85498"/>
    <w:rsid w:val="00A85771"/>
    <w:rsid w:val="00A857AB"/>
    <w:rsid w:val="00A8592F"/>
    <w:rsid w:val="00A85AB2"/>
    <w:rsid w:val="00A85B3C"/>
    <w:rsid w:val="00A86090"/>
    <w:rsid w:val="00A862BD"/>
    <w:rsid w:val="00A86364"/>
    <w:rsid w:val="00A86389"/>
    <w:rsid w:val="00A8646D"/>
    <w:rsid w:val="00A865C7"/>
    <w:rsid w:val="00A86881"/>
    <w:rsid w:val="00A869C9"/>
    <w:rsid w:val="00A86A0F"/>
    <w:rsid w:val="00A86B9C"/>
    <w:rsid w:val="00A86C2F"/>
    <w:rsid w:val="00A86ECC"/>
    <w:rsid w:val="00A86F28"/>
    <w:rsid w:val="00A86FCC"/>
    <w:rsid w:val="00A871D5"/>
    <w:rsid w:val="00A871D8"/>
    <w:rsid w:val="00A874E3"/>
    <w:rsid w:val="00A8752B"/>
    <w:rsid w:val="00A87798"/>
    <w:rsid w:val="00A87828"/>
    <w:rsid w:val="00A87BA8"/>
    <w:rsid w:val="00A87BFB"/>
    <w:rsid w:val="00A87D4C"/>
    <w:rsid w:val="00A87DA1"/>
    <w:rsid w:val="00A90046"/>
    <w:rsid w:val="00A902AC"/>
    <w:rsid w:val="00A904E1"/>
    <w:rsid w:val="00A9061E"/>
    <w:rsid w:val="00A90707"/>
    <w:rsid w:val="00A90B52"/>
    <w:rsid w:val="00A90C19"/>
    <w:rsid w:val="00A90D82"/>
    <w:rsid w:val="00A90E5A"/>
    <w:rsid w:val="00A90F33"/>
    <w:rsid w:val="00A9102C"/>
    <w:rsid w:val="00A9120E"/>
    <w:rsid w:val="00A91316"/>
    <w:rsid w:val="00A9148B"/>
    <w:rsid w:val="00A914E9"/>
    <w:rsid w:val="00A916EB"/>
    <w:rsid w:val="00A91763"/>
    <w:rsid w:val="00A91932"/>
    <w:rsid w:val="00A91A7B"/>
    <w:rsid w:val="00A91B11"/>
    <w:rsid w:val="00A91B12"/>
    <w:rsid w:val="00A91C53"/>
    <w:rsid w:val="00A91DCB"/>
    <w:rsid w:val="00A91E72"/>
    <w:rsid w:val="00A91F53"/>
    <w:rsid w:val="00A92122"/>
    <w:rsid w:val="00A9232F"/>
    <w:rsid w:val="00A9238A"/>
    <w:rsid w:val="00A929D3"/>
    <w:rsid w:val="00A92A8F"/>
    <w:rsid w:val="00A92E82"/>
    <w:rsid w:val="00A93010"/>
    <w:rsid w:val="00A9308E"/>
    <w:rsid w:val="00A932F2"/>
    <w:rsid w:val="00A93565"/>
    <w:rsid w:val="00A937B0"/>
    <w:rsid w:val="00A939CC"/>
    <w:rsid w:val="00A93CB9"/>
    <w:rsid w:val="00A93CDF"/>
    <w:rsid w:val="00A94256"/>
    <w:rsid w:val="00A94363"/>
    <w:rsid w:val="00A9459C"/>
    <w:rsid w:val="00A946FF"/>
    <w:rsid w:val="00A94790"/>
    <w:rsid w:val="00A9484D"/>
    <w:rsid w:val="00A949CA"/>
    <w:rsid w:val="00A94BDA"/>
    <w:rsid w:val="00A94DF3"/>
    <w:rsid w:val="00A94F3E"/>
    <w:rsid w:val="00A9504C"/>
    <w:rsid w:val="00A95071"/>
    <w:rsid w:val="00A954A1"/>
    <w:rsid w:val="00A95508"/>
    <w:rsid w:val="00A956F0"/>
    <w:rsid w:val="00A9581F"/>
    <w:rsid w:val="00A959EC"/>
    <w:rsid w:val="00A95BB4"/>
    <w:rsid w:val="00A95C58"/>
    <w:rsid w:val="00A95C5E"/>
    <w:rsid w:val="00A95CBF"/>
    <w:rsid w:val="00A95D3B"/>
    <w:rsid w:val="00A95EAB"/>
    <w:rsid w:val="00A9604A"/>
    <w:rsid w:val="00A960CB"/>
    <w:rsid w:val="00A9684B"/>
    <w:rsid w:val="00A96B7F"/>
    <w:rsid w:val="00A96C5E"/>
    <w:rsid w:val="00A97077"/>
    <w:rsid w:val="00A972D8"/>
    <w:rsid w:val="00A972DE"/>
    <w:rsid w:val="00A972F5"/>
    <w:rsid w:val="00A9747B"/>
    <w:rsid w:val="00A976FE"/>
    <w:rsid w:val="00A97915"/>
    <w:rsid w:val="00A97977"/>
    <w:rsid w:val="00A97985"/>
    <w:rsid w:val="00A97CB6"/>
    <w:rsid w:val="00A97EE1"/>
    <w:rsid w:val="00A97F3B"/>
    <w:rsid w:val="00AA00CC"/>
    <w:rsid w:val="00AA0384"/>
    <w:rsid w:val="00AA04E6"/>
    <w:rsid w:val="00AA05A4"/>
    <w:rsid w:val="00AA0604"/>
    <w:rsid w:val="00AA0662"/>
    <w:rsid w:val="00AA0852"/>
    <w:rsid w:val="00AA08AB"/>
    <w:rsid w:val="00AA0AEE"/>
    <w:rsid w:val="00AA0D29"/>
    <w:rsid w:val="00AA0E3C"/>
    <w:rsid w:val="00AA0EA9"/>
    <w:rsid w:val="00AA0F56"/>
    <w:rsid w:val="00AA141B"/>
    <w:rsid w:val="00AA1442"/>
    <w:rsid w:val="00AA1601"/>
    <w:rsid w:val="00AA16F4"/>
    <w:rsid w:val="00AA1746"/>
    <w:rsid w:val="00AA1775"/>
    <w:rsid w:val="00AA1B91"/>
    <w:rsid w:val="00AA1BE4"/>
    <w:rsid w:val="00AA1CA2"/>
    <w:rsid w:val="00AA1D16"/>
    <w:rsid w:val="00AA1DBC"/>
    <w:rsid w:val="00AA1E10"/>
    <w:rsid w:val="00AA1EDE"/>
    <w:rsid w:val="00AA1F6E"/>
    <w:rsid w:val="00AA225C"/>
    <w:rsid w:val="00AA247F"/>
    <w:rsid w:val="00AA248F"/>
    <w:rsid w:val="00AA2566"/>
    <w:rsid w:val="00AA28DD"/>
    <w:rsid w:val="00AA2ABF"/>
    <w:rsid w:val="00AA2DE0"/>
    <w:rsid w:val="00AA2F6A"/>
    <w:rsid w:val="00AA2F89"/>
    <w:rsid w:val="00AA2FB8"/>
    <w:rsid w:val="00AA304F"/>
    <w:rsid w:val="00AA34F8"/>
    <w:rsid w:val="00AA356F"/>
    <w:rsid w:val="00AA38EB"/>
    <w:rsid w:val="00AA3C2A"/>
    <w:rsid w:val="00AA3C79"/>
    <w:rsid w:val="00AA3F90"/>
    <w:rsid w:val="00AA403E"/>
    <w:rsid w:val="00AA40F6"/>
    <w:rsid w:val="00AA43A5"/>
    <w:rsid w:val="00AA43A7"/>
    <w:rsid w:val="00AA43BF"/>
    <w:rsid w:val="00AA48AD"/>
    <w:rsid w:val="00AA4F78"/>
    <w:rsid w:val="00AA5008"/>
    <w:rsid w:val="00AA50D1"/>
    <w:rsid w:val="00AA515E"/>
    <w:rsid w:val="00AA51EC"/>
    <w:rsid w:val="00AA537C"/>
    <w:rsid w:val="00AA54CC"/>
    <w:rsid w:val="00AA56E8"/>
    <w:rsid w:val="00AA5A30"/>
    <w:rsid w:val="00AA5B82"/>
    <w:rsid w:val="00AA5C42"/>
    <w:rsid w:val="00AA5CEA"/>
    <w:rsid w:val="00AA5DEA"/>
    <w:rsid w:val="00AA5E10"/>
    <w:rsid w:val="00AA619C"/>
    <w:rsid w:val="00AA61DC"/>
    <w:rsid w:val="00AA6480"/>
    <w:rsid w:val="00AA6634"/>
    <w:rsid w:val="00AA69A6"/>
    <w:rsid w:val="00AA69FF"/>
    <w:rsid w:val="00AA6C27"/>
    <w:rsid w:val="00AA6D5C"/>
    <w:rsid w:val="00AA6EA1"/>
    <w:rsid w:val="00AA710D"/>
    <w:rsid w:val="00AA7159"/>
    <w:rsid w:val="00AA7167"/>
    <w:rsid w:val="00AA7205"/>
    <w:rsid w:val="00AA75D4"/>
    <w:rsid w:val="00AA7777"/>
    <w:rsid w:val="00AA7965"/>
    <w:rsid w:val="00AA7B8D"/>
    <w:rsid w:val="00AB004B"/>
    <w:rsid w:val="00AB0196"/>
    <w:rsid w:val="00AB04F1"/>
    <w:rsid w:val="00AB0545"/>
    <w:rsid w:val="00AB05EE"/>
    <w:rsid w:val="00AB06E5"/>
    <w:rsid w:val="00AB0744"/>
    <w:rsid w:val="00AB07E0"/>
    <w:rsid w:val="00AB086D"/>
    <w:rsid w:val="00AB090E"/>
    <w:rsid w:val="00AB097F"/>
    <w:rsid w:val="00AB0987"/>
    <w:rsid w:val="00AB0A9C"/>
    <w:rsid w:val="00AB0BF5"/>
    <w:rsid w:val="00AB0CF7"/>
    <w:rsid w:val="00AB0E2D"/>
    <w:rsid w:val="00AB117B"/>
    <w:rsid w:val="00AB139C"/>
    <w:rsid w:val="00AB13A6"/>
    <w:rsid w:val="00AB1633"/>
    <w:rsid w:val="00AB1966"/>
    <w:rsid w:val="00AB1C88"/>
    <w:rsid w:val="00AB1CAA"/>
    <w:rsid w:val="00AB2188"/>
    <w:rsid w:val="00AB21B3"/>
    <w:rsid w:val="00AB21B7"/>
    <w:rsid w:val="00AB25B2"/>
    <w:rsid w:val="00AB265D"/>
    <w:rsid w:val="00AB265F"/>
    <w:rsid w:val="00AB290F"/>
    <w:rsid w:val="00AB2F42"/>
    <w:rsid w:val="00AB353B"/>
    <w:rsid w:val="00AB3657"/>
    <w:rsid w:val="00AB3AD7"/>
    <w:rsid w:val="00AB4457"/>
    <w:rsid w:val="00AB479A"/>
    <w:rsid w:val="00AB4C9B"/>
    <w:rsid w:val="00AB4CB0"/>
    <w:rsid w:val="00AB5060"/>
    <w:rsid w:val="00AB50F9"/>
    <w:rsid w:val="00AB5165"/>
    <w:rsid w:val="00AB51A9"/>
    <w:rsid w:val="00AB5237"/>
    <w:rsid w:val="00AB538B"/>
    <w:rsid w:val="00AB53C9"/>
    <w:rsid w:val="00AB5583"/>
    <w:rsid w:val="00AB5A65"/>
    <w:rsid w:val="00AB5BD0"/>
    <w:rsid w:val="00AB5D52"/>
    <w:rsid w:val="00AB5DC3"/>
    <w:rsid w:val="00AB5DCD"/>
    <w:rsid w:val="00AB6192"/>
    <w:rsid w:val="00AB67F5"/>
    <w:rsid w:val="00AB6918"/>
    <w:rsid w:val="00AB6D25"/>
    <w:rsid w:val="00AB6DE7"/>
    <w:rsid w:val="00AB6F6E"/>
    <w:rsid w:val="00AB73CE"/>
    <w:rsid w:val="00AB7718"/>
    <w:rsid w:val="00AB7906"/>
    <w:rsid w:val="00AB79AC"/>
    <w:rsid w:val="00AB79CD"/>
    <w:rsid w:val="00AB7DAA"/>
    <w:rsid w:val="00AB7FA4"/>
    <w:rsid w:val="00AC0051"/>
    <w:rsid w:val="00AC0082"/>
    <w:rsid w:val="00AC04A7"/>
    <w:rsid w:val="00AC0553"/>
    <w:rsid w:val="00AC0582"/>
    <w:rsid w:val="00AC0620"/>
    <w:rsid w:val="00AC0878"/>
    <w:rsid w:val="00AC0956"/>
    <w:rsid w:val="00AC0BA9"/>
    <w:rsid w:val="00AC0BBE"/>
    <w:rsid w:val="00AC0C0B"/>
    <w:rsid w:val="00AC0E85"/>
    <w:rsid w:val="00AC0ECF"/>
    <w:rsid w:val="00AC0FB1"/>
    <w:rsid w:val="00AC1050"/>
    <w:rsid w:val="00AC1093"/>
    <w:rsid w:val="00AC1151"/>
    <w:rsid w:val="00AC1244"/>
    <w:rsid w:val="00AC12AA"/>
    <w:rsid w:val="00AC136D"/>
    <w:rsid w:val="00AC13A3"/>
    <w:rsid w:val="00AC13B5"/>
    <w:rsid w:val="00AC13EE"/>
    <w:rsid w:val="00AC1442"/>
    <w:rsid w:val="00AC1461"/>
    <w:rsid w:val="00AC149D"/>
    <w:rsid w:val="00AC14D4"/>
    <w:rsid w:val="00AC18A7"/>
    <w:rsid w:val="00AC1965"/>
    <w:rsid w:val="00AC1A76"/>
    <w:rsid w:val="00AC1EF2"/>
    <w:rsid w:val="00AC1F44"/>
    <w:rsid w:val="00AC2175"/>
    <w:rsid w:val="00AC2208"/>
    <w:rsid w:val="00AC2511"/>
    <w:rsid w:val="00AC25CD"/>
    <w:rsid w:val="00AC2952"/>
    <w:rsid w:val="00AC2B55"/>
    <w:rsid w:val="00AC2C73"/>
    <w:rsid w:val="00AC2E4B"/>
    <w:rsid w:val="00AC2E50"/>
    <w:rsid w:val="00AC3213"/>
    <w:rsid w:val="00AC3477"/>
    <w:rsid w:val="00AC3BC8"/>
    <w:rsid w:val="00AC3E38"/>
    <w:rsid w:val="00AC40EE"/>
    <w:rsid w:val="00AC435A"/>
    <w:rsid w:val="00AC43CF"/>
    <w:rsid w:val="00AC4445"/>
    <w:rsid w:val="00AC4882"/>
    <w:rsid w:val="00AC48E6"/>
    <w:rsid w:val="00AC49D3"/>
    <w:rsid w:val="00AC4C6B"/>
    <w:rsid w:val="00AC4E46"/>
    <w:rsid w:val="00AC4F93"/>
    <w:rsid w:val="00AC4FEF"/>
    <w:rsid w:val="00AC5053"/>
    <w:rsid w:val="00AC520D"/>
    <w:rsid w:val="00AC526A"/>
    <w:rsid w:val="00AC55C1"/>
    <w:rsid w:val="00AC5600"/>
    <w:rsid w:val="00AC5697"/>
    <w:rsid w:val="00AC5984"/>
    <w:rsid w:val="00AC5BC0"/>
    <w:rsid w:val="00AC5C49"/>
    <w:rsid w:val="00AC5E92"/>
    <w:rsid w:val="00AC6009"/>
    <w:rsid w:val="00AC6110"/>
    <w:rsid w:val="00AC6135"/>
    <w:rsid w:val="00AC62CC"/>
    <w:rsid w:val="00AC64BD"/>
    <w:rsid w:val="00AC686E"/>
    <w:rsid w:val="00AC693D"/>
    <w:rsid w:val="00AC6BD7"/>
    <w:rsid w:val="00AC6C1A"/>
    <w:rsid w:val="00AC6F3D"/>
    <w:rsid w:val="00AC7144"/>
    <w:rsid w:val="00AC724B"/>
    <w:rsid w:val="00AC77A0"/>
    <w:rsid w:val="00AC77B4"/>
    <w:rsid w:val="00AC78E6"/>
    <w:rsid w:val="00AC7AA8"/>
    <w:rsid w:val="00AC7AF7"/>
    <w:rsid w:val="00AC7BF8"/>
    <w:rsid w:val="00AD0145"/>
    <w:rsid w:val="00AD05A1"/>
    <w:rsid w:val="00AD05B2"/>
    <w:rsid w:val="00AD0624"/>
    <w:rsid w:val="00AD09FE"/>
    <w:rsid w:val="00AD0B9E"/>
    <w:rsid w:val="00AD0C43"/>
    <w:rsid w:val="00AD10BC"/>
    <w:rsid w:val="00AD1146"/>
    <w:rsid w:val="00AD12BF"/>
    <w:rsid w:val="00AD134E"/>
    <w:rsid w:val="00AD14B1"/>
    <w:rsid w:val="00AD14C3"/>
    <w:rsid w:val="00AD1BCB"/>
    <w:rsid w:val="00AD1D24"/>
    <w:rsid w:val="00AD21CF"/>
    <w:rsid w:val="00AD22FF"/>
    <w:rsid w:val="00AD2565"/>
    <w:rsid w:val="00AD2580"/>
    <w:rsid w:val="00AD275F"/>
    <w:rsid w:val="00AD2796"/>
    <w:rsid w:val="00AD27C9"/>
    <w:rsid w:val="00AD2D9C"/>
    <w:rsid w:val="00AD2ECD"/>
    <w:rsid w:val="00AD2FB6"/>
    <w:rsid w:val="00AD30DB"/>
    <w:rsid w:val="00AD3196"/>
    <w:rsid w:val="00AD3207"/>
    <w:rsid w:val="00AD32C8"/>
    <w:rsid w:val="00AD353C"/>
    <w:rsid w:val="00AD36C1"/>
    <w:rsid w:val="00AD3D3B"/>
    <w:rsid w:val="00AD3E76"/>
    <w:rsid w:val="00AD3E8B"/>
    <w:rsid w:val="00AD3F5B"/>
    <w:rsid w:val="00AD4200"/>
    <w:rsid w:val="00AD42B7"/>
    <w:rsid w:val="00AD49AC"/>
    <w:rsid w:val="00AD49EE"/>
    <w:rsid w:val="00AD4EB7"/>
    <w:rsid w:val="00AD4F62"/>
    <w:rsid w:val="00AD51B1"/>
    <w:rsid w:val="00AD528F"/>
    <w:rsid w:val="00AD52C8"/>
    <w:rsid w:val="00AD57F3"/>
    <w:rsid w:val="00AD593E"/>
    <w:rsid w:val="00AD5BE7"/>
    <w:rsid w:val="00AD5C16"/>
    <w:rsid w:val="00AD5D3D"/>
    <w:rsid w:val="00AD5E2D"/>
    <w:rsid w:val="00AD5E8E"/>
    <w:rsid w:val="00AD5EBE"/>
    <w:rsid w:val="00AD65F7"/>
    <w:rsid w:val="00AD6694"/>
    <w:rsid w:val="00AD6857"/>
    <w:rsid w:val="00AD6911"/>
    <w:rsid w:val="00AD6A9E"/>
    <w:rsid w:val="00AD6D5E"/>
    <w:rsid w:val="00AD6DAB"/>
    <w:rsid w:val="00AD6E63"/>
    <w:rsid w:val="00AD700B"/>
    <w:rsid w:val="00AD761E"/>
    <w:rsid w:val="00AD7709"/>
    <w:rsid w:val="00AD7728"/>
    <w:rsid w:val="00AD7788"/>
    <w:rsid w:val="00AD78B8"/>
    <w:rsid w:val="00AD7DBC"/>
    <w:rsid w:val="00AD7DDC"/>
    <w:rsid w:val="00AD7E79"/>
    <w:rsid w:val="00AD7E94"/>
    <w:rsid w:val="00AE022E"/>
    <w:rsid w:val="00AE03D2"/>
    <w:rsid w:val="00AE04C5"/>
    <w:rsid w:val="00AE04E3"/>
    <w:rsid w:val="00AE069E"/>
    <w:rsid w:val="00AE0723"/>
    <w:rsid w:val="00AE09C8"/>
    <w:rsid w:val="00AE0A90"/>
    <w:rsid w:val="00AE0AAA"/>
    <w:rsid w:val="00AE0DBC"/>
    <w:rsid w:val="00AE0F05"/>
    <w:rsid w:val="00AE0F0D"/>
    <w:rsid w:val="00AE12FB"/>
    <w:rsid w:val="00AE149D"/>
    <w:rsid w:val="00AE181D"/>
    <w:rsid w:val="00AE1830"/>
    <w:rsid w:val="00AE193A"/>
    <w:rsid w:val="00AE1BA0"/>
    <w:rsid w:val="00AE1E3D"/>
    <w:rsid w:val="00AE1FB2"/>
    <w:rsid w:val="00AE200F"/>
    <w:rsid w:val="00AE2189"/>
    <w:rsid w:val="00AE21C2"/>
    <w:rsid w:val="00AE21F8"/>
    <w:rsid w:val="00AE2514"/>
    <w:rsid w:val="00AE2722"/>
    <w:rsid w:val="00AE274E"/>
    <w:rsid w:val="00AE2A72"/>
    <w:rsid w:val="00AE2C00"/>
    <w:rsid w:val="00AE2D4B"/>
    <w:rsid w:val="00AE3038"/>
    <w:rsid w:val="00AE3249"/>
    <w:rsid w:val="00AE327E"/>
    <w:rsid w:val="00AE3405"/>
    <w:rsid w:val="00AE34C1"/>
    <w:rsid w:val="00AE3514"/>
    <w:rsid w:val="00AE36ED"/>
    <w:rsid w:val="00AE377C"/>
    <w:rsid w:val="00AE39DF"/>
    <w:rsid w:val="00AE3A46"/>
    <w:rsid w:val="00AE3E90"/>
    <w:rsid w:val="00AE4013"/>
    <w:rsid w:val="00AE4142"/>
    <w:rsid w:val="00AE4599"/>
    <w:rsid w:val="00AE4660"/>
    <w:rsid w:val="00AE4724"/>
    <w:rsid w:val="00AE4A94"/>
    <w:rsid w:val="00AE4B0D"/>
    <w:rsid w:val="00AE4BFE"/>
    <w:rsid w:val="00AE4D19"/>
    <w:rsid w:val="00AE4E7B"/>
    <w:rsid w:val="00AE4F99"/>
    <w:rsid w:val="00AE5064"/>
    <w:rsid w:val="00AE50CA"/>
    <w:rsid w:val="00AE5156"/>
    <w:rsid w:val="00AE523F"/>
    <w:rsid w:val="00AE5652"/>
    <w:rsid w:val="00AE568B"/>
    <w:rsid w:val="00AE56BF"/>
    <w:rsid w:val="00AE5B43"/>
    <w:rsid w:val="00AE5B71"/>
    <w:rsid w:val="00AE5BE4"/>
    <w:rsid w:val="00AE5CB7"/>
    <w:rsid w:val="00AE5D6E"/>
    <w:rsid w:val="00AE5FFF"/>
    <w:rsid w:val="00AE622B"/>
    <w:rsid w:val="00AE62FB"/>
    <w:rsid w:val="00AE6310"/>
    <w:rsid w:val="00AE667F"/>
    <w:rsid w:val="00AE68D9"/>
    <w:rsid w:val="00AE6A96"/>
    <w:rsid w:val="00AE6B27"/>
    <w:rsid w:val="00AE70CC"/>
    <w:rsid w:val="00AE7289"/>
    <w:rsid w:val="00AE72B5"/>
    <w:rsid w:val="00AE76B3"/>
    <w:rsid w:val="00AE777C"/>
    <w:rsid w:val="00AE7876"/>
    <w:rsid w:val="00AE7F6F"/>
    <w:rsid w:val="00AE7F76"/>
    <w:rsid w:val="00AF0356"/>
    <w:rsid w:val="00AF060F"/>
    <w:rsid w:val="00AF0ABE"/>
    <w:rsid w:val="00AF0C79"/>
    <w:rsid w:val="00AF1089"/>
    <w:rsid w:val="00AF1136"/>
    <w:rsid w:val="00AF1277"/>
    <w:rsid w:val="00AF1701"/>
    <w:rsid w:val="00AF174A"/>
    <w:rsid w:val="00AF1833"/>
    <w:rsid w:val="00AF187C"/>
    <w:rsid w:val="00AF18DB"/>
    <w:rsid w:val="00AF1F87"/>
    <w:rsid w:val="00AF20F6"/>
    <w:rsid w:val="00AF22E5"/>
    <w:rsid w:val="00AF2933"/>
    <w:rsid w:val="00AF299F"/>
    <w:rsid w:val="00AF2C1C"/>
    <w:rsid w:val="00AF2D05"/>
    <w:rsid w:val="00AF2DCC"/>
    <w:rsid w:val="00AF2E0A"/>
    <w:rsid w:val="00AF3309"/>
    <w:rsid w:val="00AF33F7"/>
    <w:rsid w:val="00AF34CC"/>
    <w:rsid w:val="00AF3999"/>
    <w:rsid w:val="00AF39BD"/>
    <w:rsid w:val="00AF3B29"/>
    <w:rsid w:val="00AF3B3D"/>
    <w:rsid w:val="00AF3E6A"/>
    <w:rsid w:val="00AF3F34"/>
    <w:rsid w:val="00AF4273"/>
    <w:rsid w:val="00AF434B"/>
    <w:rsid w:val="00AF473D"/>
    <w:rsid w:val="00AF4933"/>
    <w:rsid w:val="00AF4B74"/>
    <w:rsid w:val="00AF4BC7"/>
    <w:rsid w:val="00AF4E63"/>
    <w:rsid w:val="00AF54A3"/>
    <w:rsid w:val="00AF54AA"/>
    <w:rsid w:val="00AF563E"/>
    <w:rsid w:val="00AF57C8"/>
    <w:rsid w:val="00AF57FA"/>
    <w:rsid w:val="00AF5C63"/>
    <w:rsid w:val="00AF5EEF"/>
    <w:rsid w:val="00AF5F9C"/>
    <w:rsid w:val="00AF6357"/>
    <w:rsid w:val="00AF6855"/>
    <w:rsid w:val="00AF6AE3"/>
    <w:rsid w:val="00AF6BEF"/>
    <w:rsid w:val="00AF7292"/>
    <w:rsid w:val="00AF7538"/>
    <w:rsid w:val="00AF7728"/>
    <w:rsid w:val="00AF779C"/>
    <w:rsid w:val="00AF7852"/>
    <w:rsid w:val="00AF78F6"/>
    <w:rsid w:val="00AF7911"/>
    <w:rsid w:val="00AF79D8"/>
    <w:rsid w:val="00AF7A39"/>
    <w:rsid w:val="00AF7D0C"/>
    <w:rsid w:val="00AF7D76"/>
    <w:rsid w:val="00AF7FDA"/>
    <w:rsid w:val="00B0014C"/>
    <w:rsid w:val="00B002AF"/>
    <w:rsid w:val="00B00424"/>
    <w:rsid w:val="00B00497"/>
    <w:rsid w:val="00B004B6"/>
    <w:rsid w:val="00B005DE"/>
    <w:rsid w:val="00B006D0"/>
    <w:rsid w:val="00B00DCE"/>
    <w:rsid w:val="00B0104A"/>
    <w:rsid w:val="00B012A6"/>
    <w:rsid w:val="00B014B6"/>
    <w:rsid w:val="00B0168A"/>
    <w:rsid w:val="00B01777"/>
    <w:rsid w:val="00B01A92"/>
    <w:rsid w:val="00B01EB3"/>
    <w:rsid w:val="00B0208A"/>
    <w:rsid w:val="00B02149"/>
    <w:rsid w:val="00B024F9"/>
    <w:rsid w:val="00B026A3"/>
    <w:rsid w:val="00B02877"/>
    <w:rsid w:val="00B02A74"/>
    <w:rsid w:val="00B02D5E"/>
    <w:rsid w:val="00B02DD7"/>
    <w:rsid w:val="00B02E41"/>
    <w:rsid w:val="00B02EC6"/>
    <w:rsid w:val="00B0320A"/>
    <w:rsid w:val="00B03378"/>
    <w:rsid w:val="00B036B2"/>
    <w:rsid w:val="00B037B5"/>
    <w:rsid w:val="00B037D6"/>
    <w:rsid w:val="00B038A9"/>
    <w:rsid w:val="00B03923"/>
    <w:rsid w:val="00B03A0F"/>
    <w:rsid w:val="00B03BF4"/>
    <w:rsid w:val="00B03DAB"/>
    <w:rsid w:val="00B04000"/>
    <w:rsid w:val="00B04283"/>
    <w:rsid w:val="00B04438"/>
    <w:rsid w:val="00B04765"/>
    <w:rsid w:val="00B04915"/>
    <w:rsid w:val="00B05122"/>
    <w:rsid w:val="00B05278"/>
    <w:rsid w:val="00B054A4"/>
    <w:rsid w:val="00B054A7"/>
    <w:rsid w:val="00B05504"/>
    <w:rsid w:val="00B057E7"/>
    <w:rsid w:val="00B0583D"/>
    <w:rsid w:val="00B059E6"/>
    <w:rsid w:val="00B05A3A"/>
    <w:rsid w:val="00B05A9A"/>
    <w:rsid w:val="00B05A9F"/>
    <w:rsid w:val="00B05D4C"/>
    <w:rsid w:val="00B05E29"/>
    <w:rsid w:val="00B05E4D"/>
    <w:rsid w:val="00B05EC4"/>
    <w:rsid w:val="00B05FCA"/>
    <w:rsid w:val="00B061A9"/>
    <w:rsid w:val="00B062E5"/>
    <w:rsid w:val="00B06579"/>
    <w:rsid w:val="00B06A77"/>
    <w:rsid w:val="00B06C1B"/>
    <w:rsid w:val="00B06C32"/>
    <w:rsid w:val="00B06CD4"/>
    <w:rsid w:val="00B06DCB"/>
    <w:rsid w:val="00B07590"/>
    <w:rsid w:val="00B0762F"/>
    <w:rsid w:val="00B076E5"/>
    <w:rsid w:val="00B07B5D"/>
    <w:rsid w:val="00B07C6F"/>
    <w:rsid w:val="00B07E4C"/>
    <w:rsid w:val="00B10259"/>
    <w:rsid w:val="00B105BE"/>
    <w:rsid w:val="00B10A89"/>
    <w:rsid w:val="00B10C94"/>
    <w:rsid w:val="00B10CDB"/>
    <w:rsid w:val="00B10D0A"/>
    <w:rsid w:val="00B10E0D"/>
    <w:rsid w:val="00B10F94"/>
    <w:rsid w:val="00B10FCC"/>
    <w:rsid w:val="00B1100C"/>
    <w:rsid w:val="00B1103A"/>
    <w:rsid w:val="00B110A7"/>
    <w:rsid w:val="00B11110"/>
    <w:rsid w:val="00B11121"/>
    <w:rsid w:val="00B111EE"/>
    <w:rsid w:val="00B1179A"/>
    <w:rsid w:val="00B119F1"/>
    <w:rsid w:val="00B119FF"/>
    <w:rsid w:val="00B11B69"/>
    <w:rsid w:val="00B11C45"/>
    <w:rsid w:val="00B11EB2"/>
    <w:rsid w:val="00B11F39"/>
    <w:rsid w:val="00B12000"/>
    <w:rsid w:val="00B121B4"/>
    <w:rsid w:val="00B1240D"/>
    <w:rsid w:val="00B12432"/>
    <w:rsid w:val="00B124DC"/>
    <w:rsid w:val="00B12649"/>
    <w:rsid w:val="00B12797"/>
    <w:rsid w:val="00B128F5"/>
    <w:rsid w:val="00B12AE5"/>
    <w:rsid w:val="00B12BE5"/>
    <w:rsid w:val="00B12DA7"/>
    <w:rsid w:val="00B1338F"/>
    <w:rsid w:val="00B134A5"/>
    <w:rsid w:val="00B134D3"/>
    <w:rsid w:val="00B135F9"/>
    <w:rsid w:val="00B13766"/>
    <w:rsid w:val="00B13953"/>
    <w:rsid w:val="00B1399E"/>
    <w:rsid w:val="00B13AB0"/>
    <w:rsid w:val="00B13E4C"/>
    <w:rsid w:val="00B1405A"/>
    <w:rsid w:val="00B141A8"/>
    <w:rsid w:val="00B142AF"/>
    <w:rsid w:val="00B14418"/>
    <w:rsid w:val="00B14477"/>
    <w:rsid w:val="00B1475A"/>
    <w:rsid w:val="00B147F9"/>
    <w:rsid w:val="00B1482A"/>
    <w:rsid w:val="00B14952"/>
    <w:rsid w:val="00B14994"/>
    <w:rsid w:val="00B14A69"/>
    <w:rsid w:val="00B14D37"/>
    <w:rsid w:val="00B14E59"/>
    <w:rsid w:val="00B1503A"/>
    <w:rsid w:val="00B15190"/>
    <w:rsid w:val="00B151F0"/>
    <w:rsid w:val="00B155EE"/>
    <w:rsid w:val="00B15754"/>
    <w:rsid w:val="00B159EA"/>
    <w:rsid w:val="00B15AB8"/>
    <w:rsid w:val="00B15AFE"/>
    <w:rsid w:val="00B15B9E"/>
    <w:rsid w:val="00B15BA1"/>
    <w:rsid w:val="00B160D3"/>
    <w:rsid w:val="00B16283"/>
    <w:rsid w:val="00B163A6"/>
    <w:rsid w:val="00B1646A"/>
    <w:rsid w:val="00B165D7"/>
    <w:rsid w:val="00B1667B"/>
    <w:rsid w:val="00B16996"/>
    <w:rsid w:val="00B16AAE"/>
    <w:rsid w:val="00B16B71"/>
    <w:rsid w:val="00B16BAD"/>
    <w:rsid w:val="00B16BBE"/>
    <w:rsid w:val="00B16FF3"/>
    <w:rsid w:val="00B175FE"/>
    <w:rsid w:val="00B176A8"/>
    <w:rsid w:val="00B176CC"/>
    <w:rsid w:val="00B17833"/>
    <w:rsid w:val="00B17CBB"/>
    <w:rsid w:val="00B17D49"/>
    <w:rsid w:val="00B17D54"/>
    <w:rsid w:val="00B20158"/>
    <w:rsid w:val="00B2021A"/>
    <w:rsid w:val="00B202EF"/>
    <w:rsid w:val="00B204A8"/>
    <w:rsid w:val="00B204FB"/>
    <w:rsid w:val="00B20577"/>
    <w:rsid w:val="00B2066F"/>
    <w:rsid w:val="00B206A9"/>
    <w:rsid w:val="00B2078B"/>
    <w:rsid w:val="00B20813"/>
    <w:rsid w:val="00B2083F"/>
    <w:rsid w:val="00B20A7F"/>
    <w:rsid w:val="00B20C46"/>
    <w:rsid w:val="00B20D80"/>
    <w:rsid w:val="00B20F5A"/>
    <w:rsid w:val="00B20FAC"/>
    <w:rsid w:val="00B210AE"/>
    <w:rsid w:val="00B21174"/>
    <w:rsid w:val="00B211F8"/>
    <w:rsid w:val="00B212D3"/>
    <w:rsid w:val="00B21502"/>
    <w:rsid w:val="00B21509"/>
    <w:rsid w:val="00B2154B"/>
    <w:rsid w:val="00B2193A"/>
    <w:rsid w:val="00B21B0C"/>
    <w:rsid w:val="00B21B25"/>
    <w:rsid w:val="00B21C8E"/>
    <w:rsid w:val="00B21FAF"/>
    <w:rsid w:val="00B21FC0"/>
    <w:rsid w:val="00B21FEA"/>
    <w:rsid w:val="00B22129"/>
    <w:rsid w:val="00B2214B"/>
    <w:rsid w:val="00B2229E"/>
    <w:rsid w:val="00B22655"/>
    <w:rsid w:val="00B226D7"/>
    <w:rsid w:val="00B227D9"/>
    <w:rsid w:val="00B22844"/>
    <w:rsid w:val="00B2287C"/>
    <w:rsid w:val="00B229CA"/>
    <w:rsid w:val="00B22A91"/>
    <w:rsid w:val="00B22F85"/>
    <w:rsid w:val="00B23156"/>
    <w:rsid w:val="00B23172"/>
    <w:rsid w:val="00B234ED"/>
    <w:rsid w:val="00B23711"/>
    <w:rsid w:val="00B237A8"/>
    <w:rsid w:val="00B23839"/>
    <w:rsid w:val="00B239CE"/>
    <w:rsid w:val="00B23A11"/>
    <w:rsid w:val="00B23F83"/>
    <w:rsid w:val="00B24077"/>
    <w:rsid w:val="00B2419C"/>
    <w:rsid w:val="00B244A1"/>
    <w:rsid w:val="00B245CC"/>
    <w:rsid w:val="00B24940"/>
    <w:rsid w:val="00B24C91"/>
    <w:rsid w:val="00B2506A"/>
    <w:rsid w:val="00B252F5"/>
    <w:rsid w:val="00B2545D"/>
    <w:rsid w:val="00B257A2"/>
    <w:rsid w:val="00B2582A"/>
    <w:rsid w:val="00B25979"/>
    <w:rsid w:val="00B25A15"/>
    <w:rsid w:val="00B25A76"/>
    <w:rsid w:val="00B25CD3"/>
    <w:rsid w:val="00B25EE6"/>
    <w:rsid w:val="00B2624C"/>
    <w:rsid w:val="00B26639"/>
    <w:rsid w:val="00B26772"/>
    <w:rsid w:val="00B26831"/>
    <w:rsid w:val="00B26894"/>
    <w:rsid w:val="00B26B0F"/>
    <w:rsid w:val="00B26CD7"/>
    <w:rsid w:val="00B27034"/>
    <w:rsid w:val="00B2710E"/>
    <w:rsid w:val="00B2713D"/>
    <w:rsid w:val="00B271BA"/>
    <w:rsid w:val="00B2734E"/>
    <w:rsid w:val="00B2741C"/>
    <w:rsid w:val="00B27474"/>
    <w:rsid w:val="00B2751D"/>
    <w:rsid w:val="00B27574"/>
    <w:rsid w:val="00B27616"/>
    <w:rsid w:val="00B277C6"/>
    <w:rsid w:val="00B27B59"/>
    <w:rsid w:val="00B27BAD"/>
    <w:rsid w:val="00B302AF"/>
    <w:rsid w:val="00B303AC"/>
    <w:rsid w:val="00B30432"/>
    <w:rsid w:val="00B306AE"/>
    <w:rsid w:val="00B30BF4"/>
    <w:rsid w:val="00B30CF6"/>
    <w:rsid w:val="00B30D1B"/>
    <w:rsid w:val="00B30ED5"/>
    <w:rsid w:val="00B3118B"/>
    <w:rsid w:val="00B31316"/>
    <w:rsid w:val="00B31527"/>
    <w:rsid w:val="00B31651"/>
    <w:rsid w:val="00B3169F"/>
    <w:rsid w:val="00B317DB"/>
    <w:rsid w:val="00B3181A"/>
    <w:rsid w:val="00B318B4"/>
    <w:rsid w:val="00B31CB3"/>
    <w:rsid w:val="00B31DC7"/>
    <w:rsid w:val="00B31E5A"/>
    <w:rsid w:val="00B32198"/>
    <w:rsid w:val="00B3243D"/>
    <w:rsid w:val="00B32D79"/>
    <w:rsid w:val="00B32E46"/>
    <w:rsid w:val="00B32F2E"/>
    <w:rsid w:val="00B33118"/>
    <w:rsid w:val="00B332CF"/>
    <w:rsid w:val="00B3333F"/>
    <w:rsid w:val="00B333A4"/>
    <w:rsid w:val="00B334E1"/>
    <w:rsid w:val="00B338A0"/>
    <w:rsid w:val="00B33C77"/>
    <w:rsid w:val="00B33D63"/>
    <w:rsid w:val="00B34726"/>
    <w:rsid w:val="00B347F5"/>
    <w:rsid w:val="00B34B44"/>
    <w:rsid w:val="00B34DD1"/>
    <w:rsid w:val="00B34E75"/>
    <w:rsid w:val="00B3501B"/>
    <w:rsid w:val="00B355BB"/>
    <w:rsid w:val="00B35BF7"/>
    <w:rsid w:val="00B35C1B"/>
    <w:rsid w:val="00B35CE6"/>
    <w:rsid w:val="00B35D84"/>
    <w:rsid w:val="00B35DB4"/>
    <w:rsid w:val="00B35EA3"/>
    <w:rsid w:val="00B35FF0"/>
    <w:rsid w:val="00B361EA"/>
    <w:rsid w:val="00B36259"/>
    <w:rsid w:val="00B36354"/>
    <w:rsid w:val="00B36394"/>
    <w:rsid w:val="00B368EF"/>
    <w:rsid w:val="00B369DA"/>
    <w:rsid w:val="00B36AB8"/>
    <w:rsid w:val="00B36AC2"/>
    <w:rsid w:val="00B36BD8"/>
    <w:rsid w:val="00B36E05"/>
    <w:rsid w:val="00B36F6A"/>
    <w:rsid w:val="00B3706F"/>
    <w:rsid w:val="00B3718B"/>
    <w:rsid w:val="00B37255"/>
    <w:rsid w:val="00B3761D"/>
    <w:rsid w:val="00B376B8"/>
    <w:rsid w:val="00B3773F"/>
    <w:rsid w:val="00B379BB"/>
    <w:rsid w:val="00B37DCE"/>
    <w:rsid w:val="00B37E13"/>
    <w:rsid w:val="00B40093"/>
    <w:rsid w:val="00B401AD"/>
    <w:rsid w:val="00B402EF"/>
    <w:rsid w:val="00B40428"/>
    <w:rsid w:val="00B406B0"/>
    <w:rsid w:val="00B4085C"/>
    <w:rsid w:val="00B409FC"/>
    <w:rsid w:val="00B40B8A"/>
    <w:rsid w:val="00B40ED3"/>
    <w:rsid w:val="00B4130B"/>
    <w:rsid w:val="00B41339"/>
    <w:rsid w:val="00B4136F"/>
    <w:rsid w:val="00B41528"/>
    <w:rsid w:val="00B416B2"/>
    <w:rsid w:val="00B41781"/>
    <w:rsid w:val="00B41895"/>
    <w:rsid w:val="00B418D9"/>
    <w:rsid w:val="00B419EC"/>
    <w:rsid w:val="00B41DCE"/>
    <w:rsid w:val="00B41DF8"/>
    <w:rsid w:val="00B4208C"/>
    <w:rsid w:val="00B42119"/>
    <w:rsid w:val="00B421F1"/>
    <w:rsid w:val="00B42A34"/>
    <w:rsid w:val="00B42AF5"/>
    <w:rsid w:val="00B42BCB"/>
    <w:rsid w:val="00B42F79"/>
    <w:rsid w:val="00B43164"/>
    <w:rsid w:val="00B433FD"/>
    <w:rsid w:val="00B435C4"/>
    <w:rsid w:val="00B43D94"/>
    <w:rsid w:val="00B43EC7"/>
    <w:rsid w:val="00B4401C"/>
    <w:rsid w:val="00B440CB"/>
    <w:rsid w:val="00B44332"/>
    <w:rsid w:val="00B443BC"/>
    <w:rsid w:val="00B44495"/>
    <w:rsid w:val="00B444D5"/>
    <w:rsid w:val="00B44605"/>
    <w:rsid w:val="00B449A8"/>
    <w:rsid w:val="00B44D45"/>
    <w:rsid w:val="00B44FEC"/>
    <w:rsid w:val="00B45149"/>
    <w:rsid w:val="00B452CF"/>
    <w:rsid w:val="00B4530B"/>
    <w:rsid w:val="00B455C0"/>
    <w:rsid w:val="00B45670"/>
    <w:rsid w:val="00B4584F"/>
    <w:rsid w:val="00B458CF"/>
    <w:rsid w:val="00B458ED"/>
    <w:rsid w:val="00B45973"/>
    <w:rsid w:val="00B45DA6"/>
    <w:rsid w:val="00B45E3D"/>
    <w:rsid w:val="00B45EA0"/>
    <w:rsid w:val="00B4609B"/>
    <w:rsid w:val="00B46492"/>
    <w:rsid w:val="00B46B73"/>
    <w:rsid w:val="00B46D2A"/>
    <w:rsid w:val="00B46EE4"/>
    <w:rsid w:val="00B470DC"/>
    <w:rsid w:val="00B471C9"/>
    <w:rsid w:val="00B4789A"/>
    <w:rsid w:val="00B47CA0"/>
    <w:rsid w:val="00B47E30"/>
    <w:rsid w:val="00B47ECC"/>
    <w:rsid w:val="00B50012"/>
    <w:rsid w:val="00B501D5"/>
    <w:rsid w:val="00B5035D"/>
    <w:rsid w:val="00B50467"/>
    <w:rsid w:val="00B50475"/>
    <w:rsid w:val="00B5064D"/>
    <w:rsid w:val="00B507AD"/>
    <w:rsid w:val="00B50A88"/>
    <w:rsid w:val="00B50AF6"/>
    <w:rsid w:val="00B50B5E"/>
    <w:rsid w:val="00B50C42"/>
    <w:rsid w:val="00B50CB6"/>
    <w:rsid w:val="00B50EEB"/>
    <w:rsid w:val="00B50F39"/>
    <w:rsid w:val="00B511EE"/>
    <w:rsid w:val="00B5160B"/>
    <w:rsid w:val="00B516DD"/>
    <w:rsid w:val="00B5172E"/>
    <w:rsid w:val="00B51791"/>
    <w:rsid w:val="00B51823"/>
    <w:rsid w:val="00B5196B"/>
    <w:rsid w:val="00B51E06"/>
    <w:rsid w:val="00B51ECC"/>
    <w:rsid w:val="00B51EE7"/>
    <w:rsid w:val="00B51FF8"/>
    <w:rsid w:val="00B52014"/>
    <w:rsid w:val="00B52189"/>
    <w:rsid w:val="00B521D4"/>
    <w:rsid w:val="00B5270D"/>
    <w:rsid w:val="00B52E8B"/>
    <w:rsid w:val="00B53092"/>
    <w:rsid w:val="00B530F3"/>
    <w:rsid w:val="00B531D2"/>
    <w:rsid w:val="00B53B6C"/>
    <w:rsid w:val="00B53CDB"/>
    <w:rsid w:val="00B542AE"/>
    <w:rsid w:val="00B54474"/>
    <w:rsid w:val="00B545EC"/>
    <w:rsid w:val="00B5478F"/>
    <w:rsid w:val="00B54B56"/>
    <w:rsid w:val="00B54BF8"/>
    <w:rsid w:val="00B55154"/>
    <w:rsid w:val="00B5517C"/>
    <w:rsid w:val="00B552D4"/>
    <w:rsid w:val="00B555E8"/>
    <w:rsid w:val="00B556A6"/>
    <w:rsid w:val="00B55799"/>
    <w:rsid w:val="00B55B83"/>
    <w:rsid w:val="00B55C5D"/>
    <w:rsid w:val="00B5611A"/>
    <w:rsid w:val="00B5615D"/>
    <w:rsid w:val="00B56835"/>
    <w:rsid w:val="00B57150"/>
    <w:rsid w:val="00B5728D"/>
    <w:rsid w:val="00B57535"/>
    <w:rsid w:val="00B575A5"/>
    <w:rsid w:val="00B57693"/>
    <w:rsid w:val="00B5779C"/>
    <w:rsid w:val="00B57942"/>
    <w:rsid w:val="00B57D21"/>
    <w:rsid w:val="00B57FF1"/>
    <w:rsid w:val="00B60873"/>
    <w:rsid w:val="00B60914"/>
    <w:rsid w:val="00B60AE7"/>
    <w:rsid w:val="00B60E6A"/>
    <w:rsid w:val="00B61247"/>
    <w:rsid w:val="00B61629"/>
    <w:rsid w:val="00B61786"/>
    <w:rsid w:val="00B61800"/>
    <w:rsid w:val="00B61D67"/>
    <w:rsid w:val="00B61E10"/>
    <w:rsid w:val="00B62080"/>
    <w:rsid w:val="00B62265"/>
    <w:rsid w:val="00B6238A"/>
    <w:rsid w:val="00B6256C"/>
    <w:rsid w:val="00B6286B"/>
    <w:rsid w:val="00B628AF"/>
    <w:rsid w:val="00B62925"/>
    <w:rsid w:val="00B62A32"/>
    <w:rsid w:val="00B62C39"/>
    <w:rsid w:val="00B62C5E"/>
    <w:rsid w:val="00B62D44"/>
    <w:rsid w:val="00B631EE"/>
    <w:rsid w:val="00B63201"/>
    <w:rsid w:val="00B63556"/>
    <w:rsid w:val="00B63956"/>
    <w:rsid w:val="00B63968"/>
    <w:rsid w:val="00B63AA9"/>
    <w:rsid w:val="00B63B90"/>
    <w:rsid w:val="00B63BB2"/>
    <w:rsid w:val="00B63BEB"/>
    <w:rsid w:val="00B6416C"/>
    <w:rsid w:val="00B645B8"/>
    <w:rsid w:val="00B64763"/>
    <w:rsid w:val="00B647EC"/>
    <w:rsid w:val="00B64850"/>
    <w:rsid w:val="00B64A24"/>
    <w:rsid w:val="00B64C65"/>
    <w:rsid w:val="00B64D25"/>
    <w:rsid w:val="00B64FE6"/>
    <w:rsid w:val="00B6517E"/>
    <w:rsid w:val="00B65285"/>
    <w:rsid w:val="00B653AB"/>
    <w:rsid w:val="00B654FB"/>
    <w:rsid w:val="00B6566A"/>
    <w:rsid w:val="00B657F2"/>
    <w:rsid w:val="00B65927"/>
    <w:rsid w:val="00B65AA4"/>
    <w:rsid w:val="00B65DDB"/>
    <w:rsid w:val="00B65F9E"/>
    <w:rsid w:val="00B66415"/>
    <w:rsid w:val="00B66525"/>
    <w:rsid w:val="00B6656C"/>
    <w:rsid w:val="00B6669A"/>
    <w:rsid w:val="00B66807"/>
    <w:rsid w:val="00B668A0"/>
    <w:rsid w:val="00B66AD7"/>
    <w:rsid w:val="00B66B19"/>
    <w:rsid w:val="00B66BBB"/>
    <w:rsid w:val="00B66E00"/>
    <w:rsid w:val="00B66E77"/>
    <w:rsid w:val="00B66F94"/>
    <w:rsid w:val="00B66FC2"/>
    <w:rsid w:val="00B670A2"/>
    <w:rsid w:val="00B673E1"/>
    <w:rsid w:val="00B67438"/>
    <w:rsid w:val="00B6759D"/>
    <w:rsid w:val="00B676A5"/>
    <w:rsid w:val="00B6783F"/>
    <w:rsid w:val="00B67A1D"/>
    <w:rsid w:val="00B67BEF"/>
    <w:rsid w:val="00B67E4B"/>
    <w:rsid w:val="00B67FE7"/>
    <w:rsid w:val="00B7006D"/>
    <w:rsid w:val="00B700F0"/>
    <w:rsid w:val="00B70238"/>
    <w:rsid w:val="00B703A8"/>
    <w:rsid w:val="00B706F8"/>
    <w:rsid w:val="00B70A0B"/>
    <w:rsid w:val="00B70D25"/>
    <w:rsid w:val="00B70DAC"/>
    <w:rsid w:val="00B70F17"/>
    <w:rsid w:val="00B71207"/>
    <w:rsid w:val="00B71316"/>
    <w:rsid w:val="00B714CC"/>
    <w:rsid w:val="00B7168B"/>
    <w:rsid w:val="00B716F6"/>
    <w:rsid w:val="00B71728"/>
    <w:rsid w:val="00B718A2"/>
    <w:rsid w:val="00B71D37"/>
    <w:rsid w:val="00B71EF4"/>
    <w:rsid w:val="00B7247B"/>
    <w:rsid w:val="00B72976"/>
    <w:rsid w:val="00B72A60"/>
    <w:rsid w:val="00B72B31"/>
    <w:rsid w:val="00B73108"/>
    <w:rsid w:val="00B73120"/>
    <w:rsid w:val="00B7315A"/>
    <w:rsid w:val="00B73259"/>
    <w:rsid w:val="00B7328C"/>
    <w:rsid w:val="00B738D4"/>
    <w:rsid w:val="00B73B2E"/>
    <w:rsid w:val="00B73B57"/>
    <w:rsid w:val="00B73C82"/>
    <w:rsid w:val="00B73F69"/>
    <w:rsid w:val="00B740A2"/>
    <w:rsid w:val="00B74413"/>
    <w:rsid w:val="00B7451F"/>
    <w:rsid w:val="00B74722"/>
    <w:rsid w:val="00B747A8"/>
    <w:rsid w:val="00B74A27"/>
    <w:rsid w:val="00B74B8D"/>
    <w:rsid w:val="00B74BA9"/>
    <w:rsid w:val="00B74D7E"/>
    <w:rsid w:val="00B74E10"/>
    <w:rsid w:val="00B75184"/>
    <w:rsid w:val="00B75592"/>
    <w:rsid w:val="00B755FE"/>
    <w:rsid w:val="00B75811"/>
    <w:rsid w:val="00B75A35"/>
    <w:rsid w:val="00B75A43"/>
    <w:rsid w:val="00B75C95"/>
    <w:rsid w:val="00B75E9E"/>
    <w:rsid w:val="00B75F60"/>
    <w:rsid w:val="00B760E4"/>
    <w:rsid w:val="00B76248"/>
    <w:rsid w:val="00B7635A"/>
    <w:rsid w:val="00B763CC"/>
    <w:rsid w:val="00B7680B"/>
    <w:rsid w:val="00B76A97"/>
    <w:rsid w:val="00B7706B"/>
    <w:rsid w:val="00B77159"/>
    <w:rsid w:val="00B77262"/>
    <w:rsid w:val="00B773BD"/>
    <w:rsid w:val="00B773EB"/>
    <w:rsid w:val="00B774DC"/>
    <w:rsid w:val="00B7751D"/>
    <w:rsid w:val="00B7799C"/>
    <w:rsid w:val="00B779DB"/>
    <w:rsid w:val="00B77AC7"/>
    <w:rsid w:val="00B77C14"/>
    <w:rsid w:val="00B77C78"/>
    <w:rsid w:val="00B77DDF"/>
    <w:rsid w:val="00B77FDF"/>
    <w:rsid w:val="00B8005C"/>
    <w:rsid w:val="00B80198"/>
    <w:rsid w:val="00B8026D"/>
    <w:rsid w:val="00B802A0"/>
    <w:rsid w:val="00B80369"/>
    <w:rsid w:val="00B80743"/>
    <w:rsid w:val="00B80821"/>
    <w:rsid w:val="00B80872"/>
    <w:rsid w:val="00B808E8"/>
    <w:rsid w:val="00B808F0"/>
    <w:rsid w:val="00B80A7F"/>
    <w:rsid w:val="00B80B61"/>
    <w:rsid w:val="00B80CA4"/>
    <w:rsid w:val="00B80DAF"/>
    <w:rsid w:val="00B80DBC"/>
    <w:rsid w:val="00B80DC3"/>
    <w:rsid w:val="00B80FD4"/>
    <w:rsid w:val="00B80FFC"/>
    <w:rsid w:val="00B81292"/>
    <w:rsid w:val="00B812E0"/>
    <w:rsid w:val="00B812F8"/>
    <w:rsid w:val="00B815D0"/>
    <w:rsid w:val="00B8171B"/>
    <w:rsid w:val="00B81778"/>
    <w:rsid w:val="00B81AE8"/>
    <w:rsid w:val="00B81C28"/>
    <w:rsid w:val="00B81FB8"/>
    <w:rsid w:val="00B82173"/>
    <w:rsid w:val="00B8231B"/>
    <w:rsid w:val="00B82415"/>
    <w:rsid w:val="00B8244C"/>
    <w:rsid w:val="00B824A2"/>
    <w:rsid w:val="00B824A3"/>
    <w:rsid w:val="00B82530"/>
    <w:rsid w:val="00B82A6E"/>
    <w:rsid w:val="00B82BE4"/>
    <w:rsid w:val="00B82C3D"/>
    <w:rsid w:val="00B82FDB"/>
    <w:rsid w:val="00B8307E"/>
    <w:rsid w:val="00B8366B"/>
    <w:rsid w:val="00B8385F"/>
    <w:rsid w:val="00B83B48"/>
    <w:rsid w:val="00B83B72"/>
    <w:rsid w:val="00B83C96"/>
    <w:rsid w:val="00B83C9E"/>
    <w:rsid w:val="00B84412"/>
    <w:rsid w:val="00B845A7"/>
    <w:rsid w:val="00B84736"/>
    <w:rsid w:val="00B849C0"/>
    <w:rsid w:val="00B84C78"/>
    <w:rsid w:val="00B84E7E"/>
    <w:rsid w:val="00B84F21"/>
    <w:rsid w:val="00B84F50"/>
    <w:rsid w:val="00B852D1"/>
    <w:rsid w:val="00B854AF"/>
    <w:rsid w:val="00B856A0"/>
    <w:rsid w:val="00B859AB"/>
    <w:rsid w:val="00B85BBE"/>
    <w:rsid w:val="00B85C06"/>
    <w:rsid w:val="00B85C1A"/>
    <w:rsid w:val="00B85F27"/>
    <w:rsid w:val="00B862A5"/>
    <w:rsid w:val="00B864A6"/>
    <w:rsid w:val="00B8663B"/>
    <w:rsid w:val="00B866D1"/>
    <w:rsid w:val="00B866D5"/>
    <w:rsid w:val="00B86C56"/>
    <w:rsid w:val="00B86CC8"/>
    <w:rsid w:val="00B86D60"/>
    <w:rsid w:val="00B870A8"/>
    <w:rsid w:val="00B87AF2"/>
    <w:rsid w:val="00B87B26"/>
    <w:rsid w:val="00B87D0D"/>
    <w:rsid w:val="00B87F53"/>
    <w:rsid w:val="00B90042"/>
    <w:rsid w:val="00B900FD"/>
    <w:rsid w:val="00B901CC"/>
    <w:rsid w:val="00B90213"/>
    <w:rsid w:val="00B903CA"/>
    <w:rsid w:val="00B90FA2"/>
    <w:rsid w:val="00B913AE"/>
    <w:rsid w:val="00B913EA"/>
    <w:rsid w:val="00B914E9"/>
    <w:rsid w:val="00B917C4"/>
    <w:rsid w:val="00B918CA"/>
    <w:rsid w:val="00B91DC1"/>
    <w:rsid w:val="00B91E38"/>
    <w:rsid w:val="00B91EB5"/>
    <w:rsid w:val="00B91FF6"/>
    <w:rsid w:val="00B9239A"/>
    <w:rsid w:val="00B923C3"/>
    <w:rsid w:val="00B92708"/>
    <w:rsid w:val="00B92745"/>
    <w:rsid w:val="00B92906"/>
    <w:rsid w:val="00B929AA"/>
    <w:rsid w:val="00B92A82"/>
    <w:rsid w:val="00B92AB8"/>
    <w:rsid w:val="00B92C66"/>
    <w:rsid w:val="00B92EB9"/>
    <w:rsid w:val="00B9305C"/>
    <w:rsid w:val="00B932C5"/>
    <w:rsid w:val="00B933D9"/>
    <w:rsid w:val="00B934DA"/>
    <w:rsid w:val="00B9353F"/>
    <w:rsid w:val="00B9361F"/>
    <w:rsid w:val="00B93664"/>
    <w:rsid w:val="00B936CA"/>
    <w:rsid w:val="00B93798"/>
    <w:rsid w:val="00B937AD"/>
    <w:rsid w:val="00B939D1"/>
    <w:rsid w:val="00B93C80"/>
    <w:rsid w:val="00B93EF5"/>
    <w:rsid w:val="00B93FBA"/>
    <w:rsid w:val="00B9400B"/>
    <w:rsid w:val="00B9449D"/>
    <w:rsid w:val="00B944A2"/>
    <w:rsid w:val="00B945DA"/>
    <w:rsid w:val="00B94665"/>
    <w:rsid w:val="00B94823"/>
    <w:rsid w:val="00B948EA"/>
    <w:rsid w:val="00B94977"/>
    <w:rsid w:val="00B94A1B"/>
    <w:rsid w:val="00B94BE1"/>
    <w:rsid w:val="00B94C8E"/>
    <w:rsid w:val="00B94CB1"/>
    <w:rsid w:val="00B950BC"/>
    <w:rsid w:val="00B950EA"/>
    <w:rsid w:val="00B95241"/>
    <w:rsid w:val="00B95601"/>
    <w:rsid w:val="00B956EE"/>
    <w:rsid w:val="00B9582E"/>
    <w:rsid w:val="00B95942"/>
    <w:rsid w:val="00B95974"/>
    <w:rsid w:val="00B959A6"/>
    <w:rsid w:val="00B95C1A"/>
    <w:rsid w:val="00B95DE0"/>
    <w:rsid w:val="00B95E69"/>
    <w:rsid w:val="00B960C5"/>
    <w:rsid w:val="00B96116"/>
    <w:rsid w:val="00B96213"/>
    <w:rsid w:val="00B96689"/>
    <w:rsid w:val="00B96780"/>
    <w:rsid w:val="00B9687B"/>
    <w:rsid w:val="00B9711D"/>
    <w:rsid w:val="00B9720F"/>
    <w:rsid w:val="00B9738B"/>
    <w:rsid w:val="00B976C9"/>
    <w:rsid w:val="00B979E3"/>
    <w:rsid w:val="00BA0396"/>
    <w:rsid w:val="00BA0637"/>
    <w:rsid w:val="00BA063E"/>
    <w:rsid w:val="00BA1017"/>
    <w:rsid w:val="00BA1111"/>
    <w:rsid w:val="00BA1381"/>
    <w:rsid w:val="00BA1582"/>
    <w:rsid w:val="00BA15BA"/>
    <w:rsid w:val="00BA174B"/>
    <w:rsid w:val="00BA1A91"/>
    <w:rsid w:val="00BA1E81"/>
    <w:rsid w:val="00BA1F00"/>
    <w:rsid w:val="00BA2141"/>
    <w:rsid w:val="00BA216C"/>
    <w:rsid w:val="00BA2219"/>
    <w:rsid w:val="00BA22A5"/>
    <w:rsid w:val="00BA24DC"/>
    <w:rsid w:val="00BA25F7"/>
    <w:rsid w:val="00BA2719"/>
    <w:rsid w:val="00BA280C"/>
    <w:rsid w:val="00BA294B"/>
    <w:rsid w:val="00BA29F6"/>
    <w:rsid w:val="00BA2BA1"/>
    <w:rsid w:val="00BA2EFB"/>
    <w:rsid w:val="00BA34F5"/>
    <w:rsid w:val="00BA3562"/>
    <w:rsid w:val="00BA3572"/>
    <w:rsid w:val="00BA35A1"/>
    <w:rsid w:val="00BA367E"/>
    <w:rsid w:val="00BA370A"/>
    <w:rsid w:val="00BA388B"/>
    <w:rsid w:val="00BA39FD"/>
    <w:rsid w:val="00BA3D04"/>
    <w:rsid w:val="00BA3D4C"/>
    <w:rsid w:val="00BA41C7"/>
    <w:rsid w:val="00BA4274"/>
    <w:rsid w:val="00BA4337"/>
    <w:rsid w:val="00BA4397"/>
    <w:rsid w:val="00BA4515"/>
    <w:rsid w:val="00BA4791"/>
    <w:rsid w:val="00BA4FCB"/>
    <w:rsid w:val="00BA5213"/>
    <w:rsid w:val="00BA5321"/>
    <w:rsid w:val="00BA542D"/>
    <w:rsid w:val="00BA5722"/>
    <w:rsid w:val="00BA57B2"/>
    <w:rsid w:val="00BA586C"/>
    <w:rsid w:val="00BA592E"/>
    <w:rsid w:val="00BA5D8C"/>
    <w:rsid w:val="00BA5E8F"/>
    <w:rsid w:val="00BA5F38"/>
    <w:rsid w:val="00BA5F78"/>
    <w:rsid w:val="00BA619E"/>
    <w:rsid w:val="00BA621C"/>
    <w:rsid w:val="00BA63C0"/>
    <w:rsid w:val="00BA64FB"/>
    <w:rsid w:val="00BA66DD"/>
    <w:rsid w:val="00BA6709"/>
    <w:rsid w:val="00BA6806"/>
    <w:rsid w:val="00BA6919"/>
    <w:rsid w:val="00BA698B"/>
    <w:rsid w:val="00BA6A87"/>
    <w:rsid w:val="00BA6D15"/>
    <w:rsid w:val="00BA6EED"/>
    <w:rsid w:val="00BA70D2"/>
    <w:rsid w:val="00BA7346"/>
    <w:rsid w:val="00BA7658"/>
    <w:rsid w:val="00BA775A"/>
    <w:rsid w:val="00BA775E"/>
    <w:rsid w:val="00BA7A82"/>
    <w:rsid w:val="00BA7D22"/>
    <w:rsid w:val="00BA7E40"/>
    <w:rsid w:val="00BA7EBA"/>
    <w:rsid w:val="00BA7EFD"/>
    <w:rsid w:val="00BA7F2A"/>
    <w:rsid w:val="00BB01C1"/>
    <w:rsid w:val="00BB0477"/>
    <w:rsid w:val="00BB0743"/>
    <w:rsid w:val="00BB0B90"/>
    <w:rsid w:val="00BB0D94"/>
    <w:rsid w:val="00BB0DB8"/>
    <w:rsid w:val="00BB0E9E"/>
    <w:rsid w:val="00BB12E5"/>
    <w:rsid w:val="00BB15E5"/>
    <w:rsid w:val="00BB168D"/>
    <w:rsid w:val="00BB16D1"/>
    <w:rsid w:val="00BB1A46"/>
    <w:rsid w:val="00BB1CB6"/>
    <w:rsid w:val="00BB1D4A"/>
    <w:rsid w:val="00BB1E8B"/>
    <w:rsid w:val="00BB1FC6"/>
    <w:rsid w:val="00BB2459"/>
    <w:rsid w:val="00BB249F"/>
    <w:rsid w:val="00BB25CD"/>
    <w:rsid w:val="00BB267B"/>
    <w:rsid w:val="00BB283D"/>
    <w:rsid w:val="00BB2852"/>
    <w:rsid w:val="00BB2889"/>
    <w:rsid w:val="00BB2AEE"/>
    <w:rsid w:val="00BB2AFA"/>
    <w:rsid w:val="00BB2B07"/>
    <w:rsid w:val="00BB2C32"/>
    <w:rsid w:val="00BB2C74"/>
    <w:rsid w:val="00BB2DC1"/>
    <w:rsid w:val="00BB30AD"/>
    <w:rsid w:val="00BB30E7"/>
    <w:rsid w:val="00BB3113"/>
    <w:rsid w:val="00BB3159"/>
    <w:rsid w:val="00BB326F"/>
    <w:rsid w:val="00BB354A"/>
    <w:rsid w:val="00BB358F"/>
    <w:rsid w:val="00BB35B2"/>
    <w:rsid w:val="00BB369B"/>
    <w:rsid w:val="00BB3943"/>
    <w:rsid w:val="00BB3A8C"/>
    <w:rsid w:val="00BB3B95"/>
    <w:rsid w:val="00BB3E14"/>
    <w:rsid w:val="00BB3FC4"/>
    <w:rsid w:val="00BB4139"/>
    <w:rsid w:val="00BB4442"/>
    <w:rsid w:val="00BB4516"/>
    <w:rsid w:val="00BB45A8"/>
    <w:rsid w:val="00BB45AF"/>
    <w:rsid w:val="00BB45EA"/>
    <w:rsid w:val="00BB4B1F"/>
    <w:rsid w:val="00BB4B79"/>
    <w:rsid w:val="00BB4BC8"/>
    <w:rsid w:val="00BB4CC3"/>
    <w:rsid w:val="00BB4F09"/>
    <w:rsid w:val="00BB4F21"/>
    <w:rsid w:val="00BB4F22"/>
    <w:rsid w:val="00BB5065"/>
    <w:rsid w:val="00BB57D3"/>
    <w:rsid w:val="00BB5995"/>
    <w:rsid w:val="00BB5996"/>
    <w:rsid w:val="00BB5BC2"/>
    <w:rsid w:val="00BB5F18"/>
    <w:rsid w:val="00BB5FBE"/>
    <w:rsid w:val="00BB62B0"/>
    <w:rsid w:val="00BB6366"/>
    <w:rsid w:val="00BB63F7"/>
    <w:rsid w:val="00BB6420"/>
    <w:rsid w:val="00BB685A"/>
    <w:rsid w:val="00BB6B29"/>
    <w:rsid w:val="00BB6B5E"/>
    <w:rsid w:val="00BB6BE2"/>
    <w:rsid w:val="00BB6E32"/>
    <w:rsid w:val="00BB7189"/>
    <w:rsid w:val="00BB729D"/>
    <w:rsid w:val="00BB72CD"/>
    <w:rsid w:val="00BB7311"/>
    <w:rsid w:val="00BB7495"/>
    <w:rsid w:val="00BB74AF"/>
    <w:rsid w:val="00BB74FC"/>
    <w:rsid w:val="00BB757B"/>
    <w:rsid w:val="00BB774B"/>
    <w:rsid w:val="00BB7754"/>
    <w:rsid w:val="00BB7A80"/>
    <w:rsid w:val="00BB7D16"/>
    <w:rsid w:val="00BB7E73"/>
    <w:rsid w:val="00BB7F97"/>
    <w:rsid w:val="00BC02F9"/>
    <w:rsid w:val="00BC03F2"/>
    <w:rsid w:val="00BC0622"/>
    <w:rsid w:val="00BC0978"/>
    <w:rsid w:val="00BC0B05"/>
    <w:rsid w:val="00BC0DB1"/>
    <w:rsid w:val="00BC0E3B"/>
    <w:rsid w:val="00BC0EC2"/>
    <w:rsid w:val="00BC12BE"/>
    <w:rsid w:val="00BC1610"/>
    <w:rsid w:val="00BC1831"/>
    <w:rsid w:val="00BC186E"/>
    <w:rsid w:val="00BC196E"/>
    <w:rsid w:val="00BC1ACD"/>
    <w:rsid w:val="00BC1CA4"/>
    <w:rsid w:val="00BC1D0C"/>
    <w:rsid w:val="00BC1E41"/>
    <w:rsid w:val="00BC1FC1"/>
    <w:rsid w:val="00BC2392"/>
    <w:rsid w:val="00BC2939"/>
    <w:rsid w:val="00BC318C"/>
    <w:rsid w:val="00BC322E"/>
    <w:rsid w:val="00BC3281"/>
    <w:rsid w:val="00BC3283"/>
    <w:rsid w:val="00BC3344"/>
    <w:rsid w:val="00BC336C"/>
    <w:rsid w:val="00BC3793"/>
    <w:rsid w:val="00BC3C62"/>
    <w:rsid w:val="00BC42AD"/>
    <w:rsid w:val="00BC42F6"/>
    <w:rsid w:val="00BC4631"/>
    <w:rsid w:val="00BC466B"/>
    <w:rsid w:val="00BC4B7A"/>
    <w:rsid w:val="00BC4CA4"/>
    <w:rsid w:val="00BC501B"/>
    <w:rsid w:val="00BC512F"/>
    <w:rsid w:val="00BC5169"/>
    <w:rsid w:val="00BC51A8"/>
    <w:rsid w:val="00BC5271"/>
    <w:rsid w:val="00BC5312"/>
    <w:rsid w:val="00BC5371"/>
    <w:rsid w:val="00BC5743"/>
    <w:rsid w:val="00BC59C1"/>
    <w:rsid w:val="00BC5AE3"/>
    <w:rsid w:val="00BC5BFA"/>
    <w:rsid w:val="00BC5C2B"/>
    <w:rsid w:val="00BC5C62"/>
    <w:rsid w:val="00BC5D2D"/>
    <w:rsid w:val="00BC5ED9"/>
    <w:rsid w:val="00BC5FF4"/>
    <w:rsid w:val="00BC60AD"/>
    <w:rsid w:val="00BC60E7"/>
    <w:rsid w:val="00BC620F"/>
    <w:rsid w:val="00BC6314"/>
    <w:rsid w:val="00BC6375"/>
    <w:rsid w:val="00BC63D4"/>
    <w:rsid w:val="00BC6562"/>
    <w:rsid w:val="00BC6657"/>
    <w:rsid w:val="00BC6BA7"/>
    <w:rsid w:val="00BC6BF2"/>
    <w:rsid w:val="00BC6DF1"/>
    <w:rsid w:val="00BC7106"/>
    <w:rsid w:val="00BC744D"/>
    <w:rsid w:val="00BC76BB"/>
    <w:rsid w:val="00BC7812"/>
    <w:rsid w:val="00BC7884"/>
    <w:rsid w:val="00BC78ED"/>
    <w:rsid w:val="00BC7B53"/>
    <w:rsid w:val="00BC7F77"/>
    <w:rsid w:val="00BD00AF"/>
    <w:rsid w:val="00BD012D"/>
    <w:rsid w:val="00BD015D"/>
    <w:rsid w:val="00BD0184"/>
    <w:rsid w:val="00BD0318"/>
    <w:rsid w:val="00BD0343"/>
    <w:rsid w:val="00BD0398"/>
    <w:rsid w:val="00BD0471"/>
    <w:rsid w:val="00BD0619"/>
    <w:rsid w:val="00BD10B7"/>
    <w:rsid w:val="00BD1357"/>
    <w:rsid w:val="00BD148A"/>
    <w:rsid w:val="00BD14BA"/>
    <w:rsid w:val="00BD14CC"/>
    <w:rsid w:val="00BD16EC"/>
    <w:rsid w:val="00BD17AA"/>
    <w:rsid w:val="00BD192B"/>
    <w:rsid w:val="00BD193E"/>
    <w:rsid w:val="00BD1AF9"/>
    <w:rsid w:val="00BD1C7F"/>
    <w:rsid w:val="00BD1CD0"/>
    <w:rsid w:val="00BD1F45"/>
    <w:rsid w:val="00BD1F5B"/>
    <w:rsid w:val="00BD2041"/>
    <w:rsid w:val="00BD21AA"/>
    <w:rsid w:val="00BD23DB"/>
    <w:rsid w:val="00BD253F"/>
    <w:rsid w:val="00BD2632"/>
    <w:rsid w:val="00BD2AFE"/>
    <w:rsid w:val="00BD2FAE"/>
    <w:rsid w:val="00BD3248"/>
    <w:rsid w:val="00BD3353"/>
    <w:rsid w:val="00BD3484"/>
    <w:rsid w:val="00BD355D"/>
    <w:rsid w:val="00BD361B"/>
    <w:rsid w:val="00BD3684"/>
    <w:rsid w:val="00BD378B"/>
    <w:rsid w:val="00BD3AAC"/>
    <w:rsid w:val="00BD3D3A"/>
    <w:rsid w:val="00BD3E74"/>
    <w:rsid w:val="00BD4060"/>
    <w:rsid w:val="00BD4189"/>
    <w:rsid w:val="00BD41FE"/>
    <w:rsid w:val="00BD423D"/>
    <w:rsid w:val="00BD4434"/>
    <w:rsid w:val="00BD4439"/>
    <w:rsid w:val="00BD44F2"/>
    <w:rsid w:val="00BD4590"/>
    <w:rsid w:val="00BD46F5"/>
    <w:rsid w:val="00BD4A6C"/>
    <w:rsid w:val="00BD4A8A"/>
    <w:rsid w:val="00BD4B13"/>
    <w:rsid w:val="00BD4E33"/>
    <w:rsid w:val="00BD5094"/>
    <w:rsid w:val="00BD509E"/>
    <w:rsid w:val="00BD547F"/>
    <w:rsid w:val="00BD56B2"/>
    <w:rsid w:val="00BD570C"/>
    <w:rsid w:val="00BD57C3"/>
    <w:rsid w:val="00BD58C8"/>
    <w:rsid w:val="00BD59B7"/>
    <w:rsid w:val="00BD5A3F"/>
    <w:rsid w:val="00BD5AE8"/>
    <w:rsid w:val="00BD5C29"/>
    <w:rsid w:val="00BD5D10"/>
    <w:rsid w:val="00BD620F"/>
    <w:rsid w:val="00BD6550"/>
    <w:rsid w:val="00BD665B"/>
    <w:rsid w:val="00BD6671"/>
    <w:rsid w:val="00BD6874"/>
    <w:rsid w:val="00BD6A2F"/>
    <w:rsid w:val="00BD6A47"/>
    <w:rsid w:val="00BD6AF5"/>
    <w:rsid w:val="00BD6D4B"/>
    <w:rsid w:val="00BD6E7C"/>
    <w:rsid w:val="00BD6FEE"/>
    <w:rsid w:val="00BD7228"/>
    <w:rsid w:val="00BD74FC"/>
    <w:rsid w:val="00BD7762"/>
    <w:rsid w:val="00BD7C82"/>
    <w:rsid w:val="00BE005F"/>
    <w:rsid w:val="00BE00FE"/>
    <w:rsid w:val="00BE0428"/>
    <w:rsid w:val="00BE0440"/>
    <w:rsid w:val="00BE05E4"/>
    <w:rsid w:val="00BE05F3"/>
    <w:rsid w:val="00BE0858"/>
    <w:rsid w:val="00BE085F"/>
    <w:rsid w:val="00BE09B9"/>
    <w:rsid w:val="00BE09CF"/>
    <w:rsid w:val="00BE0ADC"/>
    <w:rsid w:val="00BE0AEC"/>
    <w:rsid w:val="00BE0AEF"/>
    <w:rsid w:val="00BE0BED"/>
    <w:rsid w:val="00BE0C83"/>
    <w:rsid w:val="00BE0CCB"/>
    <w:rsid w:val="00BE0FBB"/>
    <w:rsid w:val="00BE1220"/>
    <w:rsid w:val="00BE12F0"/>
    <w:rsid w:val="00BE1538"/>
    <w:rsid w:val="00BE16B2"/>
    <w:rsid w:val="00BE171D"/>
    <w:rsid w:val="00BE18DA"/>
    <w:rsid w:val="00BE1997"/>
    <w:rsid w:val="00BE1A86"/>
    <w:rsid w:val="00BE1C3E"/>
    <w:rsid w:val="00BE1D13"/>
    <w:rsid w:val="00BE1D92"/>
    <w:rsid w:val="00BE1FA8"/>
    <w:rsid w:val="00BE20E3"/>
    <w:rsid w:val="00BE21B5"/>
    <w:rsid w:val="00BE2380"/>
    <w:rsid w:val="00BE2616"/>
    <w:rsid w:val="00BE2962"/>
    <w:rsid w:val="00BE299E"/>
    <w:rsid w:val="00BE2B63"/>
    <w:rsid w:val="00BE2DC4"/>
    <w:rsid w:val="00BE2DE8"/>
    <w:rsid w:val="00BE2E8F"/>
    <w:rsid w:val="00BE2EFF"/>
    <w:rsid w:val="00BE2FED"/>
    <w:rsid w:val="00BE342F"/>
    <w:rsid w:val="00BE35D0"/>
    <w:rsid w:val="00BE36DB"/>
    <w:rsid w:val="00BE36F8"/>
    <w:rsid w:val="00BE3798"/>
    <w:rsid w:val="00BE3A8F"/>
    <w:rsid w:val="00BE3D19"/>
    <w:rsid w:val="00BE3D22"/>
    <w:rsid w:val="00BE3E9B"/>
    <w:rsid w:val="00BE3F2F"/>
    <w:rsid w:val="00BE4045"/>
    <w:rsid w:val="00BE41DB"/>
    <w:rsid w:val="00BE449B"/>
    <w:rsid w:val="00BE4748"/>
    <w:rsid w:val="00BE47F6"/>
    <w:rsid w:val="00BE4E10"/>
    <w:rsid w:val="00BE4ECA"/>
    <w:rsid w:val="00BE5294"/>
    <w:rsid w:val="00BE539E"/>
    <w:rsid w:val="00BE53B2"/>
    <w:rsid w:val="00BE5407"/>
    <w:rsid w:val="00BE5473"/>
    <w:rsid w:val="00BE5909"/>
    <w:rsid w:val="00BE59BD"/>
    <w:rsid w:val="00BE5A67"/>
    <w:rsid w:val="00BE5BAE"/>
    <w:rsid w:val="00BE5C18"/>
    <w:rsid w:val="00BE5E2F"/>
    <w:rsid w:val="00BE6241"/>
    <w:rsid w:val="00BE62A4"/>
    <w:rsid w:val="00BE64B7"/>
    <w:rsid w:val="00BE6523"/>
    <w:rsid w:val="00BE66D0"/>
    <w:rsid w:val="00BE67BE"/>
    <w:rsid w:val="00BE67FD"/>
    <w:rsid w:val="00BE6BD4"/>
    <w:rsid w:val="00BE6DB2"/>
    <w:rsid w:val="00BE6DE3"/>
    <w:rsid w:val="00BE6E5B"/>
    <w:rsid w:val="00BE6FFF"/>
    <w:rsid w:val="00BE730A"/>
    <w:rsid w:val="00BE74EF"/>
    <w:rsid w:val="00BE7740"/>
    <w:rsid w:val="00BE77EE"/>
    <w:rsid w:val="00BE783B"/>
    <w:rsid w:val="00BE78A5"/>
    <w:rsid w:val="00BE78E4"/>
    <w:rsid w:val="00BE7910"/>
    <w:rsid w:val="00BE7A82"/>
    <w:rsid w:val="00BE7B00"/>
    <w:rsid w:val="00BE7C9E"/>
    <w:rsid w:val="00BE7FBE"/>
    <w:rsid w:val="00BF00E3"/>
    <w:rsid w:val="00BF01C0"/>
    <w:rsid w:val="00BF03A3"/>
    <w:rsid w:val="00BF042C"/>
    <w:rsid w:val="00BF06A8"/>
    <w:rsid w:val="00BF07A9"/>
    <w:rsid w:val="00BF0845"/>
    <w:rsid w:val="00BF084F"/>
    <w:rsid w:val="00BF0B6E"/>
    <w:rsid w:val="00BF0D1C"/>
    <w:rsid w:val="00BF0D86"/>
    <w:rsid w:val="00BF1059"/>
    <w:rsid w:val="00BF1066"/>
    <w:rsid w:val="00BF14D9"/>
    <w:rsid w:val="00BF15E8"/>
    <w:rsid w:val="00BF1802"/>
    <w:rsid w:val="00BF189A"/>
    <w:rsid w:val="00BF19D7"/>
    <w:rsid w:val="00BF1AD1"/>
    <w:rsid w:val="00BF1AEF"/>
    <w:rsid w:val="00BF1FE4"/>
    <w:rsid w:val="00BF216E"/>
    <w:rsid w:val="00BF22EB"/>
    <w:rsid w:val="00BF2517"/>
    <w:rsid w:val="00BF28B6"/>
    <w:rsid w:val="00BF291F"/>
    <w:rsid w:val="00BF2A6B"/>
    <w:rsid w:val="00BF2AE8"/>
    <w:rsid w:val="00BF2B50"/>
    <w:rsid w:val="00BF2C9D"/>
    <w:rsid w:val="00BF2E46"/>
    <w:rsid w:val="00BF3152"/>
    <w:rsid w:val="00BF3271"/>
    <w:rsid w:val="00BF3486"/>
    <w:rsid w:val="00BF35E2"/>
    <w:rsid w:val="00BF37DD"/>
    <w:rsid w:val="00BF3AB9"/>
    <w:rsid w:val="00BF4027"/>
    <w:rsid w:val="00BF4032"/>
    <w:rsid w:val="00BF403A"/>
    <w:rsid w:val="00BF4102"/>
    <w:rsid w:val="00BF41C4"/>
    <w:rsid w:val="00BF42E1"/>
    <w:rsid w:val="00BF4348"/>
    <w:rsid w:val="00BF43E1"/>
    <w:rsid w:val="00BF44A8"/>
    <w:rsid w:val="00BF44E6"/>
    <w:rsid w:val="00BF459E"/>
    <w:rsid w:val="00BF4ABA"/>
    <w:rsid w:val="00BF4B16"/>
    <w:rsid w:val="00BF4B98"/>
    <w:rsid w:val="00BF4CCA"/>
    <w:rsid w:val="00BF531C"/>
    <w:rsid w:val="00BF5530"/>
    <w:rsid w:val="00BF5574"/>
    <w:rsid w:val="00BF557F"/>
    <w:rsid w:val="00BF558F"/>
    <w:rsid w:val="00BF55FB"/>
    <w:rsid w:val="00BF573E"/>
    <w:rsid w:val="00BF5A60"/>
    <w:rsid w:val="00BF5A84"/>
    <w:rsid w:val="00BF5B10"/>
    <w:rsid w:val="00BF5E2F"/>
    <w:rsid w:val="00BF61EE"/>
    <w:rsid w:val="00BF622A"/>
    <w:rsid w:val="00BF6259"/>
    <w:rsid w:val="00BF6629"/>
    <w:rsid w:val="00BF676A"/>
    <w:rsid w:val="00BF6ACB"/>
    <w:rsid w:val="00BF6D55"/>
    <w:rsid w:val="00BF7252"/>
    <w:rsid w:val="00BF72DF"/>
    <w:rsid w:val="00BF738D"/>
    <w:rsid w:val="00BF753D"/>
    <w:rsid w:val="00BF75D0"/>
    <w:rsid w:val="00BF7694"/>
    <w:rsid w:val="00BF7891"/>
    <w:rsid w:val="00BF79C5"/>
    <w:rsid w:val="00BF79E6"/>
    <w:rsid w:val="00BF7ADE"/>
    <w:rsid w:val="00BF7C70"/>
    <w:rsid w:val="00BF7F5C"/>
    <w:rsid w:val="00C00002"/>
    <w:rsid w:val="00C006B1"/>
    <w:rsid w:val="00C007E6"/>
    <w:rsid w:val="00C008F2"/>
    <w:rsid w:val="00C00932"/>
    <w:rsid w:val="00C00D57"/>
    <w:rsid w:val="00C0109F"/>
    <w:rsid w:val="00C010CC"/>
    <w:rsid w:val="00C01291"/>
    <w:rsid w:val="00C0146A"/>
    <w:rsid w:val="00C017AE"/>
    <w:rsid w:val="00C0193A"/>
    <w:rsid w:val="00C01B2A"/>
    <w:rsid w:val="00C01CD2"/>
    <w:rsid w:val="00C01E4D"/>
    <w:rsid w:val="00C01EAC"/>
    <w:rsid w:val="00C0261D"/>
    <w:rsid w:val="00C02824"/>
    <w:rsid w:val="00C02A8F"/>
    <w:rsid w:val="00C02CE5"/>
    <w:rsid w:val="00C02EE0"/>
    <w:rsid w:val="00C030DE"/>
    <w:rsid w:val="00C0322E"/>
    <w:rsid w:val="00C034F5"/>
    <w:rsid w:val="00C035A7"/>
    <w:rsid w:val="00C03767"/>
    <w:rsid w:val="00C03786"/>
    <w:rsid w:val="00C037E4"/>
    <w:rsid w:val="00C03E3F"/>
    <w:rsid w:val="00C03F2D"/>
    <w:rsid w:val="00C03F83"/>
    <w:rsid w:val="00C04049"/>
    <w:rsid w:val="00C04103"/>
    <w:rsid w:val="00C0442B"/>
    <w:rsid w:val="00C04650"/>
    <w:rsid w:val="00C04718"/>
    <w:rsid w:val="00C04985"/>
    <w:rsid w:val="00C04B8B"/>
    <w:rsid w:val="00C04D96"/>
    <w:rsid w:val="00C04E12"/>
    <w:rsid w:val="00C04EBF"/>
    <w:rsid w:val="00C04EF9"/>
    <w:rsid w:val="00C050DB"/>
    <w:rsid w:val="00C0559F"/>
    <w:rsid w:val="00C05671"/>
    <w:rsid w:val="00C059A3"/>
    <w:rsid w:val="00C05AF7"/>
    <w:rsid w:val="00C05B71"/>
    <w:rsid w:val="00C05D66"/>
    <w:rsid w:val="00C06258"/>
    <w:rsid w:val="00C063F9"/>
    <w:rsid w:val="00C06527"/>
    <w:rsid w:val="00C069C7"/>
    <w:rsid w:val="00C06BB9"/>
    <w:rsid w:val="00C06C61"/>
    <w:rsid w:val="00C06C8F"/>
    <w:rsid w:val="00C06E17"/>
    <w:rsid w:val="00C06FEE"/>
    <w:rsid w:val="00C070AA"/>
    <w:rsid w:val="00C071ED"/>
    <w:rsid w:val="00C073AC"/>
    <w:rsid w:val="00C07420"/>
    <w:rsid w:val="00C0759D"/>
    <w:rsid w:val="00C07787"/>
    <w:rsid w:val="00C078A8"/>
    <w:rsid w:val="00C079F0"/>
    <w:rsid w:val="00C07A75"/>
    <w:rsid w:val="00C07DA7"/>
    <w:rsid w:val="00C07F2E"/>
    <w:rsid w:val="00C10096"/>
    <w:rsid w:val="00C10485"/>
    <w:rsid w:val="00C105EB"/>
    <w:rsid w:val="00C107C5"/>
    <w:rsid w:val="00C10858"/>
    <w:rsid w:val="00C1085C"/>
    <w:rsid w:val="00C10A76"/>
    <w:rsid w:val="00C10D3B"/>
    <w:rsid w:val="00C10E32"/>
    <w:rsid w:val="00C10F4F"/>
    <w:rsid w:val="00C11504"/>
    <w:rsid w:val="00C115A9"/>
    <w:rsid w:val="00C115D7"/>
    <w:rsid w:val="00C115F7"/>
    <w:rsid w:val="00C11903"/>
    <w:rsid w:val="00C11AEA"/>
    <w:rsid w:val="00C11D26"/>
    <w:rsid w:val="00C120C8"/>
    <w:rsid w:val="00C12130"/>
    <w:rsid w:val="00C125BD"/>
    <w:rsid w:val="00C1286F"/>
    <w:rsid w:val="00C12A4D"/>
    <w:rsid w:val="00C12C4D"/>
    <w:rsid w:val="00C13100"/>
    <w:rsid w:val="00C1319E"/>
    <w:rsid w:val="00C134F5"/>
    <w:rsid w:val="00C13622"/>
    <w:rsid w:val="00C13633"/>
    <w:rsid w:val="00C13A69"/>
    <w:rsid w:val="00C13CC1"/>
    <w:rsid w:val="00C13F08"/>
    <w:rsid w:val="00C13F90"/>
    <w:rsid w:val="00C14495"/>
    <w:rsid w:val="00C14566"/>
    <w:rsid w:val="00C145EC"/>
    <w:rsid w:val="00C147EA"/>
    <w:rsid w:val="00C1488D"/>
    <w:rsid w:val="00C14936"/>
    <w:rsid w:val="00C14BD4"/>
    <w:rsid w:val="00C14BE6"/>
    <w:rsid w:val="00C14D93"/>
    <w:rsid w:val="00C14E8F"/>
    <w:rsid w:val="00C14F8F"/>
    <w:rsid w:val="00C14FA8"/>
    <w:rsid w:val="00C14FD0"/>
    <w:rsid w:val="00C14FF5"/>
    <w:rsid w:val="00C1509D"/>
    <w:rsid w:val="00C15296"/>
    <w:rsid w:val="00C152D6"/>
    <w:rsid w:val="00C15510"/>
    <w:rsid w:val="00C15526"/>
    <w:rsid w:val="00C15609"/>
    <w:rsid w:val="00C156D2"/>
    <w:rsid w:val="00C156EC"/>
    <w:rsid w:val="00C1586A"/>
    <w:rsid w:val="00C15874"/>
    <w:rsid w:val="00C158C7"/>
    <w:rsid w:val="00C15C98"/>
    <w:rsid w:val="00C15FA0"/>
    <w:rsid w:val="00C161DC"/>
    <w:rsid w:val="00C16300"/>
    <w:rsid w:val="00C1644C"/>
    <w:rsid w:val="00C165BA"/>
    <w:rsid w:val="00C16826"/>
    <w:rsid w:val="00C16883"/>
    <w:rsid w:val="00C16AE7"/>
    <w:rsid w:val="00C16B3B"/>
    <w:rsid w:val="00C16C17"/>
    <w:rsid w:val="00C16DBD"/>
    <w:rsid w:val="00C16E2F"/>
    <w:rsid w:val="00C16EC1"/>
    <w:rsid w:val="00C172B0"/>
    <w:rsid w:val="00C178A6"/>
    <w:rsid w:val="00C17B8D"/>
    <w:rsid w:val="00C17F1E"/>
    <w:rsid w:val="00C2001A"/>
    <w:rsid w:val="00C20272"/>
    <w:rsid w:val="00C202BD"/>
    <w:rsid w:val="00C202EA"/>
    <w:rsid w:val="00C2042B"/>
    <w:rsid w:val="00C204FF"/>
    <w:rsid w:val="00C2066D"/>
    <w:rsid w:val="00C2068F"/>
    <w:rsid w:val="00C2097E"/>
    <w:rsid w:val="00C20DD2"/>
    <w:rsid w:val="00C20E74"/>
    <w:rsid w:val="00C20E9F"/>
    <w:rsid w:val="00C2106D"/>
    <w:rsid w:val="00C212B6"/>
    <w:rsid w:val="00C21516"/>
    <w:rsid w:val="00C218A1"/>
    <w:rsid w:val="00C219E1"/>
    <w:rsid w:val="00C21C91"/>
    <w:rsid w:val="00C21E17"/>
    <w:rsid w:val="00C220E0"/>
    <w:rsid w:val="00C22105"/>
    <w:rsid w:val="00C2218E"/>
    <w:rsid w:val="00C22193"/>
    <w:rsid w:val="00C22235"/>
    <w:rsid w:val="00C22674"/>
    <w:rsid w:val="00C2299E"/>
    <w:rsid w:val="00C229BC"/>
    <w:rsid w:val="00C22B30"/>
    <w:rsid w:val="00C22C74"/>
    <w:rsid w:val="00C22CCC"/>
    <w:rsid w:val="00C22D73"/>
    <w:rsid w:val="00C22E6B"/>
    <w:rsid w:val="00C22E74"/>
    <w:rsid w:val="00C22EB8"/>
    <w:rsid w:val="00C23323"/>
    <w:rsid w:val="00C237CB"/>
    <w:rsid w:val="00C237D8"/>
    <w:rsid w:val="00C23826"/>
    <w:rsid w:val="00C23C34"/>
    <w:rsid w:val="00C23FBF"/>
    <w:rsid w:val="00C24458"/>
    <w:rsid w:val="00C244B6"/>
    <w:rsid w:val="00C245F2"/>
    <w:rsid w:val="00C2485E"/>
    <w:rsid w:val="00C248F7"/>
    <w:rsid w:val="00C24922"/>
    <w:rsid w:val="00C24924"/>
    <w:rsid w:val="00C249BE"/>
    <w:rsid w:val="00C24CB0"/>
    <w:rsid w:val="00C24CD8"/>
    <w:rsid w:val="00C24F01"/>
    <w:rsid w:val="00C25127"/>
    <w:rsid w:val="00C25439"/>
    <w:rsid w:val="00C2550C"/>
    <w:rsid w:val="00C25562"/>
    <w:rsid w:val="00C25614"/>
    <w:rsid w:val="00C25661"/>
    <w:rsid w:val="00C2570A"/>
    <w:rsid w:val="00C258E0"/>
    <w:rsid w:val="00C25F44"/>
    <w:rsid w:val="00C26164"/>
    <w:rsid w:val="00C261CE"/>
    <w:rsid w:val="00C26432"/>
    <w:rsid w:val="00C2648E"/>
    <w:rsid w:val="00C2657E"/>
    <w:rsid w:val="00C2658D"/>
    <w:rsid w:val="00C26911"/>
    <w:rsid w:val="00C26991"/>
    <w:rsid w:val="00C26BDC"/>
    <w:rsid w:val="00C2706C"/>
    <w:rsid w:val="00C272E1"/>
    <w:rsid w:val="00C272F2"/>
    <w:rsid w:val="00C27342"/>
    <w:rsid w:val="00C27709"/>
    <w:rsid w:val="00C277AE"/>
    <w:rsid w:val="00C27CA8"/>
    <w:rsid w:val="00C27D19"/>
    <w:rsid w:val="00C27EA6"/>
    <w:rsid w:val="00C27F8F"/>
    <w:rsid w:val="00C301E4"/>
    <w:rsid w:val="00C30263"/>
    <w:rsid w:val="00C30689"/>
    <w:rsid w:val="00C306D9"/>
    <w:rsid w:val="00C30802"/>
    <w:rsid w:val="00C309F2"/>
    <w:rsid w:val="00C30D17"/>
    <w:rsid w:val="00C30DD8"/>
    <w:rsid w:val="00C30E58"/>
    <w:rsid w:val="00C30FDA"/>
    <w:rsid w:val="00C312FD"/>
    <w:rsid w:val="00C3139C"/>
    <w:rsid w:val="00C3147A"/>
    <w:rsid w:val="00C314EA"/>
    <w:rsid w:val="00C3178E"/>
    <w:rsid w:val="00C31C66"/>
    <w:rsid w:val="00C31C79"/>
    <w:rsid w:val="00C3208F"/>
    <w:rsid w:val="00C320C0"/>
    <w:rsid w:val="00C32418"/>
    <w:rsid w:val="00C32499"/>
    <w:rsid w:val="00C324C7"/>
    <w:rsid w:val="00C325FA"/>
    <w:rsid w:val="00C32625"/>
    <w:rsid w:val="00C3263D"/>
    <w:rsid w:val="00C32B4D"/>
    <w:rsid w:val="00C32F97"/>
    <w:rsid w:val="00C330DA"/>
    <w:rsid w:val="00C3312B"/>
    <w:rsid w:val="00C332AC"/>
    <w:rsid w:val="00C3354F"/>
    <w:rsid w:val="00C33A01"/>
    <w:rsid w:val="00C33D17"/>
    <w:rsid w:val="00C33E7A"/>
    <w:rsid w:val="00C34185"/>
    <w:rsid w:val="00C343CA"/>
    <w:rsid w:val="00C34444"/>
    <w:rsid w:val="00C34572"/>
    <w:rsid w:val="00C3465A"/>
    <w:rsid w:val="00C346B3"/>
    <w:rsid w:val="00C348B7"/>
    <w:rsid w:val="00C34A12"/>
    <w:rsid w:val="00C34CD8"/>
    <w:rsid w:val="00C34E87"/>
    <w:rsid w:val="00C35019"/>
    <w:rsid w:val="00C355CD"/>
    <w:rsid w:val="00C35734"/>
    <w:rsid w:val="00C357F9"/>
    <w:rsid w:val="00C357FC"/>
    <w:rsid w:val="00C35967"/>
    <w:rsid w:val="00C359AC"/>
    <w:rsid w:val="00C35A06"/>
    <w:rsid w:val="00C35B41"/>
    <w:rsid w:val="00C36576"/>
    <w:rsid w:val="00C3668A"/>
    <w:rsid w:val="00C3674B"/>
    <w:rsid w:val="00C368FD"/>
    <w:rsid w:val="00C369D8"/>
    <w:rsid w:val="00C36BB0"/>
    <w:rsid w:val="00C36F6E"/>
    <w:rsid w:val="00C36FF3"/>
    <w:rsid w:val="00C3702F"/>
    <w:rsid w:val="00C372F6"/>
    <w:rsid w:val="00C37476"/>
    <w:rsid w:val="00C37532"/>
    <w:rsid w:val="00C377D6"/>
    <w:rsid w:val="00C3794F"/>
    <w:rsid w:val="00C37C50"/>
    <w:rsid w:val="00C37CC2"/>
    <w:rsid w:val="00C37CC4"/>
    <w:rsid w:val="00C37D42"/>
    <w:rsid w:val="00C37EDC"/>
    <w:rsid w:val="00C37F38"/>
    <w:rsid w:val="00C40047"/>
    <w:rsid w:val="00C4020D"/>
    <w:rsid w:val="00C40244"/>
    <w:rsid w:val="00C40471"/>
    <w:rsid w:val="00C40572"/>
    <w:rsid w:val="00C4058A"/>
    <w:rsid w:val="00C40660"/>
    <w:rsid w:val="00C407BE"/>
    <w:rsid w:val="00C40AC9"/>
    <w:rsid w:val="00C40B0A"/>
    <w:rsid w:val="00C4109A"/>
    <w:rsid w:val="00C41575"/>
    <w:rsid w:val="00C417A6"/>
    <w:rsid w:val="00C419B0"/>
    <w:rsid w:val="00C419D3"/>
    <w:rsid w:val="00C41A64"/>
    <w:rsid w:val="00C41B25"/>
    <w:rsid w:val="00C41B9A"/>
    <w:rsid w:val="00C41C12"/>
    <w:rsid w:val="00C42075"/>
    <w:rsid w:val="00C4232E"/>
    <w:rsid w:val="00C4252C"/>
    <w:rsid w:val="00C4274A"/>
    <w:rsid w:val="00C4288F"/>
    <w:rsid w:val="00C42901"/>
    <w:rsid w:val="00C429BB"/>
    <w:rsid w:val="00C42B3D"/>
    <w:rsid w:val="00C42B6F"/>
    <w:rsid w:val="00C430A6"/>
    <w:rsid w:val="00C4311E"/>
    <w:rsid w:val="00C4314B"/>
    <w:rsid w:val="00C431EA"/>
    <w:rsid w:val="00C431FF"/>
    <w:rsid w:val="00C4358A"/>
    <w:rsid w:val="00C43647"/>
    <w:rsid w:val="00C436B9"/>
    <w:rsid w:val="00C43705"/>
    <w:rsid w:val="00C43857"/>
    <w:rsid w:val="00C43EE3"/>
    <w:rsid w:val="00C43EEB"/>
    <w:rsid w:val="00C44112"/>
    <w:rsid w:val="00C44286"/>
    <w:rsid w:val="00C4430A"/>
    <w:rsid w:val="00C4431A"/>
    <w:rsid w:val="00C44354"/>
    <w:rsid w:val="00C446A2"/>
    <w:rsid w:val="00C446EB"/>
    <w:rsid w:val="00C4477C"/>
    <w:rsid w:val="00C44A46"/>
    <w:rsid w:val="00C44BB9"/>
    <w:rsid w:val="00C44C03"/>
    <w:rsid w:val="00C44D0B"/>
    <w:rsid w:val="00C44D12"/>
    <w:rsid w:val="00C44D41"/>
    <w:rsid w:val="00C44DDB"/>
    <w:rsid w:val="00C44F5C"/>
    <w:rsid w:val="00C4500A"/>
    <w:rsid w:val="00C45337"/>
    <w:rsid w:val="00C454D0"/>
    <w:rsid w:val="00C4588D"/>
    <w:rsid w:val="00C45912"/>
    <w:rsid w:val="00C45A29"/>
    <w:rsid w:val="00C45F32"/>
    <w:rsid w:val="00C466C7"/>
    <w:rsid w:val="00C46AEA"/>
    <w:rsid w:val="00C46B70"/>
    <w:rsid w:val="00C46BBA"/>
    <w:rsid w:val="00C46CDC"/>
    <w:rsid w:val="00C46D14"/>
    <w:rsid w:val="00C46E85"/>
    <w:rsid w:val="00C46E88"/>
    <w:rsid w:val="00C47051"/>
    <w:rsid w:val="00C470D7"/>
    <w:rsid w:val="00C471C8"/>
    <w:rsid w:val="00C4729A"/>
    <w:rsid w:val="00C474D3"/>
    <w:rsid w:val="00C47705"/>
    <w:rsid w:val="00C47760"/>
    <w:rsid w:val="00C47976"/>
    <w:rsid w:val="00C47B2A"/>
    <w:rsid w:val="00C47BEE"/>
    <w:rsid w:val="00C50252"/>
    <w:rsid w:val="00C503B1"/>
    <w:rsid w:val="00C5061D"/>
    <w:rsid w:val="00C5067F"/>
    <w:rsid w:val="00C50695"/>
    <w:rsid w:val="00C508AF"/>
    <w:rsid w:val="00C5092D"/>
    <w:rsid w:val="00C50A59"/>
    <w:rsid w:val="00C50E7E"/>
    <w:rsid w:val="00C50ED3"/>
    <w:rsid w:val="00C50F62"/>
    <w:rsid w:val="00C510C2"/>
    <w:rsid w:val="00C5116B"/>
    <w:rsid w:val="00C51312"/>
    <w:rsid w:val="00C51471"/>
    <w:rsid w:val="00C515EC"/>
    <w:rsid w:val="00C51649"/>
    <w:rsid w:val="00C517A0"/>
    <w:rsid w:val="00C518D8"/>
    <w:rsid w:val="00C5194B"/>
    <w:rsid w:val="00C51A8B"/>
    <w:rsid w:val="00C51B34"/>
    <w:rsid w:val="00C51B8A"/>
    <w:rsid w:val="00C51DC8"/>
    <w:rsid w:val="00C51F7B"/>
    <w:rsid w:val="00C5205A"/>
    <w:rsid w:val="00C5221B"/>
    <w:rsid w:val="00C523F4"/>
    <w:rsid w:val="00C5242E"/>
    <w:rsid w:val="00C5245C"/>
    <w:rsid w:val="00C526EF"/>
    <w:rsid w:val="00C52848"/>
    <w:rsid w:val="00C52893"/>
    <w:rsid w:val="00C52B60"/>
    <w:rsid w:val="00C52BBA"/>
    <w:rsid w:val="00C52DBA"/>
    <w:rsid w:val="00C533CA"/>
    <w:rsid w:val="00C533DA"/>
    <w:rsid w:val="00C535DF"/>
    <w:rsid w:val="00C535E4"/>
    <w:rsid w:val="00C5377A"/>
    <w:rsid w:val="00C537D4"/>
    <w:rsid w:val="00C53A7D"/>
    <w:rsid w:val="00C53C80"/>
    <w:rsid w:val="00C53CDC"/>
    <w:rsid w:val="00C53D52"/>
    <w:rsid w:val="00C53FEF"/>
    <w:rsid w:val="00C5417F"/>
    <w:rsid w:val="00C54364"/>
    <w:rsid w:val="00C54500"/>
    <w:rsid w:val="00C545C0"/>
    <w:rsid w:val="00C54A05"/>
    <w:rsid w:val="00C54BC9"/>
    <w:rsid w:val="00C54C00"/>
    <w:rsid w:val="00C54DD7"/>
    <w:rsid w:val="00C55011"/>
    <w:rsid w:val="00C55102"/>
    <w:rsid w:val="00C551F7"/>
    <w:rsid w:val="00C553C6"/>
    <w:rsid w:val="00C5553E"/>
    <w:rsid w:val="00C55743"/>
    <w:rsid w:val="00C55897"/>
    <w:rsid w:val="00C55A2B"/>
    <w:rsid w:val="00C55A88"/>
    <w:rsid w:val="00C55B78"/>
    <w:rsid w:val="00C55CCD"/>
    <w:rsid w:val="00C56398"/>
    <w:rsid w:val="00C563E5"/>
    <w:rsid w:val="00C566CE"/>
    <w:rsid w:val="00C56F18"/>
    <w:rsid w:val="00C5702F"/>
    <w:rsid w:val="00C57178"/>
    <w:rsid w:val="00C571A5"/>
    <w:rsid w:val="00C571AD"/>
    <w:rsid w:val="00C572D3"/>
    <w:rsid w:val="00C57306"/>
    <w:rsid w:val="00C574E1"/>
    <w:rsid w:val="00C575E1"/>
    <w:rsid w:val="00C576C0"/>
    <w:rsid w:val="00C57B2A"/>
    <w:rsid w:val="00C57C3E"/>
    <w:rsid w:val="00C57D9C"/>
    <w:rsid w:val="00C6029B"/>
    <w:rsid w:val="00C6031F"/>
    <w:rsid w:val="00C603DA"/>
    <w:rsid w:val="00C6048E"/>
    <w:rsid w:val="00C608B4"/>
    <w:rsid w:val="00C6098D"/>
    <w:rsid w:val="00C6099C"/>
    <w:rsid w:val="00C60B12"/>
    <w:rsid w:val="00C60B8C"/>
    <w:rsid w:val="00C60BE7"/>
    <w:rsid w:val="00C60C34"/>
    <w:rsid w:val="00C60EE7"/>
    <w:rsid w:val="00C60F18"/>
    <w:rsid w:val="00C6120B"/>
    <w:rsid w:val="00C6124F"/>
    <w:rsid w:val="00C61459"/>
    <w:rsid w:val="00C614B3"/>
    <w:rsid w:val="00C614EA"/>
    <w:rsid w:val="00C61567"/>
    <w:rsid w:val="00C617EB"/>
    <w:rsid w:val="00C61C22"/>
    <w:rsid w:val="00C61DC8"/>
    <w:rsid w:val="00C61EC8"/>
    <w:rsid w:val="00C61EE7"/>
    <w:rsid w:val="00C61F01"/>
    <w:rsid w:val="00C61FB4"/>
    <w:rsid w:val="00C62013"/>
    <w:rsid w:val="00C622C8"/>
    <w:rsid w:val="00C62338"/>
    <w:rsid w:val="00C623F3"/>
    <w:rsid w:val="00C62486"/>
    <w:rsid w:val="00C624BB"/>
    <w:rsid w:val="00C62545"/>
    <w:rsid w:val="00C627DE"/>
    <w:rsid w:val="00C62835"/>
    <w:rsid w:val="00C628F5"/>
    <w:rsid w:val="00C6307E"/>
    <w:rsid w:val="00C630A4"/>
    <w:rsid w:val="00C630ED"/>
    <w:rsid w:val="00C63107"/>
    <w:rsid w:val="00C63229"/>
    <w:rsid w:val="00C63532"/>
    <w:rsid w:val="00C63733"/>
    <w:rsid w:val="00C63E29"/>
    <w:rsid w:val="00C63FDB"/>
    <w:rsid w:val="00C63FF5"/>
    <w:rsid w:val="00C6410C"/>
    <w:rsid w:val="00C642D8"/>
    <w:rsid w:val="00C6445A"/>
    <w:rsid w:val="00C645D8"/>
    <w:rsid w:val="00C649C7"/>
    <w:rsid w:val="00C649F9"/>
    <w:rsid w:val="00C64A37"/>
    <w:rsid w:val="00C64AB7"/>
    <w:rsid w:val="00C64ABE"/>
    <w:rsid w:val="00C65057"/>
    <w:rsid w:val="00C6509F"/>
    <w:rsid w:val="00C651B0"/>
    <w:rsid w:val="00C65353"/>
    <w:rsid w:val="00C65356"/>
    <w:rsid w:val="00C653B1"/>
    <w:rsid w:val="00C65468"/>
    <w:rsid w:val="00C65525"/>
    <w:rsid w:val="00C656A8"/>
    <w:rsid w:val="00C659E1"/>
    <w:rsid w:val="00C65A2B"/>
    <w:rsid w:val="00C65A74"/>
    <w:rsid w:val="00C66003"/>
    <w:rsid w:val="00C661A5"/>
    <w:rsid w:val="00C66397"/>
    <w:rsid w:val="00C66478"/>
    <w:rsid w:val="00C66587"/>
    <w:rsid w:val="00C66660"/>
    <w:rsid w:val="00C666C0"/>
    <w:rsid w:val="00C66A33"/>
    <w:rsid w:val="00C66BA7"/>
    <w:rsid w:val="00C66BF3"/>
    <w:rsid w:val="00C66DCB"/>
    <w:rsid w:val="00C66DF9"/>
    <w:rsid w:val="00C66E03"/>
    <w:rsid w:val="00C66E32"/>
    <w:rsid w:val="00C67254"/>
    <w:rsid w:val="00C67451"/>
    <w:rsid w:val="00C674DE"/>
    <w:rsid w:val="00C67674"/>
    <w:rsid w:val="00C677C0"/>
    <w:rsid w:val="00C67890"/>
    <w:rsid w:val="00C6795F"/>
    <w:rsid w:val="00C67966"/>
    <w:rsid w:val="00C70047"/>
    <w:rsid w:val="00C70080"/>
    <w:rsid w:val="00C700E3"/>
    <w:rsid w:val="00C7018B"/>
    <w:rsid w:val="00C7025E"/>
    <w:rsid w:val="00C702E3"/>
    <w:rsid w:val="00C7030A"/>
    <w:rsid w:val="00C705CC"/>
    <w:rsid w:val="00C70961"/>
    <w:rsid w:val="00C70A87"/>
    <w:rsid w:val="00C70ADA"/>
    <w:rsid w:val="00C70C31"/>
    <w:rsid w:val="00C70CE4"/>
    <w:rsid w:val="00C70D5B"/>
    <w:rsid w:val="00C70FB8"/>
    <w:rsid w:val="00C71036"/>
    <w:rsid w:val="00C71048"/>
    <w:rsid w:val="00C71059"/>
    <w:rsid w:val="00C710D1"/>
    <w:rsid w:val="00C713CE"/>
    <w:rsid w:val="00C7148F"/>
    <w:rsid w:val="00C71504"/>
    <w:rsid w:val="00C7158E"/>
    <w:rsid w:val="00C71687"/>
    <w:rsid w:val="00C716B5"/>
    <w:rsid w:val="00C7173D"/>
    <w:rsid w:val="00C71814"/>
    <w:rsid w:val="00C71828"/>
    <w:rsid w:val="00C7183C"/>
    <w:rsid w:val="00C7188B"/>
    <w:rsid w:val="00C71C0E"/>
    <w:rsid w:val="00C71D71"/>
    <w:rsid w:val="00C71E7B"/>
    <w:rsid w:val="00C71EA6"/>
    <w:rsid w:val="00C721A5"/>
    <w:rsid w:val="00C7250B"/>
    <w:rsid w:val="00C72628"/>
    <w:rsid w:val="00C72838"/>
    <w:rsid w:val="00C728C1"/>
    <w:rsid w:val="00C72CD0"/>
    <w:rsid w:val="00C72E3C"/>
    <w:rsid w:val="00C73030"/>
    <w:rsid w:val="00C730BC"/>
    <w:rsid w:val="00C730F4"/>
    <w:rsid w:val="00C73342"/>
    <w:rsid w:val="00C73366"/>
    <w:rsid w:val="00C7337F"/>
    <w:rsid w:val="00C7346B"/>
    <w:rsid w:val="00C735AA"/>
    <w:rsid w:val="00C735D5"/>
    <w:rsid w:val="00C7367A"/>
    <w:rsid w:val="00C737A9"/>
    <w:rsid w:val="00C73C01"/>
    <w:rsid w:val="00C73C6E"/>
    <w:rsid w:val="00C73D3E"/>
    <w:rsid w:val="00C73DBC"/>
    <w:rsid w:val="00C742C9"/>
    <w:rsid w:val="00C745B2"/>
    <w:rsid w:val="00C74616"/>
    <w:rsid w:val="00C74633"/>
    <w:rsid w:val="00C74644"/>
    <w:rsid w:val="00C7469E"/>
    <w:rsid w:val="00C746A5"/>
    <w:rsid w:val="00C74726"/>
    <w:rsid w:val="00C74811"/>
    <w:rsid w:val="00C749BE"/>
    <w:rsid w:val="00C74E05"/>
    <w:rsid w:val="00C74E72"/>
    <w:rsid w:val="00C752F7"/>
    <w:rsid w:val="00C75497"/>
    <w:rsid w:val="00C754E3"/>
    <w:rsid w:val="00C75573"/>
    <w:rsid w:val="00C7571D"/>
    <w:rsid w:val="00C75B0A"/>
    <w:rsid w:val="00C75BFD"/>
    <w:rsid w:val="00C76098"/>
    <w:rsid w:val="00C7615C"/>
    <w:rsid w:val="00C7632F"/>
    <w:rsid w:val="00C763DF"/>
    <w:rsid w:val="00C766C0"/>
    <w:rsid w:val="00C76B83"/>
    <w:rsid w:val="00C76CC2"/>
    <w:rsid w:val="00C76CC8"/>
    <w:rsid w:val="00C771A4"/>
    <w:rsid w:val="00C77223"/>
    <w:rsid w:val="00C77335"/>
    <w:rsid w:val="00C775BD"/>
    <w:rsid w:val="00C77700"/>
    <w:rsid w:val="00C77854"/>
    <w:rsid w:val="00C778CF"/>
    <w:rsid w:val="00C77C0E"/>
    <w:rsid w:val="00C77C4D"/>
    <w:rsid w:val="00C80099"/>
    <w:rsid w:val="00C800B6"/>
    <w:rsid w:val="00C8043C"/>
    <w:rsid w:val="00C80448"/>
    <w:rsid w:val="00C805CE"/>
    <w:rsid w:val="00C806AD"/>
    <w:rsid w:val="00C8084F"/>
    <w:rsid w:val="00C809DC"/>
    <w:rsid w:val="00C80B55"/>
    <w:rsid w:val="00C811D8"/>
    <w:rsid w:val="00C81233"/>
    <w:rsid w:val="00C813E8"/>
    <w:rsid w:val="00C81408"/>
    <w:rsid w:val="00C8144D"/>
    <w:rsid w:val="00C81708"/>
    <w:rsid w:val="00C817AD"/>
    <w:rsid w:val="00C8185B"/>
    <w:rsid w:val="00C819BE"/>
    <w:rsid w:val="00C81FC0"/>
    <w:rsid w:val="00C820AF"/>
    <w:rsid w:val="00C820EE"/>
    <w:rsid w:val="00C82385"/>
    <w:rsid w:val="00C82456"/>
    <w:rsid w:val="00C8249D"/>
    <w:rsid w:val="00C826D7"/>
    <w:rsid w:val="00C8286E"/>
    <w:rsid w:val="00C82B22"/>
    <w:rsid w:val="00C82D42"/>
    <w:rsid w:val="00C82E35"/>
    <w:rsid w:val="00C82E53"/>
    <w:rsid w:val="00C82F48"/>
    <w:rsid w:val="00C82FAA"/>
    <w:rsid w:val="00C82FE2"/>
    <w:rsid w:val="00C83079"/>
    <w:rsid w:val="00C83161"/>
    <w:rsid w:val="00C83185"/>
    <w:rsid w:val="00C83514"/>
    <w:rsid w:val="00C835F2"/>
    <w:rsid w:val="00C837BA"/>
    <w:rsid w:val="00C83816"/>
    <w:rsid w:val="00C839A9"/>
    <w:rsid w:val="00C83B00"/>
    <w:rsid w:val="00C83DF8"/>
    <w:rsid w:val="00C83E05"/>
    <w:rsid w:val="00C83EBE"/>
    <w:rsid w:val="00C83F56"/>
    <w:rsid w:val="00C83F80"/>
    <w:rsid w:val="00C8435C"/>
    <w:rsid w:val="00C843DB"/>
    <w:rsid w:val="00C84A03"/>
    <w:rsid w:val="00C84ADB"/>
    <w:rsid w:val="00C84BD7"/>
    <w:rsid w:val="00C84CC5"/>
    <w:rsid w:val="00C8549C"/>
    <w:rsid w:val="00C858CB"/>
    <w:rsid w:val="00C8592D"/>
    <w:rsid w:val="00C85EFA"/>
    <w:rsid w:val="00C86644"/>
    <w:rsid w:val="00C868CD"/>
    <w:rsid w:val="00C868E5"/>
    <w:rsid w:val="00C86CB9"/>
    <w:rsid w:val="00C86D42"/>
    <w:rsid w:val="00C86D88"/>
    <w:rsid w:val="00C86DE3"/>
    <w:rsid w:val="00C86F30"/>
    <w:rsid w:val="00C8722B"/>
    <w:rsid w:val="00C87273"/>
    <w:rsid w:val="00C873EF"/>
    <w:rsid w:val="00C87412"/>
    <w:rsid w:val="00C876B7"/>
    <w:rsid w:val="00C876D9"/>
    <w:rsid w:val="00C8789F"/>
    <w:rsid w:val="00C87E9E"/>
    <w:rsid w:val="00C87EE5"/>
    <w:rsid w:val="00C87F03"/>
    <w:rsid w:val="00C87FC7"/>
    <w:rsid w:val="00C900E6"/>
    <w:rsid w:val="00C901AC"/>
    <w:rsid w:val="00C904C3"/>
    <w:rsid w:val="00C905F2"/>
    <w:rsid w:val="00C906EA"/>
    <w:rsid w:val="00C90B46"/>
    <w:rsid w:val="00C90E85"/>
    <w:rsid w:val="00C90FA8"/>
    <w:rsid w:val="00C9108A"/>
    <w:rsid w:val="00C91171"/>
    <w:rsid w:val="00C912BA"/>
    <w:rsid w:val="00C91348"/>
    <w:rsid w:val="00C91550"/>
    <w:rsid w:val="00C91627"/>
    <w:rsid w:val="00C91687"/>
    <w:rsid w:val="00C918B5"/>
    <w:rsid w:val="00C919D6"/>
    <w:rsid w:val="00C91A66"/>
    <w:rsid w:val="00C91C0D"/>
    <w:rsid w:val="00C91CF0"/>
    <w:rsid w:val="00C92148"/>
    <w:rsid w:val="00C92174"/>
    <w:rsid w:val="00C92344"/>
    <w:rsid w:val="00C924A8"/>
    <w:rsid w:val="00C92509"/>
    <w:rsid w:val="00C92514"/>
    <w:rsid w:val="00C92737"/>
    <w:rsid w:val="00C92945"/>
    <w:rsid w:val="00C929AE"/>
    <w:rsid w:val="00C92A27"/>
    <w:rsid w:val="00C92B2B"/>
    <w:rsid w:val="00C92D0F"/>
    <w:rsid w:val="00C93074"/>
    <w:rsid w:val="00C9309B"/>
    <w:rsid w:val="00C93144"/>
    <w:rsid w:val="00C9314F"/>
    <w:rsid w:val="00C931BB"/>
    <w:rsid w:val="00C93259"/>
    <w:rsid w:val="00C9335B"/>
    <w:rsid w:val="00C93559"/>
    <w:rsid w:val="00C93DBA"/>
    <w:rsid w:val="00C93DD0"/>
    <w:rsid w:val="00C940A3"/>
    <w:rsid w:val="00C9428C"/>
    <w:rsid w:val="00C944D5"/>
    <w:rsid w:val="00C945E5"/>
    <w:rsid w:val="00C945FE"/>
    <w:rsid w:val="00C947BE"/>
    <w:rsid w:val="00C9484A"/>
    <w:rsid w:val="00C949C0"/>
    <w:rsid w:val="00C949CE"/>
    <w:rsid w:val="00C94AA2"/>
    <w:rsid w:val="00C94BD2"/>
    <w:rsid w:val="00C94C02"/>
    <w:rsid w:val="00C94CD7"/>
    <w:rsid w:val="00C94E7C"/>
    <w:rsid w:val="00C95424"/>
    <w:rsid w:val="00C9551E"/>
    <w:rsid w:val="00C955C3"/>
    <w:rsid w:val="00C957D1"/>
    <w:rsid w:val="00C9580B"/>
    <w:rsid w:val="00C95A6D"/>
    <w:rsid w:val="00C95CB4"/>
    <w:rsid w:val="00C95FFB"/>
    <w:rsid w:val="00C96008"/>
    <w:rsid w:val="00C96511"/>
    <w:rsid w:val="00C9658B"/>
    <w:rsid w:val="00C96694"/>
    <w:rsid w:val="00C966F2"/>
    <w:rsid w:val="00C96CEA"/>
    <w:rsid w:val="00C96DA9"/>
    <w:rsid w:val="00C96FAA"/>
    <w:rsid w:val="00C97344"/>
    <w:rsid w:val="00C976B5"/>
    <w:rsid w:val="00C97763"/>
    <w:rsid w:val="00C97A04"/>
    <w:rsid w:val="00CA0556"/>
    <w:rsid w:val="00CA0604"/>
    <w:rsid w:val="00CA07DC"/>
    <w:rsid w:val="00CA09F2"/>
    <w:rsid w:val="00CA0A79"/>
    <w:rsid w:val="00CA0B4D"/>
    <w:rsid w:val="00CA0E38"/>
    <w:rsid w:val="00CA107B"/>
    <w:rsid w:val="00CA10DC"/>
    <w:rsid w:val="00CA1502"/>
    <w:rsid w:val="00CA1713"/>
    <w:rsid w:val="00CA179C"/>
    <w:rsid w:val="00CA1A25"/>
    <w:rsid w:val="00CA1AA5"/>
    <w:rsid w:val="00CA1DF7"/>
    <w:rsid w:val="00CA1EFE"/>
    <w:rsid w:val="00CA1F97"/>
    <w:rsid w:val="00CA26A6"/>
    <w:rsid w:val="00CA2734"/>
    <w:rsid w:val="00CA293E"/>
    <w:rsid w:val="00CA2C76"/>
    <w:rsid w:val="00CA2CEA"/>
    <w:rsid w:val="00CA2FD1"/>
    <w:rsid w:val="00CA33EE"/>
    <w:rsid w:val="00CA3459"/>
    <w:rsid w:val="00CA34C4"/>
    <w:rsid w:val="00CA353E"/>
    <w:rsid w:val="00CA3593"/>
    <w:rsid w:val="00CA35A4"/>
    <w:rsid w:val="00CA37A6"/>
    <w:rsid w:val="00CA3F4D"/>
    <w:rsid w:val="00CA40E5"/>
    <w:rsid w:val="00CA4271"/>
    <w:rsid w:val="00CA43AD"/>
    <w:rsid w:val="00CA4740"/>
    <w:rsid w:val="00CA4773"/>
    <w:rsid w:val="00CA47BB"/>
    <w:rsid w:val="00CA47D7"/>
    <w:rsid w:val="00CA482D"/>
    <w:rsid w:val="00CA484D"/>
    <w:rsid w:val="00CA49C2"/>
    <w:rsid w:val="00CA4CE1"/>
    <w:rsid w:val="00CA4DA3"/>
    <w:rsid w:val="00CA4FB6"/>
    <w:rsid w:val="00CA5085"/>
    <w:rsid w:val="00CA529F"/>
    <w:rsid w:val="00CA52CE"/>
    <w:rsid w:val="00CA5309"/>
    <w:rsid w:val="00CA53CD"/>
    <w:rsid w:val="00CA56B5"/>
    <w:rsid w:val="00CA57AF"/>
    <w:rsid w:val="00CA59DC"/>
    <w:rsid w:val="00CA5A2E"/>
    <w:rsid w:val="00CA5A80"/>
    <w:rsid w:val="00CA5A9A"/>
    <w:rsid w:val="00CA5BA6"/>
    <w:rsid w:val="00CA5D7E"/>
    <w:rsid w:val="00CA5EB4"/>
    <w:rsid w:val="00CA6123"/>
    <w:rsid w:val="00CA64AB"/>
    <w:rsid w:val="00CA655F"/>
    <w:rsid w:val="00CA6696"/>
    <w:rsid w:val="00CA6703"/>
    <w:rsid w:val="00CA6789"/>
    <w:rsid w:val="00CA67E5"/>
    <w:rsid w:val="00CA6A01"/>
    <w:rsid w:val="00CA6B86"/>
    <w:rsid w:val="00CA6BEA"/>
    <w:rsid w:val="00CA6D9B"/>
    <w:rsid w:val="00CA6FB9"/>
    <w:rsid w:val="00CA703C"/>
    <w:rsid w:val="00CA721F"/>
    <w:rsid w:val="00CA73BE"/>
    <w:rsid w:val="00CA7432"/>
    <w:rsid w:val="00CA7530"/>
    <w:rsid w:val="00CA7650"/>
    <w:rsid w:val="00CA7777"/>
    <w:rsid w:val="00CA7C75"/>
    <w:rsid w:val="00CA7E97"/>
    <w:rsid w:val="00CB01A2"/>
    <w:rsid w:val="00CB0267"/>
    <w:rsid w:val="00CB038B"/>
    <w:rsid w:val="00CB0471"/>
    <w:rsid w:val="00CB0512"/>
    <w:rsid w:val="00CB0972"/>
    <w:rsid w:val="00CB09B4"/>
    <w:rsid w:val="00CB0AE9"/>
    <w:rsid w:val="00CB0BC7"/>
    <w:rsid w:val="00CB0CA4"/>
    <w:rsid w:val="00CB0F51"/>
    <w:rsid w:val="00CB1864"/>
    <w:rsid w:val="00CB196D"/>
    <w:rsid w:val="00CB1B1F"/>
    <w:rsid w:val="00CB1B28"/>
    <w:rsid w:val="00CB1B36"/>
    <w:rsid w:val="00CB1F5A"/>
    <w:rsid w:val="00CB1F7C"/>
    <w:rsid w:val="00CB202E"/>
    <w:rsid w:val="00CB21E1"/>
    <w:rsid w:val="00CB22EC"/>
    <w:rsid w:val="00CB2307"/>
    <w:rsid w:val="00CB231A"/>
    <w:rsid w:val="00CB24EF"/>
    <w:rsid w:val="00CB24FA"/>
    <w:rsid w:val="00CB259A"/>
    <w:rsid w:val="00CB265C"/>
    <w:rsid w:val="00CB26B5"/>
    <w:rsid w:val="00CB26F5"/>
    <w:rsid w:val="00CB2890"/>
    <w:rsid w:val="00CB295D"/>
    <w:rsid w:val="00CB2A33"/>
    <w:rsid w:val="00CB2BAF"/>
    <w:rsid w:val="00CB2BDF"/>
    <w:rsid w:val="00CB2FAE"/>
    <w:rsid w:val="00CB30E6"/>
    <w:rsid w:val="00CB3611"/>
    <w:rsid w:val="00CB380E"/>
    <w:rsid w:val="00CB389C"/>
    <w:rsid w:val="00CB38B6"/>
    <w:rsid w:val="00CB38C3"/>
    <w:rsid w:val="00CB3966"/>
    <w:rsid w:val="00CB3CCF"/>
    <w:rsid w:val="00CB3CFB"/>
    <w:rsid w:val="00CB3E38"/>
    <w:rsid w:val="00CB4036"/>
    <w:rsid w:val="00CB40AB"/>
    <w:rsid w:val="00CB4149"/>
    <w:rsid w:val="00CB41D4"/>
    <w:rsid w:val="00CB4608"/>
    <w:rsid w:val="00CB4786"/>
    <w:rsid w:val="00CB486A"/>
    <w:rsid w:val="00CB48BA"/>
    <w:rsid w:val="00CB4B05"/>
    <w:rsid w:val="00CB4B36"/>
    <w:rsid w:val="00CB4BF9"/>
    <w:rsid w:val="00CB4C75"/>
    <w:rsid w:val="00CB4D2B"/>
    <w:rsid w:val="00CB4D55"/>
    <w:rsid w:val="00CB4D7C"/>
    <w:rsid w:val="00CB4F27"/>
    <w:rsid w:val="00CB5091"/>
    <w:rsid w:val="00CB5196"/>
    <w:rsid w:val="00CB52BF"/>
    <w:rsid w:val="00CB5321"/>
    <w:rsid w:val="00CB53FE"/>
    <w:rsid w:val="00CB55A2"/>
    <w:rsid w:val="00CB56C3"/>
    <w:rsid w:val="00CB583E"/>
    <w:rsid w:val="00CB58F0"/>
    <w:rsid w:val="00CB5A5F"/>
    <w:rsid w:val="00CB5BE2"/>
    <w:rsid w:val="00CB5DE0"/>
    <w:rsid w:val="00CB5EE8"/>
    <w:rsid w:val="00CB5F47"/>
    <w:rsid w:val="00CB60F0"/>
    <w:rsid w:val="00CB642F"/>
    <w:rsid w:val="00CB65D7"/>
    <w:rsid w:val="00CB660D"/>
    <w:rsid w:val="00CB6684"/>
    <w:rsid w:val="00CB68D1"/>
    <w:rsid w:val="00CB6A19"/>
    <w:rsid w:val="00CB6A3C"/>
    <w:rsid w:val="00CB6A82"/>
    <w:rsid w:val="00CB6B26"/>
    <w:rsid w:val="00CB6C46"/>
    <w:rsid w:val="00CB6C62"/>
    <w:rsid w:val="00CB70B8"/>
    <w:rsid w:val="00CB70FB"/>
    <w:rsid w:val="00CB7436"/>
    <w:rsid w:val="00CB74EE"/>
    <w:rsid w:val="00CB7976"/>
    <w:rsid w:val="00CB7D00"/>
    <w:rsid w:val="00CB7DE2"/>
    <w:rsid w:val="00CC005D"/>
    <w:rsid w:val="00CC0113"/>
    <w:rsid w:val="00CC02A2"/>
    <w:rsid w:val="00CC0463"/>
    <w:rsid w:val="00CC066B"/>
    <w:rsid w:val="00CC06F2"/>
    <w:rsid w:val="00CC0719"/>
    <w:rsid w:val="00CC0786"/>
    <w:rsid w:val="00CC07D2"/>
    <w:rsid w:val="00CC08BE"/>
    <w:rsid w:val="00CC0B41"/>
    <w:rsid w:val="00CC0C56"/>
    <w:rsid w:val="00CC0CBC"/>
    <w:rsid w:val="00CC0F11"/>
    <w:rsid w:val="00CC10A1"/>
    <w:rsid w:val="00CC128A"/>
    <w:rsid w:val="00CC134C"/>
    <w:rsid w:val="00CC1412"/>
    <w:rsid w:val="00CC1560"/>
    <w:rsid w:val="00CC16CA"/>
    <w:rsid w:val="00CC17FD"/>
    <w:rsid w:val="00CC1828"/>
    <w:rsid w:val="00CC188D"/>
    <w:rsid w:val="00CC1A02"/>
    <w:rsid w:val="00CC1AA4"/>
    <w:rsid w:val="00CC1D42"/>
    <w:rsid w:val="00CC21C7"/>
    <w:rsid w:val="00CC22BD"/>
    <w:rsid w:val="00CC22FF"/>
    <w:rsid w:val="00CC26FD"/>
    <w:rsid w:val="00CC296B"/>
    <w:rsid w:val="00CC2BDD"/>
    <w:rsid w:val="00CC2DDD"/>
    <w:rsid w:val="00CC301A"/>
    <w:rsid w:val="00CC30D2"/>
    <w:rsid w:val="00CC32F6"/>
    <w:rsid w:val="00CC33CF"/>
    <w:rsid w:val="00CC3593"/>
    <w:rsid w:val="00CC35E9"/>
    <w:rsid w:val="00CC38F0"/>
    <w:rsid w:val="00CC3A03"/>
    <w:rsid w:val="00CC3ABD"/>
    <w:rsid w:val="00CC3BE9"/>
    <w:rsid w:val="00CC3CE0"/>
    <w:rsid w:val="00CC3D9B"/>
    <w:rsid w:val="00CC3FF6"/>
    <w:rsid w:val="00CC40D9"/>
    <w:rsid w:val="00CC4466"/>
    <w:rsid w:val="00CC4A72"/>
    <w:rsid w:val="00CC4ADA"/>
    <w:rsid w:val="00CC4C02"/>
    <w:rsid w:val="00CC4CB3"/>
    <w:rsid w:val="00CC4EAC"/>
    <w:rsid w:val="00CC559A"/>
    <w:rsid w:val="00CC5653"/>
    <w:rsid w:val="00CC5B39"/>
    <w:rsid w:val="00CC6079"/>
    <w:rsid w:val="00CC6545"/>
    <w:rsid w:val="00CC6590"/>
    <w:rsid w:val="00CC6A34"/>
    <w:rsid w:val="00CC6A66"/>
    <w:rsid w:val="00CC6AA2"/>
    <w:rsid w:val="00CC6B34"/>
    <w:rsid w:val="00CC6C79"/>
    <w:rsid w:val="00CC6E47"/>
    <w:rsid w:val="00CC739E"/>
    <w:rsid w:val="00CC74B6"/>
    <w:rsid w:val="00CC7A20"/>
    <w:rsid w:val="00CC7B54"/>
    <w:rsid w:val="00CC7BF9"/>
    <w:rsid w:val="00CC7CF3"/>
    <w:rsid w:val="00CC7E4E"/>
    <w:rsid w:val="00CC7F00"/>
    <w:rsid w:val="00CC7FA9"/>
    <w:rsid w:val="00CC7FCC"/>
    <w:rsid w:val="00CD00A4"/>
    <w:rsid w:val="00CD0329"/>
    <w:rsid w:val="00CD033D"/>
    <w:rsid w:val="00CD0640"/>
    <w:rsid w:val="00CD07D9"/>
    <w:rsid w:val="00CD0C6C"/>
    <w:rsid w:val="00CD0C74"/>
    <w:rsid w:val="00CD14FF"/>
    <w:rsid w:val="00CD1511"/>
    <w:rsid w:val="00CD1BF0"/>
    <w:rsid w:val="00CD1CA2"/>
    <w:rsid w:val="00CD1CC4"/>
    <w:rsid w:val="00CD2251"/>
    <w:rsid w:val="00CD22D4"/>
    <w:rsid w:val="00CD252F"/>
    <w:rsid w:val="00CD2646"/>
    <w:rsid w:val="00CD275E"/>
    <w:rsid w:val="00CD277C"/>
    <w:rsid w:val="00CD282F"/>
    <w:rsid w:val="00CD286D"/>
    <w:rsid w:val="00CD2A7D"/>
    <w:rsid w:val="00CD2AD4"/>
    <w:rsid w:val="00CD2AEE"/>
    <w:rsid w:val="00CD2BD1"/>
    <w:rsid w:val="00CD2D07"/>
    <w:rsid w:val="00CD2EA3"/>
    <w:rsid w:val="00CD2F80"/>
    <w:rsid w:val="00CD2FC9"/>
    <w:rsid w:val="00CD325F"/>
    <w:rsid w:val="00CD337A"/>
    <w:rsid w:val="00CD3647"/>
    <w:rsid w:val="00CD366D"/>
    <w:rsid w:val="00CD36CF"/>
    <w:rsid w:val="00CD38E2"/>
    <w:rsid w:val="00CD3A9F"/>
    <w:rsid w:val="00CD3BF0"/>
    <w:rsid w:val="00CD3F27"/>
    <w:rsid w:val="00CD3F65"/>
    <w:rsid w:val="00CD4314"/>
    <w:rsid w:val="00CD436A"/>
    <w:rsid w:val="00CD466D"/>
    <w:rsid w:val="00CD4670"/>
    <w:rsid w:val="00CD46B7"/>
    <w:rsid w:val="00CD47DA"/>
    <w:rsid w:val="00CD47EC"/>
    <w:rsid w:val="00CD485D"/>
    <w:rsid w:val="00CD4971"/>
    <w:rsid w:val="00CD49EF"/>
    <w:rsid w:val="00CD4AF7"/>
    <w:rsid w:val="00CD4EB2"/>
    <w:rsid w:val="00CD510F"/>
    <w:rsid w:val="00CD5474"/>
    <w:rsid w:val="00CD552D"/>
    <w:rsid w:val="00CD5560"/>
    <w:rsid w:val="00CD55CE"/>
    <w:rsid w:val="00CD56A7"/>
    <w:rsid w:val="00CD574B"/>
    <w:rsid w:val="00CD58B7"/>
    <w:rsid w:val="00CD59AE"/>
    <w:rsid w:val="00CD5A25"/>
    <w:rsid w:val="00CD5BA4"/>
    <w:rsid w:val="00CD5C27"/>
    <w:rsid w:val="00CD5C8E"/>
    <w:rsid w:val="00CD611B"/>
    <w:rsid w:val="00CD62CA"/>
    <w:rsid w:val="00CD6382"/>
    <w:rsid w:val="00CD63EC"/>
    <w:rsid w:val="00CD693B"/>
    <w:rsid w:val="00CD69C4"/>
    <w:rsid w:val="00CD6ACD"/>
    <w:rsid w:val="00CD6B49"/>
    <w:rsid w:val="00CD7006"/>
    <w:rsid w:val="00CD70FC"/>
    <w:rsid w:val="00CD710A"/>
    <w:rsid w:val="00CD72B3"/>
    <w:rsid w:val="00CD755D"/>
    <w:rsid w:val="00CD77B3"/>
    <w:rsid w:val="00CD7E37"/>
    <w:rsid w:val="00CD7E86"/>
    <w:rsid w:val="00CE011C"/>
    <w:rsid w:val="00CE0491"/>
    <w:rsid w:val="00CE0778"/>
    <w:rsid w:val="00CE0875"/>
    <w:rsid w:val="00CE08A4"/>
    <w:rsid w:val="00CE0A27"/>
    <w:rsid w:val="00CE0B0E"/>
    <w:rsid w:val="00CE0C97"/>
    <w:rsid w:val="00CE0CAC"/>
    <w:rsid w:val="00CE0DE5"/>
    <w:rsid w:val="00CE1297"/>
    <w:rsid w:val="00CE1324"/>
    <w:rsid w:val="00CE1AB8"/>
    <w:rsid w:val="00CE1D27"/>
    <w:rsid w:val="00CE1E82"/>
    <w:rsid w:val="00CE1E91"/>
    <w:rsid w:val="00CE1ED0"/>
    <w:rsid w:val="00CE1F40"/>
    <w:rsid w:val="00CE1F41"/>
    <w:rsid w:val="00CE24A3"/>
    <w:rsid w:val="00CE2C27"/>
    <w:rsid w:val="00CE2C4C"/>
    <w:rsid w:val="00CE2F3A"/>
    <w:rsid w:val="00CE30CC"/>
    <w:rsid w:val="00CE32E7"/>
    <w:rsid w:val="00CE34D8"/>
    <w:rsid w:val="00CE395B"/>
    <w:rsid w:val="00CE39B3"/>
    <w:rsid w:val="00CE3A58"/>
    <w:rsid w:val="00CE3A7F"/>
    <w:rsid w:val="00CE3AAD"/>
    <w:rsid w:val="00CE3BA1"/>
    <w:rsid w:val="00CE3CF5"/>
    <w:rsid w:val="00CE3F7B"/>
    <w:rsid w:val="00CE4188"/>
    <w:rsid w:val="00CE451B"/>
    <w:rsid w:val="00CE46E2"/>
    <w:rsid w:val="00CE49ED"/>
    <w:rsid w:val="00CE4B18"/>
    <w:rsid w:val="00CE4BCF"/>
    <w:rsid w:val="00CE4BE7"/>
    <w:rsid w:val="00CE4DCB"/>
    <w:rsid w:val="00CE4DFB"/>
    <w:rsid w:val="00CE4F1B"/>
    <w:rsid w:val="00CE533B"/>
    <w:rsid w:val="00CE565F"/>
    <w:rsid w:val="00CE5922"/>
    <w:rsid w:val="00CE5C32"/>
    <w:rsid w:val="00CE6018"/>
    <w:rsid w:val="00CE60E2"/>
    <w:rsid w:val="00CE62BD"/>
    <w:rsid w:val="00CE62E2"/>
    <w:rsid w:val="00CE62E5"/>
    <w:rsid w:val="00CE6355"/>
    <w:rsid w:val="00CE66CD"/>
    <w:rsid w:val="00CE68C8"/>
    <w:rsid w:val="00CE68EF"/>
    <w:rsid w:val="00CE69EE"/>
    <w:rsid w:val="00CE6A81"/>
    <w:rsid w:val="00CE6D3B"/>
    <w:rsid w:val="00CE6D8E"/>
    <w:rsid w:val="00CE6E40"/>
    <w:rsid w:val="00CE6ED9"/>
    <w:rsid w:val="00CE6EDA"/>
    <w:rsid w:val="00CE6F37"/>
    <w:rsid w:val="00CE6F38"/>
    <w:rsid w:val="00CE6F42"/>
    <w:rsid w:val="00CE6F96"/>
    <w:rsid w:val="00CE7068"/>
    <w:rsid w:val="00CE7115"/>
    <w:rsid w:val="00CE7210"/>
    <w:rsid w:val="00CE73EC"/>
    <w:rsid w:val="00CE7696"/>
    <w:rsid w:val="00CE79B9"/>
    <w:rsid w:val="00CE7B45"/>
    <w:rsid w:val="00CE7D1B"/>
    <w:rsid w:val="00CE7D6E"/>
    <w:rsid w:val="00CE7E97"/>
    <w:rsid w:val="00CF00AC"/>
    <w:rsid w:val="00CF03CE"/>
    <w:rsid w:val="00CF0520"/>
    <w:rsid w:val="00CF061F"/>
    <w:rsid w:val="00CF076E"/>
    <w:rsid w:val="00CF07B4"/>
    <w:rsid w:val="00CF09BA"/>
    <w:rsid w:val="00CF0AB7"/>
    <w:rsid w:val="00CF10A5"/>
    <w:rsid w:val="00CF1301"/>
    <w:rsid w:val="00CF160A"/>
    <w:rsid w:val="00CF1879"/>
    <w:rsid w:val="00CF1A43"/>
    <w:rsid w:val="00CF1D6C"/>
    <w:rsid w:val="00CF1D7F"/>
    <w:rsid w:val="00CF1E04"/>
    <w:rsid w:val="00CF1E6C"/>
    <w:rsid w:val="00CF1EC3"/>
    <w:rsid w:val="00CF1FDC"/>
    <w:rsid w:val="00CF1FF1"/>
    <w:rsid w:val="00CF21C2"/>
    <w:rsid w:val="00CF220D"/>
    <w:rsid w:val="00CF233E"/>
    <w:rsid w:val="00CF24E9"/>
    <w:rsid w:val="00CF261B"/>
    <w:rsid w:val="00CF266E"/>
    <w:rsid w:val="00CF28FE"/>
    <w:rsid w:val="00CF2C27"/>
    <w:rsid w:val="00CF2C36"/>
    <w:rsid w:val="00CF2D01"/>
    <w:rsid w:val="00CF2E0E"/>
    <w:rsid w:val="00CF30FF"/>
    <w:rsid w:val="00CF36CA"/>
    <w:rsid w:val="00CF37B8"/>
    <w:rsid w:val="00CF3835"/>
    <w:rsid w:val="00CF3B03"/>
    <w:rsid w:val="00CF3B36"/>
    <w:rsid w:val="00CF3DEA"/>
    <w:rsid w:val="00CF4099"/>
    <w:rsid w:val="00CF40D5"/>
    <w:rsid w:val="00CF4259"/>
    <w:rsid w:val="00CF44AF"/>
    <w:rsid w:val="00CF48EE"/>
    <w:rsid w:val="00CF4EEF"/>
    <w:rsid w:val="00CF4F38"/>
    <w:rsid w:val="00CF53CB"/>
    <w:rsid w:val="00CF5523"/>
    <w:rsid w:val="00CF55EC"/>
    <w:rsid w:val="00CF567A"/>
    <w:rsid w:val="00CF5695"/>
    <w:rsid w:val="00CF56B5"/>
    <w:rsid w:val="00CF56F8"/>
    <w:rsid w:val="00CF590D"/>
    <w:rsid w:val="00CF599E"/>
    <w:rsid w:val="00CF5B5A"/>
    <w:rsid w:val="00CF5CF6"/>
    <w:rsid w:val="00CF5DC6"/>
    <w:rsid w:val="00CF5FF4"/>
    <w:rsid w:val="00CF62CD"/>
    <w:rsid w:val="00CF6346"/>
    <w:rsid w:val="00CF63D5"/>
    <w:rsid w:val="00CF655B"/>
    <w:rsid w:val="00CF65D0"/>
    <w:rsid w:val="00CF69A0"/>
    <w:rsid w:val="00CF6D28"/>
    <w:rsid w:val="00CF6F13"/>
    <w:rsid w:val="00CF6F90"/>
    <w:rsid w:val="00CF72D0"/>
    <w:rsid w:val="00CF78A5"/>
    <w:rsid w:val="00CF78EC"/>
    <w:rsid w:val="00CF78F3"/>
    <w:rsid w:val="00CF7A7C"/>
    <w:rsid w:val="00D00015"/>
    <w:rsid w:val="00D0003B"/>
    <w:rsid w:val="00D00238"/>
    <w:rsid w:val="00D00482"/>
    <w:rsid w:val="00D00635"/>
    <w:rsid w:val="00D00796"/>
    <w:rsid w:val="00D00BF4"/>
    <w:rsid w:val="00D00CF8"/>
    <w:rsid w:val="00D00D0B"/>
    <w:rsid w:val="00D00DCB"/>
    <w:rsid w:val="00D0105F"/>
    <w:rsid w:val="00D012C0"/>
    <w:rsid w:val="00D013CB"/>
    <w:rsid w:val="00D015E9"/>
    <w:rsid w:val="00D01859"/>
    <w:rsid w:val="00D01A82"/>
    <w:rsid w:val="00D01F59"/>
    <w:rsid w:val="00D0218D"/>
    <w:rsid w:val="00D02210"/>
    <w:rsid w:val="00D0225E"/>
    <w:rsid w:val="00D023B7"/>
    <w:rsid w:val="00D02450"/>
    <w:rsid w:val="00D027EF"/>
    <w:rsid w:val="00D02AA5"/>
    <w:rsid w:val="00D02D2B"/>
    <w:rsid w:val="00D03133"/>
    <w:rsid w:val="00D03136"/>
    <w:rsid w:val="00D03222"/>
    <w:rsid w:val="00D0333F"/>
    <w:rsid w:val="00D0346C"/>
    <w:rsid w:val="00D03AA2"/>
    <w:rsid w:val="00D03AEF"/>
    <w:rsid w:val="00D03D4C"/>
    <w:rsid w:val="00D03E3B"/>
    <w:rsid w:val="00D03F05"/>
    <w:rsid w:val="00D03F52"/>
    <w:rsid w:val="00D03F53"/>
    <w:rsid w:val="00D03FB1"/>
    <w:rsid w:val="00D041A0"/>
    <w:rsid w:val="00D041D6"/>
    <w:rsid w:val="00D04305"/>
    <w:rsid w:val="00D044E8"/>
    <w:rsid w:val="00D046B2"/>
    <w:rsid w:val="00D04729"/>
    <w:rsid w:val="00D049EF"/>
    <w:rsid w:val="00D04CD4"/>
    <w:rsid w:val="00D04D8E"/>
    <w:rsid w:val="00D04E20"/>
    <w:rsid w:val="00D04E4D"/>
    <w:rsid w:val="00D0510B"/>
    <w:rsid w:val="00D05113"/>
    <w:rsid w:val="00D052D5"/>
    <w:rsid w:val="00D0543C"/>
    <w:rsid w:val="00D054E4"/>
    <w:rsid w:val="00D0551E"/>
    <w:rsid w:val="00D05679"/>
    <w:rsid w:val="00D05814"/>
    <w:rsid w:val="00D05D41"/>
    <w:rsid w:val="00D0612A"/>
    <w:rsid w:val="00D061B0"/>
    <w:rsid w:val="00D061E9"/>
    <w:rsid w:val="00D063F6"/>
    <w:rsid w:val="00D065A0"/>
    <w:rsid w:val="00D06EA3"/>
    <w:rsid w:val="00D07192"/>
    <w:rsid w:val="00D07219"/>
    <w:rsid w:val="00D07734"/>
    <w:rsid w:val="00D07891"/>
    <w:rsid w:val="00D07AC7"/>
    <w:rsid w:val="00D07CE5"/>
    <w:rsid w:val="00D07FDB"/>
    <w:rsid w:val="00D07FF2"/>
    <w:rsid w:val="00D1026C"/>
    <w:rsid w:val="00D10312"/>
    <w:rsid w:val="00D103E3"/>
    <w:rsid w:val="00D10413"/>
    <w:rsid w:val="00D1094D"/>
    <w:rsid w:val="00D10AC2"/>
    <w:rsid w:val="00D10BC6"/>
    <w:rsid w:val="00D10C21"/>
    <w:rsid w:val="00D10C4C"/>
    <w:rsid w:val="00D10D4B"/>
    <w:rsid w:val="00D10E43"/>
    <w:rsid w:val="00D11266"/>
    <w:rsid w:val="00D11694"/>
    <w:rsid w:val="00D118A1"/>
    <w:rsid w:val="00D11992"/>
    <w:rsid w:val="00D119C8"/>
    <w:rsid w:val="00D11A11"/>
    <w:rsid w:val="00D11A1B"/>
    <w:rsid w:val="00D11A89"/>
    <w:rsid w:val="00D11C45"/>
    <w:rsid w:val="00D11DAE"/>
    <w:rsid w:val="00D11EC3"/>
    <w:rsid w:val="00D12175"/>
    <w:rsid w:val="00D12232"/>
    <w:rsid w:val="00D122EA"/>
    <w:rsid w:val="00D1230F"/>
    <w:rsid w:val="00D12451"/>
    <w:rsid w:val="00D1258D"/>
    <w:rsid w:val="00D125A7"/>
    <w:rsid w:val="00D12721"/>
    <w:rsid w:val="00D1286E"/>
    <w:rsid w:val="00D128BC"/>
    <w:rsid w:val="00D12BB2"/>
    <w:rsid w:val="00D12C48"/>
    <w:rsid w:val="00D12C71"/>
    <w:rsid w:val="00D12C79"/>
    <w:rsid w:val="00D12DA1"/>
    <w:rsid w:val="00D12F83"/>
    <w:rsid w:val="00D12FF9"/>
    <w:rsid w:val="00D131DA"/>
    <w:rsid w:val="00D1320C"/>
    <w:rsid w:val="00D13488"/>
    <w:rsid w:val="00D13500"/>
    <w:rsid w:val="00D1392C"/>
    <w:rsid w:val="00D139C1"/>
    <w:rsid w:val="00D13B0B"/>
    <w:rsid w:val="00D13D6D"/>
    <w:rsid w:val="00D13E17"/>
    <w:rsid w:val="00D147A0"/>
    <w:rsid w:val="00D14A88"/>
    <w:rsid w:val="00D14B09"/>
    <w:rsid w:val="00D14D94"/>
    <w:rsid w:val="00D14FC7"/>
    <w:rsid w:val="00D15051"/>
    <w:rsid w:val="00D15083"/>
    <w:rsid w:val="00D1517F"/>
    <w:rsid w:val="00D151FC"/>
    <w:rsid w:val="00D15414"/>
    <w:rsid w:val="00D15517"/>
    <w:rsid w:val="00D15641"/>
    <w:rsid w:val="00D15665"/>
    <w:rsid w:val="00D15928"/>
    <w:rsid w:val="00D15E6F"/>
    <w:rsid w:val="00D15F5F"/>
    <w:rsid w:val="00D1602D"/>
    <w:rsid w:val="00D162CE"/>
    <w:rsid w:val="00D16596"/>
    <w:rsid w:val="00D16619"/>
    <w:rsid w:val="00D16CED"/>
    <w:rsid w:val="00D16F49"/>
    <w:rsid w:val="00D16FB9"/>
    <w:rsid w:val="00D171C4"/>
    <w:rsid w:val="00D171CA"/>
    <w:rsid w:val="00D1759D"/>
    <w:rsid w:val="00D177B7"/>
    <w:rsid w:val="00D17B9B"/>
    <w:rsid w:val="00D17C2C"/>
    <w:rsid w:val="00D17CA0"/>
    <w:rsid w:val="00D17ED2"/>
    <w:rsid w:val="00D17FC5"/>
    <w:rsid w:val="00D200B9"/>
    <w:rsid w:val="00D20107"/>
    <w:rsid w:val="00D2050E"/>
    <w:rsid w:val="00D205F7"/>
    <w:rsid w:val="00D20786"/>
    <w:rsid w:val="00D20C71"/>
    <w:rsid w:val="00D20EF1"/>
    <w:rsid w:val="00D20EFC"/>
    <w:rsid w:val="00D21010"/>
    <w:rsid w:val="00D21155"/>
    <w:rsid w:val="00D21342"/>
    <w:rsid w:val="00D2222D"/>
    <w:rsid w:val="00D2252A"/>
    <w:rsid w:val="00D2291E"/>
    <w:rsid w:val="00D22CEE"/>
    <w:rsid w:val="00D22D14"/>
    <w:rsid w:val="00D22E92"/>
    <w:rsid w:val="00D230BD"/>
    <w:rsid w:val="00D2334A"/>
    <w:rsid w:val="00D23462"/>
    <w:rsid w:val="00D2379F"/>
    <w:rsid w:val="00D23875"/>
    <w:rsid w:val="00D23960"/>
    <w:rsid w:val="00D23A42"/>
    <w:rsid w:val="00D23BC4"/>
    <w:rsid w:val="00D23BE3"/>
    <w:rsid w:val="00D23E6C"/>
    <w:rsid w:val="00D23F80"/>
    <w:rsid w:val="00D23FF8"/>
    <w:rsid w:val="00D2426A"/>
    <w:rsid w:val="00D2443A"/>
    <w:rsid w:val="00D2485D"/>
    <w:rsid w:val="00D24B25"/>
    <w:rsid w:val="00D24CBA"/>
    <w:rsid w:val="00D24D4B"/>
    <w:rsid w:val="00D24E75"/>
    <w:rsid w:val="00D24E78"/>
    <w:rsid w:val="00D24E93"/>
    <w:rsid w:val="00D251A7"/>
    <w:rsid w:val="00D252C0"/>
    <w:rsid w:val="00D252EC"/>
    <w:rsid w:val="00D25590"/>
    <w:rsid w:val="00D25A9D"/>
    <w:rsid w:val="00D25CD8"/>
    <w:rsid w:val="00D25E79"/>
    <w:rsid w:val="00D25EF6"/>
    <w:rsid w:val="00D26004"/>
    <w:rsid w:val="00D260B8"/>
    <w:rsid w:val="00D261A2"/>
    <w:rsid w:val="00D261DD"/>
    <w:rsid w:val="00D262DD"/>
    <w:rsid w:val="00D2644F"/>
    <w:rsid w:val="00D2647B"/>
    <w:rsid w:val="00D26615"/>
    <w:rsid w:val="00D26838"/>
    <w:rsid w:val="00D26A67"/>
    <w:rsid w:val="00D26AA6"/>
    <w:rsid w:val="00D26ABC"/>
    <w:rsid w:val="00D26E73"/>
    <w:rsid w:val="00D270E6"/>
    <w:rsid w:val="00D272B7"/>
    <w:rsid w:val="00D27521"/>
    <w:rsid w:val="00D27533"/>
    <w:rsid w:val="00D27B00"/>
    <w:rsid w:val="00D27D03"/>
    <w:rsid w:val="00D27D85"/>
    <w:rsid w:val="00D27FA2"/>
    <w:rsid w:val="00D30229"/>
    <w:rsid w:val="00D3076D"/>
    <w:rsid w:val="00D3078F"/>
    <w:rsid w:val="00D30874"/>
    <w:rsid w:val="00D30899"/>
    <w:rsid w:val="00D30A16"/>
    <w:rsid w:val="00D30AB8"/>
    <w:rsid w:val="00D30AD4"/>
    <w:rsid w:val="00D30B9E"/>
    <w:rsid w:val="00D30ED6"/>
    <w:rsid w:val="00D31291"/>
    <w:rsid w:val="00D312B3"/>
    <w:rsid w:val="00D31386"/>
    <w:rsid w:val="00D3156D"/>
    <w:rsid w:val="00D318E7"/>
    <w:rsid w:val="00D31B38"/>
    <w:rsid w:val="00D31BBD"/>
    <w:rsid w:val="00D31C93"/>
    <w:rsid w:val="00D31CAD"/>
    <w:rsid w:val="00D31E4B"/>
    <w:rsid w:val="00D32042"/>
    <w:rsid w:val="00D3216B"/>
    <w:rsid w:val="00D3224A"/>
    <w:rsid w:val="00D322DA"/>
    <w:rsid w:val="00D323E6"/>
    <w:rsid w:val="00D32690"/>
    <w:rsid w:val="00D32ADE"/>
    <w:rsid w:val="00D32B88"/>
    <w:rsid w:val="00D32DB9"/>
    <w:rsid w:val="00D32F43"/>
    <w:rsid w:val="00D32F46"/>
    <w:rsid w:val="00D3331B"/>
    <w:rsid w:val="00D3333B"/>
    <w:rsid w:val="00D33371"/>
    <w:rsid w:val="00D33921"/>
    <w:rsid w:val="00D339DB"/>
    <w:rsid w:val="00D33A82"/>
    <w:rsid w:val="00D33C0E"/>
    <w:rsid w:val="00D33EA0"/>
    <w:rsid w:val="00D340DA"/>
    <w:rsid w:val="00D3439A"/>
    <w:rsid w:val="00D34440"/>
    <w:rsid w:val="00D345CC"/>
    <w:rsid w:val="00D34998"/>
    <w:rsid w:val="00D34B58"/>
    <w:rsid w:val="00D34E2B"/>
    <w:rsid w:val="00D34F24"/>
    <w:rsid w:val="00D34F6F"/>
    <w:rsid w:val="00D352DF"/>
    <w:rsid w:val="00D353DC"/>
    <w:rsid w:val="00D35412"/>
    <w:rsid w:val="00D35785"/>
    <w:rsid w:val="00D35B0A"/>
    <w:rsid w:val="00D35DB3"/>
    <w:rsid w:val="00D362C4"/>
    <w:rsid w:val="00D36531"/>
    <w:rsid w:val="00D36662"/>
    <w:rsid w:val="00D36AB4"/>
    <w:rsid w:val="00D36BB8"/>
    <w:rsid w:val="00D36F8E"/>
    <w:rsid w:val="00D36F97"/>
    <w:rsid w:val="00D3718A"/>
    <w:rsid w:val="00D3729E"/>
    <w:rsid w:val="00D37321"/>
    <w:rsid w:val="00D37650"/>
    <w:rsid w:val="00D37C7F"/>
    <w:rsid w:val="00D37CA4"/>
    <w:rsid w:val="00D37F40"/>
    <w:rsid w:val="00D40228"/>
    <w:rsid w:val="00D4066E"/>
    <w:rsid w:val="00D406F2"/>
    <w:rsid w:val="00D40A34"/>
    <w:rsid w:val="00D40A4A"/>
    <w:rsid w:val="00D40AC4"/>
    <w:rsid w:val="00D40AE2"/>
    <w:rsid w:val="00D40B47"/>
    <w:rsid w:val="00D40EB6"/>
    <w:rsid w:val="00D412D0"/>
    <w:rsid w:val="00D41706"/>
    <w:rsid w:val="00D4188B"/>
    <w:rsid w:val="00D41A0E"/>
    <w:rsid w:val="00D41CAC"/>
    <w:rsid w:val="00D41D7C"/>
    <w:rsid w:val="00D41FEB"/>
    <w:rsid w:val="00D42060"/>
    <w:rsid w:val="00D42119"/>
    <w:rsid w:val="00D42374"/>
    <w:rsid w:val="00D4252A"/>
    <w:rsid w:val="00D4262D"/>
    <w:rsid w:val="00D42698"/>
    <w:rsid w:val="00D426B0"/>
    <w:rsid w:val="00D42765"/>
    <w:rsid w:val="00D42870"/>
    <w:rsid w:val="00D42ABF"/>
    <w:rsid w:val="00D42BBA"/>
    <w:rsid w:val="00D42CAD"/>
    <w:rsid w:val="00D42D66"/>
    <w:rsid w:val="00D432B8"/>
    <w:rsid w:val="00D4334C"/>
    <w:rsid w:val="00D433C7"/>
    <w:rsid w:val="00D43534"/>
    <w:rsid w:val="00D4354F"/>
    <w:rsid w:val="00D43973"/>
    <w:rsid w:val="00D43E3B"/>
    <w:rsid w:val="00D43E4E"/>
    <w:rsid w:val="00D43EF3"/>
    <w:rsid w:val="00D43F53"/>
    <w:rsid w:val="00D4431A"/>
    <w:rsid w:val="00D443CC"/>
    <w:rsid w:val="00D44608"/>
    <w:rsid w:val="00D44615"/>
    <w:rsid w:val="00D44752"/>
    <w:rsid w:val="00D447C8"/>
    <w:rsid w:val="00D44B7E"/>
    <w:rsid w:val="00D44D86"/>
    <w:rsid w:val="00D44E95"/>
    <w:rsid w:val="00D451DC"/>
    <w:rsid w:val="00D453B6"/>
    <w:rsid w:val="00D45904"/>
    <w:rsid w:val="00D45A23"/>
    <w:rsid w:val="00D45AA9"/>
    <w:rsid w:val="00D45C3C"/>
    <w:rsid w:val="00D45C82"/>
    <w:rsid w:val="00D45E6C"/>
    <w:rsid w:val="00D45FD2"/>
    <w:rsid w:val="00D462F8"/>
    <w:rsid w:val="00D46422"/>
    <w:rsid w:val="00D4665F"/>
    <w:rsid w:val="00D4673A"/>
    <w:rsid w:val="00D467A1"/>
    <w:rsid w:val="00D467BE"/>
    <w:rsid w:val="00D46AA1"/>
    <w:rsid w:val="00D46B47"/>
    <w:rsid w:val="00D477D5"/>
    <w:rsid w:val="00D4782C"/>
    <w:rsid w:val="00D478D8"/>
    <w:rsid w:val="00D47C7F"/>
    <w:rsid w:val="00D47D83"/>
    <w:rsid w:val="00D47D88"/>
    <w:rsid w:val="00D47D8B"/>
    <w:rsid w:val="00D50141"/>
    <w:rsid w:val="00D50207"/>
    <w:rsid w:val="00D50251"/>
    <w:rsid w:val="00D50260"/>
    <w:rsid w:val="00D504AD"/>
    <w:rsid w:val="00D50748"/>
    <w:rsid w:val="00D50832"/>
    <w:rsid w:val="00D508F6"/>
    <w:rsid w:val="00D50E32"/>
    <w:rsid w:val="00D51012"/>
    <w:rsid w:val="00D51461"/>
    <w:rsid w:val="00D514BF"/>
    <w:rsid w:val="00D517A9"/>
    <w:rsid w:val="00D517F2"/>
    <w:rsid w:val="00D51CFE"/>
    <w:rsid w:val="00D51F00"/>
    <w:rsid w:val="00D5248F"/>
    <w:rsid w:val="00D524B6"/>
    <w:rsid w:val="00D524E1"/>
    <w:rsid w:val="00D52717"/>
    <w:rsid w:val="00D528A1"/>
    <w:rsid w:val="00D528EB"/>
    <w:rsid w:val="00D52A03"/>
    <w:rsid w:val="00D52ABE"/>
    <w:rsid w:val="00D52FA0"/>
    <w:rsid w:val="00D53085"/>
    <w:rsid w:val="00D530A3"/>
    <w:rsid w:val="00D530CF"/>
    <w:rsid w:val="00D5337B"/>
    <w:rsid w:val="00D533DC"/>
    <w:rsid w:val="00D533E7"/>
    <w:rsid w:val="00D534EB"/>
    <w:rsid w:val="00D53844"/>
    <w:rsid w:val="00D53DA9"/>
    <w:rsid w:val="00D5422C"/>
    <w:rsid w:val="00D542FB"/>
    <w:rsid w:val="00D54388"/>
    <w:rsid w:val="00D54528"/>
    <w:rsid w:val="00D5468A"/>
    <w:rsid w:val="00D54F0C"/>
    <w:rsid w:val="00D550A3"/>
    <w:rsid w:val="00D550BC"/>
    <w:rsid w:val="00D554A1"/>
    <w:rsid w:val="00D5554F"/>
    <w:rsid w:val="00D555C9"/>
    <w:rsid w:val="00D558F0"/>
    <w:rsid w:val="00D55A4F"/>
    <w:rsid w:val="00D55CAF"/>
    <w:rsid w:val="00D55E2F"/>
    <w:rsid w:val="00D55E72"/>
    <w:rsid w:val="00D560A1"/>
    <w:rsid w:val="00D56309"/>
    <w:rsid w:val="00D56479"/>
    <w:rsid w:val="00D56CE4"/>
    <w:rsid w:val="00D56CEF"/>
    <w:rsid w:val="00D56E75"/>
    <w:rsid w:val="00D571D5"/>
    <w:rsid w:val="00D57285"/>
    <w:rsid w:val="00D5763D"/>
    <w:rsid w:val="00D5787C"/>
    <w:rsid w:val="00D57899"/>
    <w:rsid w:val="00D57A03"/>
    <w:rsid w:val="00D57B57"/>
    <w:rsid w:val="00D57C09"/>
    <w:rsid w:val="00D57D2F"/>
    <w:rsid w:val="00D57EE7"/>
    <w:rsid w:val="00D57FEB"/>
    <w:rsid w:val="00D604D8"/>
    <w:rsid w:val="00D60A12"/>
    <w:rsid w:val="00D60AF0"/>
    <w:rsid w:val="00D60B22"/>
    <w:rsid w:val="00D60B27"/>
    <w:rsid w:val="00D60CF7"/>
    <w:rsid w:val="00D60CF8"/>
    <w:rsid w:val="00D60D4A"/>
    <w:rsid w:val="00D60D8A"/>
    <w:rsid w:val="00D60DDD"/>
    <w:rsid w:val="00D60DFB"/>
    <w:rsid w:val="00D60EFA"/>
    <w:rsid w:val="00D611D4"/>
    <w:rsid w:val="00D6121D"/>
    <w:rsid w:val="00D61602"/>
    <w:rsid w:val="00D616D2"/>
    <w:rsid w:val="00D616D3"/>
    <w:rsid w:val="00D61828"/>
    <w:rsid w:val="00D61AE1"/>
    <w:rsid w:val="00D622B1"/>
    <w:rsid w:val="00D6248A"/>
    <w:rsid w:val="00D62554"/>
    <w:rsid w:val="00D62573"/>
    <w:rsid w:val="00D62908"/>
    <w:rsid w:val="00D62926"/>
    <w:rsid w:val="00D629E9"/>
    <w:rsid w:val="00D62A79"/>
    <w:rsid w:val="00D62C7A"/>
    <w:rsid w:val="00D62D83"/>
    <w:rsid w:val="00D636BA"/>
    <w:rsid w:val="00D6377C"/>
    <w:rsid w:val="00D638EB"/>
    <w:rsid w:val="00D638F3"/>
    <w:rsid w:val="00D63A30"/>
    <w:rsid w:val="00D63B5F"/>
    <w:rsid w:val="00D63DA1"/>
    <w:rsid w:val="00D63E32"/>
    <w:rsid w:val="00D63FBF"/>
    <w:rsid w:val="00D64094"/>
    <w:rsid w:val="00D640D0"/>
    <w:rsid w:val="00D6415F"/>
    <w:rsid w:val="00D64480"/>
    <w:rsid w:val="00D64563"/>
    <w:rsid w:val="00D648BD"/>
    <w:rsid w:val="00D6495D"/>
    <w:rsid w:val="00D64D02"/>
    <w:rsid w:val="00D64E60"/>
    <w:rsid w:val="00D651DE"/>
    <w:rsid w:val="00D653A1"/>
    <w:rsid w:val="00D6546F"/>
    <w:rsid w:val="00D655DB"/>
    <w:rsid w:val="00D656F4"/>
    <w:rsid w:val="00D65734"/>
    <w:rsid w:val="00D65771"/>
    <w:rsid w:val="00D65827"/>
    <w:rsid w:val="00D659EA"/>
    <w:rsid w:val="00D65BF8"/>
    <w:rsid w:val="00D65CBA"/>
    <w:rsid w:val="00D65CE3"/>
    <w:rsid w:val="00D66146"/>
    <w:rsid w:val="00D662E1"/>
    <w:rsid w:val="00D665E6"/>
    <w:rsid w:val="00D6678D"/>
    <w:rsid w:val="00D66886"/>
    <w:rsid w:val="00D668A0"/>
    <w:rsid w:val="00D66C59"/>
    <w:rsid w:val="00D67149"/>
    <w:rsid w:val="00D6719D"/>
    <w:rsid w:val="00D67372"/>
    <w:rsid w:val="00D673B6"/>
    <w:rsid w:val="00D67486"/>
    <w:rsid w:val="00D674F9"/>
    <w:rsid w:val="00D6758B"/>
    <w:rsid w:val="00D676D5"/>
    <w:rsid w:val="00D677AE"/>
    <w:rsid w:val="00D6792C"/>
    <w:rsid w:val="00D67CF2"/>
    <w:rsid w:val="00D67D24"/>
    <w:rsid w:val="00D7089E"/>
    <w:rsid w:val="00D70B7D"/>
    <w:rsid w:val="00D70BB3"/>
    <w:rsid w:val="00D70D50"/>
    <w:rsid w:val="00D70DC7"/>
    <w:rsid w:val="00D70E7C"/>
    <w:rsid w:val="00D70EF7"/>
    <w:rsid w:val="00D71000"/>
    <w:rsid w:val="00D7118D"/>
    <w:rsid w:val="00D7122E"/>
    <w:rsid w:val="00D71256"/>
    <w:rsid w:val="00D7132B"/>
    <w:rsid w:val="00D715B6"/>
    <w:rsid w:val="00D71613"/>
    <w:rsid w:val="00D71794"/>
    <w:rsid w:val="00D718D0"/>
    <w:rsid w:val="00D71B58"/>
    <w:rsid w:val="00D71BC8"/>
    <w:rsid w:val="00D71C84"/>
    <w:rsid w:val="00D71D87"/>
    <w:rsid w:val="00D71EE7"/>
    <w:rsid w:val="00D71EF3"/>
    <w:rsid w:val="00D71F5A"/>
    <w:rsid w:val="00D71F77"/>
    <w:rsid w:val="00D72002"/>
    <w:rsid w:val="00D72210"/>
    <w:rsid w:val="00D7226E"/>
    <w:rsid w:val="00D72295"/>
    <w:rsid w:val="00D724BF"/>
    <w:rsid w:val="00D72993"/>
    <w:rsid w:val="00D729D0"/>
    <w:rsid w:val="00D72CEB"/>
    <w:rsid w:val="00D72E91"/>
    <w:rsid w:val="00D72FDE"/>
    <w:rsid w:val="00D73043"/>
    <w:rsid w:val="00D7317E"/>
    <w:rsid w:val="00D73212"/>
    <w:rsid w:val="00D7323A"/>
    <w:rsid w:val="00D736D4"/>
    <w:rsid w:val="00D73716"/>
    <w:rsid w:val="00D73749"/>
    <w:rsid w:val="00D7376C"/>
    <w:rsid w:val="00D73877"/>
    <w:rsid w:val="00D738E8"/>
    <w:rsid w:val="00D73927"/>
    <w:rsid w:val="00D7397B"/>
    <w:rsid w:val="00D73A63"/>
    <w:rsid w:val="00D73B9A"/>
    <w:rsid w:val="00D73E17"/>
    <w:rsid w:val="00D73F44"/>
    <w:rsid w:val="00D741BD"/>
    <w:rsid w:val="00D742A8"/>
    <w:rsid w:val="00D74348"/>
    <w:rsid w:val="00D74483"/>
    <w:rsid w:val="00D7488B"/>
    <w:rsid w:val="00D74FE3"/>
    <w:rsid w:val="00D750FB"/>
    <w:rsid w:val="00D75167"/>
    <w:rsid w:val="00D75195"/>
    <w:rsid w:val="00D751D3"/>
    <w:rsid w:val="00D7566F"/>
    <w:rsid w:val="00D75682"/>
    <w:rsid w:val="00D75686"/>
    <w:rsid w:val="00D758B4"/>
    <w:rsid w:val="00D759B1"/>
    <w:rsid w:val="00D75CB8"/>
    <w:rsid w:val="00D75FD1"/>
    <w:rsid w:val="00D7618E"/>
    <w:rsid w:val="00D76707"/>
    <w:rsid w:val="00D7689F"/>
    <w:rsid w:val="00D7692D"/>
    <w:rsid w:val="00D76C42"/>
    <w:rsid w:val="00D76C9D"/>
    <w:rsid w:val="00D76F1F"/>
    <w:rsid w:val="00D7701A"/>
    <w:rsid w:val="00D77053"/>
    <w:rsid w:val="00D7720B"/>
    <w:rsid w:val="00D7720D"/>
    <w:rsid w:val="00D7733A"/>
    <w:rsid w:val="00D775EA"/>
    <w:rsid w:val="00D77A7A"/>
    <w:rsid w:val="00D77BC9"/>
    <w:rsid w:val="00D77DAD"/>
    <w:rsid w:val="00D77FD1"/>
    <w:rsid w:val="00D800C5"/>
    <w:rsid w:val="00D805F4"/>
    <w:rsid w:val="00D8099D"/>
    <w:rsid w:val="00D80B39"/>
    <w:rsid w:val="00D80C70"/>
    <w:rsid w:val="00D80CBA"/>
    <w:rsid w:val="00D80ED4"/>
    <w:rsid w:val="00D80FCC"/>
    <w:rsid w:val="00D810DD"/>
    <w:rsid w:val="00D81152"/>
    <w:rsid w:val="00D81383"/>
    <w:rsid w:val="00D813F8"/>
    <w:rsid w:val="00D8140F"/>
    <w:rsid w:val="00D81443"/>
    <w:rsid w:val="00D815CF"/>
    <w:rsid w:val="00D8168A"/>
    <w:rsid w:val="00D81691"/>
    <w:rsid w:val="00D81843"/>
    <w:rsid w:val="00D81A1B"/>
    <w:rsid w:val="00D81DF4"/>
    <w:rsid w:val="00D81EA6"/>
    <w:rsid w:val="00D81EF9"/>
    <w:rsid w:val="00D82101"/>
    <w:rsid w:val="00D82272"/>
    <w:rsid w:val="00D8238A"/>
    <w:rsid w:val="00D82400"/>
    <w:rsid w:val="00D824E0"/>
    <w:rsid w:val="00D824F3"/>
    <w:rsid w:val="00D8256D"/>
    <w:rsid w:val="00D82603"/>
    <w:rsid w:val="00D827ED"/>
    <w:rsid w:val="00D8287D"/>
    <w:rsid w:val="00D82BE2"/>
    <w:rsid w:val="00D82CD0"/>
    <w:rsid w:val="00D83052"/>
    <w:rsid w:val="00D83146"/>
    <w:rsid w:val="00D831C7"/>
    <w:rsid w:val="00D83227"/>
    <w:rsid w:val="00D832E5"/>
    <w:rsid w:val="00D83880"/>
    <w:rsid w:val="00D838A5"/>
    <w:rsid w:val="00D8397C"/>
    <w:rsid w:val="00D83AAA"/>
    <w:rsid w:val="00D83C3D"/>
    <w:rsid w:val="00D83C95"/>
    <w:rsid w:val="00D83D66"/>
    <w:rsid w:val="00D83DDC"/>
    <w:rsid w:val="00D843C2"/>
    <w:rsid w:val="00D843EE"/>
    <w:rsid w:val="00D8449E"/>
    <w:rsid w:val="00D845BE"/>
    <w:rsid w:val="00D84630"/>
    <w:rsid w:val="00D847B4"/>
    <w:rsid w:val="00D847E8"/>
    <w:rsid w:val="00D849A1"/>
    <w:rsid w:val="00D84ADF"/>
    <w:rsid w:val="00D84B49"/>
    <w:rsid w:val="00D84C65"/>
    <w:rsid w:val="00D84EFD"/>
    <w:rsid w:val="00D85275"/>
    <w:rsid w:val="00D85450"/>
    <w:rsid w:val="00D855BE"/>
    <w:rsid w:val="00D8561A"/>
    <w:rsid w:val="00D85643"/>
    <w:rsid w:val="00D85760"/>
    <w:rsid w:val="00D8597B"/>
    <w:rsid w:val="00D85A37"/>
    <w:rsid w:val="00D85B2A"/>
    <w:rsid w:val="00D85BD7"/>
    <w:rsid w:val="00D85CD4"/>
    <w:rsid w:val="00D85E3E"/>
    <w:rsid w:val="00D85F43"/>
    <w:rsid w:val="00D860F2"/>
    <w:rsid w:val="00D86178"/>
    <w:rsid w:val="00D8689C"/>
    <w:rsid w:val="00D86981"/>
    <w:rsid w:val="00D86AD8"/>
    <w:rsid w:val="00D86C83"/>
    <w:rsid w:val="00D87100"/>
    <w:rsid w:val="00D8758A"/>
    <w:rsid w:val="00D876A1"/>
    <w:rsid w:val="00D878ED"/>
    <w:rsid w:val="00D87A99"/>
    <w:rsid w:val="00D87CD5"/>
    <w:rsid w:val="00D87DD0"/>
    <w:rsid w:val="00D87FE7"/>
    <w:rsid w:val="00D90010"/>
    <w:rsid w:val="00D9009D"/>
    <w:rsid w:val="00D90139"/>
    <w:rsid w:val="00D901F8"/>
    <w:rsid w:val="00D9078C"/>
    <w:rsid w:val="00D907E2"/>
    <w:rsid w:val="00D909AD"/>
    <w:rsid w:val="00D90C7E"/>
    <w:rsid w:val="00D90E3D"/>
    <w:rsid w:val="00D90EBC"/>
    <w:rsid w:val="00D90F8C"/>
    <w:rsid w:val="00D910CC"/>
    <w:rsid w:val="00D9115A"/>
    <w:rsid w:val="00D911E3"/>
    <w:rsid w:val="00D912EA"/>
    <w:rsid w:val="00D9145E"/>
    <w:rsid w:val="00D914EE"/>
    <w:rsid w:val="00D9169C"/>
    <w:rsid w:val="00D919F9"/>
    <w:rsid w:val="00D91A27"/>
    <w:rsid w:val="00D91B57"/>
    <w:rsid w:val="00D91C0C"/>
    <w:rsid w:val="00D91E98"/>
    <w:rsid w:val="00D91ECB"/>
    <w:rsid w:val="00D91ED7"/>
    <w:rsid w:val="00D92029"/>
    <w:rsid w:val="00D923FD"/>
    <w:rsid w:val="00D927EC"/>
    <w:rsid w:val="00D92874"/>
    <w:rsid w:val="00D92912"/>
    <w:rsid w:val="00D92AC3"/>
    <w:rsid w:val="00D92E8B"/>
    <w:rsid w:val="00D93160"/>
    <w:rsid w:val="00D9319F"/>
    <w:rsid w:val="00D93633"/>
    <w:rsid w:val="00D9389C"/>
    <w:rsid w:val="00D9390E"/>
    <w:rsid w:val="00D9393B"/>
    <w:rsid w:val="00D93B44"/>
    <w:rsid w:val="00D93D77"/>
    <w:rsid w:val="00D93F40"/>
    <w:rsid w:val="00D93F8E"/>
    <w:rsid w:val="00D941D6"/>
    <w:rsid w:val="00D943F0"/>
    <w:rsid w:val="00D94670"/>
    <w:rsid w:val="00D946D7"/>
    <w:rsid w:val="00D947C5"/>
    <w:rsid w:val="00D94851"/>
    <w:rsid w:val="00D948D9"/>
    <w:rsid w:val="00D94919"/>
    <w:rsid w:val="00D94994"/>
    <w:rsid w:val="00D949C3"/>
    <w:rsid w:val="00D94A37"/>
    <w:rsid w:val="00D94A44"/>
    <w:rsid w:val="00D94A9E"/>
    <w:rsid w:val="00D94BE6"/>
    <w:rsid w:val="00D94EED"/>
    <w:rsid w:val="00D94F3A"/>
    <w:rsid w:val="00D94FD6"/>
    <w:rsid w:val="00D9506A"/>
    <w:rsid w:val="00D9524D"/>
    <w:rsid w:val="00D95257"/>
    <w:rsid w:val="00D953FF"/>
    <w:rsid w:val="00D9550E"/>
    <w:rsid w:val="00D9580E"/>
    <w:rsid w:val="00D95910"/>
    <w:rsid w:val="00D95990"/>
    <w:rsid w:val="00D95B15"/>
    <w:rsid w:val="00D95E63"/>
    <w:rsid w:val="00D95F6F"/>
    <w:rsid w:val="00D96026"/>
    <w:rsid w:val="00D962EC"/>
    <w:rsid w:val="00D96301"/>
    <w:rsid w:val="00D9656B"/>
    <w:rsid w:val="00D96579"/>
    <w:rsid w:val="00D9670A"/>
    <w:rsid w:val="00D968E6"/>
    <w:rsid w:val="00D96A1F"/>
    <w:rsid w:val="00D96B64"/>
    <w:rsid w:val="00D96B83"/>
    <w:rsid w:val="00D96BA0"/>
    <w:rsid w:val="00D96DCC"/>
    <w:rsid w:val="00D96DE1"/>
    <w:rsid w:val="00D9700D"/>
    <w:rsid w:val="00D970AE"/>
    <w:rsid w:val="00D97290"/>
    <w:rsid w:val="00D972CF"/>
    <w:rsid w:val="00D9752E"/>
    <w:rsid w:val="00D97583"/>
    <w:rsid w:val="00D97586"/>
    <w:rsid w:val="00D9758D"/>
    <w:rsid w:val="00D975FD"/>
    <w:rsid w:val="00D97624"/>
    <w:rsid w:val="00D97785"/>
    <w:rsid w:val="00D97953"/>
    <w:rsid w:val="00D97B1A"/>
    <w:rsid w:val="00D97CFE"/>
    <w:rsid w:val="00D97D74"/>
    <w:rsid w:val="00D97DB0"/>
    <w:rsid w:val="00D97ECE"/>
    <w:rsid w:val="00D97F12"/>
    <w:rsid w:val="00DA0148"/>
    <w:rsid w:val="00DA021B"/>
    <w:rsid w:val="00DA0486"/>
    <w:rsid w:val="00DA04AA"/>
    <w:rsid w:val="00DA07F8"/>
    <w:rsid w:val="00DA09F3"/>
    <w:rsid w:val="00DA0A3D"/>
    <w:rsid w:val="00DA0DAF"/>
    <w:rsid w:val="00DA0E36"/>
    <w:rsid w:val="00DA12D4"/>
    <w:rsid w:val="00DA12F6"/>
    <w:rsid w:val="00DA16AB"/>
    <w:rsid w:val="00DA1C45"/>
    <w:rsid w:val="00DA1CE1"/>
    <w:rsid w:val="00DA21D3"/>
    <w:rsid w:val="00DA2473"/>
    <w:rsid w:val="00DA25D3"/>
    <w:rsid w:val="00DA275D"/>
    <w:rsid w:val="00DA2811"/>
    <w:rsid w:val="00DA28ED"/>
    <w:rsid w:val="00DA2901"/>
    <w:rsid w:val="00DA2B57"/>
    <w:rsid w:val="00DA2C39"/>
    <w:rsid w:val="00DA2C58"/>
    <w:rsid w:val="00DA309C"/>
    <w:rsid w:val="00DA30D5"/>
    <w:rsid w:val="00DA3197"/>
    <w:rsid w:val="00DA32F1"/>
    <w:rsid w:val="00DA3408"/>
    <w:rsid w:val="00DA384A"/>
    <w:rsid w:val="00DA3A3D"/>
    <w:rsid w:val="00DA3F01"/>
    <w:rsid w:val="00DA3F6E"/>
    <w:rsid w:val="00DA3FBC"/>
    <w:rsid w:val="00DA4132"/>
    <w:rsid w:val="00DA4338"/>
    <w:rsid w:val="00DA444B"/>
    <w:rsid w:val="00DA44AB"/>
    <w:rsid w:val="00DA49ED"/>
    <w:rsid w:val="00DA4A9C"/>
    <w:rsid w:val="00DA4EC1"/>
    <w:rsid w:val="00DA51BB"/>
    <w:rsid w:val="00DA52DC"/>
    <w:rsid w:val="00DA545C"/>
    <w:rsid w:val="00DA54A7"/>
    <w:rsid w:val="00DA574E"/>
    <w:rsid w:val="00DA5924"/>
    <w:rsid w:val="00DA5A09"/>
    <w:rsid w:val="00DA5AA5"/>
    <w:rsid w:val="00DA5CBE"/>
    <w:rsid w:val="00DA5CF9"/>
    <w:rsid w:val="00DA5E28"/>
    <w:rsid w:val="00DA5E55"/>
    <w:rsid w:val="00DA5EBE"/>
    <w:rsid w:val="00DA5ED9"/>
    <w:rsid w:val="00DA5F23"/>
    <w:rsid w:val="00DA61FB"/>
    <w:rsid w:val="00DA63B5"/>
    <w:rsid w:val="00DA63E4"/>
    <w:rsid w:val="00DA67F9"/>
    <w:rsid w:val="00DA6954"/>
    <w:rsid w:val="00DA6AC8"/>
    <w:rsid w:val="00DA7151"/>
    <w:rsid w:val="00DA723F"/>
    <w:rsid w:val="00DA74DA"/>
    <w:rsid w:val="00DA75B3"/>
    <w:rsid w:val="00DA7B9B"/>
    <w:rsid w:val="00DA7C1C"/>
    <w:rsid w:val="00DA7E6A"/>
    <w:rsid w:val="00DB00A8"/>
    <w:rsid w:val="00DB07F8"/>
    <w:rsid w:val="00DB09E9"/>
    <w:rsid w:val="00DB0CBA"/>
    <w:rsid w:val="00DB10A3"/>
    <w:rsid w:val="00DB115B"/>
    <w:rsid w:val="00DB134F"/>
    <w:rsid w:val="00DB147A"/>
    <w:rsid w:val="00DB149F"/>
    <w:rsid w:val="00DB16E4"/>
    <w:rsid w:val="00DB18A2"/>
    <w:rsid w:val="00DB18CC"/>
    <w:rsid w:val="00DB1AA3"/>
    <w:rsid w:val="00DB1B7A"/>
    <w:rsid w:val="00DB2087"/>
    <w:rsid w:val="00DB21CD"/>
    <w:rsid w:val="00DB22FD"/>
    <w:rsid w:val="00DB2438"/>
    <w:rsid w:val="00DB2604"/>
    <w:rsid w:val="00DB2823"/>
    <w:rsid w:val="00DB29D8"/>
    <w:rsid w:val="00DB2AE0"/>
    <w:rsid w:val="00DB2BE8"/>
    <w:rsid w:val="00DB3178"/>
    <w:rsid w:val="00DB31D1"/>
    <w:rsid w:val="00DB3211"/>
    <w:rsid w:val="00DB3292"/>
    <w:rsid w:val="00DB3352"/>
    <w:rsid w:val="00DB3433"/>
    <w:rsid w:val="00DB3900"/>
    <w:rsid w:val="00DB3949"/>
    <w:rsid w:val="00DB3955"/>
    <w:rsid w:val="00DB3990"/>
    <w:rsid w:val="00DB3A3A"/>
    <w:rsid w:val="00DB3A3D"/>
    <w:rsid w:val="00DB3A93"/>
    <w:rsid w:val="00DB3B2D"/>
    <w:rsid w:val="00DB3B68"/>
    <w:rsid w:val="00DB3CA2"/>
    <w:rsid w:val="00DB3CA5"/>
    <w:rsid w:val="00DB3F8F"/>
    <w:rsid w:val="00DB4125"/>
    <w:rsid w:val="00DB42EF"/>
    <w:rsid w:val="00DB4505"/>
    <w:rsid w:val="00DB45E5"/>
    <w:rsid w:val="00DB4661"/>
    <w:rsid w:val="00DB4AEA"/>
    <w:rsid w:val="00DB4C45"/>
    <w:rsid w:val="00DB4F7A"/>
    <w:rsid w:val="00DB50C7"/>
    <w:rsid w:val="00DB5349"/>
    <w:rsid w:val="00DB5393"/>
    <w:rsid w:val="00DB5601"/>
    <w:rsid w:val="00DB56CF"/>
    <w:rsid w:val="00DB581D"/>
    <w:rsid w:val="00DB59FD"/>
    <w:rsid w:val="00DB5C34"/>
    <w:rsid w:val="00DB5D40"/>
    <w:rsid w:val="00DB5E9A"/>
    <w:rsid w:val="00DB5F5B"/>
    <w:rsid w:val="00DB5F60"/>
    <w:rsid w:val="00DB6002"/>
    <w:rsid w:val="00DB6553"/>
    <w:rsid w:val="00DB6603"/>
    <w:rsid w:val="00DB6777"/>
    <w:rsid w:val="00DB6929"/>
    <w:rsid w:val="00DB6D07"/>
    <w:rsid w:val="00DB6FB6"/>
    <w:rsid w:val="00DB703E"/>
    <w:rsid w:val="00DB7043"/>
    <w:rsid w:val="00DB73D4"/>
    <w:rsid w:val="00DB741E"/>
    <w:rsid w:val="00DB747D"/>
    <w:rsid w:val="00DB76D8"/>
    <w:rsid w:val="00DB7796"/>
    <w:rsid w:val="00DB7925"/>
    <w:rsid w:val="00DB79B0"/>
    <w:rsid w:val="00DB7BF2"/>
    <w:rsid w:val="00DB7DB6"/>
    <w:rsid w:val="00DC010D"/>
    <w:rsid w:val="00DC02DA"/>
    <w:rsid w:val="00DC03B9"/>
    <w:rsid w:val="00DC0449"/>
    <w:rsid w:val="00DC07D0"/>
    <w:rsid w:val="00DC0A4C"/>
    <w:rsid w:val="00DC0B83"/>
    <w:rsid w:val="00DC0C4C"/>
    <w:rsid w:val="00DC0E63"/>
    <w:rsid w:val="00DC0E96"/>
    <w:rsid w:val="00DC0EBB"/>
    <w:rsid w:val="00DC11C2"/>
    <w:rsid w:val="00DC1389"/>
    <w:rsid w:val="00DC149E"/>
    <w:rsid w:val="00DC1683"/>
    <w:rsid w:val="00DC16B1"/>
    <w:rsid w:val="00DC16D1"/>
    <w:rsid w:val="00DC1716"/>
    <w:rsid w:val="00DC17B6"/>
    <w:rsid w:val="00DC1A51"/>
    <w:rsid w:val="00DC1AD4"/>
    <w:rsid w:val="00DC1B4F"/>
    <w:rsid w:val="00DC1B69"/>
    <w:rsid w:val="00DC2336"/>
    <w:rsid w:val="00DC23C7"/>
    <w:rsid w:val="00DC2895"/>
    <w:rsid w:val="00DC2AD8"/>
    <w:rsid w:val="00DC2C38"/>
    <w:rsid w:val="00DC2C80"/>
    <w:rsid w:val="00DC2D3F"/>
    <w:rsid w:val="00DC2E15"/>
    <w:rsid w:val="00DC2FFC"/>
    <w:rsid w:val="00DC301E"/>
    <w:rsid w:val="00DC30BC"/>
    <w:rsid w:val="00DC317F"/>
    <w:rsid w:val="00DC32C6"/>
    <w:rsid w:val="00DC330A"/>
    <w:rsid w:val="00DC34A1"/>
    <w:rsid w:val="00DC36CA"/>
    <w:rsid w:val="00DC37B1"/>
    <w:rsid w:val="00DC38C7"/>
    <w:rsid w:val="00DC3B43"/>
    <w:rsid w:val="00DC3B8D"/>
    <w:rsid w:val="00DC3C00"/>
    <w:rsid w:val="00DC40CB"/>
    <w:rsid w:val="00DC424D"/>
    <w:rsid w:val="00DC42DF"/>
    <w:rsid w:val="00DC43FB"/>
    <w:rsid w:val="00DC45BF"/>
    <w:rsid w:val="00DC45CB"/>
    <w:rsid w:val="00DC46F8"/>
    <w:rsid w:val="00DC47C3"/>
    <w:rsid w:val="00DC47E5"/>
    <w:rsid w:val="00DC491A"/>
    <w:rsid w:val="00DC4CB5"/>
    <w:rsid w:val="00DC4EB9"/>
    <w:rsid w:val="00DC5086"/>
    <w:rsid w:val="00DC512C"/>
    <w:rsid w:val="00DC5182"/>
    <w:rsid w:val="00DC5263"/>
    <w:rsid w:val="00DC52D7"/>
    <w:rsid w:val="00DC545F"/>
    <w:rsid w:val="00DC5884"/>
    <w:rsid w:val="00DC59A7"/>
    <w:rsid w:val="00DC59CC"/>
    <w:rsid w:val="00DC5F85"/>
    <w:rsid w:val="00DC604A"/>
    <w:rsid w:val="00DC61D8"/>
    <w:rsid w:val="00DC6222"/>
    <w:rsid w:val="00DC625B"/>
    <w:rsid w:val="00DC63E0"/>
    <w:rsid w:val="00DC63E8"/>
    <w:rsid w:val="00DC6463"/>
    <w:rsid w:val="00DC657B"/>
    <w:rsid w:val="00DC6708"/>
    <w:rsid w:val="00DC6C57"/>
    <w:rsid w:val="00DC6C9B"/>
    <w:rsid w:val="00DC6CF2"/>
    <w:rsid w:val="00DC6D5B"/>
    <w:rsid w:val="00DC6DDA"/>
    <w:rsid w:val="00DC7229"/>
    <w:rsid w:val="00DC72A2"/>
    <w:rsid w:val="00DC7547"/>
    <w:rsid w:val="00DC7561"/>
    <w:rsid w:val="00DC760C"/>
    <w:rsid w:val="00DC765E"/>
    <w:rsid w:val="00DC77BE"/>
    <w:rsid w:val="00DC77D8"/>
    <w:rsid w:val="00DC7871"/>
    <w:rsid w:val="00DC792D"/>
    <w:rsid w:val="00DC7B3E"/>
    <w:rsid w:val="00DC7BAC"/>
    <w:rsid w:val="00DC7EBB"/>
    <w:rsid w:val="00DD023E"/>
    <w:rsid w:val="00DD0308"/>
    <w:rsid w:val="00DD0323"/>
    <w:rsid w:val="00DD0486"/>
    <w:rsid w:val="00DD0B6F"/>
    <w:rsid w:val="00DD0CFE"/>
    <w:rsid w:val="00DD0DBB"/>
    <w:rsid w:val="00DD0FAE"/>
    <w:rsid w:val="00DD11DC"/>
    <w:rsid w:val="00DD155C"/>
    <w:rsid w:val="00DD163C"/>
    <w:rsid w:val="00DD1676"/>
    <w:rsid w:val="00DD16E0"/>
    <w:rsid w:val="00DD173C"/>
    <w:rsid w:val="00DD17D2"/>
    <w:rsid w:val="00DD186F"/>
    <w:rsid w:val="00DD1937"/>
    <w:rsid w:val="00DD1A0B"/>
    <w:rsid w:val="00DD1DA6"/>
    <w:rsid w:val="00DD1DEF"/>
    <w:rsid w:val="00DD1F23"/>
    <w:rsid w:val="00DD21AF"/>
    <w:rsid w:val="00DD23CF"/>
    <w:rsid w:val="00DD23FA"/>
    <w:rsid w:val="00DD28EF"/>
    <w:rsid w:val="00DD28F7"/>
    <w:rsid w:val="00DD2978"/>
    <w:rsid w:val="00DD2C1D"/>
    <w:rsid w:val="00DD2CC0"/>
    <w:rsid w:val="00DD2D65"/>
    <w:rsid w:val="00DD3222"/>
    <w:rsid w:val="00DD32C4"/>
    <w:rsid w:val="00DD3331"/>
    <w:rsid w:val="00DD35AE"/>
    <w:rsid w:val="00DD3AA8"/>
    <w:rsid w:val="00DD3AF2"/>
    <w:rsid w:val="00DD3CFB"/>
    <w:rsid w:val="00DD3DBA"/>
    <w:rsid w:val="00DD3EC5"/>
    <w:rsid w:val="00DD3F16"/>
    <w:rsid w:val="00DD3F3D"/>
    <w:rsid w:val="00DD4301"/>
    <w:rsid w:val="00DD4543"/>
    <w:rsid w:val="00DD4590"/>
    <w:rsid w:val="00DD45D1"/>
    <w:rsid w:val="00DD4C31"/>
    <w:rsid w:val="00DD4CB9"/>
    <w:rsid w:val="00DD4E3A"/>
    <w:rsid w:val="00DD4F91"/>
    <w:rsid w:val="00DD5507"/>
    <w:rsid w:val="00DD55FD"/>
    <w:rsid w:val="00DD58A0"/>
    <w:rsid w:val="00DD58C8"/>
    <w:rsid w:val="00DD5AA0"/>
    <w:rsid w:val="00DD5AE1"/>
    <w:rsid w:val="00DD5CFC"/>
    <w:rsid w:val="00DD5E70"/>
    <w:rsid w:val="00DD61EF"/>
    <w:rsid w:val="00DD663D"/>
    <w:rsid w:val="00DD679E"/>
    <w:rsid w:val="00DD6929"/>
    <w:rsid w:val="00DD6D02"/>
    <w:rsid w:val="00DD6D8B"/>
    <w:rsid w:val="00DD6DE3"/>
    <w:rsid w:val="00DD7186"/>
    <w:rsid w:val="00DD71F5"/>
    <w:rsid w:val="00DD723B"/>
    <w:rsid w:val="00DD7727"/>
    <w:rsid w:val="00DD778D"/>
    <w:rsid w:val="00DD77BA"/>
    <w:rsid w:val="00DD786B"/>
    <w:rsid w:val="00DD7DB7"/>
    <w:rsid w:val="00DE0039"/>
    <w:rsid w:val="00DE0074"/>
    <w:rsid w:val="00DE06AD"/>
    <w:rsid w:val="00DE088D"/>
    <w:rsid w:val="00DE0D59"/>
    <w:rsid w:val="00DE0E07"/>
    <w:rsid w:val="00DE0EB3"/>
    <w:rsid w:val="00DE111B"/>
    <w:rsid w:val="00DE1246"/>
    <w:rsid w:val="00DE1725"/>
    <w:rsid w:val="00DE17E7"/>
    <w:rsid w:val="00DE17FB"/>
    <w:rsid w:val="00DE1A86"/>
    <w:rsid w:val="00DE1BA2"/>
    <w:rsid w:val="00DE1D8C"/>
    <w:rsid w:val="00DE1F47"/>
    <w:rsid w:val="00DE1FD0"/>
    <w:rsid w:val="00DE1FF8"/>
    <w:rsid w:val="00DE235F"/>
    <w:rsid w:val="00DE2403"/>
    <w:rsid w:val="00DE241A"/>
    <w:rsid w:val="00DE24A9"/>
    <w:rsid w:val="00DE24CE"/>
    <w:rsid w:val="00DE2B63"/>
    <w:rsid w:val="00DE2C71"/>
    <w:rsid w:val="00DE2D02"/>
    <w:rsid w:val="00DE2E41"/>
    <w:rsid w:val="00DE30B3"/>
    <w:rsid w:val="00DE354D"/>
    <w:rsid w:val="00DE3591"/>
    <w:rsid w:val="00DE35E5"/>
    <w:rsid w:val="00DE37B3"/>
    <w:rsid w:val="00DE3929"/>
    <w:rsid w:val="00DE3986"/>
    <w:rsid w:val="00DE39BA"/>
    <w:rsid w:val="00DE3ABE"/>
    <w:rsid w:val="00DE3EE2"/>
    <w:rsid w:val="00DE3F55"/>
    <w:rsid w:val="00DE4017"/>
    <w:rsid w:val="00DE419C"/>
    <w:rsid w:val="00DE44A1"/>
    <w:rsid w:val="00DE44F7"/>
    <w:rsid w:val="00DE459A"/>
    <w:rsid w:val="00DE4B26"/>
    <w:rsid w:val="00DE4C18"/>
    <w:rsid w:val="00DE510A"/>
    <w:rsid w:val="00DE526D"/>
    <w:rsid w:val="00DE52AE"/>
    <w:rsid w:val="00DE52BC"/>
    <w:rsid w:val="00DE542F"/>
    <w:rsid w:val="00DE548F"/>
    <w:rsid w:val="00DE5678"/>
    <w:rsid w:val="00DE59A4"/>
    <w:rsid w:val="00DE5A51"/>
    <w:rsid w:val="00DE5AED"/>
    <w:rsid w:val="00DE5BB5"/>
    <w:rsid w:val="00DE6197"/>
    <w:rsid w:val="00DE67E1"/>
    <w:rsid w:val="00DE6B58"/>
    <w:rsid w:val="00DE6C25"/>
    <w:rsid w:val="00DE6E0C"/>
    <w:rsid w:val="00DE6E58"/>
    <w:rsid w:val="00DE6EEB"/>
    <w:rsid w:val="00DE6F43"/>
    <w:rsid w:val="00DE6F44"/>
    <w:rsid w:val="00DE700A"/>
    <w:rsid w:val="00DE70FE"/>
    <w:rsid w:val="00DE72D3"/>
    <w:rsid w:val="00DE7304"/>
    <w:rsid w:val="00DE78CF"/>
    <w:rsid w:val="00DE79C7"/>
    <w:rsid w:val="00DE7DB0"/>
    <w:rsid w:val="00DE7EF2"/>
    <w:rsid w:val="00DE7FB4"/>
    <w:rsid w:val="00DE7FEB"/>
    <w:rsid w:val="00DF0072"/>
    <w:rsid w:val="00DF0206"/>
    <w:rsid w:val="00DF0417"/>
    <w:rsid w:val="00DF054A"/>
    <w:rsid w:val="00DF07E2"/>
    <w:rsid w:val="00DF0CD1"/>
    <w:rsid w:val="00DF0E6B"/>
    <w:rsid w:val="00DF133F"/>
    <w:rsid w:val="00DF1454"/>
    <w:rsid w:val="00DF14DF"/>
    <w:rsid w:val="00DF14FD"/>
    <w:rsid w:val="00DF1552"/>
    <w:rsid w:val="00DF15EF"/>
    <w:rsid w:val="00DF174A"/>
    <w:rsid w:val="00DF1AEB"/>
    <w:rsid w:val="00DF1B4D"/>
    <w:rsid w:val="00DF1E09"/>
    <w:rsid w:val="00DF1E26"/>
    <w:rsid w:val="00DF1F5B"/>
    <w:rsid w:val="00DF1FDB"/>
    <w:rsid w:val="00DF1FEE"/>
    <w:rsid w:val="00DF2111"/>
    <w:rsid w:val="00DF217D"/>
    <w:rsid w:val="00DF22B4"/>
    <w:rsid w:val="00DF255F"/>
    <w:rsid w:val="00DF27FF"/>
    <w:rsid w:val="00DF29B2"/>
    <w:rsid w:val="00DF2A5B"/>
    <w:rsid w:val="00DF2A9E"/>
    <w:rsid w:val="00DF2AE0"/>
    <w:rsid w:val="00DF2BF5"/>
    <w:rsid w:val="00DF2F6A"/>
    <w:rsid w:val="00DF3253"/>
    <w:rsid w:val="00DF32E1"/>
    <w:rsid w:val="00DF3377"/>
    <w:rsid w:val="00DF36A5"/>
    <w:rsid w:val="00DF37EF"/>
    <w:rsid w:val="00DF38EC"/>
    <w:rsid w:val="00DF3A95"/>
    <w:rsid w:val="00DF3CEE"/>
    <w:rsid w:val="00DF43D5"/>
    <w:rsid w:val="00DF4614"/>
    <w:rsid w:val="00DF479F"/>
    <w:rsid w:val="00DF4991"/>
    <w:rsid w:val="00DF49F1"/>
    <w:rsid w:val="00DF49F9"/>
    <w:rsid w:val="00DF4C00"/>
    <w:rsid w:val="00DF4D4B"/>
    <w:rsid w:val="00DF4D8D"/>
    <w:rsid w:val="00DF510D"/>
    <w:rsid w:val="00DF5123"/>
    <w:rsid w:val="00DF5132"/>
    <w:rsid w:val="00DF5288"/>
    <w:rsid w:val="00DF528B"/>
    <w:rsid w:val="00DF552F"/>
    <w:rsid w:val="00DF555A"/>
    <w:rsid w:val="00DF55AB"/>
    <w:rsid w:val="00DF56A6"/>
    <w:rsid w:val="00DF5841"/>
    <w:rsid w:val="00DF5891"/>
    <w:rsid w:val="00DF5B72"/>
    <w:rsid w:val="00DF5C99"/>
    <w:rsid w:val="00DF5E8D"/>
    <w:rsid w:val="00DF5EB5"/>
    <w:rsid w:val="00DF600A"/>
    <w:rsid w:val="00DF6133"/>
    <w:rsid w:val="00DF639E"/>
    <w:rsid w:val="00DF64A2"/>
    <w:rsid w:val="00DF6755"/>
    <w:rsid w:val="00DF69AE"/>
    <w:rsid w:val="00DF6CC6"/>
    <w:rsid w:val="00DF6E88"/>
    <w:rsid w:val="00DF6EB1"/>
    <w:rsid w:val="00DF6F27"/>
    <w:rsid w:val="00DF6F90"/>
    <w:rsid w:val="00DF6FD9"/>
    <w:rsid w:val="00DF74D9"/>
    <w:rsid w:val="00DF7A39"/>
    <w:rsid w:val="00DF7C9E"/>
    <w:rsid w:val="00DF7D69"/>
    <w:rsid w:val="00DF7F3F"/>
    <w:rsid w:val="00E0023A"/>
    <w:rsid w:val="00E00370"/>
    <w:rsid w:val="00E0037B"/>
    <w:rsid w:val="00E004D7"/>
    <w:rsid w:val="00E00681"/>
    <w:rsid w:val="00E006B8"/>
    <w:rsid w:val="00E00D9C"/>
    <w:rsid w:val="00E01436"/>
    <w:rsid w:val="00E0183D"/>
    <w:rsid w:val="00E01CE8"/>
    <w:rsid w:val="00E01E3B"/>
    <w:rsid w:val="00E01EBF"/>
    <w:rsid w:val="00E0239C"/>
    <w:rsid w:val="00E024A6"/>
    <w:rsid w:val="00E0276A"/>
    <w:rsid w:val="00E02823"/>
    <w:rsid w:val="00E02CED"/>
    <w:rsid w:val="00E02CFE"/>
    <w:rsid w:val="00E02E4D"/>
    <w:rsid w:val="00E02E7E"/>
    <w:rsid w:val="00E02F88"/>
    <w:rsid w:val="00E034FD"/>
    <w:rsid w:val="00E0374E"/>
    <w:rsid w:val="00E03770"/>
    <w:rsid w:val="00E03776"/>
    <w:rsid w:val="00E038B3"/>
    <w:rsid w:val="00E03938"/>
    <w:rsid w:val="00E03942"/>
    <w:rsid w:val="00E03944"/>
    <w:rsid w:val="00E039F9"/>
    <w:rsid w:val="00E03A77"/>
    <w:rsid w:val="00E03AF5"/>
    <w:rsid w:val="00E03CB9"/>
    <w:rsid w:val="00E03DE3"/>
    <w:rsid w:val="00E03F99"/>
    <w:rsid w:val="00E043D8"/>
    <w:rsid w:val="00E045BD"/>
    <w:rsid w:val="00E048C6"/>
    <w:rsid w:val="00E04B67"/>
    <w:rsid w:val="00E04D3A"/>
    <w:rsid w:val="00E04EBA"/>
    <w:rsid w:val="00E04FEB"/>
    <w:rsid w:val="00E051AA"/>
    <w:rsid w:val="00E05375"/>
    <w:rsid w:val="00E053C3"/>
    <w:rsid w:val="00E05667"/>
    <w:rsid w:val="00E056BD"/>
    <w:rsid w:val="00E0579D"/>
    <w:rsid w:val="00E058B8"/>
    <w:rsid w:val="00E058FA"/>
    <w:rsid w:val="00E05A99"/>
    <w:rsid w:val="00E05B68"/>
    <w:rsid w:val="00E05E52"/>
    <w:rsid w:val="00E06044"/>
    <w:rsid w:val="00E06061"/>
    <w:rsid w:val="00E060AD"/>
    <w:rsid w:val="00E060CC"/>
    <w:rsid w:val="00E06103"/>
    <w:rsid w:val="00E061FD"/>
    <w:rsid w:val="00E06458"/>
    <w:rsid w:val="00E0669C"/>
    <w:rsid w:val="00E067BE"/>
    <w:rsid w:val="00E067D1"/>
    <w:rsid w:val="00E068E5"/>
    <w:rsid w:val="00E069E4"/>
    <w:rsid w:val="00E06A5E"/>
    <w:rsid w:val="00E06A83"/>
    <w:rsid w:val="00E07564"/>
    <w:rsid w:val="00E078D5"/>
    <w:rsid w:val="00E07A2D"/>
    <w:rsid w:val="00E07C65"/>
    <w:rsid w:val="00E07F5D"/>
    <w:rsid w:val="00E07FBE"/>
    <w:rsid w:val="00E10091"/>
    <w:rsid w:val="00E1019E"/>
    <w:rsid w:val="00E10203"/>
    <w:rsid w:val="00E105AE"/>
    <w:rsid w:val="00E105BB"/>
    <w:rsid w:val="00E1090F"/>
    <w:rsid w:val="00E10AC0"/>
    <w:rsid w:val="00E10DA1"/>
    <w:rsid w:val="00E10F42"/>
    <w:rsid w:val="00E1102B"/>
    <w:rsid w:val="00E1118C"/>
    <w:rsid w:val="00E11448"/>
    <w:rsid w:val="00E114D2"/>
    <w:rsid w:val="00E1156B"/>
    <w:rsid w:val="00E117B2"/>
    <w:rsid w:val="00E118C8"/>
    <w:rsid w:val="00E11958"/>
    <w:rsid w:val="00E11A81"/>
    <w:rsid w:val="00E11B6B"/>
    <w:rsid w:val="00E11F32"/>
    <w:rsid w:val="00E11FD1"/>
    <w:rsid w:val="00E12156"/>
    <w:rsid w:val="00E12211"/>
    <w:rsid w:val="00E1231E"/>
    <w:rsid w:val="00E1235E"/>
    <w:rsid w:val="00E123D6"/>
    <w:rsid w:val="00E1264D"/>
    <w:rsid w:val="00E1269E"/>
    <w:rsid w:val="00E1285A"/>
    <w:rsid w:val="00E129D2"/>
    <w:rsid w:val="00E12BC1"/>
    <w:rsid w:val="00E12C7C"/>
    <w:rsid w:val="00E12C9A"/>
    <w:rsid w:val="00E12D80"/>
    <w:rsid w:val="00E12D8B"/>
    <w:rsid w:val="00E12E0D"/>
    <w:rsid w:val="00E12F84"/>
    <w:rsid w:val="00E12FCE"/>
    <w:rsid w:val="00E13169"/>
    <w:rsid w:val="00E131DD"/>
    <w:rsid w:val="00E13212"/>
    <w:rsid w:val="00E13770"/>
    <w:rsid w:val="00E1391C"/>
    <w:rsid w:val="00E13A88"/>
    <w:rsid w:val="00E13BB3"/>
    <w:rsid w:val="00E13DA8"/>
    <w:rsid w:val="00E13E37"/>
    <w:rsid w:val="00E13E90"/>
    <w:rsid w:val="00E14072"/>
    <w:rsid w:val="00E141CA"/>
    <w:rsid w:val="00E1463E"/>
    <w:rsid w:val="00E1467E"/>
    <w:rsid w:val="00E147F1"/>
    <w:rsid w:val="00E14931"/>
    <w:rsid w:val="00E149BA"/>
    <w:rsid w:val="00E14A73"/>
    <w:rsid w:val="00E14BE0"/>
    <w:rsid w:val="00E14CAA"/>
    <w:rsid w:val="00E14E17"/>
    <w:rsid w:val="00E14E34"/>
    <w:rsid w:val="00E14FA1"/>
    <w:rsid w:val="00E15015"/>
    <w:rsid w:val="00E15110"/>
    <w:rsid w:val="00E1545A"/>
    <w:rsid w:val="00E15671"/>
    <w:rsid w:val="00E1585F"/>
    <w:rsid w:val="00E158AC"/>
    <w:rsid w:val="00E15DF9"/>
    <w:rsid w:val="00E15DFB"/>
    <w:rsid w:val="00E15E6E"/>
    <w:rsid w:val="00E15F2C"/>
    <w:rsid w:val="00E161C1"/>
    <w:rsid w:val="00E162B9"/>
    <w:rsid w:val="00E166A2"/>
    <w:rsid w:val="00E168B2"/>
    <w:rsid w:val="00E16BA2"/>
    <w:rsid w:val="00E16E76"/>
    <w:rsid w:val="00E16EE9"/>
    <w:rsid w:val="00E16F81"/>
    <w:rsid w:val="00E1740A"/>
    <w:rsid w:val="00E17425"/>
    <w:rsid w:val="00E1745A"/>
    <w:rsid w:val="00E175E4"/>
    <w:rsid w:val="00E17A75"/>
    <w:rsid w:val="00E17AD9"/>
    <w:rsid w:val="00E17B77"/>
    <w:rsid w:val="00E20046"/>
    <w:rsid w:val="00E20081"/>
    <w:rsid w:val="00E2016C"/>
    <w:rsid w:val="00E20185"/>
    <w:rsid w:val="00E20192"/>
    <w:rsid w:val="00E20193"/>
    <w:rsid w:val="00E2043F"/>
    <w:rsid w:val="00E2056A"/>
    <w:rsid w:val="00E20708"/>
    <w:rsid w:val="00E207A3"/>
    <w:rsid w:val="00E2099B"/>
    <w:rsid w:val="00E209D4"/>
    <w:rsid w:val="00E20AE5"/>
    <w:rsid w:val="00E20B8C"/>
    <w:rsid w:val="00E2102C"/>
    <w:rsid w:val="00E21035"/>
    <w:rsid w:val="00E2103D"/>
    <w:rsid w:val="00E21246"/>
    <w:rsid w:val="00E21389"/>
    <w:rsid w:val="00E21495"/>
    <w:rsid w:val="00E214DD"/>
    <w:rsid w:val="00E2150C"/>
    <w:rsid w:val="00E215AE"/>
    <w:rsid w:val="00E215E9"/>
    <w:rsid w:val="00E21924"/>
    <w:rsid w:val="00E21EA1"/>
    <w:rsid w:val="00E220BE"/>
    <w:rsid w:val="00E22286"/>
    <w:rsid w:val="00E222E9"/>
    <w:rsid w:val="00E224B4"/>
    <w:rsid w:val="00E22584"/>
    <w:rsid w:val="00E22E4E"/>
    <w:rsid w:val="00E23337"/>
    <w:rsid w:val="00E23368"/>
    <w:rsid w:val="00E23583"/>
    <w:rsid w:val="00E235A8"/>
    <w:rsid w:val="00E23780"/>
    <w:rsid w:val="00E239ED"/>
    <w:rsid w:val="00E23DC9"/>
    <w:rsid w:val="00E23DDC"/>
    <w:rsid w:val="00E23DF5"/>
    <w:rsid w:val="00E241FE"/>
    <w:rsid w:val="00E24250"/>
    <w:rsid w:val="00E2437B"/>
    <w:rsid w:val="00E2442E"/>
    <w:rsid w:val="00E244E3"/>
    <w:rsid w:val="00E246DE"/>
    <w:rsid w:val="00E24736"/>
    <w:rsid w:val="00E247BE"/>
    <w:rsid w:val="00E24EE0"/>
    <w:rsid w:val="00E24F9B"/>
    <w:rsid w:val="00E24FB1"/>
    <w:rsid w:val="00E25138"/>
    <w:rsid w:val="00E251D7"/>
    <w:rsid w:val="00E252F7"/>
    <w:rsid w:val="00E253A0"/>
    <w:rsid w:val="00E253EF"/>
    <w:rsid w:val="00E2585D"/>
    <w:rsid w:val="00E259EA"/>
    <w:rsid w:val="00E25A28"/>
    <w:rsid w:val="00E25C0C"/>
    <w:rsid w:val="00E25F46"/>
    <w:rsid w:val="00E2602E"/>
    <w:rsid w:val="00E26051"/>
    <w:rsid w:val="00E26147"/>
    <w:rsid w:val="00E267C1"/>
    <w:rsid w:val="00E267FE"/>
    <w:rsid w:val="00E268C1"/>
    <w:rsid w:val="00E268EB"/>
    <w:rsid w:val="00E26900"/>
    <w:rsid w:val="00E26A24"/>
    <w:rsid w:val="00E26B5D"/>
    <w:rsid w:val="00E26CF7"/>
    <w:rsid w:val="00E26D41"/>
    <w:rsid w:val="00E26FFE"/>
    <w:rsid w:val="00E27054"/>
    <w:rsid w:val="00E272E0"/>
    <w:rsid w:val="00E27560"/>
    <w:rsid w:val="00E2766B"/>
    <w:rsid w:val="00E27684"/>
    <w:rsid w:val="00E2783F"/>
    <w:rsid w:val="00E27970"/>
    <w:rsid w:val="00E279BB"/>
    <w:rsid w:val="00E27E2C"/>
    <w:rsid w:val="00E3040A"/>
    <w:rsid w:val="00E3043C"/>
    <w:rsid w:val="00E30665"/>
    <w:rsid w:val="00E30799"/>
    <w:rsid w:val="00E3080E"/>
    <w:rsid w:val="00E30987"/>
    <w:rsid w:val="00E30AE1"/>
    <w:rsid w:val="00E30BC9"/>
    <w:rsid w:val="00E30C56"/>
    <w:rsid w:val="00E30CAB"/>
    <w:rsid w:val="00E30CD7"/>
    <w:rsid w:val="00E30F2C"/>
    <w:rsid w:val="00E31092"/>
    <w:rsid w:val="00E311B7"/>
    <w:rsid w:val="00E31375"/>
    <w:rsid w:val="00E3162E"/>
    <w:rsid w:val="00E31A09"/>
    <w:rsid w:val="00E31C74"/>
    <w:rsid w:val="00E31C96"/>
    <w:rsid w:val="00E31E75"/>
    <w:rsid w:val="00E32061"/>
    <w:rsid w:val="00E32072"/>
    <w:rsid w:val="00E3234D"/>
    <w:rsid w:val="00E323FC"/>
    <w:rsid w:val="00E32603"/>
    <w:rsid w:val="00E326C7"/>
    <w:rsid w:val="00E32879"/>
    <w:rsid w:val="00E329ED"/>
    <w:rsid w:val="00E32AD5"/>
    <w:rsid w:val="00E32C28"/>
    <w:rsid w:val="00E331E5"/>
    <w:rsid w:val="00E33237"/>
    <w:rsid w:val="00E334B5"/>
    <w:rsid w:val="00E3358D"/>
    <w:rsid w:val="00E3365B"/>
    <w:rsid w:val="00E3369D"/>
    <w:rsid w:val="00E3373B"/>
    <w:rsid w:val="00E338E4"/>
    <w:rsid w:val="00E33AB7"/>
    <w:rsid w:val="00E33D9D"/>
    <w:rsid w:val="00E33E55"/>
    <w:rsid w:val="00E33E9B"/>
    <w:rsid w:val="00E33F06"/>
    <w:rsid w:val="00E34062"/>
    <w:rsid w:val="00E3418C"/>
    <w:rsid w:val="00E34359"/>
    <w:rsid w:val="00E345DC"/>
    <w:rsid w:val="00E347A4"/>
    <w:rsid w:val="00E34808"/>
    <w:rsid w:val="00E34835"/>
    <w:rsid w:val="00E34977"/>
    <w:rsid w:val="00E349CE"/>
    <w:rsid w:val="00E34B82"/>
    <w:rsid w:val="00E350B2"/>
    <w:rsid w:val="00E350B5"/>
    <w:rsid w:val="00E35376"/>
    <w:rsid w:val="00E3542D"/>
    <w:rsid w:val="00E3588C"/>
    <w:rsid w:val="00E35B96"/>
    <w:rsid w:val="00E35CDF"/>
    <w:rsid w:val="00E35DDA"/>
    <w:rsid w:val="00E35F49"/>
    <w:rsid w:val="00E35F8C"/>
    <w:rsid w:val="00E36181"/>
    <w:rsid w:val="00E362E2"/>
    <w:rsid w:val="00E363D9"/>
    <w:rsid w:val="00E36420"/>
    <w:rsid w:val="00E36498"/>
    <w:rsid w:val="00E36541"/>
    <w:rsid w:val="00E36710"/>
    <w:rsid w:val="00E3685C"/>
    <w:rsid w:val="00E3687E"/>
    <w:rsid w:val="00E36CBE"/>
    <w:rsid w:val="00E36D6E"/>
    <w:rsid w:val="00E36D8F"/>
    <w:rsid w:val="00E36DD3"/>
    <w:rsid w:val="00E36DFB"/>
    <w:rsid w:val="00E36E93"/>
    <w:rsid w:val="00E373B5"/>
    <w:rsid w:val="00E375B4"/>
    <w:rsid w:val="00E3795F"/>
    <w:rsid w:val="00E40163"/>
    <w:rsid w:val="00E4026E"/>
    <w:rsid w:val="00E40359"/>
    <w:rsid w:val="00E40878"/>
    <w:rsid w:val="00E409A0"/>
    <w:rsid w:val="00E40CE9"/>
    <w:rsid w:val="00E41A2A"/>
    <w:rsid w:val="00E41ACD"/>
    <w:rsid w:val="00E41B44"/>
    <w:rsid w:val="00E41B68"/>
    <w:rsid w:val="00E41BC5"/>
    <w:rsid w:val="00E41C68"/>
    <w:rsid w:val="00E41D1E"/>
    <w:rsid w:val="00E42090"/>
    <w:rsid w:val="00E4218B"/>
    <w:rsid w:val="00E422B3"/>
    <w:rsid w:val="00E4274F"/>
    <w:rsid w:val="00E4281D"/>
    <w:rsid w:val="00E42A0D"/>
    <w:rsid w:val="00E42D1C"/>
    <w:rsid w:val="00E42D85"/>
    <w:rsid w:val="00E42FF9"/>
    <w:rsid w:val="00E43315"/>
    <w:rsid w:val="00E43548"/>
    <w:rsid w:val="00E43607"/>
    <w:rsid w:val="00E4362A"/>
    <w:rsid w:val="00E4396A"/>
    <w:rsid w:val="00E43A29"/>
    <w:rsid w:val="00E43DF3"/>
    <w:rsid w:val="00E43F12"/>
    <w:rsid w:val="00E43F61"/>
    <w:rsid w:val="00E4409C"/>
    <w:rsid w:val="00E4411A"/>
    <w:rsid w:val="00E442A0"/>
    <w:rsid w:val="00E4467B"/>
    <w:rsid w:val="00E44732"/>
    <w:rsid w:val="00E44925"/>
    <w:rsid w:val="00E44AF9"/>
    <w:rsid w:val="00E44B67"/>
    <w:rsid w:val="00E44BC1"/>
    <w:rsid w:val="00E44DAF"/>
    <w:rsid w:val="00E44DF7"/>
    <w:rsid w:val="00E44FE0"/>
    <w:rsid w:val="00E450B7"/>
    <w:rsid w:val="00E45147"/>
    <w:rsid w:val="00E451A8"/>
    <w:rsid w:val="00E451DB"/>
    <w:rsid w:val="00E453D8"/>
    <w:rsid w:val="00E454DC"/>
    <w:rsid w:val="00E455DF"/>
    <w:rsid w:val="00E456AE"/>
    <w:rsid w:val="00E45916"/>
    <w:rsid w:val="00E45D67"/>
    <w:rsid w:val="00E461BB"/>
    <w:rsid w:val="00E465E0"/>
    <w:rsid w:val="00E466D8"/>
    <w:rsid w:val="00E46B60"/>
    <w:rsid w:val="00E46D60"/>
    <w:rsid w:val="00E46E6F"/>
    <w:rsid w:val="00E46F46"/>
    <w:rsid w:val="00E4714C"/>
    <w:rsid w:val="00E4745D"/>
    <w:rsid w:val="00E475AB"/>
    <w:rsid w:val="00E4774D"/>
    <w:rsid w:val="00E477D2"/>
    <w:rsid w:val="00E4781F"/>
    <w:rsid w:val="00E47855"/>
    <w:rsid w:val="00E478FA"/>
    <w:rsid w:val="00E47CB4"/>
    <w:rsid w:val="00E47DB2"/>
    <w:rsid w:val="00E50019"/>
    <w:rsid w:val="00E5010F"/>
    <w:rsid w:val="00E5014F"/>
    <w:rsid w:val="00E50155"/>
    <w:rsid w:val="00E502DE"/>
    <w:rsid w:val="00E504A4"/>
    <w:rsid w:val="00E50965"/>
    <w:rsid w:val="00E509D0"/>
    <w:rsid w:val="00E509FD"/>
    <w:rsid w:val="00E50A06"/>
    <w:rsid w:val="00E50B52"/>
    <w:rsid w:val="00E50BA9"/>
    <w:rsid w:val="00E50E2E"/>
    <w:rsid w:val="00E50EF1"/>
    <w:rsid w:val="00E51077"/>
    <w:rsid w:val="00E513CE"/>
    <w:rsid w:val="00E51586"/>
    <w:rsid w:val="00E518E1"/>
    <w:rsid w:val="00E51936"/>
    <w:rsid w:val="00E51AEB"/>
    <w:rsid w:val="00E51C8F"/>
    <w:rsid w:val="00E52081"/>
    <w:rsid w:val="00E5221C"/>
    <w:rsid w:val="00E522A7"/>
    <w:rsid w:val="00E525D1"/>
    <w:rsid w:val="00E52699"/>
    <w:rsid w:val="00E527AE"/>
    <w:rsid w:val="00E52835"/>
    <w:rsid w:val="00E528A4"/>
    <w:rsid w:val="00E528EC"/>
    <w:rsid w:val="00E52A0E"/>
    <w:rsid w:val="00E52B09"/>
    <w:rsid w:val="00E52C67"/>
    <w:rsid w:val="00E52EAC"/>
    <w:rsid w:val="00E52F75"/>
    <w:rsid w:val="00E531E7"/>
    <w:rsid w:val="00E5320B"/>
    <w:rsid w:val="00E534EE"/>
    <w:rsid w:val="00E5355B"/>
    <w:rsid w:val="00E535DD"/>
    <w:rsid w:val="00E5394D"/>
    <w:rsid w:val="00E53970"/>
    <w:rsid w:val="00E53C1F"/>
    <w:rsid w:val="00E53C54"/>
    <w:rsid w:val="00E53C9D"/>
    <w:rsid w:val="00E53E9B"/>
    <w:rsid w:val="00E53F79"/>
    <w:rsid w:val="00E54096"/>
    <w:rsid w:val="00E540F6"/>
    <w:rsid w:val="00E542CF"/>
    <w:rsid w:val="00E54325"/>
    <w:rsid w:val="00E54452"/>
    <w:rsid w:val="00E544B4"/>
    <w:rsid w:val="00E545A7"/>
    <w:rsid w:val="00E545E2"/>
    <w:rsid w:val="00E54700"/>
    <w:rsid w:val="00E54843"/>
    <w:rsid w:val="00E5494F"/>
    <w:rsid w:val="00E54D9E"/>
    <w:rsid w:val="00E5502A"/>
    <w:rsid w:val="00E550AB"/>
    <w:rsid w:val="00E55343"/>
    <w:rsid w:val="00E5538F"/>
    <w:rsid w:val="00E55476"/>
    <w:rsid w:val="00E555B4"/>
    <w:rsid w:val="00E55649"/>
    <w:rsid w:val="00E55B26"/>
    <w:rsid w:val="00E55FBB"/>
    <w:rsid w:val="00E56033"/>
    <w:rsid w:val="00E560A8"/>
    <w:rsid w:val="00E560FA"/>
    <w:rsid w:val="00E56116"/>
    <w:rsid w:val="00E5634B"/>
    <w:rsid w:val="00E56526"/>
    <w:rsid w:val="00E567A6"/>
    <w:rsid w:val="00E57059"/>
    <w:rsid w:val="00E57458"/>
    <w:rsid w:val="00E57831"/>
    <w:rsid w:val="00E57933"/>
    <w:rsid w:val="00E5797D"/>
    <w:rsid w:val="00E579B0"/>
    <w:rsid w:val="00E57B34"/>
    <w:rsid w:val="00E57CEB"/>
    <w:rsid w:val="00E57D52"/>
    <w:rsid w:val="00E57DEE"/>
    <w:rsid w:val="00E6003E"/>
    <w:rsid w:val="00E60096"/>
    <w:rsid w:val="00E604E7"/>
    <w:rsid w:val="00E60B12"/>
    <w:rsid w:val="00E60F3D"/>
    <w:rsid w:val="00E61034"/>
    <w:rsid w:val="00E6129C"/>
    <w:rsid w:val="00E61361"/>
    <w:rsid w:val="00E615AD"/>
    <w:rsid w:val="00E6166F"/>
    <w:rsid w:val="00E61739"/>
    <w:rsid w:val="00E6198F"/>
    <w:rsid w:val="00E61B75"/>
    <w:rsid w:val="00E61ED8"/>
    <w:rsid w:val="00E61EDB"/>
    <w:rsid w:val="00E620EA"/>
    <w:rsid w:val="00E621A5"/>
    <w:rsid w:val="00E623EA"/>
    <w:rsid w:val="00E623F6"/>
    <w:rsid w:val="00E6256E"/>
    <w:rsid w:val="00E625C6"/>
    <w:rsid w:val="00E626C1"/>
    <w:rsid w:val="00E626FA"/>
    <w:rsid w:val="00E627BB"/>
    <w:rsid w:val="00E62BBB"/>
    <w:rsid w:val="00E62BF2"/>
    <w:rsid w:val="00E62C82"/>
    <w:rsid w:val="00E62CB9"/>
    <w:rsid w:val="00E63052"/>
    <w:rsid w:val="00E631F4"/>
    <w:rsid w:val="00E6391A"/>
    <w:rsid w:val="00E63A44"/>
    <w:rsid w:val="00E63CC9"/>
    <w:rsid w:val="00E63D5C"/>
    <w:rsid w:val="00E63D83"/>
    <w:rsid w:val="00E642F8"/>
    <w:rsid w:val="00E643D8"/>
    <w:rsid w:val="00E6440D"/>
    <w:rsid w:val="00E64693"/>
    <w:rsid w:val="00E64711"/>
    <w:rsid w:val="00E64789"/>
    <w:rsid w:val="00E647F0"/>
    <w:rsid w:val="00E6491B"/>
    <w:rsid w:val="00E64B16"/>
    <w:rsid w:val="00E64E20"/>
    <w:rsid w:val="00E64F6E"/>
    <w:rsid w:val="00E65212"/>
    <w:rsid w:val="00E65345"/>
    <w:rsid w:val="00E65919"/>
    <w:rsid w:val="00E65AFD"/>
    <w:rsid w:val="00E65B65"/>
    <w:rsid w:val="00E65BB5"/>
    <w:rsid w:val="00E65BF8"/>
    <w:rsid w:val="00E65C36"/>
    <w:rsid w:val="00E65CB8"/>
    <w:rsid w:val="00E65D8A"/>
    <w:rsid w:val="00E65DB0"/>
    <w:rsid w:val="00E65DB6"/>
    <w:rsid w:val="00E65FEA"/>
    <w:rsid w:val="00E66060"/>
    <w:rsid w:val="00E66079"/>
    <w:rsid w:val="00E662C0"/>
    <w:rsid w:val="00E66387"/>
    <w:rsid w:val="00E664C5"/>
    <w:rsid w:val="00E66630"/>
    <w:rsid w:val="00E66673"/>
    <w:rsid w:val="00E66764"/>
    <w:rsid w:val="00E6699D"/>
    <w:rsid w:val="00E66B51"/>
    <w:rsid w:val="00E66C67"/>
    <w:rsid w:val="00E66CF2"/>
    <w:rsid w:val="00E66E29"/>
    <w:rsid w:val="00E66E4F"/>
    <w:rsid w:val="00E671A2"/>
    <w:rsid w:val="00E6728D"/>
    <w:rsid w:val="00E673F3"/>
    <w:rsid w:val="00E67432"/>
    <w:rsid w:val="00E6750F"/>
    <w:rsid w:val="00E677ED"/>
    <w:rsid w:val="00E6794A"/>
    <w:rsid w:val="00E67C2B"/>
    <w:rsid w:val="00E7035E"/>
    <w:rsid w:val="00E703A1"/>
    <w:rsid w:val="00E70486"/>
    <w:rsid w:val="00E7084D"/>
    <w:rsid w:val="00E70924"/>
    <w:rsid w:val="00E709C7"/>
    <w:rsid w:val="00E70A38"/>
    <w:rsid w:val="00E70EA7"/>
    <w:rsid w:val="00E711A8"/>
    <w:rsid w:val="00E71212"/>
    <w:rsid w:val="00E7131E"/>
    <w:rsid w:val="00E715AA"/>
    <w:rsid w:val="00E71606"/>
    <w:rsid w:val="00E71685"/>
    <w:rsid w:val="00E71745"/>
    <w:rsid w:val="00E71750"/>
    <w:rsid w:val="00E7179F"/>
    <w:rsid w:val="00E718A5"/>
    <w:rsid w:val="00E71A62"/>
    <w:rsid w:val="00E71AA5"/>
    <w:rsid w:val="00E71AD8"/>
    <w:rsid w:val="00E71C46"/>
    <w:rsid w:val="00E71DED"/>
    <w:rsid w:val="00E71FCB"/>
    <w:rsid w:val="00E724B0"/>
    <w:rsid w:val="00E72904"/>
    <w:rsid w:val="00E72ABD"/>
    <w:rsid w:val="00E72B3F"/>
    <w:rsid w:val="00E72C0E"/>
    <w:rsid w:val="00E72CAB"/>
    <w:rsid w:val="00E72F4D"/>
    <w:rsid w:val="00E72F4F"/>
    <w:rsid w:val="00E72FDF"/>
    <w:rsid w:val="00E7315F"/>
    <w:rsid w:val="00E73369"/>
    <w:rsid w:val="00E733E8"/>
    <w:rsid w:val="00E73429"/>
    <w:rsid w:val="00E73467"/>
    <w:rsid w:val="00E73488"/>
    <w:rsid w:val="00E7360E"/>
    <w:rsid w:val="00E7367A"/>
    <w:rsid w:val="00E7380D"/>
    <w:rsid w:val="00E73896"/>
    <w:rsid w:val="00E73A69"/>
    <w:rsid w:val="00E73BE3"/>
    <w:rsid w:val="00E73CBE"/>
    <w:rsid w:val="00E73E38"/>
    <w:rsid w:val="00E73F56"/>
    <w:rsid w:val="00E73FD5"/>
    <w:rsid w:val="00E7417A"/>
    <w:rsid w:val="00E74214"/>
    <w:rsid w:val="00E74295"/>
    <w:rsid w:val="00E744A8"/>
    <w:rsid w:val="00E7451A"/>
    <w:rsid w:val="00E7455E"/>
    <w:rsid w:val="00E74669"/>
    <w:rsid w:val="00E7474E"/>
    <w:rsid w:val="00E748F1"/>
    <w:rsid w:val="00E74903"/>
    <w:rsid w:val="00E74930"/>
    <w:rsid w:val="00E74C1A"/>
    <w:rsid w:val="00E74CA5"/>
    <w:rsid w:val="00E74DD5"/>
    <w:rsid w:val="00E74E9F"/>
    <w:rsid w:val="00E74F42"/>
    <w:rsid w:val="00E753AE"/>
    <w:rsid w:val="00E7556C"/>
    <w:rsid w:val="00E75575"/>
    <w:rsid w:val="00E75782"/>
    <w:rsid w:val="00E75806"/>
    <w:rsid w:val="00E75BAD"/>
    <w:rsid w:val="00E75CBC"/>
    <w:rsid w:val="00E75D22"/>
    <w:rsid w:val="00E7615D"/>
    <w:rsid w:val="00E761A6"/>
    <w:rsid w:val="00E76252"/>
    <w:rsid w:val="00E76353"/>
    <w:rsid w:val="00E763A6"/>
    <w:rsid w:val="00E763BC"/>
    <w:rsid w:val="00E76591"/>
    <w:rsid w:val="00E76834"/>
    <w:rsid w:val="00E7689A"/>
    <w:rsid w:val="00E768BD"/>
    <w:rsid w:val="00E76B04"/>
    <w:rsid w:val="00E76C53"/>
    <w:rsid w:val="00E76D26"/>
    <w:rsid w:val="00E76E9C"/>
    <w:rsid w:val="00E76F50"/>
    <w:rsid w:val="00E7719C"/>
    <w:rsid w:val="00E7743C"/>
    <w:rsid w:val="00E779FA"/>
    <w:rsid w:val="00E77A52"/>
    <w:rsid w:val="00E77B45"/>
    <w:rsid w:val="00E77C53"/>
    <w:rsid w:val="00E77FA5"/>
    <w:rsid w:val="00E8021A"/>
    <w:rsid w:val="00E803F8"/>
    <w:rsid w:val="00E80467"/>
    <w:rsid w:val="00E804A6"/>
    <w:rsid w:val="00E804CB"/>
    <w:rsid w:val="00E806D6"/>
    <w:rsid w:val="00E8076F"/>
    <w:rsid w:val="00E80973"/>
    <w:rsid w:val="00E80A75"/>
    <w:rsid w:val="00E80B1F"/>
    <w:rsid w:val="00E80B77"/>
    <w:rsid w:val="00E80CB4"/>
    <w:rsid w:val="00E80CCF"/>
    <w:rsid w:val="00E80DD4"/>
    <w:rsid w:val="00E80EA4"/>
    <w:rsid w:val="00E80F19"/>
    <w:rsid w:val="00E812AE"/>
    <w:rsid w:val="00E81890"/>
    <w:rsid w:val="00E81A8F"/>
    <w:rsid w:val="00E81CB4"/>
    <w:rsid w:val="00E81CF2"/>
    <w:rsid w:val="00E81DEB"/>
    <w:rsid w:val="00E81EBB"/>
    <w:rsid w:val="00E826BA"/>
    <w:rsid w:val="00E82721"/>
    <w:rsid w:val="00E827E6"/>
    <w:rsid w:val="00E82833"/>
    <w:rsid w:val="00E8294B"/>
    <w:rsid w:val="00E82A74"/>
    <w:rsid w:val="00E82D62"/>
    <w:rsid w:val="00E8310F"/>
    <w:rsid w:val="00E8315C"/>
    <w:rsid w:val="00E8317B"/>
    <w:rsid w:val="00E833AD"/>
    <w:rsid w:val="00E8362B"/>
    <w:rsid w:val="00E83945"/>
    <w:rsid w:val="00E83959"/>
    <w:rsid w:val="00E83D45"/>
    <w:rsid w:val="00E83E21"/>
    <w:rsid w:val="00E83EBD"/>
    <w:rsid w:val="00E841C2"/>
    <w:rsid w:val="00E8426C"/>
    <w:rsid w:val="00E84311"/>
    <w:rsid w:val="00E845C6"/>
    <w:rsid w:val="00E847AE"/>
    <w:rsid w:val="00E847E8"/>
    <w:rsid w:val="00E849D0"/>
    <w:rsid w:val="00E849F0"/>
    <w:rsid w:val="00E84A0B"/>
    <w:rsid w:val="00E84EAD"/>
    <w:rsid w:val="00E84FA3"/>
    <w:rsid w:val="00E85096"/>
    <w:rsid w:val="00E85265"/>
    <w:rsid w:val="00E85304"/>
    <w:rsid w:val="00E85526"/>
    <w:rsid w:val="00E856AE"/>
    <w:rsid w:val="00E85776"/>
    <w:rsid w:val="00E85B8E"/>
    <w:rsid w:val="00E86195"/>
    <w:rsid w:val="00E8639E"/>
    <w:rsid w:val="00E86572"/>
    <w:rsid w:val="00E865C1"/>
    <w:rsid w:val="00E869E4"/>
    <w:rsid w:val="00E86A3D"/>
    <w:rsid w:val="00E86D41"/>
    <w:rsid w:val="00E86D90"/>
    <w:rsid w:val="00E86FBC"/>
    <w:rsid w:val="00E87021"/>
    <w:rsid w:val="00E87265"/>
    <w:rsid w:val="00E87306"/>
    <w:rsid w:val="00E878DB"/>
    <w:rsid w:val="00E879AC"/>
    <w:rsid w:val="00E87BDA"/>
    <w:rsid w:val="00E87FD4"/>
    <w:rsid w:val="00E87FE1"/>
    <w:rsid w:val="00E900F3"/>
    <w:rsid w:val="00E9017B"/>
    <w:rsid w:val="00E904BD"/>
    <w:rsid w:val="00E90646"/>
    <w:rsid w:val="00E90EEE"/>
    <w:rsid w:val="00E9133F"/>
    <w:rsid w:val="00E913EC"/>
    <w:rsid w:val="00E9159C"/>
    <w:rsid w:val="00E91614"/>
    <w:rsid w:val="00E916E6"/>
    <w:rsid w:val="00E917D6"/>
    <w:rsid w:val="00E91974"/>
    <w:rsid w:val="00E91AAC"/>
    <w:rsid w:val="00E91D17"/>
    <w:rsid w:val="00E91E0A"/>
    <w:rsid w:val="00E91E31"/>
    <w:rsid w:val="00E92073"/>
    <w:rsid w:val="00E9214E"/>
    <w:rsid w:val="00E926EB"/>
    <w:rsid w:val="00E928AB"/>
    <w:rsid w:val="00E928B2"/>
    <w:rsid w:val="00E9290F"/>
    <w:rsid w:val="00E92D43"/>
    <w:rsid w:val="00E92DB7"/>
    <w:rsid w:val="00E92E0B"/>
    <w:rsid w:val="00E930D9"/>
    <w:rsid w:val="00E93155"/>
    <w:rsid w:val="00E93407"/>
    <w:rsid w:val="00E934BB"/>
    <w:rsid w:val="00E93B0F"/>
    <w:rsid w:val="00E93CA7"/>
    <w:rsid w:val="00E93E2C"/>
    <w:rsid w:val="00E940B1"/>
    <w:rsid w:val="00E94153"/>
    <w:rsid w:val="00E94247"/>
    <w:rsid w:val="00E94294"/>
    <w:rsid w:val="00E9437D"/>
    <w:rsid w:val="00E944B7"/>
    <w:rsid w:val="00E945E6"/>
    <w:rsid w:val="00E948D5"/>
    <w:rsid w:val="00E9491C"/>
    <w:rsid w:val="00E949A7"/>
    <w:rsid w:val="00E94ADA"/>
    <w:rsid w:val="00E94D78"/>
    <w:rsid w:val="00E94DD5"/>
    <w:rsid w:val="00E94E11"/>
    <w:rsid w:val="00E94F2E"/>
    <w:rsid w:val="00E95115"/>
    <w:rsid w:val="00E95218"/>
    <w:rsid w:val="00E955F8"/>
    <w:rsid w:val="00E958BA"/>
    <w:rsid w:val="00E95C58"/>
    <w:rsid w:val="00E95D0D"/>
    <w:rsid w:val="00E96077"/>
    <w:rsid w:val="00E96096"/>
    <w:rsid w:val="00E96388"/>
    <w:rsid w:val="00E964C3"/>
    <w:rsid w:val="00E96697"/>
    <w:rsid w:val="00E96A33"/>
    <w:rsid w:val="00E96A6E"/>
    <w:rsid w:val="00E96FE7"/>
    <w:rsid w:val="00E97161"/>
    <w:rsid w:val="00E97184"/>
    <w:rsid w:val="00E972CC"/>
    <w:rsid w:val="00E97557"/>
    <w:rsid w:val="00E976AB"/>
    <w:rsid w:val="00E97787"/>
    <w:rsid w:val="00E97798"/>
    <w:rsid w:val="00E9783A"/>
    <w:rsid w:val="00E97966"/>
    <w:rsid w:val="00E97D49"/>
    <w:rsid w:val="00E97E25"/>
    <w:rsid w:val="00E97ECD"/>
    <w:rsid w:val="00E97F46"/>
    <w:rsid w:val="00E97FB2"/>
    <w:rsid w:val="00EA00BD"/>
    <w:rsid w:val="00EA00E5"/>
    <w:rsid w:val="00EA00F2"/>
    <w:rsid w:val="00EA027E"/>
    <w:rsid w:val="00EA0317"/>
    <w:rsid w:val="00EA03F2"/>
    <w:rsid w:val="00EA059C"/>
    <w:rsid w:val="00EA074A"/>
    <w:rsid w:val="00EA09FD"/>
    <w:rsid w:val="00EA0C1B"/>
    <w:rsid w:val="00EA0CF4"/>
    <w:rsid w:val="00EA0D1C"/>
    <w:rsid w:val="00EA0E32"/>
    <w:rsid w:val="00EA0EEE"/>
    <w:rsid w:val="00EA0F3F"/>
    <w:rsid w:val="00EA1013"/>
    <w:rsid w:val="00EA106B"/>
    <w:rsid w:val="00EA11C7"/>
    <w:rsid w:val="00EA1270"/>
    <w:rsid w:val="00EA1D68"/>
    <w:rsid w:val="00EA1E3A"/>
    <w:rsid w:val="00EA2023"/>
    <w:rsid w:val="00EA2056"/>
    <w:rsid w:val="00EA2130"/>
    <w:rsid w:val="00EA2142"/>
    <w:rsid w:val="00EA2171"/>
    <w:rsid w:val="00EA21C0"/>
    <w:rsid w:val="00EA2317"/>
    <w:rsid w:val="00EA24C2"/>
    <w:rsid w:val="00EA257F"/>
    <w:rsid w:val="00EA286A"/>
    <w:rsid w:val="00EA288A"/>
    <w:rsid w:val="00EA2958"/>
    <w:rsid w:val="00EA2C26"/>
    <w:rsid w:val="00EA2C84"/>
    <w:rsid w:val="00EA3310"/>
    <w:rsid w:val="00EA3355"/>
    <w:rsid w:val="00EA340A"/>
    <w:rsid w:val="00EA363D"/>
    <w:rsid w:val="00EA38A8"/>
    <w:rsid w:val="00EA3A01"/>
    <w:rsid w:val="00EA3BDE"/>
    <w:rsid w:val="00EA3C22"/>
    <w:rsid w:val="00EA3F84"/>
    <w:rsid w:val="00EA3FF9"/>
    <w:rsid w:val="00EA4121"/>
    <w:rsid w:val="00EA442D"/>
    <w:rsid w:val="00EA444A"/>
    <w:rsid w:val="00EA4517"/>
    <w:rsid w:val="00EA489D"/>
    <w:rsid w:val="00EA4B72"/>
    <w:rsid w:val="00EA4B7E"/>
    <w:rsid w:val="00EA4D06"/>
    <w:rsid w:val="00EA57BE"/>
    <w:rsid w:val="00EA5B26"/>
    <w:rsid w:val="00EA5CBB"/>
    <w:rsid w:val="00EA5D7A"/>
    <w:rsid w:val="00EA5E9D"/>
    <w:rsid w:val="00EA5EDF"/>
    <w:rsid w:val="00EA5FF0"/>
    <w:rsid w:val="00EA602E"/>
    <w:rsid w:val="00EA63C3"/>
    <w:rsid w:val="00EA6624"/>
    <w:rsid w:val="00EA6673"/>
    <w:rsid w:val="00EA66ED"/>
    <w:rsid w:val="00EA6923"/>
    <w:rsid w:val="00EA6A03"/>
    <w:rsid w:val="00EA6AFD"/>
    <w:rsid w:val="00EA6B07"/>
    <w:rsid w:val="00EA6BEA"/>
    <w:rsid w:val="00EA6CD6"/>
    <w:rsid w:val="00EA6EBF"/>
    <w:rsid w:val="00EA6F87"/>
    <w:rsid w:val="00EA7035"/>
    <w:rsid w:val="00EA72A5"/>
    <w:rsid w:val="00EA7373"/>
    <w:rsid w:val="00EA7609"/>
    <w:rsid w:val="00EA7776"/>
    <w:rsid w:val="00EA7B96"/>
    <w:rsid w:val="00EA7CE1"/>
    <w:rsid w:val="00EA7CEA"/>
    <w:rsid w:val="00EA7CFE"/>
    <w:rsid w:val="00EA7EAC"/>
    <w:rsid w:val="00EA7EF4"/>
    <w:rsid w:val="00EA7F1E"/>
    <w:rsid w:val="00EB0446"/>
    <w:rsid w:val="00EB0521"/>
    <w:rsid w:val="00EB059B"/>
    <w:rsid w:val="00EB0607"/>
    <w:rsid w:val="00EB0667"/>
    <w:rsid w:val="00EB072D"/>
    <w:rsid w:val="00EB0960"/>
    <w:rsid w:val="00EB0A55"/>
    <w:rsid w:val="00EB0AB8"/>
    <w:rsid w:val="00EB0C2F"/>
    <w:rsid w:val="00EB0CD8"/>
    <w:rsid w:val="00EB0D7A"/>
    <w:rsid w:val="00EB0DD7"/>
    <w:rsid w:val="00EB0E14"/>
    <w:rsid w:val="00EB0E2B"/>
    <w:rsid w:val="00EB0EF5"/>
    <w:rsid w:val="00EB1245"/>
    <w:rsid w:val="00EB12CD"/>
    <w:rsid w:val="00EB1390"/>
    <w:rsid w:val="00EB13AE"/>
    <w:rsid w:val="00EB1476"/>
    <w:rsid w:val="00EB1589"/>
    <w:rsid w:val="00EB16FB"/>
    <w:rsid w:val="00EB1700"/>
    <w:rsid w:val="00EB1934"/>
    <w:rsid w:val="00EB1A43"/>
    <w:rsid w:val="00EB1AB4"/>
    <w:rsid w:val="00EB1D3A"/>
    <w:rsid w:val="00EB1DE3"/>
    <w:rsid w:val="00EB20B0"/>
    <w:rsid w:val="00EB210D"/>
    <w:rsid w:val="00EB2178"/>
    <w:rsid w:val="00EB2411"/>
    <w:rsid w:val="00EB27FC"/>
    <w:rsid w:val="00EB287D"/>
    <w:rsid w:val="00EB2ACA"/>
    <w:rsid w:val="00EB2C71"/>
    <w:rsid w:val="00EB2F95"/>
    <w:rsid w:val="00EB2F97"/>
    <w:rsid w:val="00EB34F1"/>
    <w:rsid w:val="00EB3706"/>
    <w:rsid w:val="00EB3F56"/>
    <w:rsid w:val="00EB40F7"/>
    <w:rsid w:val="00EB42DB"/>
    <w:rsid w:val="00EB4340"/>
    <w:rsid w:val="00EB45CC"/>
    <w:rsid w:val="00EB46E6"/>
    <w:rsid w:val="00EB47C2"/>
    <w:rsid w:val="00EB481F"/>
    <w:rsid w:val="00EB48E1"/>
    <w:rsid w:val="00EB49DA"/>
    <w:rsid w:val="00EB538D"/>
    <w:rsid w:val="00EB556D"/>
    <w:rsid w:val="00EB5608"/>
    <w:rsid w:val="00EB57D4"/>
    <w:rsid w:val="00EB5830"/>
    <w:rsid w:val="00EB5A4A"/>
    <w:rsid w:val="00EB5A7D"/>
    <w:rsid w:val="00EB5B28"/>
    <w:rsid w:val="00EB5D4B"/>
    <w:rsid w:val="00EB5E2C"/>
    <w:rsid w:val="00EB6141"/>
    <w:rsid w:val="00EB6185"/>
    <w:rsid w:val="00EB65DA"/>
    <w:rsid w:val="00EB68BE"/>
    <w:rsid w:val="00EB6A16"/>
    <w:rsid w:val="00EB6A50"/>
    <w:rsid w:val="00EB6A66"/>
    <w:rsid w:val="00EB6A86"/>
    <w:rsid w:val="00EB6ABC"/>
    <w:rsid w:val="00EB6ACB"/>
    <w:rsid w:val="00EB6B63"/>
    <w:rsid w:val="00EB6B82"/>
    <w:rsid w:val="00EB6D48"/>
    <w:rsid w:val="00EB6D8B"/>
    <w:rsid w:val="00EB6DD8"/>
    <w:rsid w:val="00EB6F98"/>
    <w:rsid w:val="00EB7150"/>
    <w:rsid w:val="00EB7188"/>
    <w:rsid w:val="00EB7248"/>
    <w:rsid w:val="00EB7491"/>
    <w:rsid w:val="00EB7794"/>
    <w:rsid w:val="00EB77EA"/>
    <w:rsid w:val="00EB7C1A"/>
    <w:rsid w:val="00EB7FED"/>
    <w:rsid w:val="00EC0077"/>
    <w:rsid w:val="00EC0213"/>
    <w:rsid w:val="00EC0329"/>
    <w:rsid w:val="00EC045C"/>
    <w:rsid w:val="00EC055E"/>
    <w:rsid w:val="00EC073B"/>
    <w:rsid w:val="00EC07B1"/>
    <w:rsid w:val="00EC083E"/>
    <w:rsid w:val="00EC0844"/>
    <w:rsid w:val="00EC0850"/>
    <w:rsid w:val="00EC09D6"/>
    <w:rsid w:val="00EC0B14"/>
    <w:rsid w:val="00EC0C9A"/>
    <w:rsid w:val="00EC0DAD"/>
    <w:rsid w:val="00EC0EBE"/>
    <w:rsid w:val="00EC1101"/>
    <w:rsid w:val="00EC11F6"/>
    <w:rsid w:val="00EC1235"/>
    <w:rsid w:val="00EC1237"/>
    <w:rsid w:val="00EC1247"/>
    <w:rsid w:val="00EC1334"/>
    <w:rsid w:val="00EC1366"/>
    <w:rsid w:val="00EC140F"/>
    <w:rsid w:val="00EC1443"/>
    <w:rsid w:val="00EC1624"/>
    <w:rsid w:val="00EC17A3"/>
    <w:rsid w:val="00EC1802"/>
    <w:rsid w:val="00EC19B4"/>
    <w:rsid w:val="00EC1A58"/>
    <w:rsid w:val="00EC1A90"/>
    <w:rsid w:val="00EC1AF5"/>
    <w:rsid w:val="00EC1C48"/>
    <w:rsid w:val="00EC1ED2"/>
    <w:rsid w:val="00EC1F11"/>
    <w:rsid w:val="00EC1FE7"/>
    <w:rsid w:val="00EC22EE"/>
    <w:rsid w:val="00EC2405"/>
    <w:rsid w:val="00EC244A"/>
    <w:rsid w:val="00EC285B"/>
    <w:rsid w:val="00EC2A6B"/>
    <w:rsid w:val="00EC2A90"/>
    <w:rsid w:val="00EC2E13"/>
    <w:rsid w:val="00EC2FBA"/>
    <w:rsid w:val="00EC3172"/>
    <w:rsid w:val="00EC31CD"/>
    <w:rsid w:val="00EC333A"/>
    <w:rsid w:val="00EC3346"/>
    <w:rsid w:val="00EC336B"/>
    <w:rsid w:val="00EC3627"/>
    <w:rsid w:val="00EC3636"/>
    <w:rsid w:val="00EC3640"/>
    <w:rsid w:val="00EC36D2"/>
    <w:rsid w:val="00EC36E2"/>
    <w:rsid w:val="00EC399C"/>
    <w:rsid w:val="00EC42CA"/>
    <w:rsid w:val="00EC438B"/>
    <w:rsid w:val="00EC46A2"/>
    <w:rsid w:val="00EC4881"/>
    <w:rsid w:val="00EC49BA"/>
    <w:rsid w:val="00EC4C17"/>
    <w:rsid w:val="00EC4CA9"/>
    <w:rsid w:val="00EC4CBE"/>
    <w:rsid w:val="00EC4EB4"/>
    <w:rsid w:val="00EC50CA"/>
    <w:rsid w:val="00EC53FA"/>
    <w:rsid w:val="00EC557B"/>
    <w:rsid w:val="00EC5633"/>
    <w:rsid w:val="00EC578E"/>
    <w:rsid w:val="00EC5AF0"/>
    <w:rsid w:val="00EC5B58"/>
    <w:rsid w:val="00EC5BCB"/>
    <w:rsid w:val="00EC5CE3"/>
    <w:rsid w:val="00EC602A"/>
    <w:rsid w:val="00EC67A6"/>
    <w:rsid w:val="00EC67EB"/>
    <w:rsid w:val="00EC6C2F"/>
    <w:rsid w:val="00EC6CD6"/>
    <w:rsid w:val="00EC6CF9"/>
    <w:rsid w:val="00EC6E8E"/>
    <w:rsid w:val="00EC6FC4"/>
    <w:rsid w:val="00EC6FF5"/>
    <w:rsid w:val="00EC702D"/>
    <w:rsid w:val="00EC741C"/>
    <w:rsid w:val="00EC7568"/>
    <w:rsid w:val="00EC7652"/>
    <w:rsid w:val="00EC7753"/>
    <w:rsid w:val="00EC77F6"/>
    <w:rsid w:val="00EC7912"/>
    <w:rsid w:val="00EC7B50"/>
    <w:rsid w:val="00EC7BD5"/>
    <w:rsid w:val="00ED025C"/>
    <w:rsid w:val="00ED03D5"/>
    <w:rsid w:val="00ED03E0"/>
    <w:rsid w:val="00ED04E9"/>
    <w:rsid w:val="00ED0689"/>
    <w:rsid w:val="00ED0A04"/>
    <w:rsid w:val="00ED0B5D"/>
    <w:rsid w:val="00ED0E31"/>
    <w:rsid w:val="00ED0E72"/>
    <w:rsid w:val="00ED10A0"/>
    <w:rsid w:val="00ED11D1"/>
    <w:rsid w:val="00ED122A"/>
    <w:rsid w:val="00ED1323"/>
    <w:rsid w:val="00ED14C8"/>
    <w:rsid w:val="00ED14F7"/>
    <w:rsid w:val="00ED15EC"/>
    <w:rsid w:val="00ED1674"/>
    <w:rsid w:val="00ED16B6"/>
    <w:rsid w:val="00ED17DB"/>
    <w:rsid w:val="00ED1D0F"/>
    <w:rsid w:val="00ED1D68"/>
    <w:rsid w:val="00ED207A"/>
    <w:rsid w:val="00ED20CC"/>
    <w:rsid w:val="00ED220B"/>
    <w:rsid w:val="00ED22DF"/>
    <w:rsid w:val="00ED2378"/>
    <w:rsid w:val="00ED239F"/>
    <w:rsid w:val="00ED25BB"/>
    <w:rsid w:val="00ED28AA"/>
    <w:rsid w:val="00ED2B8F"/>
    <w:rsid w:val="00ED2D23"/>
    <w:rsid w:val="00ED3191"/>
    <w:rsid w:val="00ED31B2"/>
    <w:rsid w:val="00ED3348"/>
    <w:rsid w:val="00ED3692"/>
    <w:rsid w:val="00ED3759"/>
    <w:rsid w:val="00ED379B"/>
    <w:rsid w:val="00ED37B9"/>
    <w:rsid w:val="00ED3C90"/>
    <w:rsid w:val="00ED3CE8"/>
    <w:rsid w:val="00ED3E03"/>
    <w:rsid w:val="00ED3E0E"/>
    <w:rsid w:val="00ED3F40"/>
    <w:rsid w:val="00ED3F46"/>
    <w:rsid w:val="00ED407D"/>
    <w:rsid w:val="00ED40C7"/>
    <w:rsid w:val="00ED414C"/>
    <w:rsid w:val="00ED4358"/>
    <w:rsid w:val="00ED449E"/>
    <w:rsid w:val="00ED4844"/>
    <w:rsid w:val="00ED48F3"/>
    <w:rsid w:val="00ED5152"/>
    <w:rsid w:val="00ED51F5"/>
    <w:rsid w:val="00ED525B"/>
    <w:rsid w:val="00ED55C0"/>
    <w:rsid w:val="00ED55E4"/>
    <w:rsid w:val="00ED5878"/>
    <w:rsid w:val="00ED597C"/>
    <w:rsid w:val="00ED59DF"/>
    <w:rsid w:val="00ED59F6"/>
    <w:rsid w:val="00ED5A75"/>
    <w:rsid w:val="00ED5ABA"/>
    <w:rsid w:val="00ED5C7F"/>
    <w:rsid w:val="00ED5CC4"/>
    <w:rsid w:val="00ED5D93"/>
    <w:rsid w:val="00ED60DB"/>
    <w:rsid w:val="00ED65A2"/>
    <w:rsid w:val="00ED682B"/>
    <w:rsid w:val="00ED68F1"/>
    <w:rsid w:val="00ED6CA1"/>
    <w:rsid w:val="00ED6DA3"/>
    <w:rsid w:val="00ED6F30"/>
    <w:rsid w:val="00ED7029"/>
    <w:rsid w:val="00ED7042"/>
    <w:rsid w:val="00ED7045"/>
    <w:rsid w:val="00ED7130"/>
    <w:rsid w:val="00ED7139"/>
    <w:rsid w:val="00ED734E"/>
    <w:rsid w:val="00ED7449"/>
    <w:rsid w:val="00ED78D1"/>
    <w:rsid w:val="00ED7DF6"/>
    <w:rsid w:val="00ED7EFA"/>
    <w:rsid w:val="00ED7F32"/>
    <w:rsid w:val="00EE00B9"/>
    <w:rsid w:val="00EE0370"/>
    <w:rsid w:val="00EE06D9"/>
    <w:rsid w:val="00EE08F8"/>
    <w:rsid w:val="00EE0921"/>
    <w:rsid w:val="00EE0CF2"/>
    <w:rsid w:val="00EE0EAD"/>
    <w:rsid w:val="00EE145D"/>
    <w:rsid w:val="00EE146B"/>
    <w:rsid w:val="00EE154A"/>
    <w:rsid w:val="00EE15F2"/>
    <w:rsid w:val="00EE16D2"/>
    <w:rsid w:val="00EE1703"/>
    <w:rsid w:val="00EE1AC2"/>
    <w:rsid w:val="00EE1E74"/>
    <w:rsid w:val="00EE1F70"/>
    <w:rsid w:val="00EE20C3"/>
    <w:rsid w:val="00EE237B"/>
    <w:rsid w:val="00EE2528"/>
    <w:rsid w:val="00EE258E"/>
    <w:rsid w:val="00EE282B"/>
    <w:rsid w:val="00EE2BBC"/>
    <w:rsid w:val="00EE2EB0"/>
    <w:rsid w:val="00EE3087"/>
    <w:rsid w:val="00EE30CD"/>
    <w:rsid w:val="00EE3149"/>
    <w:rsid w:val="00EE32BA"/>
    <w:rsid w:val="00EE338B"/>
    <w:rsid w:val="00EE36AE"/>
    <w:rsid w:val="00EE3778"/>
    <w:rsid w:val="00EE37B5"/>
    <w:rsid w:val="00EE383F"/>
    <w:rsid w:val="00EE393A"/>
    <w:rsid w:val="00EE3B4C"/>
    <w:rsid w:val="00EE3B98"/>
    <w:rsid w:val="00EE3C0C"/>
    <w:rsid w:val="00EE3C66"/>
    <w:rsid w:val="00EE3EAE"/>
    <w:rsid w:val="00EE3F14"/>
    <w:rsid w:val="00EE3F25"/>
    <w:rsid w:val="00EE403A"/>
    <w:rsid w:val="00EE41D5"/>
    <w:rsid w:val="00EE41FB"/>
    <w:rsid w:val="00EE4687"/>
    <w:rsid w:val="00EE481E"/>
    <w:rsid w:val="00EE48AC"/>
    <w:rsid w:val="00EE4970"/>
    <w:rsid w:val="00EE4A1F"/>
    <w:rsid w:val="00EE4AA7"/>
    <w:rsid w:val="00EE4CE2"/>
    <w:rsid w:val="00EE4D8C"/>
    <w:rsid w:val="00EE4DBE"/>
    <w:rsid w:val="00EE5121"/>
    <w:rsid w:val="00EE57F4"/>
    <w:rsid w:val="00EE5913"/>
    <w:rsid w:val="00EE595C"/>
    <w:rsid w:val="00EE6075"/>
    <w:rsid w:val="00EE60AA"/>
    <w:rsid w:val="00EE6468"/>
    <w:rsid w:val="00EE6504"/>
    <w:rsid w:val="00EE68E0"/>
    <w:rsid w:val="00EE6925"/>
    <w:rsid w:val="00EE6C24"/>
    <w:rsid w:val="00EE6D3E"/>
    <w:rsid w:val="00EE6DA2"/>
    <w:rsid w:val="00EE6ECA"/>
    <w:rsid w:val="00EE6F87"/>
    <w:rsid w:val="00EE72BA"/>
    <w:rsid w:val="00EE72F3"/>
    <w:rsid w:val="00EE7444"/>
    <w:rsid w:val="00EE7510"/>
    <w:rsid w:val="00EE758B"/>
    <w:rsid w:val="00EE760F"/>
    <w:rsid w:val="00EE7979"/>
    <w:rsid w:val="00EE7A76"/>
    <w:rsid w:val="00EE7B75"/>
    <w:rsid w:val="00EE7EF8"/>
    <w:rsid w:val="00EE7F08"/>
    <w:rsid w:val="00EF0476"/>
    <w:rsid w:val="00EF0727"/>
    <w:rsid w:val="00EF0805"/>
    <w:rsid w:val="00EF0897"/>
    <w:rsid w:val="00EF0D9C"/>
    <w:rsid w:val="00EF138D"/>
    <w:rsid w:val="00EF15F8"/>
    <w:rsid w:val="00EF16AA"/>
    <w:rsid w:val="00EF179E"/>
    <w:rsid w:val="00EF18CD"/>
    <w:rsid w:val="00EF1A65"/>
    <w:rsid w:val="00EF1BD3"/>
    <w:rsid w:val="00EF1E6B"/>
    <w:rsid w:val="00EF1ED1"/>
    <w:rsid w:val="00EF1F18"/>
    <w:rsid w:val="00EF1FA8"/>
    <w:rsid w:val="00EF2001"/>
    <w:rsid w:val="00EF2379"/>
    <w:rsid w:val="00EF241D"/>
    <w:rsid w:val="00EF264D"/>
    <w:rsid w:val="00EF2654"/>
    <w:rsid w:val="00EF26BB"/>
    <w:rsid w:val="00EF2926"/>
    <w:rsid w:val="00EF2C01"/>
    <w:rsid w:val="00EF2C40"/>
    <w:rsid w:val="00EF2F0D"/>
    <w:rsid w:val="00EF315E"/>
    <w:rsid w:val="00EF317A"/>
    <w:rsid w:val="00EF34A0"/>
    <w:rsid w:val="00EF34FD"/>
    <w:rsid w:val="00EF3576"/>
    <w:rsid w:val="00EF357D"/>
    <w:rsid w:val="00EF39F3"/>
    <w:rsid w:val="00EF3A7C"/>
    <w:rsid w:val="00EF3C23"/>
    <w:rsid w:val="00EF3E58"/>
    <w:rsid w:val="00EF4220"/>
    <w:rsid w:val="00EF4291"/>
    <w:rsid w:val="00EF4333"/>
    <w:rsid w:val="00EF438F"/>
    <w:rsid w:val="00EF448E"/>
    <w:rsid w:val="00EF4A18"/>
    <w:rsid w:val="00EF4B27"/>
    <w:rsid w:val="00EF4D30"/>
    <w:rsid w:val="00EF521C"/>
    <w:rsid w:val="00EF530A"/>
    <w:rsid w:val="00EF5346"/>
    <w:rsid w:val="00EF556F"/>
    <w:rsid w:val="00EF579A"/>
    <w:rsid w:val="00EF5827"/>
    <w:rsid w:val="00EF591E"/>
    <w:rsid w:val="00EF59A1"/>
    <w:rsid w:val="00EF5B01"/>
    <w:rsid w:val="00EF5DC2"/>
    <w:rsid w:val="00EF5F49"/>
    <w:rsid w:val="00EF5F79"/>
    <w:rsid w:val="00EF61A3"/>
    <w:rsid w:val="00EF63E0"/>
    <w:rsid w:val="00EF63ED"/>
    <w:rsid w:val="00EF644E"/>
    <w:rsid w:val="00EF64F3"/>
    <w:rsid w:val="00EF6A17"/>
    <w:rsid w:val="00EF6CE7"/>
    <w:rsid w:val="00EF6D34"/>
    <w:rsid w:val="00EF6EA3"/>
    <w:rsid w:val="00EF6F9C"/>
    <w:rsid w:val="00EF70A9"/>
    <w:rsid w:val="00EF7203"/>
    <w:rsid w:val="00EF72DA"/>
    <w:rsid w:val="00EF7344"/>
    <w:rsid w:val="00EF752A"/>
    <w:rsid w:val="00EF7644"/>
    <w:rsid w:val="00EF7ADF"/>
    <w:rsid w:val="00EF7BF4"/>
    <w:rsid w:val="00F0021B"/>
    <w:rsid w:val="00F005FF"/>
    <w:rsid w:val="00F00791"/>
    <w:rsid w:val="00F00A4A"/>
    <w:rsid w:val="00F00E70"/>
    <w:rsid w:val="00F0107E"/>
    <w:rsid w:val="00F0116B"/>
    <w:rsid w:val="00F01313"/>
    <w:rsid w:val="00F013F6"/>
    <w:rsid w:val="00F014EE"/>
    <w:rsid w:val="00F0182B"/>
    <w:rsid w:val="00F01A4B"/>
    <w:rsid w:val="00F01A68"/>
    <w:rsid w:val="00F01A84"/>
    <w:rsid w:val="00F01D52"/>
    <w:rsid w:val="00F01DF4"/>
    <w:rsid w:val="00F02299"/>
    <w:rsid w:val="00F02347"/>
    <w:rsid w:val="00F0265C"/>
    <w:rsid w:val="00F02721"/>
    <w:rsid w:val="00F027A5"/>
    <w:rsid w:val="00F028A5"/>
    <w:rsid w:val="00F02BDB"/>
    <w:rsid w:val="00F032A0"/>
    <w:rsid w:val="00F03611"/>
    <w:rsid w:val="00F0379A"/>
    <w:rsid w:val="00F037A4"/>
    <w:rsid w:val="00F0391F"/>
    <w:rsid w:val="00F03BD7"/>
    <w:rsid w:val="00F03C2E"/>
    <w:rsid w:val="00F03DA4"/>
    <w:rsid w:val="00F03ECD"/>
    <w:rsid w:val="00F03F15"/>
    <w:rsid w:val="00F04079"/>
    <w:rsid w:val="00F040C2"/>
    <w:rsid w:val="00F041FA"/>
    <w:rsid w:val="00F04237"/>
    <w:rsid w:val="00F04281"/>
    <w:rsid w:val="00F04299"/>
    <w:rsid w:val="00F04431"/>
    <w:rsid w:val="00F045BB"/>
    <w:rsid w:val="00F045BD"/>
    <w:rsid w:val="00F04643"/>
    <w:rsid w:val="00F047B3"/>
    <w:rsid w:val="00F04A1A"/>
    <w:rsid w:val="00F04B86"/>
    <w:rsid w:val="00F04C74"/>
    <w:rsid w:val="00F04E38"/>
    <w:rsid w:val="00F04E5A"/>
    <w:rsid w:val="00F04FBE"/>
    <w:rsid w:val="00F05278"/>
    <w:rsid w:val="00F0541E"/>
    <w:rsid w:val="00F056E2"/>
    <w:rsid w:val="00F0599F"/>
    <w:rsid w:val="00F059F0"/>
    <w:rsid w:val="00F05A29"/>
    <w:rsid w:val="00F05B1E"/>
    <w:rsid w:val="00F05CAE"/>
    <w:rsid w:val="00F05CE7"/>
    <w:rsid w:val="00F05CF5"/>
    <w:rsid w:val="00F05E43"/>
    <w:rsid w:val="00F05FBB"/>
    <w:rsid w:val="00F06166"/>
    <w:rsid w:val="00F06227"/>
    <w:rsid w:val="00F06232"/>
    <w:rsid w:val="00F0625C"/>
    <w:rsid w:val="00F06306"/>
    <w:rsid w:val="00F0638A"/>
    <w:rsid w:val="00F06876"/>
    <w:rsid w:val="00F06974"/>
    <w:rsid w:val="00F06AEE"/>
    <w:rsid w:val="00F06B1F"/>
    <w:rsid w:val="00F06FCE"/>
    <w:rsid w:val="00F07227"/>
    <w:rsid w:val="00F073F2"/>
    <w:rsid w:val="00F07505"/>
    <w:rsid w:val="00F07561"/>
    <w:rsid w:val="00F076F8"/>
    <w:rsid w:val="00F07927"/>
    <w:rsid w:val="00F07A45"/>
    <w:rsid w:val="00F07AF5"/>
    <w:rsid w:val="00F07B67"/>
    <w:rsid w:val="00F07D23"/>
    <w:rsid w:val="00F07E8F"/>
    <w:rsid w:val="00F1009E"/>
    <w:rsid w:val="00F104BE"/>
    <w:rsid w:val="00F10905"/>
    <w:rsid w:val="00F1097C"/>
    <w:rsid w:val="00F10B05"/>
    <w:rsid w:val="00F10BE1"/>
    <w:rsid w:val="00F10C17"/>
    <w:rsid w:val="00F10F46"/>
    <w:rsid w:val="00F10F72"/>
    <w:rsid w:val="00F113BF"/>
    <w:rsid w:val="00F113DC"/>
    <w:rsid w:val="00F113F8"/>
    <w:rsid w:val="00F1150C"/>
    <w:rsid w:val="00F119D4"/>
    <w:rsid w:val="00F11B8A"/>
    <w:rsid w:val="00F11D73"/>
    <w:rsid w:val="00F11D79"/>
    <w:rsid w:val="00F1223C"/>
    <w:rsid w:val="00F1249A"/>
    <w:rsid w:val="00F129E4"/>
    <w:rsid w:val="00F12A8C"/>
    <w:rsid w:val="00F12C1A"/>
    <w:rsid w:val="00F12D43"/>
    <w:rsid w:val="00F12D4D"/>
    <w:rsid w:val="00F12F89"/>
    <w:rsid w:val="00F12FAA"/>
    <w:rsid w:val="00F131C5"/>
    <w:rsid w:val="00F1326C"/>
    <w:rsid w:val="00F132B7"/>
    <w:rsid w:val="00F132DD"/>
    <w:rsid w:val="00F13324"/>
    <w:rsid w:val="00F133CA"/>
    <w:rsid w:val="00F1343F"/>
    <w:rsid w:val="00F134AF"/>
    <w:rsid w:val="00F13768"/>
    <w:rsid w:val="00F13964"/>
    <w:rsid w:val="00F1397D"/>
    <w:rsid w:val="00F139B7"/>
    <w:rsid w:val="00F13AA9"/>
    <w:rsid w:val="00F13B79"/>
    <w:rsid w:val="00F13DFD"/>
    <w:rsid w:val="00F1400B"/>
    <w:rsid w:val="00F14018"/>
    <w:rsid w:val="00F14020"/>
    <w:rsid w:val="00F140D2"/>
    <w:rsid w:val="00F14552"/>
    <w:rsid w:val="00F145F1"/>
    <w:rsid w:val="00F1476D"/>
    <w:rsid w:val="00F14A52"/>
    <w:rsid w:val="00F14ACB"/>
    <w:rsid w:val="00F14C01"/>
    <w:rsid w:val="00F14D55"/>
    <w:rsid w:val="00F14F0F"/>
    <w:rsid w:val="00F1515E"/>
    <w:rsid w:val="00F153B7"/>
    <w:rsid w:val="00F1575E"/>
    <w:rsid w:val="00F15A3A"/>
    <w:rsid w:val="00F15DAF"/>
    <w:rsid w:val="00F15E35"/>
    <w:rsid w:val="00F16054"/>
    <w:rsid w:val="00F16490"/>
    <w:rsid w:val="00F16502"/>
    <w:rsid w:val="00F1685A"/>
    <w:rsid w:val="00F16A00"/>
    <w:rsid w:val="00F17049"/>
    <w:rsid w:val="00F171BA"/>
    <w:rsid w:val="00F1734C"/>
    <w:rsid w:val="00F17384"/>
    <w:rsid w:val="00F17695"/>
    <w:rsid w:val="00F17838"/>
    <w:rsid w:val="00F17B80"/>
    <w:rsid w:val="00F17C89"/>
    <w:rsid w:val="00F17C91"/>
    <w:rsid w:val="00F17D5E"/>
    <w:rsid w:val="00F206A9"/>
    <w:rsid w:val="00F21065"/>
    <w:rsid w:val="00F211F0"/>
    <w:rsid w:val="00F21222"/>
    <w:rsid w:val="00F21225"/>
    <w:rsid w:val="00F2127D"/>
    <w:rsid w:val="00F213C6"/>
    <w:rsid w:val="00F21417"/>
    <w:rsid w:val="00F2155F"/>
    <w:rsid w:val="00F2168A"/>
    <w:rsid w:val="00F217B8"/>
    <w:rsid w:val="00F218E8"/>
    <w:rsid w:val="00F2199B"/>
    <w:rsid w:val="00F21A23"/>
    <w:rsid w:val="00F21C1A"/>
    <w:rsid w:val="00F21D9A"/>
    <w:rsid w:val="00F21FBC"/>
    <w:rsid w:val="00F221F7"/>
    <w:rsid w:val="00F2238C"/>
    <w:rsid w:val="00F224A4"/>
    <w:rsid w:val="00F226D1"/>
    <w:rsid w:val="00F227A4"/>
    <w:rsid w:val="00F228A8"/>
    <w:rsid w:val="00F2296B"/>
    <w:rsid w:val="00F229C5"/>
    <w:rsid w:val="00F23131"/>
    <w:rsid w:val="00F23158"/>
    <w:rsid w:val="00F231BB"/>
    <w:rsid w:val="00F231EF"/>
    <w:rsid w:val="00F2332B"/>
    <w:rsid w:val="00F23535"/>
    <w:rsid w:val="00F2395A"/>
    <w:rsid w:val="00F23984"/>
    <w:rsid w:val="00F23A1E"/>
    <w:rsid w:val="00F23A74"/>
    <w:rsid w:val="00F23ABE"/>
    <w:rsid w:val="00F23D15"/>
    <w:rsid w:val="00F23F99"/>
    <w:rsid w:val="00F24097"/>
    <w:rsid w:val="00F2426C"/>
    <w:rsid w:val="00F242B6"/>
    <w:rsid w:val="00F2451F"/>
    <w:rsid w:val="00F24772"/>
    <w:rsid w:val="00F247C3"/>
    <w:rsid w:val="00F247F2"/>
    <w:rsid w:val="00F24B1E"/>
    <w:rsid w:val="00F24BFB"/>
    <w:rsid w:val="00F24C1C"/>
    <w:rsid w:val="00F24F31"/>
    <w:rsid w:val="00F2516A"/>
    <w:rsid w:val="00F251E5"/>
    <w:rsid w:val="00F25554"/>
    <w:rsid w:val="00F256BB"/>
    <w:rsid w:val="00F25724"/>
    <w:rsid w:val="00F25955"/>
    <w:rsid w:val="00F25968"/>
    <w:rsid w:val="00F259B2"/>
    <w:rsid w:val="00F25F26"/>
    <w:rsid w:val="00F26179"/>
    <w:rsid w:val="00F264C8"/>
    <w:rsid w:val="00F26854"/>
    <w:rsid w:val="00F26877"/>
    <w:rsid w:val="00F26972"/>
    <w:rsid w:val="00F26977"/>
    <w:rsid w:val="00F26A48"/>
    <w:rsid w:val="00F26A5C"/>
    <w:rsid w:val="00F273CD"/>
    <w:rsid w:val="00F27612"/>
    <w:rsid w:val="00F27614"/>
    <w:rsid w:val="00F27641"/>
    <w:rsid w:val="00F2787C"/>
    <w:rsid w:val="00F27890"/>
    <w:rsid w:val="00F27C8F"/>
    <w:rsid w:val="00F27EFC"/>
    <w:rsid w:val="00F30619"/>
    <w:rsid w:val="00F30707"/>
    <w:rsid w:val="00F30922"/>
    <w:rsid w:val="00F30BC9"/>
    <w:rsid w:val="00F30F3A"/>
    <w:rsid w:val="00F30F6B"/>
    <w:rsid w:val="00F310ED"/>
    <w:rsid w:val="00F3135E"/>
    <w:rsid w:val="00F314CA"/>
    <w:rsid w:val="00F319A8"/>
    <w:rsid w:val="00F31AB3"/>
    <w:rsid w:val="00F31B95"/>
    <w:rsid w:val="00F31D47"/>
    <w:rsid w:val="00F31E8E"/>
    <w:rsid w:val="00F32040"/>
    <w:rsid w:val="00F320F2"/>
    <w:rsid w:val="00F32117"/>
    <w:rsid w:val="00F321D1"/>
    <w:rsid w:val="00F32495"/>
    <w:rsid w:val="00F32649"/>
    <w:rsid w:val="00F326B7"/>
    <w:rsid w:val="00F32749"/>
    <w:rsid w:val="00F327CF"/>
    <w:rsid w:val="00F327F1"/>
    <w:rsid w:val="00F328DF"/>
    <w:rsid w:val="00F32BD1"/>
    <w:rsid w:val="00F330AA"/>
    <w:rsid w:val="00F331C7"/>
    <w:rsid w:val="00F331E6"/>
    <w:rsid w:val="00F33244"/>
    <w:rsid w:val="00F334B9"/>
    <w:rsid w:val="00F33694"/>
    <w:rsid w:val="00F336E0"/>
    <w:rsid w:val="00F338FE"/>
    <w:rsid w:val="00F33A01"/>
    <w:rsid w:val="00F33C28"/>
    <w:rsid w:val="00F33CF5"/>
    <w:rsid w:val="00F33D92"/>
    <w:rsid w:val="00F33EE5"/>
    <w:rsid w:val="00F33FA4"/>
    <w:rsid w:val="00F341F8"/>
    <w:rsid w:val="00F3427B"/>
    <w:rsid w:val="00F34286"/>
    <w:rsid w:val="00F3447E"/>
    <w:rsid w:val="00F344F4"/>
    <w:rsid w:val="00F34502"/>
    <w:rsid w:val="00F345E3"/>
    <w:rsid w:val="00F346C2"/>
    <w:rsid w:val="00F347F8"/>
    <w:rsid w:val="00F34808"/>
    <w:rsid w:val="00F348AE"/>
    <w:rsid w:val="00F3490A"/>
    <w:rsid w:val="00F34942"/>
    <w:rsid w:val="00F34B86"/>
    <w:rsid w:val="00F34C46"/>
    <w:rsid w:val="00F34DD2"/>
    <w:rsid w:val="00F34FBF"/>
    <w:rsid w:val="00F35021"/>
    <w:rsid w:val="00F350D8"/>
    <w:rsid w:val="00F3510A"/>
    <w:rsid w:val="00F3521B"/>
    <w:rsid w:val="00F352F1"/>
    <w:rsid w:val="00F353EB"/>
    <w:rsid w:val="00F354C9"/>
    <w:rsid w:val="00F3559C"/>
    <w:rsid w:val="00F35946"/>
    <w:rsid w:val="00F359B1"/>
    <w:rsid w:val="00F35A0F"/>
    <w:rsid w:val="00F35C7E"/>
    <w:rsid w:val="00F35CE3"/>
    <w:rsid w:val="00F36238"/>
    <w:rsid w:val="00F36301"/>
    <w:rsid w:val="00F363E9"/>
    <w:rsid w:val="00F36436"/>
    <w:rsid w:val="00F364C3"/>
    <w:rsid w:val="00F3664A"/>
    <w:rsid w:val="00F3669A"/>
    <w:rsid w:val="00F366E3"/>
    <w:rsid w:val="00F36A53"/>
    <w:rsid w:val="00F36A9A"/>
    <w:rsid w:val="00F36AF8"/>
    <w:rsid w:val="00F36B08"/>
    <w:rsid w:val="00F36B7A"/>
    <w:rsid w:val="00F36C04"/>
    <w:rsid w:val="00F36FD5"/>
    <w:rsid w:val="00F36FF4"/>
    <w:rsid w:val="00F37039"/>
    <w:rsid w:val="00F370A3"/>
    <w:rsid w:val="00F37172"/>
    <w:rsid w:val="00F37188"/>
    <w:rsid w:val="00F371D7"/>
    <w:rsid w:val="00F372E7"/>
    <w:rsid w:val="00F372F0"/>
    <w:rsid w:val="00F3732D"/>
    <w:rsid w:val="00F373E9"/>
    <w:rsid w:val="00F3755D"/>
    <w:rsid w:val="00F3757D"/>
    <w:rsid w:val="00F3775A"/>
    <w:rsid w:val="00F37810"/>
    <w:rsid w:val="00F37974"/>
    <w:rsid w:val="00F37B52"/>
    <w:rsid w:val="00F37D01"/>
    <w:rsid w:val="00F37D37"/>
    <w:rsid w:val="00F37E75"/>
    <w:rsid w:val="00F37E83"/>
    <w:rsid w:val="00F37F5A"/>
    <w:rsid w:val="00F37FC2"/>
    <w:rsid w:val="00F40049"/>
    <w:rsid w:val="00F4034F"/>
    <w:rsid w:val="00F40484"/>
    <w:rsid w:val="00F4055F"/>
    <w:rsid w:val="00F40618"/>
    <w:rsid w:val="00F40700"/>
    <w:rsid w:val="00F40A19"/>
    <w:rsid w:val="00F40A3E"/>
    <w:rsid w:val="00F40CC5"/>
    <w:rsid w:val="00F40CF0"/>
    <w:rsid w:val="00F4111D"/>
    <w:rsid w:val="00F4125D"/>
    <w:rsid w:val="00F412B3"/>
    <w:rsid w:val="00F41363"/>
    <w:rsid w:val="00F41573"/>
    <w:rsid w:val="00F41745"/>
    <w:rsid w:val="00F4174B"/>
    <w:rsid w:val="00F41750"/>
    <w:rsid w:val="00F41751"/>
    <w:rsid w:val="00F42010"/>
    <w:rsid w:val="00F42303"/>
    <w:rsid w:val="00F425AB"/>
    <w:rsid w:val="00F425D1"/>
    <w:rsid w:val="00F4260B"/>
    <w:rsid w:val="00F427C8"/>
    <w:rsid w:val="00F428E9"/>
    <w:rsid w:val="00F42BFD"/>
    <w:rsid w:val="00F42EA9"/>
    <w:rsid w:val="00F42EB6"/>
    <w:rsid w:val="00F42F3B"/>
    <w:rsid w:val="00F432A3"/>
    <w:rsid w:val="00F43AD8"/>
    <w:rsid w:val="00F43B0E"/>
    <w:rsid w:val="00F43F08"/>
    <w:rsid w:val="00F43FBC"/>
    <w:rsid w:val="00F442BD"/>
    <w:rsid w:val="00F4445B"/>
    <w:rsid w:val="00F444BF"/>
    <w:rsid w:val="00F44664"/>
    <w:rsid w:val="00F4477E"/>
    <w:rsid w:val="00F447C7"/>
    <w:rsid w:val="00F44803"/>
    <w:rsid w:val="00F448DE"/>
    <w:rsid w:val="00F4496F"/>
    <w:rsid w:val="00F4501F"/>
    <w:rsid w:val="00F450A0"/>
    <w:rsid w:val="00F45120"/>
    <w:rsid w:val="00F451ED"/>
    <w:rsid w:val="00F4532C"/>
    <w:rsid w:val="00F45331"/>
    <w:rsid w:val="00F4535B"/>
    <w:rsid w:val="00F4542F"/>
    <w:rsid w:val="00F45617"/>
    <w:rsid w:val="00F45647"/>
    <w:rsid w:val="00F45697"/>
    <w:rsid w:val="00F459B1"/>
    <w:rsid w:val="00F45A0E"/>
    <w:rsid w:val="00F45C54"/>
    <w:rsid w:val="00F45D7E"/>
    <w:rsid w:val="00F45F25"/>
    <w:rsid w:val="00F460B4"/>
    <w:rsid w:val="00F4617A"/>
    <w:rsid w:val="00F462B8"/>
    <w:rsid w:val="00F46667"/>
    <w:rsid w:val="00F46675"/>
    <w:rsid w:val="00F46839"/>
    <w:rsid w:val="00F469A3"/>
    <w:rsid w:val="00F46BDF"/>
    <w:rsid w:val="00F46C72"/>
    <w:rsid w:val="00F4701A"/>
    <w:rsid w:val="00F472B4"/>
    <w:rsid w:val="00F47682"/>
    <w:rsid w:val="00F478CF"/>
    <w:rsid w:val="00F479C5"/>
    <w:rsid w:val="00F47CA3"/>
    <w:rsid w:val="00F47E74"/>
    <w:rsid w:val="00F5000F"/>
    <w:rsid w:val="00F5004B"/>
    <w:rsid w:val="00F501C1"/>
    <w:rsid w:val="00F50231"/>
    <w:rsid w:val="00F50322"/>
    <w:rsid w:val="00F50379"/>
    <w:rsid w:val="00F506A8"/>
    <w:rsid w:val="00F50782"/>
    <w:rsid w:val="00F50E4E"/>
    <w:rsid w:val="00F511CC"/>
    <w:rsid w:val="00F512CD"/>
    <w:rsid w:val="00F516E4"/>
    <w:rsid w:val="00F51800"/>
    <w:rsid w:val="00F5198A"/>
    <w:rsid w:val="00F5199F"/>
    <w:rsid w:val="00F51BAA"/>
    <w:rsid w:val="00F51D01"/>
    <w:rsid w:val="00F51EF3"/>
    <w:rsid w:val="00F51FB5"/>
    <w:rsid w:val="00F52065"/>
    <w:rsid w:val="00F52163"/>
    <w:rsid w:val="00F52454"/>
    <w:rsid w:val="00F525CE"/>
    <w:rsid w:val="00F52885"/>
    <w:rsid w:val="00F528B8"/>
    <w:rsid w:val="00F52993"/>
    <w:rsid w:val="00F52E08"/>
    <w:rsid w:val="00F52E2E"/>
    <w:rsid w:val="00F52EBF"/>
    <w:rsid w:val="00F53668"/>
    <w:rsid w:val="00F5389F"/>
    <w:rsid w:val="00F53907"/>
    <w:rsid w:val="00F53A7D"/>
    <w:rsid w:val="00F53AB9"/>
    <w:rsid w:val="00F53B9C"/>
    <w:rsid w:val="00F53BD0"/>
    <w:rsid w:val="00F53C35"/>
    <w:rsid w:val="00F53CC1"/>
    <w:rsid w:val="00F53CF6"/>
    <w:rsid w:val="00F53DFD"/>
    <w:rsid w:val="00F53F45"/>
    <w:rsid w:val="00F54019"/>
    <w:rsid w:val="00F540A3"/>
    <w:rsid w:val="00F540FA"/>
    <w:rsid w:val="00F541FA"/>
    <w:rsid w:val="00F54250"/>
    <w:rsid w:val="00F54276"/>
    <w:rsid w:val="00F54309"/>
    <w:rsid w:val="00F5434E"/>
    <w:rsid w:val="00F5471B"/>
    <w:rsid w:val="00F5498B"/>
    <w:rsid w:val="00F551A0"/>
    <w:rsid w:val="00F55256"/>
    <w:rsid w:val="00F552E1"/>
    <w:rsid w:val="00F5534B"/>
    <w:rsid w:val="00F55588"/>
    <w:rsid w:val="00F5573B"/>
    <w:rsid w:val="00F55764"/>
    <w:rsid w:val="00F559A3"/>
    <w:rsid w:val="00F55AA4"/>
    <w:rsid w:val="00F55D08"/>
    <w:rsid w:val="00F56067"/>
    <w:rsid w:val="00F563CF"/>
    <w:rsid w:val="00F56495"/>
    <w:rsid w:val="00F565ED"/>
    <w:rsid w:val="00F56665"/>
    <w:rsid w:val="00F566F9"/>
    <w:rsid w:val="00F5691B"/>
    <w:rsid w:val="00F5699E"/>
    <w:rsid w:val="00F56AAB"/>
    <w:rsid w:val="00F56D87"/>
    <w:rsid w:val="00F56DB6"/>
    <w:rsid w:val="00F56E61"/>
    <w:rsid w:val="00F571B8"/>
    <w:rsid w:val="00F5760A"/>
    <w:rsid w:val="00F57727"/>
    <w:rsid w:val="00F5785A"/>
    <w:rsid w:val="00F57977"/>
    <w:rsid w:val="00F57ACC"/>
    <w:rsid w:val="00F57C37"/>
    <w:rsid w:val="00F57D6F"/>
    <w:rsid w:val="00F57F3C"/>
    <w:rsid w:val="00F602CE"/>
    <w:rsid w:val="00F60489"/>
    <w:rsid w:val="00F605F1"/>
    <w:rsid w:val="00F6077F"/>
    <w:rsid w:val="00F60818"/>
    <w:rsid w:val="00F6099F"/>
    <w:rsid w:val="00F60A93"/>
    <w:rsid w:val="00F60AFF"/>
    <w:rsid w:val="00F60B03"/>
    <w:rsid w:val="00F60CCA"/>
    <w:rsid w:val="00F60E7C"/>
    <w:rsid w:val="00F60EB1"/>
    <w:rsid w:val="00F60F08"/>
    <w:rsid w:val="00F613EA"/>
    <w:rsid w:val="00F61573"/>
    <w:rsid w:val="00F61A0A"/>
    <w:rsid w:val="00F61BBF"/>
    <w:rsid w:val="00F61BCD"/>
    <w:rsid w:val="00F61D0B"/>
    <w:rsid w:val="00F61E93"/>
    <w:rsid w:val="00F62673"/>
    <w:rsid w:val="00F627C3"/>
    <w:rsid w:val="00F629CD"/>
    <w:rsid w:val="00F62C03"/>
    <w:rsid w:val="00F6322B"/>
    <w:rsid w:val="00F63234"/>
    <w:rsid w:val="00F63293"/>
    <w:rsid w:val="00F633D5"/>
    <w:rsid w:val="00F63639"/>
    <w:rsid w:val="00F63648"/>
    <w:rsid w:val="00F636C7"/>
    <w:rsid w:val="00F636C8"/>
    <w:rsid w:val="00F638E5"/>
    <w:rsid w:val="00F63A4C"/>
    <w:rsid w:val="00F63C7F"/>
    <w:rsid w:val="00F63C8E"/>
    <w:rsid w:val="00F644F8"/>
    <w:rsid w:val="00F6482D"/>
    <w:rsid w:val="00F648EF"/>
    <w:rsid w:val="00F6497B"/>
    <w:rsid w:val="00F649F0"/>
    <w:rsid w:val="00F64FBA"/>
    <w:rsid w:val="00F65067"/>
    <w:rsid w:val="00F65438"/>
    <w:rsid w:val="00F656E7"/>
    <w:rsid w:val="00F6576C"/>
    <w:rsid w:val="00F65803"/>
    <w:rsid w:val="00F658FC"/>
    <w:rsid w:val="00F65A74"/>
    <w:rsid w:val="00F65A7A"/>
    <w:rsid w:val="00F65B0A"/>
    <w:rsid w:val="00F65D9A"/>
    <w:rsid w:val="00F65F9B"/>
    <w:rsid w:val="00F66046"/>
    <w:rsid w:val="00F66129"/>
    <w:rsid w:val="00F6690A"/>
    <w:rsid w:val="00F66A86"/>
    <w:rsid w:val="00F66B6B"/>
    <w:rsid w:val="00F66F6A"/>
    <w:rsid w:val="00F67110"/>
    <w:rsid w:val="00F6762C"/>
    <w:rsid w:val="00F676A5"/>
    <w:rsid w:val="00F678ED"/>
    <w:rsid w:val="00F67D07"/>
    <w:rsid w:val="00F67D30"/>
    <w:rsid w:val="00F67D8F"/>
    <w:rsid w:val="00F67E44"/>
    <w:rsid w:val="00F67EC6"/>
    <w:rsid w:val="00F7004B"/>
    <w:rsid w:val="00F700D3"/>
    <w:rsid w:val="00F7014D"/>
    <w:rsid w:val="00F707B2"/>
    <w:rsid w:val="00F708E6"/>
    <w:rsid w:val="00F70A32"/>
    <w:rsid w:val="00F70AAE"/>
    <w:rsid w:val="00F70BEB"/>
    <w:rsid w:val="00F70D2D"/>
    <w:rsid w:val="00F70DDF"/>
    <w:rsid w:val="00F70F80"/>
    <w:rsid w:val="00F7110D"/>
    <w:rsid w:val="00F71162"/>
    <w:rsid w:val="00F713AF"/>
    <w:rsid w:val="00F713E2"/>
    <w:rsid w:val="00F7147A"/>
    <w:rsid w:val="00F719C3"/>
    <w:rsid w:val="00F719CF"/>
    <w:rsid w:val="00F71AF7"/>
    <w:rsid w:val="00F71B5A"/>
    <w:rsid w:val="00F71C40"/>
    <w:rsid w:val="00F71CEF"/>
    <w:rsid w:val="00F71FAD"/>
    <w:rsid w:val="00F720D1"/>
    <w:rsid w:val="00F725CD"/>
    <w:rsid w:val="00F72646"/>
    <w:rsid w:val="00F7287A"/>
    <w:rsid w:val="00F729F7"/>
    <w:rsid w:val="00F72A7D"/>
    <w:rsid w:val="00F72C40"/>
    <w:rsid w:val="00F72D48"/>
    <w:rsid w:val="00F72F3B"/>
    <w:rsid w:val="00F72FA3"/>
    <w:rsid w:val="00F73970"/>
    <w:rsid w:val="00F73DFE"/>
    <w:rsid w:val="00F74328"/>
    <w:rsid w:val="00F7454C"/>
    <w:rsid w:val="00F7462E"/>
    <w:rsid w:val="00F7464D"/>
    <w:rsid w:val="00F74966"/>
    <w:rsid w:val="00F74A2D"/>
    <w:rsid w:val="00F74A53"/>
    <w:rsid w:val="00F74ABB"/>
    <w:rsid w:val="00F74ADB"/>
    <w:rsid w:val="00F74FC5"/>
    <w:rsid w:val="00F75064"/>
    <w:rsid w:val="00F750FC"/>
    <w:rsid w:val="00F751B5"/>
    <w:rsid w:val="00F752FB"/>
    <w:rsid w:val="00F75536"/>
    <w:rsid w:val="00F755B7"/>
    <w:rsid w:val="00F75974"/>
    <w:rsid w:val="00F75A9A"/>
    <w:rsid w:val="00F75B36"/>
    <w:rsid w:val="00F75E02"/>
    <w:rsid w:val="00F7622A"/>
    <w:rsid w:val="00F7638C"/>
    <w:rsid w:val="00F764AC"/>
    <w:rsid w:val="00F76576"/>
    <w:rsid w:val="00F76588"/>
    <w:rsid w:val="00F7664B"/>
    <w:rsid w:val="00F7697B"/>
    <w:rsid w:val="00F76AE0"/>
    <w:rsid w:val="00F76AEF"/>
    <w:rsid w:val="00F76CE2"/>
    <w:rsid w:val="00F76E4D"/>
    <w:rsid w:val="00F76F22"/>
    <w:rsid w:val="00F770C9"/>
    <w:rsid w:val="00F77456"/>
    <w:rsid w:val="00F774D3"/>
    <w:rsid w:val="00F77D6F"/>
    <w:rsid w:val="00F77F29"/>
    <w:rsid w:val="00F77FDC"/>
    <w:rsid w:val="00F80050"/>
    <w:rsid w:val="00F8022A"/>
    <w:rsid w:val="00F802BE"/>
    <w:rsid w:val="00F80579"/>
    <w:rsid w:val="00F8060D"/>
    <w:rsid w:val="00F8072E"/>
    <w:rsid w:val="00F8093C"/>
    <w:rsid w:val="00F80A73"/>
    <w:rsid w:val="00F80B02"/>
    <w:rsid w:val="00F80C6B"/>
    <w:rsid w:val="00F80C7A"/>
    <w:rsid w:val="00F80E73"/>
    <w:rsid w:val="00F80E93"/>
    <w:rsid w:val="00F8114D"/>
    <w:rsid w:val="00F811C8"/>
    <w:rsid w:val="00F8138B"/>
    <w:rsid w:val="00F81604"/>
    <w:rsid w:val="00F81681"/>
    <w:rsid w:val="00F8176D"/>
    <w:rsid w:val="00F81873"/>
    <w:rsid w:val="00F818E3"/>
    <w:rsid w:val="00F81BC8"/>
    <w:rsid w:val="00F81C28"/>
    <w:rsid w:val="00F82148"/>
    <w:rsid w:val="00F82262"/>
    <w:rsid w:val="00F8285F"/>
    <w:rsid w:val="00F829F9"/>
    <w:rsid w:val="00F82A34"/>
    <w:rsid w:val="00F82B6F"/>
    <w:rsid w:val="00F82E06"/>
    <w:rsid w:val="00F82E08"/>
    <w:rsid w:val="00F82F20"/>
    <w:rsid w:val="00F830F5"/>
    <w:rsid w:val="00F83116"/>
    <w:rsid w:val="00F83129"/>
    <w:rsid w:val="00F831F9"/>
    <w:rsid w:val="00F83477"/>
    <w:rsid w:val="00F83490"/>
    <w:rsid w:val="00F83502"/>
    <w:rsid w:val="00F83554"/>
    <w:rsid w:val="00F83679"/>
    <w:rsid w:val="00F839AA"/>
    <w:rsid w:val="00F83A78"/>
    <w:rsid w:val="00F83ACB"/>
    <w:rsid w:val="00F83AEF"/>
    <w:rsid w:val="00F83CA3"/>
    <w:rsid w:val="00F83D7C"/>
    <w:rsid w:val="00F83DF8"/>
    <w:rsid w:val="00F83F16"/>
    <w:rsid w:val="00F840E7"/>
    <w:rsid w:val="00F84570"/>
    <w:rsid w:val="00F847A4"/>
    <w:rsid w:val="00F849EB"/>
    <w:rsid w:val="00F84AF3"/>
    <w:rsid w:val="00F84EDE"/>
    <w:rsid w:val="00F85000"/>
    <w:rsid w:val="00F852A9"/>
    <w:rsid w:val="00F85579"/>
    <w:rsid w:val="00F85756"/>
    <w:rsid w:val="00F85928"/>
    <w:rsid w:val="00F85D8C"/>
    <w:rsid w:val="00F85F2F"/>
    <w:rsid w:val="00F85F38"/>
    <w:rsid w:val="00F86024"/>
    <w:rsid w:val="00F8611A"/>
    <w:rsid w:val="00F86205"/>
    <w:rsid w:val="00F865D4"/>
    <w:rsid w:val="00F8681B"/>
    <w:rsid w:val="00F86A7B"/>
    <w:rsid w:val="00F86B3A"/>
    <w:rsid w:val="00F86C7C"/>
    <w:rsid w:val="00F86D3B"/>
    <w:rsid w:val="00F86D40"/>
    <w:rsid w:val="00F86E96"/>
    <w:rsid w:val="00F870A5"/>
    <w:rsid w:val="00F871B2"/>
    <w:rsid w:val="00F87424"/>
    <w:rsid w:val="00F87498"/>
    <w:rsid w:val="00F8795A"/>
    <w:rsid w:val="00F87A4F"/>
    <w:rsid w:val="00F87B01"/>
    <w:rsid w:val="00F87B7B"/>
    <w:rsid w:val="00F87D61"/>
    <w:rsid w:val="00F87EB3"/>
    <w:rsid w:val="00F90016"/>
    <w:rsid w:val="00F905FD"/>
    <w:rsid w:val="00F9060E"/>
    <w:rsid w:val="00F907D7"/>
    <w:rsid w:val="00F907F9"/>
    <w:rsid w:val="00F9082C"/>
    <w:rsid w:val="00F909CC"/>
    <w:rsid w:val="00F90A86"/>
    <w:rsid w:val="00F91661"/>
    <w:rsid w:val="00F91704"/>
    <w:rsid w:val="00F91867"/>
    <w:rsid w:val="00F91CBB"/>
    <w:rsid w:val="00F91FF4"/>
    <w:rsid w:val="00F92357"/>
    <w:rsid w:val="00F926B8"/>
    <w:rsid w:val="00F92850"/>
    <w:rsid w:val="00F92C24"/>
    <w:rsid w:val="00F930F9"/>
    <w:rsid w:val="00F931A6"/>
    <w:rsid w:val="00F93298"/>
    <w:rsid w:val="00F934A4"/>
    <w:rsid w:val="00F936E6"/>
    <w:rsid w:val="00F936EF"/>
    <w:rsid w:val="00F93766"/>
    <w:rsid w:val="00F93947"/>
    <w:rsid w:val="00F93EBC"/>
    <w:rsid w:val="00F93F3A"/>
    <w:rsid w:val="00F94165"/>
    <w:rsid w:val="00F94293"/>
    <w:rsid w:val="00F94525"/>
    <w:rsid w:val="00F9459A"/>
    <w:rsid w:val="00F945D8"/>
    <w:rsid w:val="00F945F0"/>
    <w:rsid w:val="00F94879"/>
    <w:rsid w:val="00F94A05"/>
    <w:rsid w:val="00F94B58"/>
    <w:rsid w:val="00F94E85"/>
    <w:rsid w:val="00F95148"/>
    <w:rsid w:val="00F9542B"/>
    <w:rsid w:val="00F956AE"/>
    <w:rsid w:val="00F95A9B"/>
    <w:rsid w:val="00F960E8"/>
    <w:rsid w:val="00F9618C"/>
    <w:rsid w:val="00F961C6"/>
    <w:rsid w:val="00F96523"/>
    <w:rsid w:val="00F965A0"/>
    <w:rsid w:val="00F966FA"/>
    <w:rsid w:val="00F96726"/>
    <w:rsid w:val="00F96AE9"/>
    <w:rsid w:val="00F96B26"/>
    <w:rsid w:val="00F96F5E"/>
    <w:rsid w:val="00F96F6D"/>
    <w:rsid w:val="00F970CA"/>
    <w:rsid w:val="00F97588"/>
    <w:rsid w:val="00F97AE2"/>
    <w:rsid w:val="00F97AEE"/>
    <w:rsid w:val="00FA0270"/>
    <w:rsid w:val="00FA0343"/>
    <w:rsid w:val="00FA064E"/>
    <w:rsid w:val="00FA0882"/>
    <w:rsid w:val="00FA0893"/>
    <w:rsid w:val="00FA094B"/>
    <w:rsid w:val="00FA0B35"/>
    <w:rsid w:val="00FA0F25"/>
    <w:rsid w:val="00FA126E"/>
    <w:rsid w:val="00FA1321"/>
    <w:rsid w:val="00FA13A4"/>
    <w:rsid w:val="00FA1716"/>
    <w:rsid w:val="00FA174A"/>
    <w:rsid w:val="00FA19DF"/>
    <w:rsid w:val="00FA1C3A"/>
    <w:rsid w:val="00FA1D05"/>
    <w:rsid w:val="00FA2072"/>
    <w:rsid w:val="00FA211C"/>
    <w:rsid w:val="00FA214E"/>
    <w:rsid w:val="00FA2164"/>
    <w:rsid w:val="00FA22BB"/>
    <w:rsid w:val="00FA2589"/>
    <w:rsid w:val="00FA2931"/>
    <w:rsid w:val="00FA2A84"/>
    <w:rsid w:val="00FA2C60"/>
    <w:rsid w:val="00FA2FB9"/>
    <w:rsid w:val="00FA2FF2"/>
    <w:rsid w:val="00FA3218"/>
    <w:rsid w:val="00FA33F1"/>
    <w:rsid w:val="00FA359B"/>
    <w:rsid w:val="00FA3643"/>
    <w:rsid w:val="00FA37F1"/>
    <w:rsid w:val="00FA396E"/>
    <w:rsid w:val="00FA3A8D"/>
    <w:rsid w:val="00FA3C9D"/>
    <w:rsid w:val="00FA3D32"/>
    <w:rsid w:val="00FA3EB3"/>
    <w:rsid w:val="00FA3F08"/>
    <w:rsid w:val="00FA4058"/>
    <w:rsid w:val="00FA436B"/>
    <w:rsid w:val="00FA471C"/>
    <w:rsid w:val="00FA47FA"/>
    <w:rsid w:val="00FA4A2C"/>
    <w:rsid w:val="00FA4A33"/>
    <w:rsid w:val="00FA4C4D"/>
    <w:rsid w:val="00FA4EAD"/>
    <w:rsid w:val="00FA4F70"/>
    <w:rsid w:val="00FA4FB7"/>
    <w:rsid w:val="00FA5128"/>
    <w:rsid w:val="00FA519C"/>
    <w:rsid w:val="00FA5283"/>
    <w:rsid w:val="00FA5331"/>
    <w:rsid w:val="00FA54A4"/>
    <w:rsid w:val="00FA54BB"/>
    <w:rsid w:val="00FA54D2"/>
    <w:rsid w:val="00FA57FF"/>
    <w:rsid w:val="00FA5853"/>
    <w:rsid w:val="00FA58E9"/>
    <w:rsid w:val="00FA59A4"/>
    <w:rsid w:val="00FA59E5"/>
    <w:rsid w:val="00FA5F27"/>
    <w:rsid w:val="00FA6137"/>
    <w:rsid w:val="00FA6158"/>
    <w:rsid w:val="00FA620F"/>
    <w:rsid w:val="00FA6273"/>
    <w:rsid w:val="00FA631C"/>
    <w:rsid w:val="00FA6394"/>
    <w:rsid w:val="00FA6618"/>
    <w:rsid w:val="00FA6812"/>
    <w:rsid w:val="00FA6B71"/>
    <w:rsid w:val="00FA6BE0"/>
    <w:rsid w:val="00FA6C06"/>
    <w:rsid w:val="00FA6C9A"/>
    <w:rsid w:val="00FA6E8B"/>
    <w:rsid w:val="00FA7264"/>
    <w:rsid w:val="00FA7304"/>
    <w:rsid w:val="00FA734C"/>
    <w:rsid w:val="00FA7434"/>
    <w:rsid w:val="00FA7563"/>
    <w:rsid w:val="00FA789E"/>
    <w:rsid w:val="00FA79FE"/>
    <w:rsid w:val="00FA7B13"/>
    <w:rsid w:val="00FA7B15"/>
    <w:rsid w:val="00FA7CF2"/>
    <w:rsid w:val="00FA7E28"/>
    <w:rsid w:val="00FA7EFA"/>
    <w:rsid w:val="00FB014E"/>
    <w:rsid w:val="00FB0302"/>
    <w:rsid w:val="00FB0398"/>
    <w:rsid w:val="00FB04C1"/>
    <w:rsid w:val="00FB06DD"/>
    <w:rsid w:val="00FB0906"/>
    <w:rsid w:val="00FB0BC2"/>
    <w:rsid w:val="00FB0BF3"/>
    <w:rsid w:val="00FB0C09"/>
    <w:rsid w:val="00FB0E2C"/>
    <w:rsid w:val="00FB0E71"/>
    <w:rsid w:val="00FB0F41"/>
    <w:rsid w:val="00FB1299"/>
    <w:rsid w:val="00FB13FD"/>
    <w:rsid w:val="00FB1739"/>
    <w:rsid w:val="00FB17A9"/>
    <w:rsid w:val="00FB1837"/>
    <w:rsid w:val="00FB18B9"/>
    <w:rsid w:val="00FB19D0"/>
    <w:rsid w:val="00FB1AE0"/>
    <w:rsid w:val="00FB1E4B"/>
    <w:rsid w:val="00FB1E91"/>
    <w:rsid w:val="00FB23B1"/>
    <w:rsid w:val="00FB26C7"/>
    <w:rsid w:val="00FB2825"/>
    <w:rsid w:val="00FB28D2"/>
    <w:rsid w:val="00FB298A"/>
    <w:rsid w:val="00FB2D58"/>
    <w:rsid w:val="00FB2FB1"/>
    <w:rsid w:val="00FB32B3"/>
    <w:rsid w:val="00FB3444"/>
    <w:rsid w:val="00FB3564"/>
    <w:rsid w:val="00FB3600"/>
    <w:rsid w:val="00FB3900"/>
    <w:rsid w:val="00FB3A02"/>
    <w:rsid w:val="00FB3ACF"/>
    <w:rsid w:val="00FB3B19"/>
    <w:rsid w:val="00FB3C3B"/>
    <w:rsid w:val="00FB3F27"/>
    <w:rsid w:val="00FB40FC"/>
    <w:rsid w:val="00FB41FF"/>
    <w:rsid w:val="00FB42D4"/>
    <w:rsid w:val="00FB4441"/>
    <w:rsid w:val="00FB44A8"/>
    <w:rsid w:val="00FB47BA"/>
    <w:rsid w:val="00FB47D0"/>
    <w:rsid w:val="00FB4C6D"/>
    <w:rsid w:val="00FB4CA4"/>
    <w:rsid w:val="00FB4D66"/>
    <w:rsid w:val="00FB4DA5"/>
    <w:rsid w:val="00FB4DB3"/>
    <w:rsid w:val="00FB4FBD"/>
    <w:rsid w:val="00FB53DD"/>
    <w:rsid w:val="00FB57B4"/>
    <w:rsid w:val="00FB57D2"/>
    <w:rsid w:val="00FB5906"/>
    <w:rsid w:val="00FB5991"/>
    <w:rsid w:val="00FB5F80"/>
    <w:rsid w:val="00FB6258"/>
    <w:rsid w:val="00FB62B6"/>
    <w:rsid w:val="00FB62FA"/>
    <w:rsid w:val="00FB6427"/>
    <w:rsid w:val="00FB65B4"/>
    <w:rsid w:val="00FB69F6"/>
    <w:rsid w:val="00FB6A5F"/>
    <w:rsid w:val="00FB6FD1"/>
    <w:rsid w:val="00FB70C9"/>
    <w:rsid w:val="00FB7102"/>
    <w:rsid w:val="00FB7395"/>
    <w:rsid w:val="00FB762F"/>
    <w:rsid w:val="00FB7879"/>
    <w:rsid w:val="00FB798C"/>
    <w:rsid w:val="00FB7A7D"/>
    <w:rsid w:val="00FB7AF7"/>
    <w:rsid w:val="00FB7C55"/>
    <w:rsid w:val="00FB7E6E"/>
    <w:rsid w:val="00FB7FF7"/>
    <w:rsid w:val="00FC008E"/>
    <w:rsid w:val="00FC015D"/>
    <w:rsid w:val="00FC0289"/>
    <w:rsid w:val="00FC02CC"/>
    <w:rsid w:val="00FC03BE"/>
    <w:rsid w:val="00FC0A8F"/>
    <w:rsid w:val="00FC0AE7"/>
    <w:rsid w:val="00FC0D38"/>
    <w:rsid w:val="00FC0E05"/>
    <w:rsid w:val="00FC0E2F"/>
    <w:rsid w:val="00FC0FFB"/>
    <w:rsid w:val="00FC1910"/>
    <w:rsid w:val="00FC1952"/>
    <w:rsid w:val="00FC19AA"/>
    <w:rsid w:val="00FC1F6E"/>
    <w:rsid w:val="00FC2142"/>
    <w:rsid w:val="00FC214D"/>
    <w:rsid w:val="00FC21B1"/>
    <w:rsid w:val="00FC2417"/>
    <w:rsid w:val="00FC2566"/>
    <w:rsid w:val="00FC2723"/>
    <w:rsid w:val="00FC28F4"/>
    <w:rsid w:val="00FC298D"/>
    <w:rsid w:val="00FC2AED"/>
    <w:rsid w:val="00FC2BF7"/>
    <w:rsid w:val="00FC2E60"/>
    <w:rsid w:val="00FC301E"/>
    <w:rsid w:val="00FC32F6"/>
    <w:rsid w:val="00FC34C7"/>
    <w:rsid w:val="00FC3595"/>
    <w:rsid w:val="00FC3707"/>
    <w:rsid w:val="00FC383E"/>
    <w:rsid w:val="00FC3DA2"/>
    <w:rsid w:val="00FC3DBB"/>
    <w:rsid w:val="00FC3F06"/>
    <w:rsid w:val="00FC3F9F"/>
    <w:rsid w:val="00FC42E0"/>
    <w:rsid w:val="00FC4466"/>
    <w:rsid w:val="00FC4567"/>
    <w:rsid w:val="00FC45ED"/>
    <w:rsid w:val="00FC489E"/>
    <w:rsid w:val="00FC48DF"/>
    <w:rsid w:val="00FC4B7F"/>
    <w:rsid w:val="00FC4DF1"/>
    <w:rsid w:val="00FC4E56"/>
    <w:rsid w:val="00FC5588"/>
    <w:rsid w:val="00FC58C3"/>
    <w:rsid w:val="00FC5A03"/>
    <w:rsid w:val="00FC5C9C"/>
    <w:rsid w:val="00FC5E79"/>
    <w:rsid w:val="00FC655A"/>
    <w:rsid w:val="00FC6709"/>
    <w:rsid w:val="00FC6CDA"/>
    <w:rsid w:val="00FC6DC4"/>
    <w:rsid w:val="00FC6DDF"/>
    <w:rsid w:val="00FC6E13"/>
    <w:rsid w:val="00FC6EA9"/>
    <w:rsid w:val="00FC6F7B"/>
    <w:rsid w:val="00FC710D"/>
    <w:rsid w:val="00FC7150"/>
    <w:rsid w:val="00FC72F7"/>
    <w:rsid w:val="00FC733A"/>
    <w:rsid w:val="00FC73F1"/>
    <w:rsid w:val="00FC76C2"/>
    <w:rsid w:val="00FC7877"/>
    <w:rsid w:val="00FC79CB"/>
    <w:rsid w:val="00FC7A01"/>
    <w:rsid w:val="00FC7D33"/>
    <w:rsid w:val="00FC7E94"/>
    <w:rsid w:val="00FC7EE6"/>
    <w:rsid w:val="00FD03EF"/>
    <w:rsid w:val="00FD0473"/>
    <w:rsid w:val="00FD0525"/>
    <w:rsid w:val="00FD05E2"/>
    <w:rsid w:val="00FD087A"/>
    <w:rsid w:val="00FD08C7"/>
    <w:rsid w:val="00FD0C45"/>
    <w:rsid w:val="00FD0C8A"/>
    <w:rsid w:val="00FD11F2"/>
    <w:rsid w:val="00FD1468"/>
    <w:rsid w:val="00FD1543"/>
    <w:rsid w:val="00FD17D9"/>
    <w:rsid w:val="00FD1C9A"/>
    <w:rsid w:val="00FD237E"/>
    <w:rsid w:val="00FD242E"/>
    <w:rsid w:val="00FD260D"/>
    <w:rsid w:val="00FD28D2"/>
    <w:rsid w:val="00FD2ADC"/>
    <w:rsid w:val="00FD2E8B"/>
    <w:rsid w:val="00FD35CC"/>
    <w:rsid w:val="00FD36C7"/>
    <w:rsid w:val="00FD392A"/>
    <w:rsid w:val="00FD39F3"/>
    <w:rsid w:val="00FD3CCC"/>
    <w:rsid w:val="00FD408F"/>
    <w:rsid w:val="00FD4220"/>
    <w:rsid w:val="00FD4392"/>
    <w:rsid w:val="00FD4DC1"/>
    <w:rsid w:val="00FD5146"/>
    <w:rsid w:val="00FD516B"/>
    <w:rsid w:val="00FD5474"/>
    <w:rsid w:val="00FD54E5"/>
    <w:rsid w:val="00FD5625"/>
    <w:rsid w:val="00FD5A69"/>
    <w:rsid w:val="00FD5C68"/>
    <w:rsid w:val="00FD5EA7"/>
    <w:rsid w:val="00FD5F1F"/>
    <w:rsid w:val="00FD61D1"/>
    <w:rsid w:val="00FD66E0"/>
    <w:rsid w:val="00FD67A6"/>
    <w:rsid w:val="00FD684F"/>
    <w:rsid w:val="00FD6C06"/>
    <w:rsid w:val="00FD6C70"/>
    <w:rsid w:val="00FD6CA4"/>
    <w:rsid w:val="00FD6CBE"/>
    <w:rsid w:val="00FD6CFD"/>
    <w:rsid w:val="00FD6FD7"/>
    <w:rsid w:val="00FD6FE1"/>
    <w:rsid w:val="00FD701C"/>
    <w:rsid w:val="00FD706D"/>
    <w:rsid w:val="00FD7147"/>
    <w:rsid w:val="00FD72CF"/>
    <w:rsid w:val="00FD73A2"/>
    <w:rsid w:val="00FD759C"/>
    <w:rsid w:val="00FD75B7"/>
    <w:rsid w:val="00FD76B9"/>
    <w:rsid w:val="00FD78D6"/>
    <w:rsid w:val="00FD78EA"/>
    <w:rsid w:val="00FD7A37"/>
    <w:rsid w:val="00FD7AF0"/>
    <w:rsid w:val="00FD7BB0"/>
    <w:rsid w:val="00FD7C51"/>
    <w:rsid w:val="00FD7D13"/>
    <w:rsid w:val="00FD7DC8"/>
    <w:rsid w:val="00FD7F8A"/>
    <w:rsid w:val="00FD7FF0"/>
    <w:rsid w:val="00FE016F"/>
    <w:rsid w:val="00FE0262"/>
    <w:rsid w:val="00FE0781"/>
    <w:rsid w:val="00FE0ADB"/>
    <w:rsid w:val="00FE0B39"/>
    <w:rsid w:val="00FE12FA"/>
    <w:rsid w:val="00FE16AA"/>
    <w:rsid w:val="00FE185B"/>
    <w:rsid w:val="00FE1AAB"/>
    <w:rsid w:val="00FE1AB9"/>
    <w:rsid w:val="00FE1D63"/>
    <w:rsid w:val="00FE1E2C"/>
    <w:rsid w:val="00FE1FCB"/>
    <w:rsid w:val="00FE1FD8"/>
    <w:rsid w:val="00FE2013"/>
    <w:rsid w:val="00FE2067"/>
    <w:rsid w:val="00FE215E"/>
    <w:rsid w:val="00FE2186"/>
    <w:rsid w:val="00FE21A2"/>
    <w:rsid w:val="00FE2354"/>
    <w:rsid w:val="00FE2485"/>
    <w:rsid w:val="00FE252C"/>
    <w:rsid w:val="00FE2744"/>
    <w:rsid w:val="00FE2771"/>
    <w:rsid w:val="00FE2797"/>
    <w:rsid w:val="00FE28DF"/>
    <w:rsid w:val="00FE28F1"/>
    <w:rsid w:val="00FE2A40"/>
    <w:rsid w:val="00FE2AC5"/>
    <w:rsid w:val="00FE2AD9"/>
    <w:rsid w:val="00FE2B30"/>
    <w:rsid w:val="00FE2BE1"/>
    <w:rsid w:val="00FE2C65"/>
    <w:rsid w:val="00FE2D26"/>
    <w:rsid w:val="00FE2D35"/>
    <w:rsid w:val="00FE2D8E"/>
    <w:rsid w:val="00FE31FD"/>
    <w:rsid w:val="00FE33A6"/>
    <w:rsid w:val="00FE3AC7"/>
    <w:rsid w:val="00FE3BEF"/>
    <w:rsid w:val="00FE3D23"/>
    <w:rsid w:val="00FE3FB4"/>
    <w:rsid w:val="00FE40DC"/>
    <w:rsid w:val="00FE4111"/>
    <w:rsid w:val="00FE45E4"/>
    <w:rsid w:val="00FE4679"/>
    <w:rsid w:val="00FE4771"/>
    <w:rsid w:val="00FE48C3"/>
    <w:rsid w:val="00FE4A81"/>
    <w:rsid w:val="00FE4D54"/>
    <w:rsid w:val="00FE4EAC"/>
    <w:rsid w:val="00FE573B"/>
    <w:rsid w:val="00FE58B5"/>
    <w:rsid w:val="00FE59CB"/>
    <w:rsid w:val="00FE5A1C"/>
    <w:rsid w:val="00FE5C54"/>
    <w:rsid w:val="00FE5D50"/>
    <w:rsid w:val="00FE5FEA"/>
    <w:rsid w:val="00FE62A5"/>
    <w:rsid w:val="00FE6424"/>
    <w:rsid w:val="00FE65C5"/>
    <w:rsid w:val="00FE6633"/>
    <w:rsid w:val="00FE68BA"/>
    <w:rsid w:val="00FE68C8"/>
    <w:rsid w:val="00FE6A97"/>
    <w:rsid w:val="00FE6C52"/>
    <w:rsid w:val="00FE7057"/>
    <w:rsid w:val="00FE73C6"/>
    <w:rsid w:val="00FE7446"/>
    <w:rsid w:val="00FE747F"/>
    <w:rsid w:val="00FE74D1"/>
    <w:rsid w:val="00FE75DD"/>
    <w:rsid w:val="00FE7950"/>
    <w:rsid w:val="00FE7F11"/>
    <w:rsid w:val="00FE7F28"/>
    <w:rsid w:val="00FE7FD4"/>
    <w:rsid w:val="00FF0029"/>
    <w:rsid w:val="00FF02F4"/>
    <w:rsid w:val="00FF0463"/>
    <w:rsid w:val="00FF066D"/>
    <w:rsid w:val="00FF088F"/>
    <w:rsid w:val="00FF0BCC"/>
    <w:rsid w:val="00FF0BEE"/>
    <w:rsid w:val="00FF0D70"/>
    <w:rsid w:val="00FF1056"/>
    <w:rsid w:val="00FF127C"/>
    <w:rsid w:val="00FF12F3"/>
    <w:rsid w:val="00FF13A8"/>
    <w:rsid w:val="00FF167E"/>
    <w:rsid w:val="00FF188B"/>
    <w:rsid w:val="00FF19DF"/>
    <w:rsid w:val="00FF1F95"/>
    <w:rsid w:val="00FF202B"/>
    <w:rsid w:val="00FF2115"/>
    <w:rsid w:val="00FF2172"/>
    <w:rsid w:val="00FF23B5"/>
    <w:rsid w:val="00FF272F"/>
    <w:rsid w:val="00FF28F6"/>
    <w:rsid w:val="00FF2919"/>
    <w:rsid w:val="00FF294A"/>
    <w:rsid w:val="00FF2D83"/>
    <w:rsid w:val="00FF2DFF"/>
    <w:rsid w:val="00FF2E9B"/>
    <w:rsid w:val="00FF30A6"/>
    <w:rsid w:val="00FF30DA"/>
    <w:rsid w:val="00FF3166"/>
    <w:rsid w:val="00FF3697"/>
    <w:rsid w:val="00FF37B2"/>
    <w:rsid w:val="00FF3BC0"/>
    <w:rsid w:val="00FF3C08"/>
    <w:rsid w:val="00FF3F09"/>
    <w:rsid w:val="00FF405E"/>
    <w:rsid w:val="00FF40DE"/>
    <w:rsid w:val="00FF40EE"/>
    <w:rsid w:val="00FF4114"/>
    <w:rsid w:val="00FF4177"/>
    <w:rsid w:val="00FF41D5"/>
    <w:rsid w:val="00FF4223"/>
    <w:rsid w:val="00FF4456"/>
    <w:rsid w:val="00FF48A1"/>
    <w:rsid w:val="00FF4934"/>
    <w:rsid w:val="00FF4B26"/>
    <w:rsid w:val="00FF4B5B"/>
    <w:rsid w:val="00FF4B5D"/>
    <w:rsid w:val="00FF4B67"/>
    <w:rsid w:val="00FF4C04"/>
    <w:rsid w:val="00FF4D50"/>
    <w:rsid w:val="00FF4DCE"/>
    <w:rsid w:val="00FF4E93"/>
    <w:rsid w:val="00FF5085"/>
    <w:rsid w:val="00FF5194"/>
    <w:rsid w:val="00FF51A1"/>
    <w:rsid w:val="00FF5CC0"/>
    <w:rsid w:val="00FF5DC8"/>
    <w:rsid w:val="00FF5EB5"/>
    <w:rsid w:val="00FF6235"/>
    <w:rsid w:val="00FF64C1"/>
    <w:rsid w:val="00FF6609"/>
    <w:rsid w:val="00FF672E"/>
    <w:rsid w:val="00FF6807"/>
    <w:rsid w:val="00FF68CC"/>
    <w:rsid w:val="00FF6A0A"/>
    <w:rsid w:val="00FF6A73"/>
    <w:rsid w:val="00FF6F1B"/>
    <w:rsid w:val="00FF6F33"/>
    <w:rsid w:val="00FF6FC3"/>
    <w:rsid w:val="00FF6FF4"/>
    <w:rsid w:val="00FF7141"/>
    <w:rsid w:val="00FF748C"/>
    <w:rsid w:val="00FF7627"/>
    <w:rsid w:val="00FF76F0"/>
    <w:rsid w:val="00FF7939"/>
    <w:rsid w:val="00FF7968"/>
    <w:rsid w:val="00FF7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7CB4E691"/>
  <w15:chartTrackingRefBased/>
  <w15:docId w15:val="{12967AD1-52B9-42CC-A61D-353ECCB7C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FC015D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35D7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35D7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2329CB"/>
    <w:pPr>
      <w:numPr>
        <w:numId w:val="6"/>
      </w:numPr>
      <w:spacing w:before="240" w:after="240" w:line="280" w:lineRule="exact"/>
      <w:ind w:left="714" w:hanging="357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2329CB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B7006D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B7006D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515A1D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515A1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nhideWhenUsed/>
    <w:rsid w:val="00115C8F"/>
  </w:style>
  <w:style w:type="character" w:customStyle="1" w:styleId="TekstpodstawowyZnak">
    <w:name w:val="Tekst podstawowy Znak"/>
    <w:basedOn w:val="Domylnaczcionkaakapitu"/>
    <w:link w:val="Tekstpodstawowy"/>
    <w:uiPriority w:val="99"/>
    <w:rsid w:val="00115C8F"/>
    <w:rPr>
      <w:rFonts w:ascii="Fira Sans" w:hAnsi="Fira Sans"/>
      <w:sz w:val="19"/>
    </w:rPr>
  </w:style>
  <w:style w:type="paragraph" w:styleId="Tekstpodstawowy2">
    <w:name w:val="Body Text 2"/>
    <w:basedOn w:val="Normalny"/>
    <w:link w:val="Tekstpodstawowy2Znak"/>
    <w:uiPriority w:val="99"/>
    <w:unhideWhenUsed/>
    <w:rsid w:val="00115C8F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115C8F"/>
    <w:rPr>
      <w:rFonts w:ascii="Fira Sans" w:hAnsi="Fira Sans"/>
      <w:sz w:val="19"/>
    </w:rPr>
  </w:style>
  <w:style w:type="character" w:customStyle="1" w:styleId="Heading1Char">
    <w:name w:val="Heading 1 Char"/>
    <w:locked/>
    <w:rsid w:val="001403AA"/>
    <w:rPr>
      <w:rFonts w:ascii="Cambria" w:hAnsi="Cambria" w:cs="Cambria"/>
      <w:b/>
      <w:bCs/>
      <w:kern w:val="32"/>
      <w:sz w:val="32"/>
      <w:szCs w:val="32"/>
    </w:rPr>
  </w:style>
  <w:style w:type="paragraph" w:customStyle="1" w:styleId="Boczek1pol">
    <w:name w:val="Boczek 1 pol."/>
    <w:basedOn w:val="Normalny"/>
    <w:rsid w:val="001403AA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customStyle="1" w:styleId="Gwka">
    <w:name w:val="Główka"/>
    <w:basedOn w:val="Normalny"/>
    <w:rsid w:val="00554950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554950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gowka1">
    <w:name w:val="głowka 1"/>
    <w:basedOn w:val="Gwka"/>
    <w:rsid w:val="00554950"/>
    <w:pPr>
      <w:autoSpaceDE/>
      <w:autoSpaceDN/>
      <w:spacing w:line="180" w:lineRule="exact"/>
      <w:ind w:left="341" w:hanging="284"/>
      <w:jc w:val="left"/>
    </w:pPr>
    <w:rPr>
      <w:rFonts w:ascii="Times" w:hAnsi="Times" w:cs="Times New Roman"/>
      <w:sz w:val="16"/>
      <w:szCs w:val="16"/>
    </w:rPr>
  </w:style>
  <w:style w:type="paragraph" w:customStyle="1" w:styleId="stopka1">
    <w:name w:val="stopka1"/>
    <w:basedOn w:val="Stopka"/>
    <w:rsid w:val="00554950"/>
    <w:pPr>
      <w:spacing w:before="0"/>
    </w:pPr>
    <w:rPr>
      <w:rFonts w:ascii="Times" w:eastAsia="Times New Roman" w:hAnsi="Times" w:cs="Times New Roman"/>
      <w:sz w:val="18"/>
      <w:szCs w:val="18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10294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F56665"/>
    <w:rPr>
      <w:color w:val="954F72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A5E8F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A5E8F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A5E8F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6534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6534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65345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6534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65345"/>
    <w:rPr>
      <w:rFonts w:ascii="Fira Sans" w:hAnsi="Fira Sans"/>
      <w:b/>
      <w:bCs/>
      <w:sz w:val="20"/>
      <w:szCs w:val="20"/>
    </w:rPr>
  </w:style>
  <w:style w:type="paragraph" w:customStyle="1" w:styleId="Default">
    <w:name w:val="Default"/>
    <w:rsid w:val="00785776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Legendawykresupolski">
    <w:name w:val="Legenda wykresu polski"/>
    <w:basedOn w:val="Normalny"/>
    <w:qFormat/>
    <w:rsid w:val="008F7D86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styleId="Bezodstpw">
    <w:name w:val="No Spacing"/>
    <w:link w:val="BezodstpwZnak"/>
    <w:uiPriority w:val="1"/>
    <w:qFormat/>
    <w:rsid w:val="00E6198F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E6198F"/>
    <w:rPr>
      <w:rFonts w:eastAsiaTheme="minorEastAsia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C0E3C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0333F"/>
    <w:rPr>
      <w:color w:val="605E5C"/>
      <w:shd w:val="clear" w:color="auto" w:fill="E1DFDD"/>
    </w:rPr>
  </w:style>
  <w:style w:type="paragraph" w:styleId="Adresnakopercie">
    <w:name w:val="envelope address"/>
    <w:basedOn w:val="Normalny"/>
    <w:uiPriority w:val="99"/>
    <w:semiHidden/>
    <w:unhideWhenUsed/>
    <w:rsid w:val="00935D73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935D73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935D73"/>
  </w:style>
  <w:style w:type="paragraph" w:styleId="Cytat">
    <w:name w:val="Quote"/>
    <w:basedOn w:val="Normalny"/>
    <w:next w:val="Normalny"/>
    <w:link w:val="CytatZnak"/>
    <w:uiPriority w:val="29"/>
    <w:qFormat/>
    <w:rsid w:val="00935D7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35D73"/>
    <w:rPr>
      <w:rFonts w:ascii="Fira Sans" w:hAnsi="Fira Sans"/>
      <w:i/>
      <w:iCs/>
      <w:color w:val="404040" w:themeColor="text1" w:themeTint="B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35D73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35D73"/>
    <w:rPr>
      <w:rFonts w:ascii="Fira Sans" w:hAnsi="Fira Sans"/>
      <w:i/>
      <w:iCs/>
      <w:color w:val="5B9BD5" w:themeColor="accent1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935D73"/>
  </w:style>
  <w:style w:type="character" w:customStyle="1" w:styleId="DataZnak">
    <w:name w:val="Data Znak"/>
    <w:basedOn w:val="Domylnaczcionkaakapitu"/>
    <w:link w:val="Data"/>
    <w:uiPriority w:val="99"/>
    <w:semiHidden/>
    <w:rsid w:val="00935D73"/>
    <w:rPr>
      <w:rFonts w:ascii="Fira Sans" w:hAnsi="Fira Sans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935D73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935D73"/>
    <w:rPr>
      <w:rFonts w:ascii="Fira Sans" w:hAnsi="Fira Sans"/>
      <w:i/>
      <w:iCs/>
      <w:sz w:val="19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935D73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935D73"/>
    <w:rPr>
      <w:rFonts w:ascii="Consolas" w:hAnsi="Consolas"/>
      <w:sz w:val="20"/>
      <w:szCs w:val="20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710" w:hanging="190"/>
    </w:pPr>
  </w:style>
  <w:style w:type="paragraph" w:styleId="Legenda">
    <w:name w:val="caption"/>
    <w:basedOn w:val="Normalny"/>
    <w:next w:val="Normalny"/>
    <w:uiPriority w:val="35"/>
    <w:unhideWhenUsed/>
    <w:qFormat/>
    <w:rsid w:val="00935D73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935D73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935D73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935D73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935D73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935D73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935D73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935D73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935D73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935D73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935D73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935D73"/>
    <w:pPr>
      <w:numPr>
        <w:numId w:val="16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935D73"/>
    <w:pPr>
      <w:numPr>
        <w:numId w:val="17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935D73"/>
    <w:pPr>
      <w:numPr>
        <w:numId w:val="18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935D73"/>
    <w:pPr>
      <w:numPr>
        <w:numId w:val="19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935D73"/>
    <w:pPr>
      <w:numPr>
        <w:numId w:val="20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935D73"/>
    <w:pPr>
      <w:numPr>
        <w:numId w:val="21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935D73"/>
    <w:pPr>
      <w:numPr>
        <w:numId w:val="22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935D73"/>
    <w:pPr>
      <w:numPr>
        <w:numId w:val="23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935D73"/>
    <w:pPr>
      <w:numPr>
        <w:numId w:val="24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935D73"/>
    <w:pPr>
      <w:numPr>
        <w:numId w:val="25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935D73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935D73"/>
    <w:rPr>
      <w:rFonts w:ascii="Segoe UI" w:hAnsi="Segoe UI" w:cs="Segoe UI"/>
      <w:sz w:val="16"/>
      <w:szCs w:val="1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35D73"/>
    <w:rPr>
      <w:rFonts w:asciiTheme="majorHAnsi" w:eastAsiaTheme="majorEastAsia" w:hAnsiTheme="majorHAnsi" w:cstheme="majorBidi"/>
      <w:color w:val="1F4D78" w:themeColor="accent1" w:themeShade="7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35D73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935D73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935D73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935D73"/>
    <w:rPr>
      <w:rFonts w:ascii="Fira Sans" w:hAnsi="Fira Sans"/>
      <w:sz w:val="19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35D73"/>
    <w:pPr>
      <w:keepLines/>
      <w:spacing w:before="240" w:after="0" w:line="240" w:lineRule="exac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935D7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935D7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935D73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Podpis">
    <w:name w:val="Signature"/>
    <w:basedOn w:val="Normalny"/>
    <w:link w:val="PodpisZnak"/>
    <w:uiPriority w:val="99"/>
    <w:semiHidden/>
    <w:unhideWhenUsed/>
    <w:rsid w:val="00935D73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935D73"/>
    <w:rPr>
      <w:rFonts w:ascii="Fira Sans" w:hAnsi="Fira Sans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935D73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935D73"/>
    <w:rPr>
      <w:rFonts w:ascii="Fira Sans" w:hAnsi="Fira Sans"/>
      <w:sz w:val="19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35D73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935D73"/>
    <w:rPr>
      <w:rFonts w:eastAsiaTheme="minorEastAsia"/>
      <w:color w:val="5A5A5A" w:themeColor="text1" w:themeTint="A5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935D73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unhideWhenUsed/>
    <w:rsid w:val="005C2E26"/>
    <w:pPr>
      <w:tabs>
        <w:tab w:val="right" w:leader="dot" w:pos="10456"/>
      </w:tabs>
    </w:pPr>
    <w:rPr>
      <w:color w:val="FF0000"/>
      <w:sz w:val="22"/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935D73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unhideWhenUsed/>
    <w:rsid w:val="00935D73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unhideWhenUsed/>
    <w:rsid w:val="00935D73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unhideWhenUsed/>
    <w:rsid w:val="00935D73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unhideWhenUsed/>
    <w:rsid w:val="00935D73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unhideWhenUsed/>
    <w:rsid w:val="00935D73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unhideWhenUsed/>
    <w:rsid w:val="00935D73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unhideWhenUsed/>
    <w:rsid w:val="00935D73"/>
    <w:pPr>
      <w:spacing w:after="100"/>
      <w:ind w:left="1520"/>
    </w:pPr>
  </w:style>
  <w:style w:type="paragraph" w:styleId="Tekstblokowy">
    <w:name w:val="Block Text"/>
    <w:basedOn w:val="Normalny"/>
    <w:uiPriority w:val="99"/>
    <w:semiHidden/>
    <w:unhideWhenUsed/>
    <w:rsid w:val="00935D73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  <w:color w:val="5B9BD5" w:themeColor="accent1"/>
    </w:rPr>
  </w:style>
  <w:style w:type="paragraph" w:styleId="Tekstmakra">
    <w:name w:val="macro"/>
    <w:link w:val="TekstmakraZnak"/>
    <w:uiPriority w:val="99"/>
    <w:semiHidden/>
    <w:unhideWhenUsed/>
    <w:rsid w:val="00935D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935D73"/>
    <w:rPr>
      <w:rFonts w:ascii="Consolas" w:hAnsi="Consolas"/>
      <w:sz w:val="20"/>
      <w:szCs w:val="20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935D73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935D73"/>
    <w:rPr>
      <w:rFonts w:ascii="Fira Sans" w:hAnsi="Fira Sans"/>
      <w:sz w:val="16"/>
      <w:szCs w:val="16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935D73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935D73"/>
    <w:rPr>
      <w:rFonts w:ascii="Fira Sans" w:hAnsi="Fira Sans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935D73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935D73"/>
    <w:rPr>
      <w:rFonts w:ascii="Fira Sans" w:hAnsi="Fira Sans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935D73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935D73"/>
    <w:rPr>
      <w:rFonts w:ascii="Fira Sans" w:hAnsi="Fira Sans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935D73"/>
    <w:pPr>
      <w:spacing w:before="120" w:after="120" w:line="240" w:lineRule="exact"/>
      <w:ind w:left="360" w:firstLine="360"/>
      <w:jc w:val="left"/>
    </w:pPr>
    <w:rPr>
      <w:rFonts w:ascii="Fira Sans" w:eastAsiaTheme="minorHAnsi" w:hAnsi="Fira Sans" w:cstheme="minorBidi"/>
      <w:sz w:val="19"/>
      <w:szCs w:val="22"/>
      <w:lang w:eastAsia="en-US"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935D73"/>
    <w:rPr>
      <w:rFonts w:ascii="Fira Sans" w:eastAsia="Times New Roman" w:hAnsi="Fira Sans" w:cs="Times New Roman"/>
      <w:sz w:val="19"/>
      <w:szCs w:val="20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935D73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35D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Wcicienormalne">
    <w:name w:val="Normal Indent"/>
    <w:basedOn w:val="Normalny"/>
    <w:uiPriority w:val="99"/>
    <w:semiHidden/>
    <w:unhideWhenUsed/>
    <w:rsid w:val="00935D73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935D73"/>
    <w:pPr>
      <w:spacing w:after="0"/>
      <w:ind w:left="190" w:hanging="190"/>
    </w:p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935D73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935D73"/>
    <w:rPr>
      <w:rFonts w:ascii="Fira Sans" w:hAnsi="Fira Sans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935D73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935D73"/>
    <w:rPr>
      <w:rFonts w:ascii="Fira Sans" w:hAnsi="Fira Sans"/>
      <w:sz w:val="19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935D73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935D73"/>
    <w:rPr>
      <w:rFonts w:ascii="Consolas" w:hAnsi="Consolas"/>
      <w:sz w:val="21"/>
      <w:szCs w:val="21"/>
    </w:rPr>
  </w:style>
  <w:style w:type="paragraph" w:customStyle="1" w:styleId="Tytyudziau">
    <w:name w:val="Tytyuł działu"/>
    <w:basedOn w:val="Nagwek1"/>
    <w:link w:val="TytyudziauZnak"/>
    <w:qFormat/>
    <w:rsid w:val="00DC1AD4"/>
    <w:pPr>
      <w:spacing w:before="600" w:after="240"/>
    </w:pPr>
    <w:rPr>
      <w:color w:val="522398"/>
    </w:rPr>
  </w:style>
  <w:style w:type="paragraph" w:customStyle="1" w:styleId="Tytutablicy">
    <w:name w:val="Tytuł tablicy"/>
    <w:basedOn w:val="Tekstpodstawowy"/>
    <w:qFormat/>
    <w:rsid w:val="00DC1AD4"/>
    <w:pPr>
      <w:spacing w:before="360"/>
      <w:jc w:val="both"/>
    </w:pPr>
    <w:rPr>
      <w:b/>
      <w:color w:val="000000" w:themeColor="text1"/>
      <w:szCs w:val="19"/>
    </w:rPr>
  </w:style>
  <w:style w:type="character" w:customStyle="1" w:styleId="TytyudziauZnak">
    <w:name w:val="Tytyuł działu Znak"/>
    <w:basedOn w:val="Nagwek1Znak"/>
    <w:link w:val="Tytyudziau"/>
    <w:rsid w:val="00DC1AD4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customStyle="1" w:styleId="NagwekPKD">
    <w:name w:val="Nagłówek PKD"/>
    <w:basedOn w:val="Normalny"/>
    <w:link w:val="NagwekPKDZnak"/>
    <w:qFormat/>
    <w:rsid w:val="009B05AC"/>
    <w:pPr>
      <w:tabs>
        <w:tab w:val="left" w:pos="979"/>
        <w:tab w:val="left" w:pos="1968"/>
      </w:tabs>
      <w:jc w:val="center"/>
    </w:pPr>
    <w:rPr>
      <w:shd w:val="clear" w:color="auto" w:fill="FFFFFF"/>
    </w:rPr>
  </w:style>
  <w:style w:type="paragraph" w:customStyle="1" w:styleId="NagwektablicyWybranedaneowojewdztwiepodlaskim">
    <w:name w:val="Nagłówek tablicy &quot;Wybrane dane o województwie podlaskim&quot;"/>
    <w:basedOn w:val="Nagwek1"/>
    <w:link w:val="NagwektablicyWybranedaneowojewdztwiepodlaskimZnak"/>
    <w:qFormat/>
    <w:rsid w:val="009D3449"/>
    <w:pPr>
      <w:framePr w:hSpace="141" w:wrap="around" w:vAnchor="text" w:hAnchor="margin" w:y="169"/>
      <w:tabs>
        <w:tab w:val="right" w:leader="dot" w:pos="4139"/>
      </w:tabs>
      <w:spacing w:before="0" w:after="0"/>
      <w:jc w:val="center"/>
    </w:pPr>
    <w:rPr>
      <w:rFonts w:ascii="Fira Sans" w:hAnsi="Fira Sans" w:cs="Arial"/>
      <w:color w:val="000000" w:themeColor="text1"/>
      <w:sz w:val="16"/>
      <w:szCs w:val="16"/>
    </w:rPr>
  </w:style>
  <w:style w:type="character" w:customStyle="1" w:styleId="NagwekPKDZnak">
    <w:name w:val="Nagłówek PKD Znak"/>
    <w:basedOn w:val="Domylnaczcionkaakapitu"/>
    <w:link w:val="NagwekPKD"/>
    <w:rsid w:val="009B05AC"/>
    <w:rPr>
      <w:rFonts w:ascii="Fira Sans" w:hAnsi="Fira Sans"/>
      <w:sz w:val="19"/>
    </w:rPr>
  </w:style>
  <w:style w:type="character" w:customStyle="1" w:styleId="NagwektablicyWybranedaneowojewdztwiepodlaskimZnak">
    <w:name w:val="Nagłówek tablicy &quot;Wybrane dane o województwie podlaskim&quot; Znak"/>
    <w:basedOn w:val="Nagwek1Znak"/>
    <w:link w:val="NagwektablicyWybranedaneowojewdztwiepodlaskim"/>
    <w:rsid w:val="009D3449"/>
    <w:rPr>
      <w:rFonts w:ascii="Fira Sans" w:eastAsia="Times New Roman" w:hAnsi="Fira Sans" w:cs="Arial"/>
      <w:bCs/>
      <w:color w:val="000000" w:themeColor="text1"/>
      <w:sz w:val="16"/>
      <w:szCs w:val="16"/>
      <w:lang w:eastAsia="pl-PL"/>
    </w:rPr>
  </w:style>
  <w:style w:type="paragraph" w:customStyle="1" w:styleId="Rynekpracy">
    <w:name w:val="Rynek pracy"/>
    <w:basedOn w:val="Nagwek1"/>
    <w:qFormat/>
    <w:rsid w:val="009D3A26"/>
    <w:pPr>
      <w:spacing w:before="600" w:after="240"/>
    </w:pPr>
    <w:rPr>
      <w:color w:val="522398"/>
    </w:rPr>
  </w:style>
  <w:style w:type="paragraph" w:customStyle="1" w:styleId="Tytutablicy1wiersz">
    <w:name w:val="Tytuł tablicy 1 wiersz"/>
    <w:basedOn w:val="tytuwykresu"/>
    <w:qFormat/>
    <w:rsid w:val="005E0D48"/>
    <w:pPr>
      <w:spacing w:before="360" w:after="120"/>
      <w:ind w:left="907" w:hanging="907"/>
    </w:pPr>
    <w:rPr>
      <w:spacing w:val="0"/>
      <w:shd w:val="clear" w:color="auto" w:fill="FFFFFF"/>
    </w:rPr>
  </w:style>
  <w:style w:type="paragraph" w:customStyle="1" w:styleId="Tytutablicy2wiersz">
    <w:name w:val="Tytuł tablicy 2 wiersz"/>
    <w:basedOn w:val="Tekstpodstawowy"/>
    <w:qFormat/>
    <w:rsid w:val="005E0D48"/>
    <w:pPr>
      <w:tabs>
        <w:tab w:val="left" w:pos="426"/>
      </w:tabs>
      <w:spacing w:before="40" w:line="240" w:lineRule="auto"/>
      <w:ind w:left="907"/>
    </w:pPr>
    <w:rPr>
      <w:rFonts w:eastAsia="Times New Roman" w:cs="Arial"/>
      <w:color w:val="000000" w:themeColor="text1"/>
      <w:sz w:val="18"/>
      <w:szCs w:val="18"/>
      <w:lang w:eastAsia="pl-PL"/>
    </w:rPr>
  </w:style>
  <w:style w:type="paragraph" w:customStyle="1" w:styleId="TRE">
    <w:name w:val="TREŚĆ"/>
    <w:basedOn w:val="Tekstpodstawowywcity"/>
    <w:qFormat/>
    <w:rsid w:val="004A515F"/>
    <w:pPr>
      <w:spacing w:before="120" w:after="120" w:line="240" w:lineRule="exact"/>
      <w:ind w:firstLine="0"/>
      <w:jc w:val="left"/>
    </w:pPr>
    <w:rPr>
      <w:rFonts w:ascii="Fira Sans" w:hAnsi="Fira Sans" w:cs="Arial"/>
      <w:color w:val="FF0000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586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9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0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558770">
          <w:marLeft w:val="0"/>
          <w:marRight w:val="90"/>
          <w:marTop w:val="9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80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9.xml"/><Relationship Id="rId21" Type="http://schemas.openxmlformats.org/officeDocument/2006/relationships/chart" Target="charts/chart5.xml"/><Relationship Id="rId42" Type="http://schemas.openxmlformats.org/officeDocument/2006/relationships/footer" Target="footer3.xml"/><Relationship Id="rId47" Type="http://schemas.openxmlformats.org/officeDocument/2006/relationships/image" Target="media/image10.png"/><Relationship Id="rId63" Type="http://schemas.openxmlformats.org/officeDocument/2006/relationships/hyperlink" Target="http://stat.gov.pl/metainformacje/slownik-pojec/pojecia-stosowane-w-statystyce-publicznej/362,pojecie.html" TargetMode="External"/><Relationship Id="rId68" Type="http://schemas.openxmlformats.org/officeDocument/2006/relationships/hyperlink" Target="https://stat.gov.pl/metainformacje/slownik-pojec/pojecia-stosowane-w-statystyce-publicznej/814,pojecie.html" TargetMode="External"/><Relationship Id="rId2" Type="http://schemas.openxmlformats.org/officeDocument/2006/relationships/customXml" Target="../customXml/item2.xml"/><Relationship Id="rId16" Type="http://schemas.openxmlformats.org/officeDocument/2006/relationships/chart" Target="charts/chart2.xml"/><Relationship Id="rId29" Type="http://schemas.openxmlformats.org/officeDocument/2006/relationships/chart" Target="charts/chart11.xml"/><Relationship Id="rId11" Type="http://schemas.openxmlformats.org/officeDocument/2006/relationships/footer" Target="footer1.xml"/><Relationship Id="rId24" Type="http://schemas.openxmlformats.org/officeDocument/2006/relationships/chart" Target="charts/chart8.xml"/><Relationship Id="rId32" Type="http://schemas.openxmlformats.org/officeDocument/2006/relationships/image" Target="media/image9.emf"/><Relationship Id="rId37" Type="http://schemas.openxmlformats.org/officeDocument/2006/relationships/chart" Target="charts/chart18.xml"/><Relationship Id="rId40" Type="http://schemas.openxmlformats.org/officeDocument/2006/relationships/chart" Target="charts/chart21.xml"/><Relationship Id="rId45" Type="http://schemas.openxmlformats.org/officeDocument/2006/relationships/header" Target="header3.xml"/><Relationship Id="rId53" Type="http://schemas.openxmlformats.org/officeDocument/2006/relationships/hyperlink" Target="https://stat.gov.pl/obszary-tematyczne/inne-opracowania/informacje-o-sytuacji-spoleczno-gospodarczej/sytuacja-spoleczno-gospodarcza-kraju-w-listopadzie-2023-r-,1,139.html" TargetMode="External"/><Relationship Id="rId58" Type="http://schemas.openxmlformats.org/officeDocument/2006/relationships/hyperlink" Target="http://stat.gov.pl/metainformacje/slownik-pojec/pojecia-stosowane-w-statystyce-publicznej/2958,pojecie.html" TargetMode="External"/><Relationship Id="rId66" Type="http://schemas.openxmlformats.org/officeDocument/2006/relationships/hyperlink" Target="http://stat.gov.pl/metainformacje/slownik-pojec/pojecia-stosowane-w-statystyce-publicznej/473,pojecie.html" TargetMode="External"/><Relationship Id="rId74" Type="http://schemas.openxmlformats.org/officeDocument/2006/relationships/theme" Target="theme/theme1.xml"/><Relationship Id="rId5" Type="http://schemas.openxmlformats.org/officeDocument/2006/relationships/numbering" Target="numbering.xml"/><Relationship Id="rId61" Type="http://schemas.openxmlformats.org/officeDocument/2006/relationships/hyperlink" Target="http://stat.gov.pl/metainformacje/slownik-pojec/pojecia-stosowane-w-statystyce-publicznej/2331,pojecie.html" TargetMode="External"/><Relationship Id="rId19" Type="http://schemas.openxmlformats.org/officeDocument/2006/relationships/chart" Target="charts/chart4.xml"/><Relationship Id="rId14" Type="http://schemas.openxmlformats.org/officeDocument/2006/relationships/hyperlink" Target="http://bialystok.stat.gov.pl/" TargetMode="External"/><Relationship Id="rId22" Type="http://schemas.openxmlformats.org/officeDocument/2006/relationships/chart" Target="charts/chart6.xml"/><Relationship Id="rId27" Type="http://schemas.openxmlformats.org/officeDocument/2006/relationships/image" Target="media/image8.wmf"/><Relationship Id="rId30" Type="http://schemas.openxmlformats.org/officeDocument/2006/relationships/chart" Target="charts/chart12.xml"/><Relationship Id="rId35" Type="http://schemas.openxmlformats.org/officeDocument/2006/relationships/chart" Target="charts/chart16.xml"/><Relationship Id="rId43" Type="http://schemas.openxmlformats.org/officeDocument/2006/relationships/header" Target="header2.xml"/><Relationship Id="rId48" Type="http://schemas.openxmlformats.org/officeDocument/2006/relationships/image" Target="media/image11.png"/><Relationship Id="rId56" Type="http://schemas.openxmlformats.org/officeDocument/2006/relationships/hyperlink" Target="http://bdl.stat.gov.pl/BDL/start" TargetMode="External"/><Relationship Id="rId64" Type="http://schemas.openxmlformats.org/officeDocument/2006/relationships/hyperlink" Target="http://stat.gov.pl/metainformacje/slownik-pojec/pojecia-stosowane-w-statystyce-publicznej/701,pojecie.html" TargetMode="External"/><Relationship Id="rId69" Type="http://schemas.openxmlformats.org/officeDocument/2006/relationships/hyperlink" Target="https://stat.gov.pl/metainformacje/slownik-pojec/pojecia-stosowane-w-statystyce-publicznej/2076,pojecie.html" TargetMode="External"/><Relationship Id="rId8" Type="http://schemas.openxmlformats.org/officeDocument/2006/relationships/webSettings" Target="webSettings.xml"/><Relationship Id="rId51" Type="http://schemas.openxmlformats.org/officeDocument/2006/relationships/image" Target="media/image12.png"/><Relationship Id="rId72" Type="http://schemas.openxmlformats.org/officeDocument/2006/relationships/footer" Target="footer6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5.wmf"/><Relationship Id="rId25" Type="http://schemas.openxmlformats.org/officeDocument/2006/relationships/image" Target="media/image7.wmf"/><Relationship Id="rId33" Type="http://schemas.openxmlformats.org/officeDocument/2006/relationships/chart" Target="charts/chart14.xml"/><Relationship Id="rId38" Type="http://schemas.openxmlformats.org/officeDocument/2006/relationships/chart" Target="charts/chart19.xml"/><Relationship Id="rId46" Type="http://schemas.openxmlformats.org/officeDocument/2006/relationships/footer" Target="footer5.xml"/><Relationship Id="rId59" Type="http://schemas.openxmlformats.org/officeDocument/2006/relationships/hyperlink" Target="http://stat.gov.pl/metainformacje/slownik-pojec/pojecia-stosowane-w-statystyce-publicznej/2390,pojecie.html" TargetMode="External"/><Relationship Id="rId67" Type="http://schemas.openxmlformats.org/officeDocument/2006/relationships/hyperlink" Target="http://stat.gov.pl/metainformacje/slownik-pojec/pojecia-stosowane-w-statystyce-publicznej/886,pojecie.html" TargetMode="External"/><Relationship Id="rId20" Type="http://schemas.openxmlformats.org/officeDocument/2006/relationships/image" Target="media/image6.wmf"/><Relationship Id="rId41" Type="http://schemas.openxmlformats.org/officeDocument/2006/relationships/hyperlink" Target="https://zielonagora.stat.gov.pl/osrodki/osrodek-badan-koniunktury/obk-dane" TargetMode="External"/><Relationship Id="rId54" Type="http://schemas.openxmlformats.org/officeDocument/2006/relationships/hyperlink" Target="https://stat.gov.pl/obszary-tematyczne/inne-opracowania/informacje-o-sytuacji-spoleczno-gospodarczej/sytuacja-spoleczno-gospodarcza-kraju-w-pazdzierniku-2019-r-,1,90.html" TargetMode="External"/><Relationship Id="rId62" Type="http://schemas.openxmlformats.org/officeDocument/2006/relationships/hyperlink" Target="http://stat.gov.pl/metainformacje/slownik-pojec/pojecia-stosowane-w-statystyce-publicznej/1718,pojecie.html" TargetMode="External"/><Relationship Id="rId7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chart" Target="charts/chart1.xml"/><Relationship Id="rId23" Type="http://schemas.openxmlformats.org/officeDocument/2006/relationships/chart" Target="charts/chart7.xml"/><Relationship Id="rId28" Type="http://schemas.openxmlformats.org/officeDocument/2006/relationships/chart" Target="charts/chart10.xml"/><Relationship Id="rId36" Type="http://schemas.openxmlformats.org/officeDocument/2006/relationships/chart" Target="charts/chart17.xml"/><Relationship Id="rId49" Type="http://schemas.openxmlformats.org/officeDocument/2006/relationships/hyperlink" Target="https://bialystok.stat.gov.pl/" TargetMode="External"/><Relationship Id="rId57" Type="http://schemas.openxmlformats.org/officeDocument/2006/relationships/hyperlink" Target="http://stat.gov.pl/metainformacje/slownik-pojec/pojecia-stosowane-w-statystyce-publicznej/376,pojecie.html" TargetMode="External"/><Relationship Id="rId10" Type="http://schemas.openxmlformats.org/officeDocument/2006/relationships/endnotes" Target="endnotes.xml"/><Relationship Id="rId31" Type="http://schemas.openxmlformats.org/officeDocument/2006/relationships/chart" Target="charts/chart13.xml"/><Relationship Id="rId44" Type="http://schemas.openxmlformats.org/officeDocument/2006/relationships/footer" Target="footer4.xml"/><Relationship Id="rId52" Type="http://schemas.openxmlformats.org/officeDocument/2006/relationships/hyperlink" Target="http://www.facebook.com/UrzadStatystycznywBialymstoku" TargetMode="External"/><Relationship Id="rId60" Type="http://schemas.openxmlformats.org/officeDocument/2006/relationships/hyperlink" Target="http://stat.gov.pl/metainformacje/slownik-pojec/pojecia-stosowane-w-statystyce-publicznej/693,pojecie.html" TargetMode="External"/><Relationship Id="rId65" Type="http://schemas.openxmlformats.org/officeDocument/2006/relationships/hyperlink" Target="http://stat.gov.pl/metainformacje/slownik-pojec/pojecia-stosowane-w-statystyce-publicznej/201,pojecie.html" TargetMode="External"/><Relationship Id="rId73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chart" Target="charts/chart3.xml"/><Relationship Id="rId39" Type="http://schemas.openxmlformats.org/officeDocument/2006/relationships/chart" Target="charts/chart20.xml"/><Relationship Id="rId34" Type="http://schemas.openxmlformats.org/officeDocument/2006/relationships/chart" Target="charts/chart15.xml"/><Relationship Id="rId50" Type="http://schemas.openxmlformats.org/officeDocument/2006/relationships/hyperlink" Target="http://www.twitter.com/Bialystok_STAT" TargetMode="External"/><Relationship Id="rId55" Type="http://schemas.openxmlformats.org/officeDocument/2006/relationships/hyperlink" Target="https://bialystok.stat.gov.pl/opracowania-biezace/komunikaty-i-biuletyny/inne-opracowania/biuletyn-statystyczny-wojewodztwa-podlaskiego-3-kwartal-2023,2,59.html" TargetMode="External"/><Relationship Id="rId7" Type="http://schemas.openxmlformats.org/officeDocument/2006/relationships/settings" Target="settings.xml"/><Relationship Id="rId71" Type="http://schemas.openxmlformats.org/officeDocument/2006/relationships/header" Target="header5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wm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8915854359275537E-2"/>
          <c:y val="2.6286549707602344E-2"/>
          <c:w val="0.91052515950403279"/>
          <c:h val="0.72346546546546542"/>
        </c:manualLayout>
      </c:layout>
      <c:lineChart>
        <c:grouping val="standard"/>
        <c:varyColors val="0"/>
        <c:ser>
          <c:idx val="1"/>
          <c:order val="0"/>
          <c:tx>
            <c:strRef>
              <c:f>Zatrudnienie!$A$5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Zatrudnienie!$B$2:$BU$3</c:f>
              <c:multiLvlStrCache>
                <c:ptCount val="72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  <c:pt idx="64">
                    <c:v>05</c:v>
                  </c:pt>
                  <c:pt idx="66">
                    <c:v>07</c:v>
                  </c:pt>
                  <c:pt idx="68">
                    <c:v>09</c:v>
                  </c:pt>
                  <c:pt idx="70">
                    <c:v>11</c:v>
                  </c:pt>
                  <c:pt idx="71">
                    <c:v>.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Zatrudnienie!$B$5:$BU$5</c:f>
              <c:numCache>
                <c:formatCode>General</c:formatCode>
                <c:ptCount val="72"/>
                <c:pt idx="0" formatCode="0.0">
                  <c:v>110.5</c:v>
                </c:pt>
                <c:pt idx="1">
                  <c:v>110.7</c:v>
                </c:pt>
                <c:pt idx="2" formatCode="0.0">
                  <c:v>110.8</c:v>
                </c:pt>
                <c:pt idx="3" formatCode="0.0">
                  <c:v>110.9</c:v>
                </c:pt>
                <c:pt idx="4" formatCode="0.0">
                  <c:v>110.9</c:v>
                </c:pt>
                <c:pt idx="5" formatCode="0.0">
                  <c:v>111.1</c:v>
                </c:pt>
                <c:pt idx="6" formatCode="0.0">
                  <c:v>111.2</c:v>
                </c:pt>
                <c:pt idx="7" formatCode="0.0">
                  <c:v>111.2</c:v>
                </c:pt>
                <c:pt idx="8" formatCode="0.0">
                  <c:v>111.1</c:v>
                </c:pt>
                <c:pt idx="9" formatCode="0.0">
                  <c:v>111.1</c:v>
                </c:pt>
                <c:pt idx="10" formatCode="0.0">
                  <c:v>111.2</c:v>
                </c:pt>
                <c:pt idx="11" formatCode="0.0">
                  <c:v>111.2</c:v>
                </c:pt>
                <c:pt idx="12" formatCode="0.0">
                  <c:v>113.6</c:v>
                </c:pt>
                <c:pt idx="13" formatCode="0.0">
                  <c:v>113.8</c:v>
                </c:pt>
                <c:pt idx="14" formatCode="0.0">
                  <c:v>114</c:v>
                </c:pt>
                <c:pt idx="15" formatCode="0.0">
                  <c:v>114</c:v>
                </c:pt>
                <c:pt idx="16" formatCode="0.0">
                  <c:v>113.8</c:v>
                </c:pt>
                <c:pt idx="17" formatCode="0.0">
                  <c:v>114</c:v>
                </c:pt>
                <c:pt idx="18" formatCode="0.0">
                  <c:v>114.1</c:v>
                </c:pt>
                <c:pt idx="19" formatCode="0.0">
                  <c:v>114</c:v>
                </c:pt>
                <c:pt idx="20" formatCode="0.0">
                  <c:v>113.9</c:v>
                </c:pt>
                <c:pt idx="21" formatCode="0.0">
                  <c:v>113.9</c:v>
                </c:pt>
                <c:pt idx="22" formatCode="0.0">
                  <c:v>114.1</c:v>
                </c:pt>
                <c:pt idx="23" formatCode="0.0">
                  <c:v>114.1</c:v>
                </c:pt>
                <c:pt idx="24" formatCode="0.0">
                  <c:v>114.9</c:v>
                </c:pt>
                <c:pt idx="25" formatCode="0.0">
                  <c:v>115</c:v>
                </c:pt>
                <c:pt idx="26" formatCode="0.0">
                  <c:v>114.4</c:v>
                </c:pt>
                <c:pt idx="27" formatCode="0.0">
                  <c:v>111.7</c:v>
                </c:pt>
                <c:pt idx="28" formatCode="0.0">
                  <c:v>110.1</c:v>
                </c:pt>
                <c:pt idx="29" formatCode="0.0">
                  <c:v>110.3</c:v>
                </c:pt>
                <c:pt idx="30" formatCode="0.0">
                  <c:v>111.5</c:v>
                </c:pt>
                <c:pt idx="31" formatCode="0.0">
                  <c:v>112.3</c:v>
                </c:pt>
                <c:pt idx="32" formatCode="0.0">
                  <c:v>112.6</c:v>
                </c:pt>
                <c:pt idx="33" formatCode="0.0">
                  <c:v>112.7</c:v>
                </c:pt>
                <c:pt idx="34" formatCode="0.0">
                  <c:v>112.7</c:v>
                </c:pt>
                <c:pt idx="35" formatCode="0.0">
                  <c:v>112.9</c:v>
                </c:pt>
                <c:pt idx="36" formatCode="0.0">
                  <c:v>112.7</c:v>
                </c:pt>
                <c:pt idx="37" formatCode="0.0">
                  <c:v>113</c:v>
                </c:pt>
                <c:pt idx="38" formatCode="0.0">
                  <c:v>112.9</c:v>
                </c:pt>
                <c:pt idx="39" formatCode="0.0">
                  <c:v>112.7</c:v>
                </c:pt>
                <c:pt idx="40" formatCode="0.0">
                  <c:v>113</c:v>
                </c:pt>
                <c:pt idx="41" formatCode="0.0">
                  <c:v>113.3</c:v>
                </c:pt>
                <c:pt idx="42" formatCode="0.0">
                  <c:v>113.3</c:v>
                </c:pt>
                <c:pt idx="43" formatCode="0.0">
                  <c:v>113.1</c:v>
                </c:pt>
                <c:pt idx="44" formatCode="0.0">
                  <c:v>113</c:v>
                </c:pt>
                <c:pt idx="45" formatCode="0.0">
                  <c:v>113.1</c:v>
                </c:pt>
                <c:pt idx="46" formatCode="0.0">
                  <c:v>113.3</c:v>
                </c:pt>
                <c:pt idx="47" formatCode="0.0">
                  <c:v>113.3</c:v>
                </c:pt>
                <c:pt idx="48" formatCode="0.0">
                  <c:v>115</c:v>
                </c:pt>
                <c:pt idx="49" formatCode="0.0">
                  <c:v>115.2</c:v>
                </c:pt>
                <c:pt idx="50" formatCode="0.0">
                  <c:v>115.4</c:v>
                </c:pt>
                <c:pt idx="51" formatCode="0.0">
                  <c:v>115.6</c:v>
                </c:pt>
                <c:pt idx="52" formatCode="0.0">
                  <c:v>115.5</c:v>
                </c:pt>
                <c:pt idx="53" formatCode="0.0">
                  <c:v>115.6</c:v>
                </c:pt>
                <c:pt idx="54" formatCode="0.0">
                  <c:v>115.8</c:v>
                </c:pt>
                <c:pt idx="55" formatCode="0.0">
                  <c:v>115.7</c:v>
                </c:pt>
                <c:pt idx="56" formatCode="0.0">
                  <c:v>115.6</c:v>
                </c:pt>
                <c:pt idx="57" formatCode="0.0">
                  <c:v>115.7</c:v>
                </c:pt>
                <c:pt idx="58" formatCode="0.0">
                  <c:v>115.8</c:v>
                </c:pt>
                <c:pt idx="59" formatCode="0.0">
                  <c:v>115.8</c:v>
                </c:pt>
                <c:pt idx="60" formatCode="0.0">
                  <c:v>116.3</c:v>
                </c:pt>
                <c:pt idx="61" formatCode="0.0">
                  <c:v>116.2</c:v>
                </c:pt>
                <c:pt idx="62" formatCode="0.0">
                  <c:v>116.1</c:v>
                </c:pt>
                <c:pt idx="63" formatCode="0.0">
                  <c:v>116.2</c:v>
                </c:pt>
                <c:pt idx="64" formatCode="0.0">
                  <c:v>116.1</c:v>
                </c:pt>
                <c:pt idx="65" formatCode="0.0">
                  <c:v>116</c:v>
                </c:pt>
                <c:pt idx="66" formatCode="0.0">
                  <c:v>116</c:v>
                </c:pt>
                <c:pt idx="67" formatCode="0.0">
                  <c:v>115.8</c:v>
                </c:pt>
                <c:pt idx="68" formatCode="0.0">
                  <c:v>115.7</c:v>
                </c:pt>
                <c:pt idx="69" formatCode="0.0">
                  <c:v>115.7</c:v>
                </c:pt>
                <c:pt idx="70" formatCode="0.0">
                  <c:v>115.7</c:v>
                </c:pt>
                <c:pt idx="71" formatCode="0.0">
                  <c:v>115.7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3BB-4787-85A6-9A75A3D97A2F}"/>
            </c:ext>
          </c:extLst>
        </c:ser>
        <c:ser>
          <c:idx val="0"/>
          <c:order val="1"/>
          <c:tx>
            <c:strRef>
              <c:f>Zatrudnienie!$A$4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Zatrudnienie!$B$2:$BU$3</c:f>
              <c:multiLvlStrCache>
                <c:ptCount val="72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  <c:pt idx="64">
                    <c:v>05</c:v>
                  </c:pt>
                  <c:pt idx="66">
                    <c:v>07</c:v>
                  </c:pt>
                  <c:pt idx="68">
                    <c:v>09</c:v>
                  </c:pt>
                  <c:pt idx="70">
                    <c:v>11</c:v>
                  </c:pt>
                  <c:pt idx="71">
                    <c:v>.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Zatrudnienie!$B$4:$BU$4</c:f>
              <c:numCache>
                <c:formatCode>General</c:formatCode>
                <c:ptCount val="72"/>
                <c:pt idx="0">
                  <c:v>112.5</c:v>
                </c:pt>
                <c:pt idx="1">
                  <c:v>113.3</c:v>
                </c:pt>
                <c:pt idx="2" formatCode="0.0">
                  <c:v>113.8</c:v>
                </c:pt>
                <c:pt idx="3" formatCode="0.0">
                  <c:v>114.1</c:v>
                </c:pt>
                <c:pt idx="4" formatCode="0.0">
                  <c:v>114.1</c:v>
                </c:pt>
                <c:pt idx="5" formatCode="0.0">
                  <c:v>114.2</c:v>
                </c:pt>
                <c:pt idx="6" formatCode="0.0">
                  <c:v>114.3</c:v>
                </c:pt>
                <c:pt idx="7" formatCode="0.0">
                  <c:v>114.3</c:v>
                </c:pt>
                <c:pt idx="8" formatCode="0.0">
                  <c:v>114.8</c:v>
                </c:pt>
                <c:pt idx="9" formatCode="0.0">
                  <c:v>114.9</c:v>
                </c:pt>
                <c:pt idx="10" formatCode="0.0">
                  <c:v>115.1</c:v>
                </c:pt>
                <c:pt idx="11" formatCode="0.0">
                  <c:v>115.1</c:v>
                </c:pt>
                <c:pt idx="12" formatCode="0.0">
                  <c:v>118.4</c:v>
                </c:pt>
                <c:pt idx="13" formatCode="0.0">
                  <c:v>119.2</c:v>
                </c:pt>
                <c:pt idx="14" formatCode="0.0">
                  <c:v>119.6</c:v>
                </c:pt>
                <c:pt idx="15" formatCode="0.0">
                  <c:v>119.7</c:v>
                </c:pt>
                <c:pt idx="16" formatCode="0.0">
                  <c:v>119.6</c:v>
                </c:pt>
                <c:pt idx="17" formatCode="0.0">
                  <c:v>119.8</c:v>
                </c:pt>
                <c:pt idx="18" formatCode="0.0">
                  <c:v>120</c:v>
                </c:pt>
                <c:pt idx="19" formatCode="0.0">
                  <c:v>119.9</c:v>
                </c:pt>
                <c:pt idx="20" formatCode="0.0">
                  <c:v>120.4</c:v>
                </c:pt>
                <c:pt idx="21" formatCode="0.0">
                  <c:v>120.5</c:v>
                </c:pt>
                <c:pt idx="22" formatCode="0.0">
                  <c:v>120.4</c:v>
                </c:pt>
                <c:pt idx="23" formatCode="0.0">
                  <c:v>120.3</c:v>
                </c:pt>
                <c:pt idx="24" formatCode="0.0">
                  <c:v>121</c:v>
                </c:pt>
                <c:pt idx="25" formatCode="0.0">
                  <c:v>121.4</c:v>
                </c:pt>
                <c:pt idx="26" formatCode="0.0">
                  <c:v>120.8</c:v>
                </c:pt>
                <c:pt idx="27" formatCode="0.0">
                  <c:v>118.3</c:v>
                </c:pt>
                <c:pt idx="28" formatCode="0.0">
                  <c:v>117.1</c:v>
                </c:pt>
                <c:pt idx="29" formatCode="0.0">
                  <c:v>117.1</c:v>
                </c:pt>
                <c:pt idx="30" formatCode="0.0">
                  <c:v>118.5</c:v>
                </c:pt>
                <c:pt idx="31" formatCode="0.0">
                  <c:v>119.3</c:v>
                </c:pt>
                <c:pt idx="32" formatCode="0.0">
                  <c:v>120</c:v>
                </c:pt>
                <c:pt idx="33" formatCode="0.0">
                  <c:v>120</c:v>
                </c:pt>
                <c:pt idx="34" formatCode="0.0">
                  <c:v>120.2</c:v>
                </c:pt>
                <c:pt idx="35" formatCode="0.0">
                  <c:v>120</c:v>
                </c:pt>
                <c:pt idx="36" formatCode="0.0">
                  <c:v>120.6</c:v>
                </c:pt>
                <c:pt idx="37" formatCode="0.0">
                  <c:v>121.1</c:v>
                </c:pt>
                <c:pt idx="38" formatCode="0.0">
                  <c:v>121.1</c:v>
                </c:pt>
                <c:pt idx="39" formatCode="0.0">
                  <c:v>121.3</c:v>
                </c:pt>
                <c:pt idx="40" formatCode="0.0">
                  <c:v>121.7</c:v>
                </c:pt>
                <c:pt idx="41" formatCode="0.0">
                  <c:v>121.9</c:v>
                </c:pt>
                <c:pt idx="42" formatCode="0.0">
                  <c:v>121.8</c:v>
                </c:pt>
                <c:pt idx="43" formatCode="0.0">
                  <c:v>121.6</c:v>
                </c:pt>
                <c:pt idx="44" formatCode="0.0">
                  <c:v>121.1</c:v>
                </c:pt>
                <c:pt idx="45" formatCode="0.0">
                  <c:v>121.3</c:v>
                </c:pt>
                <c:pt idx="46" formatCode="0.0">
                  <c:v>121.7</c:v>
                </c:pt>
                <c:pt idx="47" formatCode="0.0">
                  <c:v>121.8</c:v>
                </c:pt>
                <c:pt idx="48" formatCode="0.0">
                  <c:v>123.3</c:v>
                </c:pt>
                <c:pt idx="49" formatCode="0.0">
                  <c:v>123.7</c:v>
                </c:pt>
                <c:pt idx="50" formatCode="0.0">
                  <c:v>124.2</c:v>
                </c:pt>
                <c:pt idx="51" formatCode="0.0">
                  <c:v>124.4</c:v>
                </c:pt>
                <c:pt idx="52" formatCode="0.0">
                  <c:v>124.4</c:v>
                </c:pt>
                <c:pt idx="53" formatCode="0.0">
                  <c:v>123.7</c:v>
                </c:pt>
                <c:pt idx="54" formatCode="0.0">
                  <c:v>123.7</c:v>
                </c:pt>
                <c:pt idx="55" formatCode="0.0">
                  <c:v>123.7</c:v>
                </c:pt>
                <c:pt idx="56" formatCode="0.0">
                  <c:v>123.5</c:v>
                </c:pt>
                <c:pt idx="57" formatCode="0.0">
                  <c:v>125</c:v>
                </c:pt>
                <c:pt idx="58" formatCode="0.0">
                  <c:v>124.8</c:v>
                </c:pt>
                <c:pt idx="59" formatCode="0.0">
                  <c:v>125</c:v>
                </c:pt>
                <c:pt idx="60" formatCode="0.0">
                  <c:v>126</c:v>
                </c:pt>
                <c:pt idx="61" formatCode="0.0">
                  <c:v>125.5</c:v>
                </c:pt>
                <c:pt idx="62" formatCode="0.0">
                  <c:v>125.5</c:v>
                </c:pt>
                <c:pt idx="63" formatCode="0.0">
                  <c:v>125.5</c:v>
                </c:pt>
                <c:pt idx="64" formatCode="0.0">
                  <c:v>125</c:v>
                </c:pt>
                <c:pt idx="65" formatCode="0.0">
                  <c:v>124.9</c:v>
                </c:pt>
                <c:pt idx="66" formatCode="0.0">
                  <c:v>123.5</c:v>
                </c:pt>
                <c:pt idx="67" formatCode="0.0">
                  <c:v>123.5</c:v>
                </c:pt>
                <c:pt idx="68" formatCode="0.0">
                  <c:v>123.4</c:v>
                </c:pt>
                <c:pt idx="69" formatCode="0.0">
                  <c:v>123.9</c:v>
                </c:pt>
                <c:pt idx="70" formatCode="0.0">
                  <c:v>122.7</c:v>
                </c:pt>
                <c:pt idx="71" formatCode="0.0">
                  <c:v>122.6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3BB-4787-85A6-9A75A3D97A2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670645072"/>
        <c:axId val="1874042688"/>
      </c:lineChart>
      <c:catAx>
        <c:axId val="16706450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74042688"/>
        <c:crosses val="autoZero"/>
        <c:auto val="1"/>
        <c:lblAlgn val="ctr"/>
        <c:lblOffset val="100"/>
        <c:tickLblSkip val="1"/>
        <c:noMultiLvlLbl val="0"/>
      </c:catAx>
      <c:valAx>
        <c:axId val="1874042688"/>
        <c:scaling>
          <c:orientation val="minMax"/>
          <c:max val="130"/>
          <c:min val="10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70645072"/>
        <c:crosses val="autoZero"/>
        <c:crossBetween val="between"/>
        <c:majorUnit val="5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5378695473648614"/>
          <c:y val="0.92547898550859942"/>
          <c:w val="0.30754699699699706"/>
          <c:h val="7.010185185185184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8706850446653135E-2"/>
          <c:y val="9.5229160184764142E-3"/>
          <c:w val="0.79090970396540261"/>
          <c:h val="0.80695459876026132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'20'!$D$3</c:f>
              <c:strCache>
                <c:ptCount val="1"/>
                <c:pt idx="0">
                  <c:v>saldo</c:v>
                </c:pt>
              </c:strCache>
            </c:strRef>
          </c:tx>
          <c:spPr>
            <a:solidFill>
              <a:schemeClr val="tx1">
                <a:lumMod val="50000"/>
                <a:lumOff val="5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0.10142653654507046"/>
                  <c:y val="4.5645358160017232E-4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chemeClr val="tx1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fld id="{B27A5A02-0C71-42EA-96A7-D48BD004E654}" type="VALUE">
                      <a:rPr lang="en-US">
                        <a:solidFill>
                          <a:schemeClr val="tx1"/>
                        </a:solidFill>
                      </a:rPr>
                      <a:pPr>
                        <a:defRPr sz="800" b="0" i="0" u="none" strike="noStrike" kern="1200" baseline="0">
                          <a:solidFill>
                            <a:schemeClr val="tx1"/>
                          </a:solidFill>
                          <a:latin typeface="Fira Sans" panose="020B0503050000020004" pitchFamily="34" charset="0"/>
                          <a:ea typeface="Fira Sans" panose="020B0503050000020004" pitchFamily="34" charset="0"/>
                          <a:cs typeface="+mn-cs"/>
                        </a:defRPr>
                      </a:pPr>
                      <a:t>[WARTOŚĆ]</a:t>
                    </a:fld>
                    <a:endParaRPr lang="pl-PL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2133403537323796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729F-4C4D-8598-A972BAB88FE4}"/>
                </c:ext>
              </c:extLst>
            </c:dLbl>
            <c:dLbl>
              <c:idx val="1"/>
              <c:layout>
                <c:manualLayout>
                  <c:x val="0.10977050447712193"/>
                  <c:y val="2.4890505708063089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3343994408230914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729F-4C4D-8598-A972BAB88FE4}"/>
                </c:ext>
              </c:extLst>
            </c:dLbl>
            <c:dLbl>
              <c:idx val="2"/>
              <c:layout>
                <c:manualLayout>
                  <c:x val="0.13694459594702657"/>
                  <c:y val="4.5951702846546513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2671499451943086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2-729F-4C4D-8598-A972BAB88FE4}"/>
                </c:ext>
              </c:extLst>
            </c:dLbl>
            <c:dLbl>
              <c:idx val="3"/>
              <c:layout>
                <c:manualLayout>
                  <c:x val="-0.32039089431238715"/>
                  <c:y val="6.2226264270157724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7297324185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729F-4C4D-8598-A972BAB88FE4}"/>
                </c:ext>
              </c:extLst>
            </c:dLbl>
            <c:dLbl>
              <c:idx val="4"/>
              <c:layout>
                <c:manualLayout>
                  <c:x val="8.1294579267033457E-2"/>
                  <c:y val="-6.6821434554812371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4-729F-4C4D-8598-A972BAB88FE4}"/>
                </c:ext>
              </c:extLst>
            </c:dLbl>
            <c:dLbl>
              <c:idx val="5"/>
              <c:layout>
                <c:manualLayout>
                  <c:x val="8.2421934985093911E-2"/>
                  <c:y val="-1.1867984587033004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9352416054376176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729F-4C4D-8598-A972BAB88FE4}"/>
                </c:ext>
              </c:extLst>
            </c:dLbl>
            <c:dLbl>
              <c:idx val="6"/>
              <c:layout>
                <c:manualLayout>
                  <c:x val="-0.2219233355749832"/>
                  <c:y val="2.4318024076777638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chemeClr val="bg1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fld id="{55F35F2D-865C-4DD1-9743-C7D142A6FAAB}" type="VALUE">
                      <a:rPr lang="en-US">
                        <a:solidFill>
                          <a:sysClr val="windowText" lastClr="000000"/>
                        </a:solidFill>
                      </a:rPr>
                      <a:pPr>
                        <a:defRPr sz="800" b="0" i="0" u="none" strike="noStrike" kern="1200" baseline="0">
                          <a:solidFill>
                            <a:schemeClr val="bg1"/>
                          </a:solidFill>
                          <a:latin typeface="Fira Sans" panose="020B0503050000020004" pitchFamily="34" charset="0"/>
                          <a:ea typeface="Fira Sans" panose="020B0503050000020004" pitchFamily="34" charset="0"/>
                          <a:cs typeface="+mn-cs"/>
                        </a:defRPr>
                      </a:pPr>
                      <a:t>[WARTOŚĆ]</a:t>
                    </a:fld>
                    <a:endParaRPr lang="pl-PL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6484069282866207"/>
                      <c:h val="2.6996625421822271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6-729F-4C4D-8598-A972BAB88FE4}"/>
                </c:ext>
              </c:extLst>
            </c:dLbl>
            <c:dLbl>
              <c:idx val="7"/>
              <c:layout>
                <c:manualLayout>
                  <c:x val="-0.32442745262087702"/>
                  <c:y val="8.8074097120838624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16203421781423252"/>
                      <c:h val="2.873978091332557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729F-4C4D-8598-A972BAB88FE4}"/>
                </c:ext>
              </c:extLst>
            </c:dLbl>
            <c:dLbl>
              <c:idx val="8"/>
              <c:layout>
                <c:manualLayout>
                  <c:x val="9.9511249728619036E-2"/>
                  <c:y val="7.8500825694660513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0">
                  <a:noAutofit/>
                </a:bodyPr>
                <a:lstStyle/>
                <a:p>
                  <a:pPr algn="l"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8-729F-4C4D-8598-A972BAB88FE4}"/>
                </c:ext>
              </c:extLst>
            </c:dLbl>
            <c:dLbl>
              <c:idx val="9"/>
              <c:layout>
                <c:manualLayout>
                  <c:x val="-0.2140657350581682"/>
                  <c:y val="4.7483426273843432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9285249061419441"/>
                      <c:h val="2.699643395639374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729F-4C4D-8598-A972BAB88FE4}"/>
                </c:ext>
              </c:extLst>
            </c:dLbl>
            <c:dLbl>
              <c:idx val="10"/>
              <c:layout>
                <c:manualLayout>
                  <c:x val="-0.15887508009044263"/>
                  <c:y val="5.5524974272278831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A-729F-4C4D-8598-A972BAB88FE4}"/>
                </c:ext>
              </c:extLst>
            </c:dLbl>
            <c:dLbl>
              <c:idx val="11"/>
              <c:layout>
                <c:manualLayout>
                  <c:x val="-0.23546272418704894"/>
                  <c:y val="6.1268937127985698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B-729F-4C4D-8598-A972BAB88FE4}"/>
                </c:ext>
              </c:extLst>
            </c:dLbl>
            <c:dLbl>
              <c:idx val="12"/>
              <c:layout>
                <c:manualLayout>
                  <c:x val="-0.12605626717642143"/>
                  <c:y val="5.9354282842750075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5250279323692473"/>
                      <c:h val="2.699646403596967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C-729F-4C4D-8598-A972BAB88FE4}"/>
                </c:ext>
              </c:extLst>
            </c:dLbl>
            <c:dLbl>
              <c:idx val="13"/>
              <c:layout>
                <c:manualLayout>
                  <c:x val="7.362019391153779E-2"/>
                  <c:y val="4.2122394274737896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9285249061419441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D-729F-4C4D-8598-A972BAB88FE4}"/>
                </c:ext>
              </c:extLst>
            </c:dLbl>
            <c:dLbl>
              <c:idx val="14"/>
              <c:layout>
                <c:manualLayout>
                  <c:x val="6.2105173974974719E-2"/>
                  <c:y val="-2.4272072373931982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E-729F-4C4D-8598-A972BAB88FE4}"/>
                </c:ext>
              </c:extLst>
            </c:dLbl>
            <c:dLbl>
              <c:idx val="15"/>
              <c:layout>
                <c:manualLayout>
                  <c:x val="-0.22643169940004979"/>
                  <c:y val="4.9781011416126179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F-729F-4C4D-8598-A972BAB88FE4}"/>
                </c:ext>
              </c:extLst>
            </c:dLbl>
            <c:dLbl>
              <c:idx val="16"/>
              <c:layout>
                <c:manualLayout>
                  <c:x val="-0.12940444482099456"/>
                  <c:y val="6.1268937127762801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0-729F-4C4D-8598-A972BAB88FE4}"/>
                </c:ext>
              </c:extLst>
            </c:dLbl>
            <c:dLbl>
              <c:idx val="17"/>
              <c:layout>
                <c:manualLayout>
                  <c:x val="8.6898527394902683E-2"/>
                  <c:y val="-1.1733958787066511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4564823014144505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1-729F-4C4D-8598-A972BAB88FE4}"/>
                </c:ext>
              </c:extLst>
            </c:dLbl>
            <c:dLbl>
              <c:idx val="18"/>
              <c:layout>
                <c:manualLayout>
                  <c:x val="-0.17233345159360125"/>
                  <c:y val="5.935428284230429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378964145957881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2-729F-4C4D-8598-A972BAB88FE4}"/>
                </c:ext>
              </c:extLst>
            </c:dLbl>
            <c:dLbl>
              <c:idx val="19"/>
              <c:layout>
                <c:manualLayout>
                  <c:x val="-0.1788487098157788"/>
                  <c:y val="1.260895579541919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17156564239154032"/>
                      <c:h val="2.820668693009117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3-729F-4C4D-8598-A972BAB88FE4}"/>
                </c:ext>
              </c:extLst>
            </c:dLbl>
            <c:dLbl>
              <c:idx val="20"/>
              <c:layout>
                <c:manualLayout>
                  <c:x val="-0.16204851495109851"/>
                  <c:y val="3.0577028935212887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17156564239154032"/>
                      <c:h val="3.063829787234042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4-729F-4C4D-8598-A972BAB88FE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'20'!$A$4:$A$24</c:f>
              <c:strCache>
                <c:ptCount val="21"/>
                <c:pt idx="0">
                  <c:v>01 2023</c:v>
                </c:pt>
                <c:pt idx="1">
                  <c:v>i komunikacja   12 2023</c:v>
                </c:pt>
                <c:pt idx="2">
                  <c:v>Informacja   01 2024</c:v>
                </c:pt>
                <c:pt idx="3">
                  <c:v>01 2023</c:v>
                </c:pt>
                <c:pt idx="4">
                  <c:v>i gastronomia   12 2023</c:v>
                </c:pt>
                <c:pt idx="5">
                  <c:v>Zakwaterowanie   01 2024</c:v>
                </c:pt>
                <c:pt idx="6">
                  <c:v>12 2022</c:v>
                </c:pt>
                <c:pt idx="7">
                  <c:v>magazynowa   12 2023</c:v>
                </c:pt>
                <c:pt idx="8">
                  <c:v>Transport i gospodarka   01 2024</c:v>
                </c:pt>
                <c:pt idx="9">
                  <c:v>01 2023</c:v>
                </c:pt>
                <c:pt idx="10">
                  <c:v>12 2023</c:v>
                </c:pt>
                <c:pt idx="11">
                  <c:v>Handel detaliczny   01 2024</c:v>
                </c:pt>
                <c:pt idx="12">
                  <c:v>01 2023</c:v>
                </c:pt>
                <c:pt idx="13">
                  <c:v>12 2023</c:v>
                </c:pt>
                <c:pt idx="14">
                  <c:v>Handel hurtowy   01 2024</c:v>
                </c:pt>
                <c:pt idx="15">
                  <c:v>01 2023</c:v>
                </c:pt>
                <c:pt idx="16">
                  <c:v>12 2023</c:v>
                </c:pt>
                <c:pt idx="17">
                  <c:v>Budownictwo   01 2024</c:v>
                </c:pt>
                <c:pt idx="18">
                  <c:v>01 2023</c:v>
                </c:pt>
                <c:pt idx="19">
                  <c:v>przemysłowe   12 2023</c:v>
                </c:pt>
                <c:pt idx="20">
                  <c:v>Przetwórstwo   01 2024</c:v>
                </c:pt>
              </c:strCache>
            </c:strRef>
          </c:cat>
          <c:val>
            <c:numRef>
              <c:f>'20'!$D$4:$D$24</c:f>
              <c:numCache>
                <c:formatCode>0.0</c:formatCode>
                <c:ptCount val="21"/>
                <c:pt idx="0">
                  <c:v>-3.9</c:v>
                </c:pt>
                <c:pt idx="1">
                  <c:v>5</c:v>
                </c:pt>
                <c:pt idx="2">
                  <c:v>9.6999999999999993</c:v>
                </c:pt>
                <c:pt idx="3">
                  <c:v>-29.5</c:v>
                </c:pt>
                <c:pt idx="4">
                  <c:v>3.3</c:v>
                </c:pt>
                <c:pt idx="5">
                  <c:v>2.8</c:v>
                </c:pt>
                <c:pt idx="6">
                  <c:v>-18.5</c:v>
                </c:pt>
                <c:pt idx="7">
                  <c:v>-31.1</c:v>
                </c:pt>
                <c:pt idx="8">
                  <c:v>1.7</c:v>
                </c:pt>
                <c:pt idx="9">
                  <c:v>-16.899999999999999</c:v>
                </c:pt>
                <c:pt idx="10">
                  <c:v>-10</c:v>
                </c:pt>
                <c:pt idx="11">
                  <c:v>-19.5</c:v>
                </c:pt>
                <c:pt idx="12">
                  <c:v>-7</c:v>
                </c:pt>
                <c:pt idx="13">
                  <c:v>2.2999999999999998</c:v>
                </c:pt>
                <c:pt idx="14">
                  <c:v>1.7</c:v>
                </c:pt>
                <c:pt idx="15">
                  <c:v>-18.600000000000001</c:v>
                </c:pt>
                <c:pt idx="16">
                  <c:v>-7.4</c:v>
                </c:pt>
                <c:pt idx="17">
                  <c:v>4.0999999999999996</c:v>
                </c:pt>
                <c:pt idx="18">
                  <c:v>-10.9</c:v>
                </c:pt>
                <c:pt idx="19">
                  <c:v>-12.2</c:v>
                </c:pt>
                <c:pt idx="20">
                  <c:v>-10.3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5-729F-4C4D-8598-A972BAB88FE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379817728"/>
        <c:axId val="379823712"/>
      </c:barChart>
      <c:catAx>
        <c:axId val="3798177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one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79823712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379823712"/>
        <c:scaling>
          <c:orientation val="minMax"/>
          <c:max val="10"/>
          <c:min val="-40"/>
        </c:scaling>
        <c:delete val="0"/>
        <c:axPos val="b"/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79817728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5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6010072938316884"/>
          <c:y val="1.3359012613793545E-2"/>
          <c:w val="0.54618098936894877"/>
          <c:h val="0.90072669639044001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'20'!$B$3</c:f>
              <c:strCache>
                <c:ptCount val="1"/>
                <c:pt idx="0">
                  <c:v>pogorszenie</c:v>
                </c:pt>
              </c:strCache>
            </c:strRef>
          </c:tx>
          <c:spPr>
            <a:solidFill>
              <a:srgbClr val="522398">
                <a:alpha val="50000"/>
              </a:srgbClr>
            </a:solidFill>
            <a:ln>
              <a:noFill/>
            </a:ln>
            <a:effectLst/>
          </c:spPr>
          <c:invertIfNegative val="0"/>
          <c:cat>
            <c:strRef>
              <c:f>'20'!$A$4:$A$24</c:f>
              <c:strCache>
                <c:ptCount val="21"/>
                <c:pt idx="0">
                  <c:v>01 2023</c:v>
                </c:pt>
                <c:pt idx="1">
                  <c:v>i komunikacja   12 2023</c:v>
                </c:pt>
                <c:pt idx="2">
                  <c:v>Informacja   01 2024</c:v>
                </c:pt>
                <c:pt idx="3">
                  <c:v>01 2023</c:v>
                </c:pt>
                <c:pt idx="4">
                  <c:v>i gastronomia   12 2023</c:v>
                </c:pt>
                <c:pt idx="5">
                  <c:v>Zakwaterowanie   01 2024</c:v>
                </c:pt>
                <c:pt idx="6">
                  <c:v>12 2022</c:v>
                </c:pt>
                <c:pt idx="7">
                  <c:v>magazynowa   12 2023</c:v>
                </c:pt>
                <c:pt idx="8">
                  <c:v>Transport i gospodarka   01 2024</c:v>
                </c:pt>
                <c:pt idx="9">
                  <c:v>01 2023</c:v>
                </c:pt>
                <c:pt idx="10">
                  <c:v>12 2023</c:v>
                </c:pt>
                <c:pt idx="11">
                  <c:v>Handel detaliczny   01 2024</c:v>
                </c:pt>
                <c:pt idx="12">
                  <c:v>01 2023</c:v>
                </c:pt>
                <c:pt idx="13">
                  <c:v>12 2023</c:v>
                </c:pt>
                <c:pt idx="14">
                  <c:v>Handel hurtowy   01 2024</c:v>
                </c:pt>
                <c:pt idx="15">
                  <c:v>01 2023</c:v>
                </c:pt>
                <c:pt idx="16">
                  <c:v>12 2023</c:v>
                </c:pt>
                <c:pt idx="17">
                  <c:v>Budownictwo   01 2024</c:v>
                </c:pt>
                <c:pt idx="18">
                  <c:v>01 2023</c:v>
                </c:pt>
                <c:pt idx="19">
                  <c:v>przemysłowe   12 2023</c:v>
                </c:pt>
                <c:pt idx="20">
                  <c:v>Przetwórstwo   01 2024</c:v>
                </c:pt>
              </c:strCache>
            </c:strRef>
          </c:cat>
          <c:val>
            <c:numRef>
              <c:f>'20'!$B$4:$B$24</c:f>
              <c:numCache>
                <c:formatCode>0.0</c:formatCode>
                <c:ptCount val="21"/>
                <c:pt idx="0">
                  <c:v>-8.9</c:v>
                </c:pt>
                <c:pt idx="1">
                  <c:v>0</c:v>
                </c:pt>
                <c:pt idx="2">
                  <c:v>0</c:v>
                </c:pt>
                <c:pt idx="3">
                  <c:v>-41.8</c:v>
                </c:pt>
                <c:pt idx="4">
                  <c:v>-1.7</c:v>
                </c:pt>
                <c:pt idx="5">
                  <c:v>0</c:v>
                </c:pt>
                <c:pt idx="6">
                  <c:v>-34.299999999999997</c:v>
                </c:pt>
                <c:pt idx="7">
                  <c:v>-36.4</c:v>
                </c:pt>
                <c:pt idx="8">
                  <c:v>-23</c:v>
                </c:pt>
                <c:pt idx="9">
                  <c:v>-22.3</c:v>
                </c:pt>
                <c:pt idx="10">
                  <c:v>-16.600000000000001</c:v>
                </c:pt>
                <c:pt idx="11">
                  <c:v>-27</c:v>
                </c:pt>
                <c:pt idx="12">
                  <c:v>-17</c:v>
                </c:pt>
                <c:pt idx="13">
                  <c:v>-11.1</c:v>
                </c:pt>
                <c:pt idx="14">
                  <c:v>-12.8</c:v>
                </c:pt>
                <c:pt idx="15">
                  <c:v>-27.6</c:v>
                </c:pt>
                <c:pt idx="16">
                  <c:v>-26.5</c:v>
                </c:pt>
                <c:pt idx="17">
                  <c:v>-10.3</c:v>
                </c:pt>
                <c:pt idx="18">
                  <c:v>-20.5</c:v>
                </c:pt>
                <c:pt idx="19">
                  <c:v>-21.9</c:v>
                </c:pt>
                <c:pt idx="20">
                  <c:v>-17.8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BA3-4FB6-9543-7308DEB179A9}"/>
            </c:ext>
          </c:extLst>
        </c:ser>
        <c:ser>
          <c:idx val="2"/>
          <c:order val="1"/>
          <c:tx>
            <c:strRef>
              <c:f>'20'!$C$3</c:f>
              <c:strCache>
                <c:ptCount val="1"/>
                <c:pt idx="0">
                  <c:v>poprawa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'20'!$A$4:$A$24</c:f>
              <c:strCache>
                <c:ptCount val="21"/>
                <c:pt idx="0">
                  <c:v>01 2023</c:v>
                </c:pt>
                <c:pt idx="1">
                  <c:v>i komunikacja   12 2023</c:v>
                </c:pt>
                <c:pt idx="2">
                  <c:v>Informacja   01 2024</c:v>
                </c:pt>
                <c:pt idx="3">
                  <c:v>01 2023</c:v>
                </c:pt>
                <c:pt idx="4">
                  <c:v>i gastronomia   12 2023</c:v>
                </c:pt>
                <c:pt idx="5">
                  <c:v>Zakwaterowanie   01 2024</c:v>
                </c:pt>
                <c:pt idx="6">
                  <c:v>12 2022</c:v>
                </c:pt>
                <c:pt idx="7">
                  <c:v>magazynowa   12 2023</c:v>
                </c:pt>
                <c:pt idx="8">
                  <c:v>Transport i gospodarka   01 2024</c:v>
                </c:pt>
                <c:pt idx="9">
                  <c:v>01 2023</c:v>
                </c:pt>
                <c:pt idx="10">
                  <c:v>12 2023</c:v>
                </c:pt>
                <c:pt idx="11">
                  <c:v>Handel detaliczny   01 2024</c:v>
                </c:pt>
                <c:pt idx="12">
                  <c:v>01 2023</c:v>
                </c:pt>
                <c:pt idx="13">
                  <c:v>12 2023</c:v>
                </c:pt>
                <c:pt idx="14">
                  <c:v>Handel hurtowy   01 2024</c:v>
                </c:pt>
                <c:pt idx="15">
                  <c:v>01 2023</c:v>
                </c:pt>
                <c:pt idx="16">
                  <c:v>12 2023</c:v>
                </c:pt>
                <c:pt idx="17">
                  <c:v>Budownictwo   01 2024</c:v>
                </c:pt>
                <c:pt idx="18">
                  <c:v>01 2023</c:v>
                </c:pt>
                <c:pt idx="19">
                  <c:v>przemysłowe   12 2023</c:v>
                </c:pt>
                <c:pt idx="20">
                  <c:v>Przetwórstwo   01 2024</c:v>
                </c:pt>
              </c:strCache>
            </c:strRef>
          </c:cat>
          <c:val>
            <c:numRef>
              <c:f>'20'!$C$4:$C$24</c:f>
              <c:numCache>
                <c:formatCode>0.0</c:formatCode>
                <c:ptCount val="21"/>
                <c:pt idx="0">
                  <c:v>5</c:v>
                </c:pt>
                <c:pt idx="1">
                  <c:v>5</c:v>
                </c:pt>
                <c:pt idx="2">
                  <c:v>9.6999999999999993</c:v>
                </c:pt>
                <c:pt idx="3">
                  <c:v>12.3</c:v>
                </c:pt>
                <c:pt idx="4">
                  <c:v>5</c:v>
                </c:pt>
                <c:pt idx="5">
                  <c:v>2.8</c:v>
                </c:pt>
                <c:pt idx="6">
                  <c:v>15.8</c:v>
                </c:pt>
                <c:pt idx="7">
                  <c:v>5.3</c:v>
                </c:pt>
                <c:pt idx="8">
                  <c:v>24.7</c:v>
                </c:pt>
                <c:pt idx="9">
                  <c:v>5.5</c:v>
                </c:pt>
                <c:pt idx="10">
                  <c:v>6.6</c:v>
                </c:pt>
                <c:pt idx="11">
                  <c:v>7.6</c:v>
                </c:pt>
                <c:pt idx="12">
                  <c:v>10.1</c:v>
                </c:pt>
                <c:pt idx="13">
                  <c:v>13.4</c:v>
                </c:pt>
                <c:pt idx="14">
                  <c:v>14.4</c:v>
                </c:pt>
                <c:pt idx="15">
                  <c:v>9</c:v>
                </c:pt>
                <c:pt idx="16">
                  <c:v>19.100000000000001</c:v>
                </c:pt>
                <c:pt idx="17">
                  <c:v>14.4</c:v>
                </c:pt>
                <c:pt idx="18">
                  <c:v>9.6</c:v>
                </c:pt>
                <c:pt idx="19">
                  <c:v>9.6</c:v>
                </c:pt>
                <c:pt idx="20">
                  <c:v>7.5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BA3-4FB6-9543-7308DEB179A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379824800"/>
        <c:axId val="379822080"/>
      </c:barChart>
      <c:catAx>
        <c:axId val="3798248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79822080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379822080"/>
        <c:scaling>
          <c:orientation val="minMax"/>
          <c:max val="20"/>
          <c:min val="-50"/>
        </c:scaling>
        <c:delete val="0"/>
        <c:axPos val="b"/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79824800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5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'Pytanie 1 '!$A$4</c:f>
              <c:strCache>
                <c:ptCount val="1"/>
                <c:pt idx="0">
                  <c:v>poważne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val>
            <c:numRef>
              <c:f>'Pytanie 1 '!$B$3:$P$3</c:f>
              <c:numCache>
                <c:formatCode>0.0</c:formatCode>
                <c:ptCount val="15"/>
                <c:pt idx="1">
                  <c:v>56.5</c:v>
                </c:pt>
                <c:pt idx="4">
                  <c:v>61</c:v>
                </c:pt>
                <c:pt idx="7">
                  <c:v>47.7</c:v>
                </c:pt>
                <c:pt idx="10">
                  <c:v>48.8</c:v>
                </c:pt>
                <c:pt idx="13">
                  <c:v>37.5</c:v>
                </c:pt>
              </c:numCache>
            </c:numRef>
          </c:val>
          <c:extLst>
            <c:ext xmlns:c15="http://schemas.microsoft.com/office/drawing/2012/chart" uri="{02D57815-91ED-43cb-92C2-25804820EDAC}">
              <c15:filteredCategoryTitle>
                <c15:cat>
                  <c:multiLvlStrRef>
                    <c:extLst>
                      <c:ext uri="{02D57815-91ED-43cb-92C2-25804820EDAC}">
                        <c15:formulaRef>
                          <c15:sqref>'Pytanie 1 '!#REF!</c15:sqref>
                        </c15:formulaRef>
                      </c:ext>
                    </c:extLst>
                  </c:multiLvlStrRef>
                </c15:cat>
              </c15:filteredCategoryTitle>
            </c:ext>
            <c:ext xmlns:c16="http://schemas.microsoft.com/office/drawing/2014/chart" uri="{C3380CC4-5D6E-409C-BE32-E72D297353CC}">
              <c16:uniqueId val="{00000000-8B5B-4817-958B-DA2C473377F2}"/>
            </c:ext>
          </c:extLst>
        </c:ser>
        <c:ser>
          <c:idx val="1"/>
          <c:order val="1"/>
          <c:tx>
            <c:strRef>
              <c:f>'Pytanie 1 '!$A$5</c:f>
              <c:strCache>
                <c:ptCount val="1"/>
                <c:pt idx="0">
                  <c:v>zagrażajace stabilności firmy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val>
            <c:numRef>
              <c:f>'Pytanie 1 '!$B$4:$P$4</c:f>
              <c:numCache>
                <c:formatCode>0.0</c:formatCode>
                <c:ptCount val="15"/>
                <c:pt idx="1">
                  <c:v>7.8</c:v>
                </c:pt>
                <c:pt idx="4">
                  <c:v>2.7</c:v>
                </c:pt>
                <c:pt idx="7">
                  <c:v>15.7</c:v>
                </c:pt>
                <c:pt idx="10">
                  <c:v>3.8</c:v>
                </c:pt>
                <c:pt idx="13">
                  <c:v>2.7</c:v>
                </c:pt>
              </c:numCache>
            </c:numRef>
          </c:val>
          <c:extLst>
            <c:ext xmlns:c15="http://schemas.microsoft.com/office/drawing/2012/chart" uri="{02D57815-91ED-43cb-92C2-25804820EDAC}">
              <c15:filteredCategoryTitle>
                <c15:cat>
                  <c:multiLvlStrRef>
                    <c:extLst>
                      <c:ext uri="{02D57815-91ED-43cb-92C2-25804820EDAC}">
                        <c15:formulaRef>
                          <c15:sqref>'Pytanie 1 '!#REF!</c15:sqref>
                        </c15:formulaRef>
                      </c:ext>
                    </c:extLst>
                  </c:multiLvlStrRef>
                </c15:cat>
              </c15:filteredCategoryTitle>
            </c:ext>
            <c:ext xmlns:c16="http://schemas.microsoft.com/office/drawing/2014/chart" uri="{C3380CC4-5D6E-409C-BE32-E72D297353CC}">
              <c16:uniqueId val="{00000001-8B5B-4817-958B-DA2C473377F2}"/>
            </c:ext>
          </c:extLst>
        </c:ser>
        <c:ser>
          <c:idx val="2"/>
          <c:order val="2"/>
          <c:tx>
            <c:strRef>
              <c:f>'Pytanie 1 '!$A$6</c:f>
              <c:strCache>
                <c:ptCount val="1"/>
                <c:pt idx="0">
                  <c:v>brak negatywnych 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val>
            <c:numRef>
              <c:f>'Pytanie 1 '!$B$5:$P$5</c:f>
              <c:numCache>
                <c:formatCode>0.0</c:formatCode>
                <c:ptCount val="15"/>
                <c:pt idx="1">
                  <c:v>1.9</c:v>
                </c:pt>
                <c:pt idx="4">
                  <c:v>0.3</c:v>
                </c:pt>
                <c:pt idx="7">
                  <c:v>3.3</c:v>
                </c:pt>
                <c:pt idx="10">
                  <c:v>7.9</c:v>
                </c:pt>
                <c:pt idx="13">
                  <c:v>6.5</c:v>
                </c:pt>
              </c:numCache>
            </c:numRef>
          </c:val>
          <c:extLst>
            <c:ext xmlns:c15="http://schemas.microsoft.com/office/drawing/2012/chart" uri="{02D57815-91ED-43cb-92C2-25804820EDAC}">
              <c15:filteredCategoryTitle>
                <c15:cat>
                  <c:multiLvlStrRef>
                    <c:extLst>
                      <c:ext uri="{02D57815-91ED-43cb-92C2-25804820EDAC}">
                        <c15:formulaRef>
                          <c15:sqref>'Pytanie 1 '!#REF!</c15:sqref>
                        </c15:formulaRef>
                      </c:ext>
                    </c:extLst>
                  </c:multiLvlStrRef>
                </c15:cat>
              </c15:filteredCategoryTitle>
            </c:ext>
            <c:ext xmlns:c16="http://schemas.microsoft.com/office/drawing/2014/chart" uri="{C3380CC4-5D6E-409C-BE32-E72D297353CC}">
              <c16:uniqueId val="{00000002-8B5B-4817-958B-DA2C473377F2}"/>
            </c:ext>
          </c:extLst>
        </c:ser>
        <c:ser>
          <c:idx val="3"/>
          <c:order val="3"/>
          <c:tx>
            <c:strRef>
              <c:f>'Pytanie 1 (2)'!#REF!</c:f>
              <c:strCache>
                <c:ptCount val="1"/>
                <c:pt idx="0">
                  <c:v>#REF!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val>
            <c:numRef>
              <c:f>'Pytanie 1 '!$B$6:$P$6</c:f>
              <c:numCache>
                <c:formatCode>0.0</c:formatCode>
                <c:ptCount val="15"/>
                <c:pt idx="1">
                  <c:v>33.799999999999997</c:v>
                </c:pt>
                <c:pt idx="4">
                  <c:v>36</c:v>
                </c:pt>
                <c:pt idx="7">
                  <c:v>33.299999999999997</c:v>
                </c:pt>
                <c:pt idx="10">
                  <c:v>39.5</c:v>
                </c:pt>
                <c:pt idx="13">
                  <c:v>53.3</c:v>
                </c:pt>
              </c:numCache>
            </c:numRef>
          </c:val>
          <c:extLst>
            <c:ext xmlns:c15="http://schemas.microsoft.com/office/drawing/2012/chart" uri="{02D57815-91ED-43cb-92C2-25804820EDAC}">
              <c15:filteredCategoryTitle>
                <c15:cat>
                  <c:multiLvlStrRef>
                    <c:extLst>
                      <c:ext uri="{02D57815-91ED-43cb-92C2-25804820EDAC}">
                        <c15:formulaRef>
                          <c15:sqref>'Pytanie 1 '!#REF!</c15:sqref>
                        </c15:formulaRef>
                      </c:ext>
                    </c:extLst>
                  </c:multiLvlStrRef>
                </c15:cat>
              </c15:filteredCategoryTitle>
            </c:ext>
            <c:ext xmlns:c16="http://schemas.microsoft.com/office/drawing/2014/chart" uri="{C3380CC4-5D6E-409C-BE32-E72D297353CC}">
              <c16:uniqueId val="{00000003-8B5B-4817-958B-DA2C473377F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0"/>
        <c:overlap val="100"/>
        <c:axId val="-1488250000"/>
        <c:axId val="-1488249456"/>
      </c:barChart>
      <c:catAx>
        <c:axId val="-148825000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-1488249456"/>
        <c:crosses val="autoZero"/>
        <c:auto val="1"/>
        <c:lblAlgn val="ctr"/>
        <c:lblOffset val="100"/>
        <c:noMultiLvlLbl val="0"/>
      </c:catAx>
      <c:valAx>
        <c:axId val="-1488249456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crossAx val="-1488250000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1864909284794029E-2"/>
          <c:y val="6.0006000600060005E-2"/>
          <c:w val="0.94813509071520596"/>
          <c:h val="0.90159015901590156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7F7F7F"/>
            </a:solidFill>
            <a:ln>
              <a:noFill/>
            </a:ln>
            <a:effectLst/>
          </c:spPr>
          <c:invertIfNegative val="0"/>
          <c:cat>
            <c:strRef>
              <c:f>'Pytanie 2'!$B$2:$F$2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2'!$B$3:$F$3</c:f>
              <c:numCache>
                <c:formatCode>0.0</c:formatCode>
                <c:ptCount val="5"/>
                <c:pt idx="0">
                  <c:v>34.9</c:v>
                </c:pt>
                <c:pt idx="1">
                  <c:v>13.3</c:v>
                </c:pt>
                <c:pt idx="2">
                  <c:v>44.3</c:v>
                </c:pt>
                <c:pt idx="3">
                  <c:v>28.9</c:v>
                </c:pt>
                <c:pt idx="4">
                  <c:v>36.200000000000003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90B-496B-976B-A8B8C0A8D1E3}"/>
            </c:ext>
          </c:extLst>
        </c:ser>
        <c:ser>
          <c:idx val="1"/>
          <c:order val="1"/>
          <c:spPr>
            <a:solidFill>
              <a:srgbClr val="A6A6A6"/>
            </a:solidFill>
            <a:ln>
              <a:solidFill>
                <a:srgbClr val="BFBFBF"/>
              </a:solidFill>
            </a:ln>
            <a:effectLst/>
          </c:spPr>
          <c:invertIfNegative val="0"/>
          <c:cat>
            <c:strRef>
              <c:f>'Pytanie 2'!$B$2:$F$2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2'!$B$4:$F$4</c:f>
              <c:numCache>
                <c:formatCode>0.0</c:formatCode>
                <c:ptCount val="5"/>
                <c:pt idx="0">
                  <c:v>58.7</c:v>
                </c:pt>
                <c:pt idx="1">
                  <c:v>69.7</c:v>
                </c:pt>
                <c:pt idx="2">
                  <c:v>54.9</c:v>
                </c:pt>
                <c:pt idx="3">
                  <c:v>72.2</c:v>
                </c:pt>
                <c:pt idx="4">
                  <c:v>61.1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90B-496B-976B-A8B8C0A8D1E3}"/>
            </c:ext>
          </c:extLst>
        </c:ser>
        <c:ser>
          <c:idx val="2"/>
          <c:order val="2"/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'Pytanie 2'!$B$2:$F$2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2'!$B$5:$F$5</c:f>
              <c:numCache>
                <c:formatCode>0.0</c:formatCode>
                <c:ptCount val="5"/>
                <c:pt idx="0">
                  <c:v>28.8</c:v>
                </c:pt>
                <c:pt idx="1">
                  <c:v>23.3</c:v>
                </c:pt>
                <c:pt idx="2">
                  <c:v>40.6</c:v>
                </c:pt>
                <c:pt idx="3">
                  <c:v>13.5</c:v>
                </c:pt>
                <c:pt idx="4">
                  <c:v>5.6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90B-496B-976B-A8B8C0A8D1E3}"/>
            </c:ext>
          </c:extLst>
        </c:ser>
        <c:ser>
          <c:idx val="3"/>
          <c:order val="3"/>
          <c:spPr>
            <a:solidFill>
              <a:srgbClr val="C3B4DA"/>
            </a:solidFill>
            <a:ln>
              <a:noFill/>
            </a:ln>
            <a:effectLst/>
          </c:spPr>
          <c:invertIfNegative val="0"/>
          <c:cat>
            <c:strRef>
              <c:f>'Pytanie 2'!$B$2:$F$2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2'!$B$6:$F$6</c:f>
              <c:numCache>
                <c:formatCode>0.0</c:formatCode>
                <c:ptCount val="5"/>
                <c:pt idx="0">
                  <c:v>0</c:v>
                </c:pt>
                <c:pt idx="1">
                  <c:v>1.2</c:v>
                </c:pt>
                <c:pt idx="2">
                  <c:v>2.4</c:v>
                </c:pt>
                <c:pt idx="3">
                  <c:v>7.6</c:v>
                </c:pt>
                <c:pt idx="4">
                  <c:v>0.9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90B-496B-976B-A8B8C0A8D1E3}"/>
            </c:ext>
          </c:extLst>
        </c:ser>
        <c:ser>
          <c:idx val="4"/>
          <c:order val="4"/>
          <c:spPr>
            <a:solidFill>
              <a:srgbClr val="A891CB"/>
            </a:solidFill>
            <a:ln>
              <a:noFill/>
            </a:ln>
            <a:effectLst/>
          </c:spPr>
          <c:invertIfNegative val="0"/>
          <c:cat>
            <c:strRef>
              <c:f>'Pytanie 2'!$B$2:$F$2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2'!$B$7:$F$7</c:f>
              <c:numCache>
                <c:formatCode>0.0</c:formatCode>
                <c:ptCount val="5"/>
                <c:pt idx="0">
                  <c:v>6</c:v>
                </c:pt>
                <c:pt idx="1">
                  <c:v>18.399999999999999</c:v>
                </c:pt>
                <c:pt idx="2">
                  <c:v>11.9</c:v>
                </c:pt>
                <c:pt idx="3">
                  <c:v>4.9000000000000004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90B-496B-976B-A8B8C0A8D1E3}"/>
            </c:ext>
          </c:extLst>
        </c:ser>
        <c:ser>
          <c:idx val="5"/>
          <c:order val="5"/>
          <c:spPr>
            <a:solidFill>
              <a:srgbClr val="702FCF"/>
            </a:solidFill>
            <a:ln>
              <a:noFill/>
            </a:ln>
            <a:effectLst/>
          </c:spPr>
          <c:invertIfNegative val="0"/>
          <c:cat>
            <c:strRef>
              <c:f>'Pytanie 2'!$B$2:$F$2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2'!$B$8:$F$8</c:f>
              <c:numCache>
                <c:formatCode>0.0</c:formatCode>
                <c:ptCount val="5"/>
                <c:pt idx="0">
                  <c:v>3.6</c:v>
                </c:pt>
                <c:pt idx="1">
                  <c:v>0</c:v>
                </c:pt>
                <c:pt idx="2">
                  <c:v>0</c:v>
                </c:pt>
                <c:pt idx="3">
                  <c:v>4.9000000000000004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690B-496B-976B-A8B8C0A8D1E3}"/>
            </c:ext>
          </c:extLst>
        </c:ser>
        <c:ser>
          <c:idx val="6"/>
          <c:order val="6"/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'Pytanie 2'!$B$2:$F$2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2'!$B$9:$F$9</c:f>
              <c:numCache>
                <c:formatCode>0.0</c:formatCode>
                <c:ptCount val="5"/>
                <c:pt idx="0">
                  <c:v>15.3</c:v>
                </c:pt>
                <c:pt idx="1">
                  <c:v>0</c:v>
                </c:pt>
                <c:pt idx="2">
                  <c:v>15.1</c:v>
                </c:pt>
                <c:pt idx="3">
                  <c:v>1.3</c:v>
                </c:pt>
                <c:pt idx="4">
                  <c:v>19.5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690B-496B-976B-A8B8C0A8D1E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0"/>
        <c:axId val="-1488260880"/>
        <c:axId val="-1488252176"/>
      </c:barChart>
      <c:catAx>
        <c:axId val="-148826088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-1488252176"/>
        <c:crosses val="autoZero"/>
        <c:auto val="1"/>
        <c:lblAlgn val="ctr"/>
        <c:lblOffset val="100"/>
        <c:noMultiLvlLbl val="0"/>
      </c:catAx>
      <c:valAx>
        <c:axId val="-1488252176"/>
        <c:scaling>
          <c:orientation val="minMax"/>
          <c:max val="8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882608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8454280915523738"/>
          <c:y val="4.0059347181008911E-2"/>
          <c:w val="0.79724833333333334"/>
          <c:h val="0.874308109781114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'Pytanie 3 '!$A$3</c:f>
              <c:strCache>
                <c:ptCount val="1"/>
                <c:pt idx="0">
                  <c:v>odpływ pracowników z Ukrainy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'Pytanie 3 '!$B$2:$F$2</c:f>
              <c:strCache>
                <c:ptCount val="5"/>
                <c:pt idx="0">
                  <c:v>Przetwórstwo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</c:v>
                </c:pt>
                <c:pt idx="4">
                  <c:v>Usługi</c:v>
                </c:pt>
              </c:strCache>
            </c:strRef>
          </c:cat>
          <c:val>
            <c:numRef>
              <c:f>'Pytanie 3 '!$B$3:$F$3</c:f>
              <c:numCache>
                <c:formatCode>0.0</c:formatCode>
                <c:ptCount val="5"/>
                <c:pt idx="0">
                  <c:v>4.3</c:v>
                </c:pt>
                <c:pt idx="1">
                  <c:v>0.7</c:v>
                </c:pt>
                <c:pt idx="2">
                  <c:v>0.9</c:v>
                </c:pt>
                <c:pt idx="3">
                  <c:v>0</c:v>
                </c:pt>
                <c:pt idx="4">
                  <c:v>3.5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DBA-436D-BDD6-12AA8043ACD7}"/>
            </c:ext>
          </c:extLst>
        </c:ser>
        <c:ser>
          <c:idx val="1"/>
          <c:order val="1"/>
          <c:tx>
            <c:strRef>
              <c:f>'Pytanie 3 '!$A$4</c:f>
              <c:strCache>
                <c:ptCount val="1"/>
                <c:pt idx="0">
                  <c:v>napływ pracowników z Ukrainy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'Pytanie 3 '!$B$2:$F$2</c:f>
              <c:strCache>
                <c:ptCount val="5"/>
                <c:pt idx="0">
                  <c:v>Przetwórstwo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</c:v>
                </c:pt>
                <c:pt idx="4">
                  <c:v>Usługi</c:v>
                </c:pt>
              </c:strCache>
            </c:strRef>
          </c:cat>
          <c:val>
            <c:numRef>
              <c:f>'Pytanie 3 '!$B$4:$F$4</c:f>
              <c:numCache>
                <c:formatCode>0.0</c:formatCode>
                <c:ptCount val="5"/>
                <c:pt idx="0">
                  <c:v>2.5</c:v>
                </c:pt>
                <c:pt idx="1">
                  <c:v>1.5</c:v>
                </c:pt>
                <c:pt idx="2">
                  <c:v>0</c:v>
                </c:pt>
                <c:pt idx="3">
                  <c:v>0</c:v>
                </c:pt>
                <c:pt idx="4">
                  <c:v>3.5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DBA-436D-BDD6-12AA8043ACD7}"/>
            </c:ext>
          </c:extLst>
        </c:ser>
        <c:ser>
          <c:idx val="2"/>
          <c:order val="2"/>
          <c:tx>
            <c:strRef>
              <c:f>'Pytanie 3 '!$A$5</c:f>
              <c:strCache>
                <c:ptCount val="1"/>
                <c:pt idx="0">
                  <c:v>nie dotyczy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'Pytanie 3 '!$B$2:$F$2</c:f>
              <c:strCache>
                <c:ptCount val="5"/>
                <c:pt idx="0">
                  <c:v>Przetwórstwo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</c:v>
                </c:pt>
                <c:pt idx="4">
                  <c:v>Usługi</c:v>
                </c:pt>
              </c:strCache>
            </c:strRef>
          </c:cat>
          <c:val>
            <c:numRef>
              <c:f>'Pytanie 3 '!$B$5:$F$5</c:f>
              <c:numCache>
                <c:formatCode>0.0</c:formatCode>
                <c:ptCount val="5"/>
                <c:pt idx="0">
                  <c:v>93.3</c:v>
                </c:pt>
                <c:pt idx="1">
                  <c:v>98.2</c:v>
                </c:pt>
                <c:pt idx="2">
                  <c:v>99.1</c:v>
                </c:pt>
                <c:pt idx="3">
                  <c:v>100</c:v>
                </c:pt>
                <c:pt idx="4">
                  <c:v>95.9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DBA-436D-BDD6-12AA8043ACD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30"/>
        <c:axId val="-1488250000"/>
        <c:axId val="-1488258704"/>
      </c:barChart>
      <c:catAx>
        <c:axId val="-148825000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-1488258704"/>
        <c:crosses val="autoZero"/>
        <c:auto val="1"/>
        <c:lblAlgn val="ctr"/>
        <c:lblOffset val="100"/>
        <c:noMultiLvlLbl val="0"/>
      </c:catAx>
      <c:valAx>
        <c:axId val="-1488258704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88250000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'NOWE Pytanie 6 (3)'!$H$3</c:f>
              <c:strCache>
                <c:ptCount val="1"/>
                <c:pt idx="0">
                  <c:v>wzrosną szybciej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'NOWE Pytanie 6 (3)'!$I$2:$M$2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'NOWE Pytanie 6 (3)'!$I$3:$M$3</c:f>
              <c:numCache>
                <c:formatCode>0.0</c:formatCode>
                <c:ptCount val="5"/>
                <c:pt idx="0">
                  <c:v>13.4</c:v>
                </c:pt>
                <c:pt idx="1">
                  <c:v>10.1</c:v>
                </c:pt>
                <c:pt idx="2">
                  <c:v>20.6</c:v>
                </c:pt>
                <c:pt idx="3">
                  <c:v>20.6</c:v>
                </c:pt>
                <c:pt idx="4">
                  <c:v>30.2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F1F-4794-8BFF-0289A6BBB98E}"/>
            </c:ext>
          </c:extLst>
        </c:ser>
        <c:ser>
          <c:idx val="1"/>
          <c:order val="1"/>
          <c:tx>
            <c:strRef>
              <c:f>'NOWE Pytanie 6 (3)'!$H$4</c:f>
              <c:strCache>
                <c:ptCount val="1"/>
                <c:pt idx="0">
                  <c:v>wzrosną wolniej</c:v>
                </c:pt>
              </c:strCache>
            </c:strRef>
          </c:tx>
          <c:spPr>
            <a:solidFill>
              <a:srgbClr val="C3B4DA"/>
            </a:solidFill>
            <a:ln>
              <a:noFill/>
            </a:ln>
            <a:effectLst/>
          </c:spPr>
          <c:invertIfNegative val="0"/>
          <c:cat>
            <c:strRef>
              <c:f>'NOWE Pytanie 6 (3)'!$I$2:$M$2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'NOWE Pytanie 6 (3)'!$I$4:$M$4</c:f>
              <c:numCache>
                <c:formatCode>0.0</c:formatCode>
                <c:ptCount val="5"/>
                <c:pt idx="0">
                  <c:v>55.2</c:v>
                </c:pt>
                <c:pt idx="1">
                  <c:v>44.9</c:v>
                </c:pt>
                <c:pt idx="2">
                  <c:v>35.299999999999997</c:v>
                </c:pt>
                <c:pt idx="3">
                  <c:v>52.2</c:v>
                </c:pt>
                <c:pt idx="4">
                  <c:v>39.700000000000003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F1F-4794-8BFF-0289A6BBB98E}"/>
            </c:ext>
          </c:extLst>
        </c:ser>
        <c:ser>
          <c:idx val="2"/>
          <c:order val="2"/>
          <c:tx>
            <c:strRef>
              <c:f>'NOWE Pytanie 6 (3)'!$H$5</c:f>
              <c:strCache>
                <c:ptCount val="1"/>
                <c:pt idx="0">
                  <c:v>ustabilizują się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'NOWE Pytanie 6 (3)'!$I$2:$M$2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'NOWE Pytanie 6 (3)'!$I$5:$M$5</c:f>
              <c:numCache>
                <c:formatCode>0.0</c:formatCode>
                <c:ptCount val="5"/>
                <c:pt idx="0">
                  <c:v>28.3</c:v>
                </c:pt>
                <c:pt idx="1">
                  <c:v>40.1</c:v>
                </c:pt>
                <c:pt idx="2">
                  <c:v>42.5</c:v>
                </c:pt>
                <c:pt idx="3">
                  <c:v>25.3</c:v>
                </c:pt>
                <c:pt idx="4">
                  <c:v>30.1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F1F-4794-8BFF-0289A6BBB98E}"/>
            </c:ext>
          </c:extLst>
        </c:ser>
        <c:ser>
          <c:idx val="3"/>
          <c:order val="3"/>
          <c:tx>
            <c:strRef>
              <c:f>'NOWE Pytanie 6 (3)'!$H$6</c:f>
              <c:strCache>
                <c:ptCount val="1"/>
                <c:pt idx="0">
                  <c:v>spadną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'NOWE Pytanie 6 (3)'!$I$2:$M$2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'NOWE Pytanie 6 (3)'!$I$6:$M$6</c:f>
              <c:numCache>
                <c:formatCode>0.0</c:formatCode>
                <c:ptCount val="5"/>
                <c:pt idx="0">
                  <c:v>3.1</c:v>
                </c:pt>
                <c:pt idx="1">
                  <c:v>4.9000000000000004</c:v>
                </c:pt>
                <c:pt idx="2">
                  <c:v>1.6</c:v>
                </c:pt>
                <c:pt idx="3">
                  <c:v>1.9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F1F-4794-8BFF-0289A6BBB98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604865199"/>
        <c:axId val="1605032335"/>
      </c:barChart>
      <c:catAx>
        <c:axId val="1604865199"/>
        <c:scaling>
          <c:orientation val="maxMin"/>
        </c:scaling>
        <c:delete val="1"/>
        <c:axPos val="l"/>
        <c:numFmt formatCode="General" sourceLinked="1"/>
        <c:majorTickMark val="none"/>
        <c:minorTickMark val="none"/>
        <c:tickLblPos val="nextTo"/>
        <c:crossAx val="1605032335"/>
        <c:crosses val="autoZero"/>
        <c:auto val="1"/>
        <c:lblAlgn val="ctr"/>
        <c:lblOffset val="100"/>
        <c:noMultiLvlLbl val="0"/>
      </c:catAx>
      <c:valAx>
        <c:axId val="1605032335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0486519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'NOWE Pytanie 6 (3)'!$A$3</c:f>
              <c:strCache>
                <c:ptCount val="1"/>
                <c:pt idx="0">
                  <c:v>wzrosną szybciej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'NOWE Pytanie 6 (3)'!$B$2:$F$2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'NOWE Pytanie 6 (3)'!$B$3:$F$3</c:f>
              <c:numCache>
                <c:formatCode>0.0</c:formatCode>
                <c:ptCount val="5"/>
                <c:pt idx="0">
                  <c:v>15.2</c:v>
                </c:pt>
                <c:pt idx="1">
                  <c:v>8.1999999999999993</c:v>
                </c:pt>
                <c:pt idx="2">
                  <c:v>17.8</c:v>
                </c:pt>
                <c:pt idx="3">
                  <c:v>31.3</c:v>
                </c:pt>
                <c:pt idx="4">
                  <c:v>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ACB-4508-B5F4-AAA0D2C6C8A0}"/>
            </c:ext>
          </c:extLst>
        </c:ser>
        <c:ser>
          <c:idx val="1"/>
          <c:order val="1"/>
          <c:tx>
            <c:strRef>
              <c:f>'NOWE Pytanie 6 (3)'!$A$4</c:f>
              <c:strCache>
                <c:ptCount val="1"/>
                <c:pt idx="0">
                  <c:v>wzrosną wolniej</c:v>
                </c:pt>
              </c:strCache>
            </c:strRef>
          </c:tx>
          <c:spPr>
            <a:solidFill>
              <a:srgbClr val="C3B4DA"/>
            </a:solidFill>
            <a:ln>
              <a:noFill/>
            </a:ln>
            <a:effectLst/>
          </c:spPr>
          <c:invertIfNegative val="0"/>
          <c:cat>
            <c:strRef>
              <c:f>'NOWE Pytanie 6 (3)'!$B$2:$F$2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'NOWE Pytanie 6 (3)'!$B$4:$F$4</c:f>
              <c:numCache>
                <c:formatCode>0.0</c:formatCode>
                <c:ptCount val="5"/>
                <c:pt idx="0">
                  <c:v>53.5</c:v>
                </c:pt>
                <c:pt idx="1">
                  <c:v>32</c:v>
                </c:pt>
                <c:pt idx="2">
                  <c:v>51.6</c:v>
                </c:pt>
                <c:pt idx="3">
                  <c:v>40.799999999999997</c:v>
                </c:pt>
                <c:pt idx="4">
                  <c:v>35.700000000000003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ACB-4508-B5F4-AAA0D2C6C8A0}"/>
            </c:ext>
          </c:extLst>
        </c:ser>
        <c:ser>
          <c:idx val="2"/>
          <c:order val="2"/>
          <c:tx>
            <c:strRef>
              <c:f>'NOWE Pytanie 6 (3)'!$A$5</c:f>
              <c:strCache>
                <c:ptCount val="1"/>
                <c:pt idx="0">
                  <c:v>ustabilizują się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'NOWE Pytanie 6 (3)'!$B$2:$F$2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'NOWE Pytanie 6 (3)'!$B$5:$F$5</c:f>
              <c:numCache>
                <c:formatCode>0.0</c:formatCode>
                <c:ptCount val="5"/>
                <c:pt idx="0">
                  <c:v>28.3</c:v>
                </c:pt>
                <c:pt idx="1">
                  <c:v>50.7</c:v>
                </c:pt>
                <c:pt idx="2">
                  <c:v>27.2</c:v>
                </c:pt>
                <c:pt idx="3">
                  <c:v>26.1</c:v>
                </c:pt>
                <c:pt idx="4">
                  <c:v>36.299999999999997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ACB-4508-B5F4-AAA0D2C6C8A0}"/>
            </c:ext>
          </c:extLst>
        </c:ser>
        <c:ser>
          <c:idx val="3"/>
          <c:order val="3"/>
          <c:tx>
            <c:strRef>
              <c:f>'NOWE Pytanie 6 (3)'!$A$6</c:f>
              <c:strCache>
                <c:ptCount val="1"/>
                <c:pt idx="0">
                  <c:v>spadną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'NOWE Pytanie 6 (3)'!$B$2:$F$2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'NOWE Pytanie 6 (3)'!$B$6:$F$6</c:f>
              <c:numCache>
                <c:formatCode>0.0</c:formatCode>
                <c:ptCount val="5"/>
                <c:pt idx="0">
                  <c:v>3</c:v>
                </c:pt>
                <c:pt idx="1">
                  <c:v>9.1</c:v>
                </c:pt>
                <c:pt idx="2">
                  <c:v>3.4</c:v>
                </c:pt>
                <c:pt idx="3">
                  <c:v>1.8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ACB-4508-B5F4-AAA0D2C6C8A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558478159"/>
        <c:axId val="1558623839"/>
      </c:barChart>
      <c:catAx>
        <c:axId val="1558478159"/>
        <c:scaling>
          <c:orientation val="maxMin"/>
        </c:scaling>
        <c:delete val="1"/>
        <c:axPos val="l"/>
        <c:numFmt formatCode="General" sourceLinked="1"/>
        <c:majorTickMark val="none"/>
        <c:minorTickMark val="none"/>
        <c:tickLblPos val="nextTo"/>
        <c:crossAx val="1558623839"/>
        <c:crosses val="autoZero"/>
        <c:auto val="1"/>
        <c:lblAlgn val="ctr"/>
        <c:lblOffset val="100"/>
        <c:noMultiLvlLbl val="0"/>
      </c:catAx>
      <c:valAx>
        <c:axId val="1558623839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5847815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'Pytanie 5 (PROCESY CENOWE)'!$A$3</c:f>
              <c:strCache>
                <c:ptCount val="1"/>
                <c:pt idx="0">
                  <c:v>ceny energii i paliw</c:v>
                </c:pt>
              </c:strCache>
            </c:strRef>
          </c:tx>
          <c:spPr>
            <a:solidFill>
              <a:srgbClr val="5F299B"/>
            </a:solidFill>
            <a:ln>
              <a:noFill/>
            </a:ln>
            <a:effectLst/>
          </c:spPr>
          <c:invertIfNegative val="0"/>
          <c:cat>
            <c:strRef>
              <c:f>'Pytanie 5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CENOWE)'!$B$3:$F$3</c:f>
              <c:numCache>
                <c:formatCode>0.0</c:formatCode>
                <c:ptCount val="5"/>
                <c:pt idx="0">
                  <c:v>90.7</c:v>
                </c:pt>
                <c:pt idx="1">
                  <c:v>77.8</c:v>
                </c:pt>
                <c:pt idx="2">
                  <c:v>94.1</c:v>
                </c:pt>
                <c:pt idx="3">
                  <c:v>91.3</c:v>
                </c:pt>
                <c:pt idx="4">
                  <c:v>84.2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DF4-47BA-9E02-60A1C4B535DF}"/>
            </c:ext>
          </c:extLst>
        </c:ser>
        <c:ser>
          <c:idx val="1"/>
          <c:order val="1"/>
          <c:tx>
            <c:strRef>
              <c:f>'Pytanie 5 (PROCESY CENOWE)'!$A$4</c:f>
              <c:strCache>
                <c:ptCount val="1"/>
                <c:pt idx="0">
                  <c:v>ceny czynszu, najmu lokali, itp.</c:v>
                </c:pt>
              </c:strCache>
            </c:strRef>
          </c:tx>
          <c:spPr>
            <a:solidFill>
              <a:srgbClr val="8954D8"/>
            </a:solidFill>
            <a:ln>
              <a:noFill/>
            </a:ln>
            <a:effectLst/>
          </c:spPr>
          <c:invertIfNegative val="0"/>
          <c:cat>
            <c:strRef>
              <c:f>'Pytanie 5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CENOWE)'!$B$4:$F$4</c:f>
              <c:numCache>
                <c:formatCode>0.0</c:formatCode>
                <c:ptCount val="5"/>
                <c:pt idx="0">
                  <c:v>40.9</c:v>
                </c:pt>
                <c:pt idx="1">
                  <c:v>30.1</c:v>
                </c:pt>
                <c:pt idx="2">
                  <c:v>61.5</c:v>
                </c:pt>
                <c:pt idx="3">
                  <c:v>66</c:v>
                </c:pt>
                <c:pt idx="4">
                  <c:v>51.9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DF4-47BA-9E02-60A1C4B535DF}"/>
            </c:ext>
          </c:extLst>
        </c:ser>
        <c:ser>
          <c:idx val="2"/>
          <c:order val="2"/>
          <c:tx>
            <c:strRef>
              <c:f>'Pytanie 5 (PROCESY CENOWE)'!$A$5</c:f>
              <c:strCache>
                <c:ptCount val="1"/>
                <c:pt idx="0">
                  <c:v>ceny komponentów i usług</c:v>
                </c:pt>
              </c:strCache>
            </c:strRef>
          </c:tx>
          <c:spPr>
            <a:solidFill>
              <a:srgbClr val="A891CB"/>
            </a:solidFill>
            <a:ln>
              <a:noFill/>
            </a:ln>
            <a:effectLst/>
          </c:spPr>
          <c:invertIfNegative val="0"/>
          <c:cat>
            <c:strRef>
              <c:f>'Pytanie 5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CENOWE)'!$B$5:$F$5</c:f>
              <c:numCache>
                <c:formatCode>0.0</c:formatCode>
                <c:ptCount val="5"/>
                <c:pt idx="0">
                  <c:v>61.3</c:v>
                </c:pt>
                <c:pt idx="1">
                  <c:v>58.4</c:v>
                </c:pt>
                <c:pt idx="2">
                  <c:v>48</c:v>
                </c:pt>
                <c:pt idx="3">
                  <c:v>61.5</c:v>
                </c:pt>
                <c:pt idx="4">
                  <c:v>48.9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DF4-47BA-9E02-60A1C4B535DF}"/>
            </c:ext>
          </c:extLst>
        </c:ser>
        <c:ser>
          <c:idx val="3"/>
          <c:order val="3"/>
          <c:tx>
            <c:strRef>
              <c:f>'Pytanie 5 (PROCESY CENOWE)'!$A$6</c:f>
              <c:strCache>
                <c:ptCount val="1"/>
                <c:pt idx="0">
                  <c:v>koszty zatrudnienia</c:v>
                </c:pt>
              </c:strCache>
            </c:strRef>
          </c:tx>
          <c:spPr>
            <a:solidFill>
              <a:srgbClr val="C3B4DA"/>
            </a:solidFill>
            <a:ln>
              <a:noFill/>
            </a:ln>
            <a:effectLst/>
          </c:spPr>
          <c:invertIfNegative val="0"/>
          <c:cat>
            <c:strRef>
              <c:f>'Pytanie 5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CENOWE)'!$B$6:$F$6</c:f>
              <c:numCache>
                <c:formatCode>0.0</c:formatCode>
                <c:ptCount val="5"/>
                <c:pt idx="0">
                  <c:v>95.5</c:v>
                </c:pt>
                <c:pt idx="1">
                  <c:v>75.2</c:v>
                </c:pt>
                <c:pt idx="2">
                  <c:v>79.400000000000006</c:v>
                </c:pt>
                <c:pt idx="3">
                  <c:v>91.6</c:v>
                </c:pt>
                <c:pt idx="4">
                  <c:v>71.7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DF4-47BA-9E02-60A1C4B535DF}"/>
            </c:ext>
          </c:extLst>
        </c:ser>
        <c:ser>
          <c:idx val="4"/>
          <c:order val="4"/>
          <c:tx>
            <c:strRef>
              <c:f>'Pytanie 5 (PROCESY CENOWE)'!$A$7</c:f>
              <c:strCache>
                <c:ptCount val="1"/>
                <c:pt idx="0">
                  <c:v>ceny importu bezpośredniego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'Pytanie 5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CENOWE)'!$B$7:$F$7</c:f>
              <c:numCache>
                <c:formatCode>0.0</c:formatCode>
                <c:ptCount val="5"/>
                <c:pt idx="0">
                  <c:v>31.6</c:v>
                </c:pt>
                <c:pt idx="1">
                  <c:v>14</c:v>
                </c:pt>
                <c:pt idx="2">
                  <c:v>45.8</c:v>
                </c:pt>
                <c:pt idx="3">
                  <c:v>39.4</c:v>
                </c:pt>
                <c:pt idx="4">
                  <c:v>26.9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DF4-47BA-9E02-60A1C4B535DF}"/>
            </c:ext>
          </c:extLst>
        </c:ser>
        <c:ser>
          <c:idx val="5"/>
          <c:order val="5"/>
          <c:tx>
            <c:strRef>
              <c:f>'Pytanie 5 (PROCESY CENOWE)'!$A$8</c:f>
              <c:strCache>
                <c:ptCount val="1"/>
                <c:pt idx="0">
                  <c:v>zmiany w przepisach i wymogach prawnych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'Pytanie 5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CENOWE)'!$B$8:$F$8</c:f>
              <c:numCache>
                <c:formatCode>0.0</c:formatCode>
                <c:ptCount val="5"/>
                <c:pt idx="0">
                  <c:v>42.7</c:v>
                </c:pt>
                <c:pt idx="1">
                  <c:v>23</c:v>
                </c:pt>
                <c:pt idx="2">
                  <c:v>42.8</c:v>
                </c:pt>
                <c:pt idx="3">
                  <c:v>55.1</c:v>
                </c:pt>
                <c:pt idx="4">
                  <c:v>38.700000000000003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EDF4-47BA-9E02-60A1C4B535DF}"/>
            </c:ext>
          </c:extLst>
        </c:ser>
        <c:ser>
          <c:idx val="6"/>
          <c:order val="6"/>
          <c:tx>
            <c:strRef>
              <c:f>'Pytanie 5 (PROCESY CENOWE)'!$A$9</c:f>
              <c:strCache>
                <c:ptCount val="1"/>
                <c:pt idx="0">
                  <c:v>koszty finansowania (kredyty, pożyczki, itp.) 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'Pytanie 5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CENOWE)'!$B$9:$F$9</c:f>
              <c:numCache>
                <c:formatCode>0.0</c:formatCode>
                <c:ptCount val="5"/>
                <c:pt idx="0">
                  <c:v>46.8</c:v>
                </c:pt>
                <c:pt idx="1">
                  <c:v>55</c:v>
                </c:pt>
                <c:pt idx="2">
                  <c:v>48.3</c:v>
                </c:pt>
                <c:pt idx="3">
                  <c:v>51.1</c:v>
                </c:pt>
                <c:pt idx="4">
                  <c:v>45.7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EDF4-47BA-9E02-60A1C4B535DF}"/>
            </c:ext>
          </c:extLst>
        </c:ser>
        <c:ser>
          <c:idx val="7"/>
          <c:order val="7"/>
          <c:tx>
            <c:strRef>
              <c:f>'Pytanie 5 (PROCESY CENOWE)'!$A$10</c:f>
              <c:strCache>
                <c:ptCount val="1"/>
                <c:pt idx="0">
                  <c:v>inne</c:v>
                </c:pt>
              </c:strCache>
            </c:strRef>
          </c:tx>
          <c:spPr>
            <a:solidFill>
              <a:srgbClr val="7F7F7F"/>
            </a:solidFill>
            <a:ln>
              <a:noFill/>
            </a:ln>
            <a:effectLst/>
          </c:spPr>
          <c:invertIfNegative val="0"/>
          <c:cat>
            <c:strRef>
              <c:f>'Pytanie 5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CENOWE)'!$B$10:$F$10</c:f>
              <c:numCache>
                <c:formatCode>0.0</c:formatCode>
                <c:ptCount val="5"/>
                <c:pt idx="0">
                  <c:v>27.1</c:v>
                </c:pt>
                <c:pt idx="1">
                  <c:v>35.700000000000003</c:v>
                </c:pt>
                <c:pt idx="2">
                  <c:v>29.3</c:v>
                </c:pt>
                <c:pt idx="3">
                  <c:v>30.7</c:v>
                </c:pt>
                <c:pt idx="4">
                  <c:v>26.9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EDF4-47BA-9E02-60A1C4B535D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73909679"/>
        <c:axId val="1560807343"/>
      </c:barChart>
      <c:catAx>
        <c:axId val="1473909679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560807343"/>
        <c:crosses val="autoZero"/>
        <c:auto val="1"/>
        <c:lblAlgn val="ctr"/>
        <c:lblOffset val="100"/>
        <c:noMultiLvlLbl val="0"/>
      </c:catAx>
      <c:valAx>
        <c:axId val="1560807343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390967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spcBef>
          <a:spcPts val="600"/>
        </a:spcBef>
        <a:defRPr/>
      </a:pPr>
      <a:endParaRPr lang="pl-PL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'Pytanie 5 (PROCESY CENOWE)'!$H$3</c:f>
              <c:strCache>
                <c:ptCount val="1"/>
                <c:pt idx="0">
                  <c:v>ceny energii i paliw</c:v>
                </c:pt>
              </c:strCache>
            </c:strRef>
          </c:tx>
          <c:spPr>
            <a:solidFill>
              <a:srgbClr val="5F299B"/>
            </a:solidFill>
            <a:ln>
              <a:noFill/>
            </a:ln>
            <a:effectLst/>
          </c:spPr>
          <c:invertIfNegative val="0"/>
          <c:cat>
            <c:strRef>
              <c:f>'Pytanie 5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CENOWE)'!$I$3:$M$3</c:f>
              <c:numCache>
                <c:formatCode>0.0</c:formatCode>
                <c:ptCount val="5"/>
                <c:pt idx="0">
                  <c:v>2.2000000000000002</c:v>
                </c:pt>
                <c:pt idx="1">
                  <c:v>8.8000000000000007</c:v>
                </c:pt>
                <c:pt idx="2">
                  <c:v>2.5</c:v>
                </c:pt>
                <c:pt idx="3">
                  <c:v>0</c:v>
                </c:pt>
                <c:pt idx="4">
                  <c:v>1.6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D3B-4143-B23B-FEC51F07168A}"/>
            </c:ext>
          </c:extLst>
        </c:ser>
        <c:ser>
          <c:idx val="1"/>
          <c:order val="1"/>
          <c:tx>
            <c:strRef>
              <c:f>'Pytanie 5 (PROCESY CENOWE)'!$H$4</c:f>
              <c:strCache>
                <c:ptCount val="1"/>
                <c:pt idx="0">
                  <c:v>ceny czynszu, najmu lokali, itp.</c:v>
                </c:pt>
              </c:strCache>
            </c:strRef>
          </c:tx>
          <c:spPr>
            <a:solidFill>
              <a:srgbClr val="8954D8"/>
            </a:solidFill>
            <a:ln>
              <a:noFill/>
            </a:ln>
            <a:effectLst/>
          </c:spPr>
          <c:invertIfNegative val="0"/>
          <c:cat>
            <c:strRef>
              <c:f>'Pytanie 5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CENOWE)'!$I$4:$M$4</c:f>
              <c:numCache>
                <c:formatCode>0.0</c:formatCode>
                <c:ptCount val="5"/>
                <c:pt idx="0">
                  <c:v>3.7</c:v>
                </c:pt>
                <c:pt idx="1">
                  <c:v>15.1</c:v>
                </c:pt>
                <c:pt idx="2">
                  <c:v>0</c:v>
                </c:pt>
                <c:pt idx="3">
                  <c:v>0</c:v>
                </c:pt>
                <c:pt idx="4">
                  <c:v>1.3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D3B-4143-B23B-FEC51F07168A}"/>
            </c:ext>
          </c:extLst>
        </c:ser>
        <c:ser>
          <c:idx val="2"/>
          <c:order val="2"/>
          <c:tx>
            <c:strRef>
              <c:f>'Pytanie 5 (PROCESY CENOWE)'!$H$5</c:f>
              <c:strCache>
                <c:ptCount val="1"/>
                <c:pt idx="0">
                  <c:v>ceny komponentów i usług</c:v>
                </c:pt>
              </c:strCache>
            </c:strRef>
          </c:tx>
          <c:spPr>
            <a:solidFill>
              <a:srgbClr val="A891CB"/>
            </a:solidFill>
            <a:ln>
              <a:noFill/>
            </a:ln>
            <a:effectLst/>
          </c:spPr>
          <c:invertIfNegative val="0"/>
          <c:cat>
            <c:strRef>
              <c:f>'Pytanie 5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CENOWE)'!$I$5:$M$5</c:f>
              <c:numCache>
                <c:formatCode>0.0</c:formatCode>
                <c:ptCount val="5"/>
                <c:pt idx="0">
                  <c:v>2.2000000000000002</c:v>
                </c:pt>
                <c:pt idx="1">
                  <c:v>4.9000000000000004</c:v>
                </c:pt>
                <c:pt idx="2">
                  <c:v>1.7</c:v>
                </c:pt>
                <c:pt idx="3">
                  <c:v>0.3</c:v>
                </c:pt>
                <c:pt idx="4">
                  <c:v>1.9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D3B-4143-B23B-FEC51F07168A}"/>
            </c:ext>
          </c:extLst>
        </c:ser>
        <c:ser>
          <c:idx val="3"/>
          <c:order val="3"/>
          <c:tx>
            <c:strRef>
              <c:f>'Pytanie 5 (PROCESY CENOWE)'!$H$6</c:f>
              <c:strCache>
                <c:ptCount val="1"/>
                <c:pt idx="0">
                  <c:v>koszty zatrudnienia</c:v>
                </c:pt>
              </c:strCache>
            </c:strRef>
          </c:tx>
          <c:spPr>
            <a:solidFill>
              <a:srgbClr val="C3B4DA"/>
            </a:solidFill>
            <a:ln>
              <a:noFill/>
            </a:ln>
            <a:effectLst/>
          </c:spPr>
          <c:invertIfNegative val="0"/>
          <c:cat>
            <c:strRef>
              <c:f>'Pytanie 5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CENOWE)'!$I$6:$M$6</c:f>
              <c:numCache>
                <c:formatCode>0.0</c:formatCode>
                <c:ptCount val="5"/>
                <c:pt idx="0">
                  <c:v>0</c:v>
                </c:pt>
                <c:pt idx="1">
                  <c:v>4.9000000000000004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D3B-4143-B23B-FEC51F07168A}"/>
            </c:ext>
          </c:extLst>
        </c:ser>
        <c:ser>
          <c:idx val="4"/>
          <c:order val="4"/>
          <c:tx>
            <c:strRef>
              <c:f>'Pytanie 5 (PROCESY CENOWE)'!$H$7</c:f>
              <c:strCache>
                <c:ptCount val="1"/>
                <c:pt idx="0">
                  <c:v>ceny importu bezpośredniego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'Pytanie 5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CENOWE)'!$I$7:$M$7</c:f>
              <c:numCache>
                <c:formatCode>0.0</c:formatCode>
                <c:ptCount val="5"/>
                <c:pt idx="0">
                  <c:v>6.7</c:v>
                </c:pt>
                <c:pt idx="1">
                  <c:v>25.2</c:v>
                </c:pt>
                <c:pt idx="2">
                  <c:v>2.5</c:v>
                </c:pt>
                <c:pt idx="3">
                  <c:v>1</c:v>
                </c:pt>
                <c:pt idx="4">
                  <c:v>3.4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D3B-4143-B23B-FEC51F07168A}"/>
            </c:ext>
          </c:extLst>
        </c:ser>
        <c:ser>
          <c:idx val="5"/>
          <c:order val="5"/>
          <c:tx>
            <c:strRef>
              <c:f>'Pytanie 5 (PROCESY CENOWE)'!$H$8</c:f>
              <c:strCache>
                <c:ptCount val="1"/>
                <c:pt idx="0">
                  <c:v>zmiany w przepisach i wymogach prawnych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'Pytanie 5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CENOWE)'!$I$8:$M$8</c:f>
              <c:numCache>
                <c:formatCode>0.0</c:formatCode>
                <c:ptCount val="5"/>
                <c:pt idx="0">
                  <c:v>0</c:v>
                </c:pt>
                <c:pt idx="1">
                  <c:v>20.5</c:v>
                </c:pt>
                <c:pt idx="2">
                  <c:v>2.6</c:v>
                </c:pt>
                <c:pt idx="3">
                  <c:v>0.3</c:v>
                </c:pt>
                <c:pt idx="4">
                  <c:v>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4D3B-4143-B23B-FEC51F07168A}"/>
            </c:ext>
          </c:extLst>
        </c:ser>
        <c:ser>
          <c:idx val="6"/>
          <c:order val="6"/>
          <c:tx>
            <c:strRef>
              <c:f>'Pytanie 5 (PROCESY CENOWE)'!$H$9</c:f>
              <c:strCache>
                <c:ptCount val="1"/>
                <c:pt idx="0">
                  <c:v>koszty finansowania (kredyty, pożyczki, itp.) 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'Pytanie 5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CENOWE)'!$I$9:$M$9</c:f>
              <c:numCache>
                <c:formatCode>0.0</c:formatCode>
                <c:ptCount val="5"/>
                <c:pt idx="0">
                  <c:v>2.6</c:v>
                </c:pt>
                <c:pt idx="1">
                  <c:v>4.5999999999999996</c:v>
                </c:pt>
                <c:pt idx="2">
                  <c:v>3.5</c:v>
                </c:pt>
                <c:pt idx="3">
                  <c:v>0.7</c:v>
                </c:pt>
                <c:pt idx="4">
                  <c:v>2.4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4D3B-4143-B23B-FEC51F07168A}"/>
            </c:ext>
          </c:extLst>
        </c:ser>
        <c:ser>
          <c:idx val="7"/>
          <c:order val="7"/>
          <c:tx>
            <c:strRef>
              <c:f>'Pytanie 5 (PROCESY CENOWE)'!$H$10</c:f>
              <c:strCache>
                <c:ptCount val="1"/>
                <c:pt idx="0">
                  <c:v>inne</c:v>
                </c:pt>
              </c:strCache>
            </c:strRef>
          </c:tx>
          <c:spPr>
            <a:solidFill>
              <a:srgbClr val="7F7F7F"/>
            </a:solidFill>
            <a:ln>
              <a:noFill/>
            </a:ln>
            <a:effectLst/>
          </c:spPr>
          <c:invertIfNegative val="0"/>
          <c:cat>
            <c:strRef>
              <c:f>'Pytanie 5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CENOWE)'!$I$10:$M$10</c:f>
              <c:numCache>
                <c:formatCode>0.0</c:formatCode>
                <c:ptCount val="5"/>
                <c:pt idx="0">
                  <c:v>5.9</c:v>
                </c:pt>
                <c:pt idx="1">
                  <c:v>5.5</c:v>
                </c:pt>
                <c:pt idx="2">
                  <c:v>1.7</c:v>
                </c:pt>
                <c:pt idx="3">
                  <c:v>1.6</c:v>
                </c:pt>
                <c:pt idx="4">
                  <c:v>1.6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4D3B-4143-B23B-FEC51F07168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76447327"/>
        <c:axId val="1605026511"/>
      </c:barChart>
      <c:catAx>
        <c:axId val="1476447327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605026511"/>
        <c:crosses val="autoZero"/>
        <c:auto val="1"/>
        <c:lblAlgn val="ctr"/>
        <c:lblOffset val="100"/>
        <c:noMultiLvlLbl val="0"/>
      </c:catAx>
      <c:valAx>
        <c:axId val="1605026511"/>
        <c:scaling>
          <c:orientation val="minMax"/>
          <c:max val="4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6447327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'Pytanie 6 (PROCESY CENOWE)'!$A$16</c:f>
              <c:strCache>
                <c:ptCount val="1"/>
                <c:pt idx="0">
                  <c:v>ograniczenie </c:v>
                </c:pt>
              </c:strCache>
            </c:strRef>
          </c:tx>
          <c:spPr>
            <a:solidFill>
              <a:srgbClr val="A891CB"/>
            </a:solidFill>
            <a:ln>
              <a:noFill/>
            </a:ln>
            <a:effectLst/>
          </c:spPr>
          <c:invertIfNegative val="0"/>
          <c:cat>
            <c:strRef>
              <c:f>'Pytanie 6 (PROCESY CENOWE)'!$B$15:$F$15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6 (PROCESY CENOWE)'!$B$16:$F$16</c:f>
              <c:numCache>
                <c:formatCode>0.0</c:formatCode>
                <c:ptCount val="5"/>
                <c:pt idx="0">
                  <c:v>20</c:v>
                </c:pt>
                <c:pt idx="1">
                  <c:v>22.4</c:v>
                </c:pt>
                <c:pt idx="2">
                  <c:v>28.9</c:v>
                </c:pt>
                <c:pt idx="3">
                  <c:v>26.4</c:v>
                </c:pt>
                <c:pt idx="4">
                  <c:v>23.2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59F-4C8D-A572-8A2014F1C2D8}"/>
            </c:ext>
          </c:extLst>
        </c:ser>
        <c:ser>
          <c:idx val="1"/>
          <c:order val="1"/>
          <c:tx>
            <c:strRef>
              <c:f>'Pytanie 6 (PROCESY CENOWE)'!$A$17</c:f>
              <c:strCache>
                <c:ptCount val="1"/>
                <c:pt idx="0">
                  <c:v>wzrost 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'Pytanie 6 (PROCESY CENOWE)'!$B$15:$F$15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6 (PROCESY CENOWE)'!$B$17:$F$17</c:f>
              <c:numCache>
                <c:formatCode>0.0</c:formatCode>
                <c:ptCount val="5"/>
                <c:pt idx="0">
                  <c:v>9.8000000000000007</c:v>
                </c:pt>
                <c:pt idx="1">
                  <c:v>2.9</c:v>
                </c:pt>
                <c:pt idx="2">
                  <c:v>6</c:v>
                </c:pt>
                <c:pt idx="3">
                  <c:v>4</c:v>
                </c:pt>
                <c:pt idx="4">
                  <c:v>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59F-4C8D-A572-8A2014F1C2D8}"/>
            </c:ext>
          </c:extLst>
        </c:ser>
        <c:ser>
          <c:idx val="2"/>
          <c:order val="2"/>
          <c:tx>
            <c:strRef>
              <c:f>'Pytanie 6 (PROCESY CENOWE)'!$A$18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'Pytanie 6 (PROCESY CENOWE)'!$B$15:$F$15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6 (PROCESY CENOWE)'!$B$18:$F$18</c:f>
              <c:numCache>
                <c:formatCode>0.0</c:formatCode>
                <c:ptCount val="5"/>
                <c:pt idx="0">
                  <c:v>70.2</c:v>
                </c:pt>
                <c:pt idx="1">
                  <c:v>74.7</c:v>
                </c:pt>
                <c:pt idx="2">
                  <c:v>65.099999999999994</c:v>
                </c:pt>
                <c:pt idx="3">
                  <c:v>69.599999999999994</c:v>
                </c:pt>
                <c:pt idx="4">
                  <c:v>76.3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59F-4C8D-A572-8A2014F1C2D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703277295"/>
        <c:axId val="1558636735"/>
      </c:barChart>
      <c:catAx>
        <c:axId val="1703277295"/>
        <c:scaling>
          <c:orientation val="maxMin"/>
        </c:scaling>
        <c:delete val="1"/>
        <c:axPos val="l"/>
        <c:numFmt formatCode="General" sourceLinked="1"/>
        <c:majorTickMark val="none"/>
        <c:minorTickMark val="none"/>
        <c:tickLblPos val="nextTo"/>
        <c:crossAx val="1558636735"/>
        <c:crosses val="autoZero"/>
        <c:auto val="1"/>
        <c:lblAlgn val="ctr"/>
        <c:lblOffset val="100"/>
        <c:noMultiLvlLbl val="0"/>
      </c:catAx>
      <c:valAx>
        <c:axId val="1558636735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0327729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0419390532732582E-2"/>
          <c:y val="2.6095890410958909E-2"/>
          <c:w val="0.92477708773424416"/>
          <c:h val="0.73270015220700158"/>
        </c:manualLayout>
      </c:layout>
      <c:lineChart>
        <c:grouping val="standard"/>
        <c:varyColors val="0"/>
        <c:ser>
          <c:idx val="1"/>
          <c:order val="0"/>
          <c:tx>
            <c:strRef>
              <c:f>'Stopa bezrobocia'!$A$5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'Stopa bezrobocia'!$AL$2:$BU$3</c:f>
              <c:multiLvlStrCache>
                <c:ptCount val="36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</c:lvl>
              </c:multiLvlStrCache>
            </c:multiLvlStrRef>
          </c:cat>
          <c:val>
            <c:numRef>
              <c:f>'Stopa bezrobocia'!$AL$5:$BU$5</c:f>
              <c:numCache>
                <c:formatCode>0.0</c:formatCode>
                <c:ptCount val="36"/>
                <c:pt idx="0">
                  <c:v>7</c:v>
                </c:pt>
                <c:pt idx="1">
                  <c:v>7.1</c:v>
                </c:pt>
                <c:pt idx="2">
                  <c:v>6.9</c:v>
                </c:pt>
                <c:pt idx="3">
                  <c:v>6.8</c:v>
                </c:pt>
                <c:pt idx="4">
                  <c:v>6.6</c:v>
                </c:pt>
                <c:pt idx="5">
                  <c:v>6.4</c:v>
                </c:pt>
                <c:pt idx="6">
                  <c:v>6.3</c:v>
                </c:pt>
                <c:pt idx="7">
                  <c:v>6.2</c:v>
                </c:pt>
                <c:pt idx="8">
                  <c:v>6.1</c:v>
                </c:pt>
                <c:pt idx="9">
                  <c:v>5.9</c:v>
                </c:pt>
                <c:pt idx="10">
                  <c:v>5.8</c:v>
                </c:pt>
                <c:pt idx="11">
                  <c:v>5.8</c:v>
                </c:pt>
                <c:pt idx="12">
                  <c:v>5.9</c:v>
                </c:pt>
                <c:pt idx="13">
                  <c:v>5.9</c:v>
                </c:pt>
                <c:pt idx="14">
                  <c:v>5.8</c:v>
                </c:pt>
                <c:pt idx="15">
                  <c:v>5.6</c:v>
                </c:pt>
                <c:pt idx="16">
                  <c:v>5.4</c:v>
                </c:pt>
                <c:pt idx="17">
                  <c:v>5.2</c:v>
                </c:pt>
                <c:pt idx="18">
                  <c:v>5.2</c:v>
                </c:pt>
                <c:pt idx="19">
                  <c:v>5.2</c:v>
                </c:pt>
                <c:pt idx="20">
                  <c:v>5.0999999999999996</c:v>
                </c:pt>
                <c:pt idx="21">
                  <c:v>5.0999999999999996</c:v>
                </c:pt>
                <c:pt idx="22">
                  <c:v>5.0999999999999996</c:v>
                </c:pt>
                <c:pt idx="23">
                  <c:v>5.2</c:v>
                </c:pt>
                <c:pt idx="24">
                  <c:v>5.5</c:v>
                </c:pt>
                <c:pt idx="25">
                  <c:v>5.6</c:v>
                </c:pt>
                <c:pt idx="26">
                  <c:v>5.4</c:v>
                </c:pt>
                <c:pt idx="27">
                  <c:v>5.3</c:v>
                </c:pt>
                <c:pt idx="28">
                  <c:v>5.0999999999999996</c:v>
                </c:pt>
                <c:pt idx="29">
                  <c:v>5.0999999999999996</c:v>
                </c:pt>
                <c:pt idx="30">
                  <c:v>5</c:v>
                </c:pt>
                <c:pt idx="31">
                  <c:v>5</c:v>
                </c:pt>
                <c:pt idx="32">
                  <c:v>5</c:v>
                </c:pt>
                <c:pt idx="33">
                  <c:v>5</c:v>
                </c:pt>
                <c:pt idx="34">
                  <c:v>5</c:v>
                </c:pt>
                <c:pt idx="35">
                  <c:v>5.0999999999999996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164-4BE2-953C-5E6F549A4328}"/>
            </c:ext>
          </c:extLst>
        </c:ser>
        <c:ser>
          <c:idx val="0"/>
          <c:order val="1"/>
          <c:tx>
            <c:strRef>
              <c:f>'Stopa bezrobocia'!$A$4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'Stopa bezrobocia'!$AL$2:$BU$3</c:f>
              <c:multiLvlStrCache>
                <c:ptCount val="36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</c:lvl>
              </c:multiLvlStrCache>
            </c:multiLvlStrRef>
          </c:cat>
          <c:val>
            <c:numRef>
              <c:f>'Stopa bezrobocia'!$AL$4:$BU$4</c:f>
              <c:numCache>
                <c:formatCode>0.0</c:formatCode>
                <c:ptCount val="36"/>
                <c:pt idx="0">
                  <c:v>9.3000000000000007</c:v>
                </c:pt>
                <c:pt idx="1">
                  <c:v>9.3000000000000007</c:v>
                </c:pt>
                <c:pt idx="2">
                  <c:v>9.1</c:v>
                </c:pt>
                <c:pt idx="3">
                  <c:v>8.9</c:v>
                </c:pt>
                <c:pt idx="4">
                  <c:v>8.6999999999999993</c:v>
                </c:pt>
                <c:pt idx="5">
                  <c:v>8.5</c:v>
                </c:pt>
                <c:pt idx="6">
                  <c:v>8.4</c:v>
                </c:pt>
                <c:pt idx="7">
                  <c:v>8.4</c:v>
                </c:pt>
                <c:pt idx="8">
                  <c:v>8.1999999999999993</c:v>
                </c:pt>
                <c:pt idx="9">
                  <c:v>8</c:v>
                </c:pt>
                <c:pt idx="10">
                  <c:v>7.9</c:v>
                </c:pt>
                <c:pt idx="11">
                  <c:v>7.8</c:v>
                </c:pt>
                <c:pt idx="12">
                  <c:v>8.1</c:v>
                </c:pt>
                <c:pt idx="13">
                  <c:v>8</c:v>
                </c:pt>
                <c:pt idx="14">
                  <c:v>7.8</c:v>
                </c:pt>
                <c:pt idx="15">
                  <c:v>7.6</c:v>
                </c:pt>
                <c:pt idx="16">
                  <c:v>7.5</c:v>
                </c:pt>
                <c:pt idx="17">
                  <c:v>7.3</c:v>
                </c:pt>
                <c:pt idx="18">
                  <c:v>7.2</c:v>
                </c:pt>
                <c:pt idx="19">
                  <c:v>7.2</c:v>
                </c:pt>
                <c:pt idx="20">
                  <c:v>7.2</c:v>
                </c:pt>
                <c:pt idx="21">
                  <c:v>7.1</c:v>
                </c:pt>
                <c:pt idx="22">
                  <c:v>7.2</c:v>
                </c:pt>
                <c:pt idx="23">
                  <c:v>7</c:v>
                </c:pt>
                <c:pt idx="24">
                  <c:v>7.4</c:v>
                </c:pt>
                <c:pt idx="25">
                  <c:v>7.4</c:v>
                </c:pt>
                <c:pt idx="26">
                  <c:v>7.2</c:v>
                </c:pt>
                <c:pt idx="27">
                  <c:v>7</c:v>
                </c:pt>
                <c:pt idx="28">
                  <c:v>6.9</c:v>
                </c:pt>
                <c:pt idx="29">
                  <c:v>6.9</c:v>
                </c:pt>
                <c:pt idx="30">
                  <c:v>6.9</c:v>
                </c:pt>
                <c:pt idx="31">
                  <c:v>6.9</c:v>
                </c:pt>
                <c:pt idx="32">
                  <c:v>6.8</c:v>
                </c:pt>
                <c:pt idx="33">
                  <c:v>6.8</c:v>
                </c:pt>
                <c:pt idx="34">
                  <c:v>6.8</c:v>
                </c:pt>
                <c:pt idx="35">
                  <c:v>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164-4BE2-953C-5E6F549A432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47027104"/>
        <c:axId val="147027648"/>
      </c:lineChart>
      <c:catAx>
        <c:axId val="1470271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t" anchorCtr="0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027648"/>
        <c:crosses val="autoZero"/>
        <c:auto val="1"/>
        <c:lblAlgn val="ctr"/>
        <c:lblOffset val="100"/>
        <c:tickLblSkip val="1"/>
        <c:noMultiLvlLbl val="0"/>
      </c:catAx>
      <c:valAx>
        <c:axId val="147027648"/>
        <c:scaling>
          <c:orientation val="minMax"/>
          <c:min val="4"/>
        </c:scaling>
        <c:delete val="0"/>
        <c:axPos val="l"/>
        <c:majorGridlines>
          <c:spPr>
            <a:ln w="9525" cap="flat" cmpd="sng" algn="ctr">
              <a:solidFill>
                <a:srgbClr val="D9D9D9"/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027104"/>
        <c:crosses val="autoZero"/>
        <c:crossBetween val="between"/>
        <c:majorUnit val="1"/>
      </c:valAx>
      <c:spPr>
        <a:noFill/>
        <a:ln w="25400"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590284889111886"/>
          <c:y val="0.92628196347031977"/>
          <c:w val="0.30597522157947793"/>
          <c:h val="7.15140654539173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'Pytanie 6 (PROCESY CENOWE)'!$A$3</c:f>
              <c:strCache>
                <c:ptCount val="1"/>
                <c:pt idx="0">
                  <c:v>odłożenie</c:v>
                </c:pt>
              </c:strCache>
            </c:strRef>
          </c:tx>
          <c:spPr>
            <a:solidFill>
              <a:srgbClr val="A891CB"/>
            </a:solidFill>
            <a:ln>
              <a:noFill/>
            </a:ln>
            <a:effectLst/>
          </c:spPr>
          <c:invertIfNegative val="0"/>
          <c:cat>
            <c:strRef>
              <c:f>'Pytanie 6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6 (PROCESY CENOWE)'!$B$3:$F$3</c:f>
              <c:numCache>
                <c:formatCode>0.0</c:formatCode>
                <c:ptCount val="5"/>
                <c:pt idx="0">
                  <c:v>35.299999999999997</c:v>
                </c:pt>
                <c:pt idx="1">
                  <c:v>46.7</c:v>
                </c:pt>
                <c:pt idx="2">
                  <c:v>36.700000000000003</c:v>
                </c:pt>
                <c:pt idx="3">
                  <c:v>30.3</c:v>
                </c:pt>
                <c:pt idx="4">
                  <c:v>47.1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BA3-41A1-9664-339F59A57A73}"/>
            </c:ext>
          </c:extLst>
        </c:ser>
        <c:ser>
          <c:idx val="1"/>
          <c:order val="1"/>
          <c:tx>
            <c:strRef>
              <c:f>'Pytanie 6 (PROCESY CENOWE)'!$A$4</c:f>
              <c:strCache>
                <c:ptCount val="1"/>
                <c:pt idx="0">
                  <c:v>przyspieszenie 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'Pytanie 6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6 (PROCESY CENOWE)'!$B$4:$F$4</c:f>
              <c:numCache>
                <c:formatCode>0.0</c:formatCode>
                <c:ptCount val="5"/>
                <c:pt idx="0">
                  <c:v>5.8</c:v>
                </c:pt>
                <c:pt idx="1">
                  <c:v>1</c:v>
                </c:pt>
                <c:pt idx="2">
                  <c:v>2.6</c:v>
                </c:pt>
                <c:pt idx="3">
                  <c:v>1.3</c:v>
                </c:pt>
                <c:pt idx="4">
                  <c:v>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BA3-41A1-9664-339F59A57A73}"/>
            </c:ext>
          </c:extLst>
        </c:ser>
        <c:ser>
          <c:idx val="2"/>
          <c:order val="2"/>
          <c:tx>
            <c:strRef>
              <c:f>'Pytanie 6 (PROCESY CENOWE)'!$A$5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'Pytanie 6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6 (PROCESY CENOWE)'!$B$5:$F$5</c:f>
              <c:numCache>
                <c:formatCode>0.0</c:formatCode>
                <c:ptCount val="5"/>
                <c:pt idx="0">
                  <c:v>58.9</c:v>
                </c:pt>
                <c:pt idx="1">
                  <c:v>52.3</c:v>
                </c:pt>
                <c:pt idx="2">
                  <c:v>60.7</c:v>
                </c:pt>
                <c:pt idx="3">
                  <c:v>68.400000000000006</c:v>
                </c:pt>
                <c:pt idx="4">
                  <c:v>52.4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BA3-41A1-9664-339F59A57A7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473904079"/>
        <c:axId val="1605047311"/>
      </c:barChart>
      <c:catAx>
        <c:axId val="1473904079"/>
        <c:scaling>
          <c:orientation val="maxMin"/>
        </c:scaling>
        <c:delete val="1"/>
        <c:axPos val="l"/>
        <c:numFmt formatCode="General" sourceLinked="1"/>
        <c:majorTickMark val="none"/>
        <c:minorTickMark val="none"/>
        <c:tickLblPos val="nextTo"/>
        <c:crossAx val="1605047311"/>
        <c:crosses val="autoZero"/>
        <c:auto val="1"/>
        <c:lblAlgn val="ctr"/>
        <c:lblOffset val="100"/>
        <c:noMultiLvlLbl val="0"/>
      </c:catAx>
      <c:valAx>
        <c:axId val="1605047311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390407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'Pytanie 6 (PROCESY CENOWE)'!$A$29</c:f>
              <c:strCache>
                <c:ptCount val="1"/>
                <c:pt idx="0">
                  <c:v>ograniczenie </c:v>
                </c:pt>
              </c:strCache>
            </c:strRef>
          </c:tx>
          <c:spPr>
            <a:solidFill>
              <a:srgbClr val="A891CB"/>
            </a:solidFill>
            <a:ln>
              <a:noFill/>
            </a:ln>
            <a:effectLst/>
          </c:spPr>
          <c:invertIfNegative val="0"/>
          <c:cat>
            <c:strRef>
              <c:f>'Pytanie 6 (PROCESY CENOWE)'!$B$28:$F$28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6 (PROCESY CENOWE)'!$B$29:$F$29</c:f>
              <c:numCache>
                <c:formatCode>0.0</c:formatCode>
                <c:ptCount val="5"/>
                <c:pt idx="0">
                  <c:v>32</c:v>
                </c:pt>
                <c:pt idx="1">
                  <c:v>29.1</c:v>
                </c:pt>
                <c:pt idx="2">
                  <c:v>30.5</c:v>
                </c:pt>
                <c:pt idx="3">
                  <c:v>32.9</c:v>
                </c:pt>
                <c:pt idx="4">
                  <c:v>41.7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460-4919-A685-19FB98D98CB1}"/>
            </c:ext>
          </c:extLst>
        </c:ser>
        <c:ser>
          <c:idx val="1"/>
          <c:order val="1"/>
          <c:tx>
            <c:strRef>
              <c:f>'Pytanie 6 (PROCESY CENOWE)'!$A$30</c:f>
              <c:strCache>
                <c:ptCount val="1"/>
                <c:pt idx="0">
                  <c:v>wzrost 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'Pytanie 6 (PROCESY CENOWE)'!$B$28:$F$28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6 (PROCESY CENOWE)'!$B$30:$F$30</c:f>
              <c:numCache>
                <c:formatCode>0.0</c:formatCode>
                <c:ptCount val="5"/>
                <c:pt idx="0">
                  <c:v>6.2</c:v>
                </c:pt>
                <c:pt idx="1">
                  <c:v>7.5</c:v>
                </c:pt>
                <c:pt idx="2">
                  <c:v>2.6</c:v>
                </c:pt>
                <c:pt idx="3">
                  <c:v>4.9000000000000004</c:v>
                </c:pt>
                <c:pt idx="4">
                  <c:v>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460-4919-A685-19FB98D98CB1}"/>
            </c:ext>
          </c:extLst>
        </c:ser>
        <c:ser>
          <c:idx val="2"/>
          <c:order val="2"/>
          <c:tx>
            <c:strRef>
              <c:f>'Pytanie 6 (PROCESY CENOWE)'!$A$31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'Pytanie 6 (PROCESY CENOWE)'!$B$28:$F$28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6 (PROCESY CENOWE)'!$B$31:$F$31</c:f>
              <c:numCache>
                <c:formatCode>0.0</c:formatCode>
                <c:ptCount val="5"/>
                <c:pt idx="0">
                  <c:v>61.8</c:v>
                </c:pt>
                <c:pt idx="1">
                  <c:v>63.4</c:v>
                </c:pt>
                <c:pt idx="2">
                  <c:v>66.900000000000006</c:v>
                </c:pt>
                <c:pt idx="3">
                  <c:v>62.2</c:v>
                </c:pt>
                <c:pt idx="4">
                  <c:v>57.8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460-4919-A685-19FB98D98CB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775258655"/>
        <c:axId val="1358826159"/>
      </c:barChart>
      <c:catAx>
        <c:axId val="1775258655"/>
        <c:scaling>
          <c:orientation val="maxMin"/>
        </c:scaling>
        <c:delete val="1"/>
        <c:axPos val="l"/>
        <c:numFmt formatCode="General" sourceLinked="1"/>
        <c:majorTickMark val="none"/>
        <c:minorTickMark val="none"/>
        <c:tickLblPos val="nextTo"/>
        <c:crossAx val="1358826159"/>
        <c:crosses val="autoZero"/>
        <c:auto val="1"/>
        <c:lblAlgn val="ctr"/>
        <c:lblOffset val="100"/>
        <c:noMultiLvlLbl val="0"/>
      </c:catAx>
      <c:valAx>
        <c:axId val="1358826159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7525865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4699527959331883E-2"/>
          <c:y val="3.0158675799086758E-2"/>
          <c:w val="0.9186037537537538"/>
          <c:h val="0.78248356868614566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multiLvlStrRef>
              <c:f>'Liczba bezrobtnych'!$B$2:$BU$3</c:f>
              <c:multiLvlStrCache>
                <c:ptCount val="72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  <c:pt idx="64">
                    <c:v>05</c:v>
                  </c:pt>
                  <c:pt idx="66">
                    <c:v>07</c:v>
                  </c:pt>
                  <c:pt idx="68">
                    <c:v>09</c:v>
                  </c:pt>
                  <c:pt idx="70">
                    <c:v>11</c:v>
                  </c:pt>
                  <c:pt idx="71">
                    <c:v>.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'Liczba bezrobtnych'!$B$4:$BU$4</c:f>
              <c:numCache>
                <c:formatCode>General</c:formatCode>
                <c:ptCount val="72"/>
                <c:pt idx="0">
                  <c:v>25</c:v>
                </c:pt>
                <c:pt idx="1">
                  <c:v>23</c:v>
                </c:pt>
                <c:pt idx="2">
                  <c:v>22</c:v>
                </c:pt>
                <c:pt idx="3">
                  <c:v>15</c:v>
                </c:pt>
                <c:pt idx="4">
                  <c:v>19</c:v>
                </c:pt>
                <c:pt idx="5">
                  <c:v>15</c:v>
                </c:pt>
                <c:pt idx="6">
                  <c:v>19</c:v>
                </c:pt>
                <c:pt idx="7">
                  <c:v>18</c:v>
                </c:pt>
                <c:pt idx="8">
                  <c:v>19</c:v>
                </c:pt>
                <c:pt idx="9">
                  <c:v>22</c:v>
                </c:pt>
                <c:pt idx="10">
                  <c:v>20</c:v>
                </c:pt>
                <c:pt idx="11">
                  <c:v>31</c:v>
                </c:pt>
                <c:pt idx="12">
                  <c:v>27</c:v>
                </c:pt>
                <c:pt idx="13">
                  <c:v>23</c:v>
                </c:pt>
                <c:pt idx="14">
                  <c:v>22</c:v>
                </c:pt>
                <c:pt idx="15">
                  <c:v>20</c:v>
                </c:pt>
                <c:pt idx="16">
                  <c:v>20</c:v>
                </c:pt>
                <c:pt idx="17">
                  <c:v>20</c:v>
                </c:pt>
                <c:pt idx="18">
                  <c:v>19</c:v>
                </c:pt>
                <c:pt idx="19">
                  <c:v>28</c:v>
                </c:pt>
                <c:pt idx="20">
                  <c:v>25</c:v>
                </c:pt>
                <c:pt idx="21">
                  <c:v>23</c:v>
                </c:pt>
                <c:pt idx="22">
                  <c:v>32</c:v>
                </c:pt>
                <c:pt idx="23">
                  <c:v>55</c:v>
                </c:pt>
                <c:pt idx="24">
                  <c:v>38</c:v>
                </c:pt>
                <c:pt idx="25">
                  <c:v>34</c:v>
                </c:pt>
                <c:pt idx="26">
                  <c:v>65</c:v>
                </c:pt>
                <c:pt idx="27">
                  <c:v>48</c:v>
                </c:pt>
                <c:pt idx="28">
                  <c:v>34</c:v>
                </c:pt>
                <c:pt idx="29">
                  <c:v>31</c:v>
                </c:pt>
                <c:pt idx="30">
                  <c:v>28</c:v>
                </c:pt>
                <c:pt idx="31">
                  <c:v>22</c:v>
                </c:pt>
                <c:pt idx="32">
                  <c:v>31</c:v>
                </c:pt>
                <c:pt idx="33">
                  <c:v>29</c:v>
                </c:pt>
                <c:pt idx="34">
                  <c:v>28</c:v>
                </c:pt>
                <c:pt idx="35">
                  <c:v>49</c:v>
                </c:pt>
                <c:pt idx="36">
                  <c:v>48</c:v>
                </c:pt>
                <c:pt idx="37">
                  <c:v>50</c:v>
                </c:pt>
                <c:pt idx="38">
                  <c:v>33</c:v>
                </c:pt>
                <c:pt idx="39">
                  <c:v>34</c:v>
                </c:pt>
                <c:pt idx="40">
                  <c:v>25</c:v>
                </c:pt>
                <c:pt idx="41">
                  <c:v>20</c:v>
                </c:pt>
                <c:pt idx="42">
                  <c:v>23</c:v>
                </c:pt>
                <c:pt idx="43">
                  <c:v>22</c:v>
                </c:pt>
                <c:pt idx="44">
                  <c:v>23</c:v>
                </c:pt>
                <c:pt idx="45">
                  <c:v>23</c:v>
                </c:pt>
                <c:pt idx="46">
                  <c:v>26</c:v>
                </c:pt>
                <c:pt idx="47">
                  <c:v>35</c:v>
                </c:pt>
                <c:pt idx="48">
                  <c:v>26</c:v>
                </c:pt>
                <c:pt idx="49">
                  <c:v>19</c:v>
                </c:pt>
                <c:pt idx="50">
                  <c:v>19</c:v>
                </c:pt>
                <c:pt idx="51">
                  <c:v>26</c:v>
                </c:pt>
                <c:pt idx="52">
                  <c:v>17</c:v>
                </c:pt>
                <c:pt idx="53">
                  <c:v>21</c:v>
                </c:pt>
                <c:pt idx="54">
                  <c:v>22</c:v>
                </c:pt>
                <c:pt idx="55">
                  <c:v>23</c:v>
                </c:pt>
                <c:pt idx="56">
                  <c:v>24</c:v>
                </c:pt>
                <c:pt idx="57">
                  <c:v>30</c:v>
                </c:pt>
                <c:pt idx="58">
                  <c:v>33</c:v>
                </c:pt>
                <c:pt idx="59">
                  <c:v>41</c:v>
                </c:pt>
                <c:pt idx="60">
                  <c:v>26</c:v>
                </c:pt>
                <c:pt idx="61">
                  <c:v>32</c:v>
                </c:pt>
                <c:pt idx="62">
                  <c:v>30</c:v>
                </c:pt>
                <c:pt idx="63">
                  <c:v>36</c:v>
                </c:pt>
                <c:pt idx="64">
                  <c:v>22</c:v>
                </c:pt>
                <c:pt idx="65">
                  <c:v>20</c:v>
                </c:pt>
                <c:pt idx="66">
                  <c:v>24</c:v>
                </c:pt>
                <c:pt idx="67">
                  <c:v>26</c:v>
                </c:pt>
                <c:pt idx="68">
                  <c:v>28</c:v>
                </c:pt>
                <c:pt idx="69">
                  <c:v>33</c:v>
                </c:pt>
                <c:pt idx="70">
                  <c:v>33</c:v>
                </c:pt>
                <c:pt idx="71">
                  <c:v>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107-4FB0-B870-10F66557AD5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7"/>
        <c:axId val="-1922135088"/>
        <c:axId val="-1922133456"/>
      </c:barChart>
      <c:catAx>
        <c:axId val="-19221350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22133456"/>
        <c:crosses val="autoZero"/>
        <c:auto val="1"/>
        <c:lblAlgn val="ctr"/>
        <c:lblOffset val="100"/>
        <c:tickLblSkip val="1"/>
        <c:noMultiLvlLbl val="0"/>
      </c:catAx>
      <c:valAx>
        <c:axId val="-19221334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22135088"/>
        <c:crossesAt val="1"/>
        <c:crossBetween val="midCat"/>
        <c:majorUnit val="2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7482147179859592E-2"/>
          <c:y val="2.9025875190258746E-2"/>
          <c:w val="0.91153801011195379"/>
          <c:h val="0.71492562602055931"/>
        </c:manualLayout>
      </c:layout>
      <c:lineChart>
        <c:grouping val="standard"/>
        <c:varyColors val="0"/>
        <c:ser>
          <c:idx val="1"/>
          <c:order val="0"/>
          <c:tx>
            <c:strRef>
              <c:f>Wynagrodzenia!$A$5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Wynagrodzenia!$B$2:$BU$3</c:f>
              <c:multiLvlStrCache>
                <c:ptCount val="72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  <c:pt idx="64">
                    <c:v>05</c:v>
                  </c:pt>
                  <c:pt idx="66">
                    <c:v>07</c:v>
                  </c:pt>
                  <c:pt idx="68">
                    <c:v>09</c:v>
                  </c:pt>
                  <c:pt idx="70">
                    <c:v>11</c:v>
                  </c:pt>
                  <c:pt idx="71">
                    <c:v>.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Wynagrodzenia!$B$5:$BU$5</c:f>
              <c:numCache>
                <c:formatCode>0.0</c:formatCode>
                <c:ptCount val="72"/>
                <c:pt idx="0">
                  <c:v>111.8</c:v>
                </c:pt>
                <c:pt idx="1">
                  <c:v>112</c:v>
                </c:pt>
                <c:pt idx="2" formatCode="General">
                  <c:v>118.9</c:v>
                </c:pt>
                <c:pt idx="3" formatCode="General">
                  <c:v>117.8</c:v>
                </c:pt>
                <c:pt idx="4" formatCode="General">
                  <c:v>114.3</c:v>
                </c:pt>
                <c:pt idx="5">
                  <c:v>118</c:v>
                </c:pt>
                <c:pt idx="6" formatCode="General">
                  <c:v>117.4</c:v>
                </c:pt>
                <c:pt idx="7" formatCode="General">
                  <c:v>116.7</c:v>
                </c:pt>
                <c:pt idx="8">
                  <c:v>116</c:v>
                </c:pt>
                <c:pt idx="9">
                  <c:v>119.6</c:v>
                </c:pt>
                <c:pt idx="10">
                  <c:v>120.7</c:v>
                </c:pt>
                <c:pt idx="11">
                  <c:v>128.19999999999999</c:v>
                </c:pt>
                <c:pt idx="12">
                  <c:v>119.9</c:v>
                </c:pt>
                <c:pt idx="13">
                  <c:v>120.4</c:v>
                </c:pt>
                <c:pt idx="14">
                  <c:v>125.6</c:v>
                </c:pt>
                <c:pt idx="15">
                  <c:v>126.1</c:v>
                </c:pt>
                <c:pt idx="16">
                  <c:v>122.9</c:v>
                </c:pt>
                <c:pt idx="17">
                  <c:v>124</c:v>
                </c:pt>
                <c:pt idx="18">
                  <c:v>125.9</c:v>
                </c:pt>
                <c:pt idx="19">
                  <c:v>124.5</c:v>
                </c:pt>
                <c:pt idx="20">
                  <c:v>123.5</c:v>
                </c:pt>
                <c:pt idx="21">
                  <c:v>126.5</c:v>
                </c:pt>
                <c:pt idx="22">
                  <c:v>126.9</c:v>
                </c:pt>
                <c:pt idx="23">
                  <c:v>136</c:v>
                </c:pt>
                <c:pt idx="24">
                  <c:v>128.19999999999999</c:v>
                </c:pt>
                <c:pt idx="25">
                  <c:v>129.4</c:v>
                </c:pt>
                <c:pt idx="26">
                  <c:v>133.30000000000001</c:v>
                </c:pt>
                <c:pt idx="27">
                  <c:v>128.30000000000001</c:v>
                </c:pt>
                <c:pt idx="28">
                  <c:v>124.3</c:v>
                </c:pt>
                <c:pt idx="29">
                  <c:v>128.30000000000001</c:v>
                </c:pt>
                <c:pt idx="30">
                  <c:v>130.6</c:v>
                </c:pt>
                <c:pt idx="31">
                  <c:v>129.6</c:v>
                </c:pt>
                <c:pt idx="32">
                  <c:v>130.4</c:v>
                </c:pt>
                <c:pt idx="33">
                  <c:v>132.5</c:v>
                </c:pt>
                <c:pt idx="34">
                  <c:v>133.19999999999999</c:v>
                </c:pt>
                <c:pt idx="35">
                  <c:v>145.05000000000001</c:v>
                </c:pt>
                <c:pt idx="36" formatCode="General">
                  <c:v>134.5</c:v>
                </c:pt>
                <c:pt idx="37" formatCode="General">
                  <c:v>135.30000000000001</c:v>
                </c:pt>
                <c:pt idx="38" formatCode="General">
                  <c:v>144.1</c:v>
                </c:pt>
                <c:pt idx="39" formatCode="General">
                  <c:v>141.1</c:v>
                </c:pt>
                <c:pt idx="40" formatCode="General">
                  <c:v>137</c:v>
                </c:pt>
                <c:pt idx="41" formatCode="General">
                  <c:v>141</c:v>
                </c:pt>
                <c:pt idx="42" formatCode="General">
                  <c:v>142.30000000000001</c:v>
                </c:pt>
                <c:pt idx="43" formatCode="General">
                  <c:v>142.19999999999999</c:v>
                </c:pt>
                <c:pt idx="44" formatCode="General">
                  <c:v>142.19999999999999</c:v>
                </c:pt>
                <c:pt idx="45" formatCode="General">
                  <c:v>144</c:v>
                </c:pt>
                <c:pt idx="46" formatCode="General">
                  <c:v>146.6</c:v>
                </c:pt>
                <c:pt idx="47" formatCode="General">
                  <c:v>161.69999999999999</c:v>
                </c:pt>
                <c:pt idx="48" formatCode="General">
                  <c:v>147.6</c:v>
                </c:pt>
                <c:pt idx="49" formatCode="General">
                  <c:v>151.4</c:v>
                </c:pt>
                <c:pt idx="50" formatCode="General">
                  <c:v>162.30000000000001</c:v>
                </c:pt>
                <c:pt idx="51" formatCode="General">
                  <c:v>161.30000000000001</c:v>
                </c:pt>
                <c:pt idx="52" formatCode="General">
                  <c:v>155.80000000000001</c:v>
                </c:pt>
                <c:pt idx="53" formatCode="General">
                  <c:v>159.6</c:v>
                </c:pt>
                <c:pt idx="54">
                  <c:v>165</c:v>
                </c:pt>
                <c:pt idx="55" formatCode="General">
                  <c:v>160.19999999999999</c:v>
                </c:pt>
                <c:pt idx="56" formatCode="General">
                  <c:v>162.80000000000001</c:v>
                </c:pt>
                <c:pt idx="57" formatCode="General">
                  <c:v>162.80000000000001</c:v>
                </c:pt>
                <c:pt idx="58" formatCode="General">
                  <c:v>166.9</c:v>
                </c:pt>
                <c:pt idx="59" formatCode="General">
                  <c:v>178.4</c:v>
                </c:pt>
                <c:pt idx="60" formatCode="General">
                  <c:v>167.5</c:v>
                </c:pt>
                <c:pt idx="61" formatCode="General">
                  <c:v>171.9</c:v>
                </c:pt>
                <c:pt idx="62" formatCode="General">
                  <c:v>182.7</c:v>
                </c:pt>
                <c:pt idx="63" formatCode="General">
                  <c:v>180.9</c:v>
                </c:pt>
                <c:pt idx="64" formatCode="General">
                  <c:v>174.7</c:v>
                </c:pt>
                <c:pt idx="65" formatCode="General">
                  <c:v>178.4</c:v>
                </c:pt>
                <c:pt idx="66" formatCode="General">
                  <c:v>182</c:v>
                </c:pt>
                <c:pt idx="67" formatCode="General">
                  <c:v>179.1</c:v>
                </c:pt>
                <c:pt idx="68" formatCode="General">
                  <c:v>179.3</c:v>
                </c:pt>
                <c:pt idx="69" formatCode="General">
                  <c:v>183.2</c:v>
                </c:pt>
                <c:pt idx="70" formatCode="General">
                  <c:v>186.3</c:v>
                </c:pt>
                <c:pt idx="71" formatCode="General">
                  <c:v>195.1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9A3-4548-8433-9D650E0A4D0A}"/>
            </c:ext>
          </c:extLst>
        </c:ser>
        <c:ser>
          <c:idx val="0"/>
          <c:order val="1"/>
          <c:tx>
            <c:strRef>
              <c:f>Wynagrodzenia!$A$4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Wynagrodzenia!$B$2:$BU$3</c:f>
              <c:multiLvlStrCache>
                <c:ptCount val="72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  <c:pt idx="64">
                    <c:v>05</c:v>
                  </c:pt>
                  <c:pt idx="66">
                    <c:v>07</c:v>
                  </c:pt>
                  <c:pt idx="68">
                    <c:v>09</c:v>
                  </c:pt>
                  <c:pt idx="70">
                    <c:v>11</c:v>
                  </c:pt>
                  <c:pt idx="71">
                    <c:v>.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Wynagrodzenia!$B$4:$BU$4</c:f>
              <c:numCache>
                <c:formatCode>General</c:formatCode>
                <c:ptCount val="72"/>
                <c:pt idx="0" formatCode="0.0">
                  <c:v>112.4</c:v>
                </c:pt>
                <c:pt idx="1">
                  <c:v>110.8</c:v>
                </c:pt>
                <c:pt idx="2">
                  <c:v>117.9</c:v>
                </c:pt>
                <c:pt idx="3">
                  <c:v>118.4</c:v>
                </c:pt>
                <c:pt idx="4">
                  <c:v>116.2</c:v>
                </c:pt>
                <c:pt idx="5">
                  <c:v>118.9</c:v>
                </c:pt>
                <c:pt idx="6">
                  <c:v>121.2</c:v>
                </c:pt>
                <c:pt idx="7">
                  <c:v>121.4</c:v>
                </c:pt>
                <c:pt idx="8">
                  <c:v>118.7</c:v>
                </c:pt>
                <c:pt idx="9">
                  <c:v>121.8</c:v>
                </c:pt>
                <c:pt idx="10">
                  <c:v>121.8</c:v>
                </c:pt>
                <c:pt idx="11">
                  <c:v>131.9</c:v>
                </c:pt>
                <c:pt idx="12">
                  <c:v>119.8</c:v>
                </c:pt>
                <c:pt idx="13">
                  <c:v>119.1</c:v>
                </c:pt>
                <c:pt idx="14">
                  <c:v>123.9</c:v>
                </c:pt>
                <c:pt idx="15">
                  <c:v>124.6</c:v>
                </c:pt>
                <c:pt idx="16">
                  <c:v>125</c:v>
                </c:pt>
                <c:pt idx="17">
                  <c:v>124.5</c:v>
                </c:pt>
                <c:pt idx="18">
                  <c:v>127.9</c:v>
                </c:pt>
                <c:pt idx="19">
                  <c:v>128.69999999999999</c:v>
                </c:pt>
                <c:pt idx="20">
                  <c:v>127</c:v>
                </c:pt>
                <c:pt idx="21">
                  <c:v>129.9</c:v>
                </c:pt>
                <c:pt idx="22">
                  <c:v>129.4</c:v>
                </c:pt>
                <c:pt idx="23">
                  <c:v>139.4</c:v>
                </c:pt>
                <c:pt idx="24">
                  <c:v>128.1</c:v>
                </c:pt>
                <c:pt idx="25">
                  <c:v>130</c:v>
                </c:pt>
                <c:pt idx="26">
                  <c:v>133.1</c:v>
                </c:pt>
                <c:pt idx="27">
                  <c:v>126.6</c:v>
                </c:pt>
                <c:pt idx="28">
                  <c:v>124.8</c:v>
                </c:pt>
                <c:pt idx="29">
                  <c:v>128.9</c:v>
                </c:pt>
                <c:pt idx="30">
                  <c:v>136</c:v>
                </c:pt>
                <c:pt idx="31">
                  <c:v>134.80000000000001</c:v>
                </c:pt>
                <c:pt idx="32">
                  <c:v>136.4</c:v>
                </c:pt>
                <c:pt idx="33">
                  <c:v>138.30000000000001</c:v>
                </c:pt>
                <c:pt idx="34">
                  <c:v>136.80000000000001</c:v>
                </c:pt>
                <c:pt idx="35">
                  <c:v>153.9</c:v>
                </c:pt>
                <c:pt idx="36">
                  <c:v>134.4</c:v>
                </c:pt>
                <c:pt idx="37">
                  <c:v>136.1</c:v>
                </c:pt>
                <c:pt idx="38">
                  <c:v>141.80000000000001</c:v>
                </c:pt>
                <c:pt idx="39">
                  <c:v>145.80000000000001</c:v>
                </c:pt>
                <c:pt idx="40">
                  <c:v>140.69999999999999</c:v>
                </c:pt>
                <c:pt idx="41">
                  <c:v>142.19999999999999</c:v>
                </c:pt>
                <c:pt idx="42">
                  <c:v>147</c:v>
                </c:pt>
                <c:pt idx="43">
                  <c:v>147</c:v>
                </c:pt>
                <c:pt idx="44">
                  <c:v>150.1</c:v>
                </c:pt>
                <c:pt idx="45">
                  <c:v>150.1</c:v>
                </c:pt>
                <c:pt idx="46">
                  <c:v>153.6</c:v>
                </c:pt>
                <c:pt idx="47">
                  <c:v>167.9</c:v>
                </c:pt>
                <c:pt idx="48">
                  <c:v>150.30000000000001</c:v>
                </c:pt>
                <c:pt idx="49">
                  <c:v>152.6</c:v>
                </c:pt>
                <c:pt idx="50">
                  <c:v>159.6</c:v>
                </c:pt>
                <c:pt idx="51">
                  <c:v>163.9</c:v>
                </c:pt>
                <c:pt idx="52">
                  <c:v>163.4</c:v>
                </c:pt>
                <c:pt idx="53">
                  <c:v>164.4</c:v>
                </c:pt>
                <c:pt idx="54">
                  <c:v>169.7</c:v>
                </c:pt>
                <c:pt idx="55">
                  <c:v>166.3</c:v>
                </c:pt>
                <c:pt idx="56">
                  <c:v>170</c:v>
                </c:pt>
                <c:pt idx="57">
                  <c:v>169.7</c:v>
                </c:pt>
                <c:pt idx="58">
                  <c:v>171.6</c:v>
                </c:pt>
                <c:pt idx="59">
                  <c:v>182.9</c:v>
                </c:pt>
                <c:pt idx="60">
                  <c:v>169.7</c:v>
                </c:pt>
                <c:pt idx="61">
                  <c:v>174.5</c:v>
                </c:pt>
                <c:pt idx="62">
                  <c:v>180.6</c:v>
                </c:pt>
                <c:pt idx="63">
                  <c:v>177.3</c:v>
                </c:pt>
                <c:pt idx="64">
                  <c:v>178.4</c:v>
                </c:pt>
                <c:pt idx="65">
                  <c:v>180</c:v>
                </c:pt>
                <c:pt idx="66">
                  <c:v>185</c:v>
                </c:pt>
                <c:pt idx="67">
                  <c:v>184.3</c:v>
                </c:pt>
                <c:pt idx="68">
                  <c:v>183.6</c:v>
                </c:pt>
                <c:pt idx="69">
                  <c:v>186.7</c:v>
                </c:pt>
                <c:pt idx="70">
                  <c:v>191.6</c:v>
                </c:pt>
                <c:pt idx="71">
                  <c:v>199.3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9A3-4548-8433-9D650E0A4D0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097379024"/>
        <c:axId val="-1097376304"/>
      </c:lineChart>
      <c:catAx>
        <c:axId val="-10973790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097376304"/>
        <c:crosses val="autoZero"/>
        <c:auto val="1"/>
        <c:lblAlgn val="ctr"/>
        <c:lblOffset val="100"/>
        <c:tickLblSkip val="1"/>
        <c:noMultiLvlLbl val="0"/>
      </c:catAx>
      <c:valAx>
        <c:axId val="-1097376304"/>
        <c:scaling>
          <c:orientation val="minMax"/>
          <c:min val="9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0973790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6615671167545255"/>
          <c:y val="0.92260637555089253"/>
          <c:w val="0.30611853575761638"/>
          <c:h val="7.150082314922964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8873917228103945E-2"/>
          <c:y val="2.9274425953468009E-2"/>
          <c:w val="0.91536183338006727"/>
          <c:h val="0.71469840999031975"/>
        </c:manualLayout>
      </c:layout>
      <c:lineChart>
        <c:grouping val="standard"/>
        <c:varyColors val="0"/>
        <c:ser>
          <c:idx val="0"/>
          <c:order val="0"/>
          <c:tx>
            <c:strRef>
              <c:f>'Skup zbóż'!$A$4</c:f>
              <c:strCache>
                <c:ptCount val="1"/>
                <c:pt idx="0">
                  <c:v>Pszenica</c:v>
                </c:pt>
              </c:strCache>
            </c:strRef>
          </c:tx>
          <c:spPr>
            <a:ln w="28575" cap="rnd">
              <a:solidFill>
                <a:srgbClr val="BAA7D6"/>
              </a:solidFill>
              <a:round/>
            </a:ln>
            <a:effectLst/>
          </c:spPr>
          <c:marker>
            <c:symbol val="none"/>
          </c:marker>
          <c:cat>
            <c:multiLvlStrRef>
              <c:f>'Skup zbóż'!$B$2:$BU$3</c:f>
              <c:multiLvlStrCache>
                <c:ptCount val="72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  <c:pt idx="64">
                    <c:v>05</c:v>
                  </c:pt>
                  <c:pt idx="66">
                    <c:v>07</c:v>
                  </c:pt>
                  <c:pt idx="68">
                    <c:v>09</c:v>
                  </c:pt>
                  <c:pt idx="70">
                    <c:v>11</c:v>
                  </c:pt>
                  <c:pt idx="71">
                    <c:v>.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'Skup zbóż'!$B$4:$BU$4</c:f>
              <c:numCache>
                <c:formatCode>General</c:formatCode>
                <c:ptCount val="72"/>
                <c:pt idx="0" formatCode="0.00">
                  <c:v>65</c:v>
                </c:pt>
                <c:pt idx="1">
                  <c:v>66.849999999999994</c:v>
                </c:pt>
                <c:pt idx="2">
                  <c:v>64.33</c:v>
                </c:pt>
                <c:pt idx="3">
                  <c:v>66.16</c:v>
                </c:pt>
                <c:pt idx="4">
                  <c:v>66.31</c:v>
                </c:pt>
                <c:pt idx="5">
                  <c:v>67.849999999999994</c:v>
                </c:pt>
                <c:pt idx="6">
                  <c:v>69.47</c:v>
                </c:pt>
                <c:pt idx="7">
                  <c:v>75.86</c:v>
                </c:pt>
                <c:pt idx="8">
                  <c:v>82.35</c:v>
                </c:pt>
                <c:pt idx="9">
                  <c:v>79.83</c:v>
                </c:pt>
                <c:pt idx="10">
                  <c:v>82.56</c:v>
                </c:pt>
                <c:pt idx="11">
                  <c:v>84.06</c:v>
                </c:pt>
                <c:pt idx="12">
                  <c:v>84.48</c:v>
                </c:pt>
                <c:pt idx="13">
                  <c:v>84.39</c:v>
                </c:pt>
                <c:pt idx="14">
                  <c:v>80.760000000000005</c:v>
                </c:pt>
                <c:pt idx="15">
                  <c:v>78.930000000000007</c:v>
                </c:pt>
                <c:pt idx="16">
                  <c:v>78.81</c:v>
                </c:pt>
                <c:pt idx="17">
                  <c:v>77.14</c:v>
                </c:pt>
                <c:pt idx="18">
                  <c:v>66.709999999999994</c:v>
                </c:pt>
                <c:pt idx="19">
                  <c:v>65.03</c:v>
                </c:pt>
                <c:pt idx="20">
                  <c:v>65.06</c:v>
                </c:pt>
                <c:pt idx="21">
                  <c:v>64.849999999999994</c:v>
                </c:pt>
                <c:pt idx="22">
                  <c:v>68.349999999999994</c:v>
                </c:pt>
                <c:pt idx="23">
                  <c:v>69.95</c:v>
                </c:pt>
                <c:pt idx="24">
                  <c:v>70.069999999999993</c:v>
                </c:pt>
                <c:pt idx="25">
                  <c:v>71.8</c:v>
                </c:pt>
                <c:pt idx="26">
                  <c:v>72.53</c:v>
                </c:pt>
                <c:pt idx="27">
                  <c:v>77.64</c:v>
                </c:pt>
                <c:pt idx="28">
                  <c:v>81.73</c:v>
                </c:pt>
                <c:pt idx="29">
                  <c:v>79.94</c:v>
                </c:pt>
                <c:pt idx="30">
                  <c:v>75.05</c:v>
                </c:pt>
                <c:pt idx="31">
                  <c:v>64.56</c:v>
                </c:pt>
                <c:pt idx="32">
                  <c:v>68.66</c:v>
                </c:pt>
                <c:pt idx="33">
                  <c:v>75.62</c:v>
                </c:pt>
                <c:pt idx="34">
                  <c:v>81.56</c:v>
                </c:pt>
                <c:pt idx="35">
                  <c:v>82.43</c:v>
                </c:pt>
                <c:pt idx="36">
                  <c:v>89.25</c:v>
                </c:pt>
                <c:pt idx="37">
                  <c:v>90.37</c:v>
                </c:pt>
                <c:pt idx="38">
                  <c:v>91.49</c:v>
                </c:pt>
                <c:pt idx="39">
                  <c:v>92.62</c:v>
                </c:pt>
                <c:pt idx="40" formatCode="0.00">
                  <c:v>96.65</c:v>
                </c:pt>
                <c:pt idx="41">
                  <c:v>95.68</c:v>
                </c:pt>
                <c:pt idx="42">
                  <c:v>82.93</c:v>
                </c:pt>
                <c:pt idx="43">
                  <c:v>91.98</c:v>
                </c:pt>
                <c:pt idx="44">
                  <c:v>100.18</c:v>
                </c:pt>
                <c:pt idx="45">
                  <c:v>104.32</c:v>
                </c:pt>
                <c:pt idx="46">
                  <c:v>119.8</c:v>
                </c:pt>
                <c:pt idx="47">
                  <c:v>133.53</c:v>
                </c:pt>
                <c:pt idx="48">
                  <c:v>129.33000000000001</c:v>
                </c:pt>
                <c:pt idx="49">
                  <c:v>125.77</c:v>
                </c:pt>
                <c:pt idx="50">
                  <c:v>154.61000000000001</c:v>
                </c:pt>
                <c:pt idx="51">
                  <c:v>167.24</c:v>
                </c:pt>
                <c:pt idx="52">
                  <c:v>161.07</c:v>
                </c:pt>
                <c:pt idx="53">
                  <c:v>159.53</c:v>
                </c:pt>
                <c:pt idx="54">
                  <c:v>146.63999999999999</c:v>
                </c:pt>
                <c:pt idx="55">
                  <c:v>150.41</c:v>
                </c:pt>
                <c:pt idx="56">
                  <c:v>146.52000000000001</c:v>
                </c:pt>
                <c:pt idx="57">
                  <c:v>154.16999999999999</c:v>
                </c:pt>
                <c:pt idx="58">
                  <c:v>151.53</c:v>
                </c:pt>
                <c:pt idx="59" formatCode="0.00">
                  <c:v>141.80000000000001</c:v>
                </c:pt>
                <c:pt idx="60">
                  <c:v>128.46</c:v>
                </c:pt>
                <c:pt idx="61">
                  <c:v>120.62</c:v>
                </c:pt>
                <c:pt idx="62">
                  <c:v>107.36</c:v>
                </c:pt>
                <c:pt idx="63">
                  <c:v>107.43</c:v>
                </c:pt>
                <c:pt idx="64">
                  <c:v>90.26</c:v>
                </c:pt>
                <c:pt idx="65">
                  <c:v>84.43</c:v>
                </c:pt>
                <c:pt idx="66">
                  <c:v>91.22</c:v>
                </c:pt>
                <c:pt idx="67">
                  <c:v>85.19</c:v>
                </c:pt>
                <c:pt idx="68">
                  <c:v>86.09</c:v>
                </c:pt>
                <c:pt idx="69">
                  <c:v>89.9</c:v>
                </c:pt>
                <c:pt idx="70">
                  <c:v>87.95</c:v>
                </c:pt>
                <c:pt idx="71">
                  <c:v>89.26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8BF-4922-8F21-F071BDF6FFBF}"/>
            </c:ext>
          </c:extLst>
        </c:ser>
        <c:ser>
          <c:idx val="1"/>
          <c:order val="1"/>
          <c:tx>
            <c:strRef>
              <c:f>'Skup zbóż'!$A$5</c:f>
              <c:strCache>
                <c:ptCount val="1"/>
                <c:pt idx="0">
                  <c:v>Żyto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'Skup zbóż'!$B$2:$BU$3</c:f>
              <c:multiLvlStrCache>
                <c:ptCount val="72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  <c:pt idx="64">
                    <c:v>05</c:v>
                  </c:pt>
                  <c:pt idx="66">
                    <c:v>07</c:v>
                  </c:pt>
                  <c:pt idx="68">
                    <c:v>09</c:v>
                  </c:pt>
                  <c:pt idx="70">
                    <c:v>11</c:v>
                  </c:pt>
                  <c:pt idx="71">
                    <c:v>.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'Skup zbóż'!$B$5:$BU$5</c:f>
              <c:numCache>
                <c:formatCode>General</c:formatCode>
                <c:ptCount val="72"/>
                <c:pt idx="0" formatCode="0.00">
                  <c:v>58.6</c:v>
                </c:pt>
                <c:pt idx="1">
                  <c:v>55.29</c:v>
                </c:pt>
                <c:pt idx="2">
                  <c:v>56.2</c:v>
                </c:pt>
                <c:pt idx="3">
                  <c:v>57.17</c:v>
                </c:pt>
                <c:pt idx="4">
                  <c:v>57.23</c:v>
                </c:pt>
                <c:pt idx="5">
                  <c:v>55.41</c:v>
                </c:pt>
                <c:pt idx="6">
                  <c:v>55.22</c:v>
                </c:pt>
                <c:pt idx="7">
                  <c:v>58.65</c:v>
                </c:pt>
                <c:pt idx="8">
                  <c:v>67.59</c:v>
                </c:pt>
                <c:pt idx="9">
                  <c:v>71.11</c:v>
                </c:pt>
                <c:pt idx="10">
                  <c:v>70.709999999999994</c:v>
                </c:pt>
                <c:pt idx="11">
                  <c:v>67.78</c:v>
                </c:pt>
                <c:pt idx="12">
                  <c:v>70.03</c:v>
                </c:pt>
                <c:pt idx="13">
                  <c:v>69.94</c:v>
                </c:pt>
                <c:pt idx="14">
                  <c:v>68.540000000000006</c:v>
                </c:pt>
                <c:pt idx="15">
                  <c:v>67.650000000000006</c:v>
                </c:pt>
                <c:pt idx="16">
                  <c:v>69.98</c:v>
                </c:pt>
                <c:pt idx="17">
                  <c:v>67.930000000000007</c:v>
                </c:pt>
                <c:pt idx="18">
                  <c:v>55.59</c:v>
                </c:pt>
                <c:pt idx="19">
                  <c:v>52.69</c:v>
                </c:pt>
                <c:pt idx="20">
                  <c:v>49.63</c:v>
                </c:pt>
                <c:pt idx="21">
                  <c:v>48.07</c:v>
                </c:pt>
                <c:pt idx="22">
                  <c:v>48.38</c:v>
                </c:pt>
                <c:pt idx="23">
                  <c:v>48.14</c:v>
                </c:pt>
                <c:pt idx="24">
                  <c:v>51.39</c:v>
                </c:pt>
                <c:pt idx="25">
                  <c:v>50.91</c:v>
                </c:pt>
                <c:pt idx="26">
                  <c:v>51.14</c:v>
                </c:pt>
                <c:pt idx="27">
                  <c:v>53.76</c:v>
                </c:pt>
                <c:pt idx="28">
                  <c:v>53.7</c:v>
                </c:pt>
                <c:pt idx="29">
                  <c:v>51.68</c:v>
                </c:pt>
                <c:pt idx="30">
                  <c:v>47.38</c:v>
                </c:pt>
                <c:pt idx="31">
                  <c:v>44.23</c:v>
                </c:pt>
                <c:pt idx="32">
                  <c:v>45.19</c:v>
                </c:pt>
                <c:pt idx="33">
                  <c:v>50.17</c:v>
                </c:pt>
                <c:pt idx="34">
                  <c:v>52.84</c:v>
                </c:pt>
                <c:pt idx="35">
                  <c:v>53</c:v>
                </c:pt>
                <c:pt idx="36">
                  <c:v>56.51</c:v>
                </c:pt>
                <c:pt idx="37">
                  <c:v>63.05</c:v>
                </c:pt>
                <c:pt idx="38">
                  <c:v>67.239999999999995</c:v>
                </c:pt>
                <c:pt idx="39">
                  <c:v>65.69</c:v>
                </c:pt>
                <c:pt idx="40" formatCode="0.00">
                  <c:v>66.7</c:v>
                </c:pt>
                <c:pt idx="41">
                  <c:v>70.97</c:v>
                </c:pt>
                <c:pt idx="42">
                  <c:v>58.55</c:v>
                </c:pt>
                <c:pt idx="43">
                  <c:v>63.26</c:v>
                </c:pt>
                <c:pt idx="44">
                  <c:v>79.34</c:v>
                </c:pt>
                <c:pt idx="45">
                  <c:v>83.23</c:v>
                </c:pt>
                <c:pt idx="46">
                  <c:v>88.71</c:v>
                </c:pt>
                <c:pt idx="47">
                  <c:v>97.58</c:v>
                </c:pt>
                <c:pt idx="48">
                  <c:v>109.95</c:v>
                </c:pt>
                <c:pt idx="49">
                  <c:v>99.51</c:v>
                </c:pt>
                <c:pt idx="50">
                  <c:v>108.65</c:v>
                </c:pt>
                <c:pt idx="51">
                  <c:v>129.91</c:v>
                </c:pt>
                <c:pt idx="52">
                  <c:v>134.31</c:v>
                </c:pt>
                <c:pt idx="53">
                  <c:v>140.28</c:v>
                </c:pt>
                <c:pt idx="54">
                  <c:v>122.49</c:v>
                </c:pt>
                <c:pt idx="55">
                  <c:v>119.08</c:v>
                </c:pt>
                <c:pt idx="56">
                  <c:v>118.14</c:v>
                </c:pt>
                <c:pt idx="57">
                  <c:v>116.83</c:v>
                </c:pt>
                <c:pt idx="58">
                  <c:v>115.05</c:v>
                </c:pt>
                <c:pt idx="59" formatCode="0.00">
                  <c:v>108</c:v>
                </c:pt>
                <c:pt idx="60">
                  <c:v>99.91</c:v>
                </c:pt>
                <c:pt idx="61">
                  <c:v>93.95</c:v>
                </c:pt>
                <c:pt idx="62">
                  <c:v>85.36</c:v>
                </c:pt>
                <c:pt idx="63">
                  <c:v>78.86</c:v>
                </c:pt>
                <c:pt idx="64">
                  <c:v>74.209999999999994</c:v>
                </c:pt>
                <c:pt idx="65">
                  <c:v>64.459999999999994</c:v>
                </c:pt>
                <c:pt idx="66">
                  <c:v>62.37</c:v>
                </c:pt>
                <c:pt idx="67">
                  <c:v>62.91</c:v>
                </c:pt>
                <c:pt idx="68">
                  <c:v>60.54</c:v>
                </c:pt>
                <c:pt idx="69">
                  <c:v>59.28</c:v>
                </c:pt>
                <c:pt idx="70">
                  <c:v>58.83</c:v>
                </c:pt>
                <c:pt idx="71">
                  <c:v>55.32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8BF-4922-8F21-F071BDF6FFB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434120544"/>
        <c:axId val="-430500416"/>
      </c:lineChart>
      <c:catAx>
        <c:axId val="-4341205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500416"/>
        <c:crosses val="autoZero"/>
        <c:auto val="1"/>
        <c:lblAlgn val="ctr"/>
        <c:lblOffset val="100"/>
        <c:tickLblSkip val="1"/>
        <c:noMultiLvlLbl val="0"/>
      </c:catAx>
      <c:valAx>
        <c:axId val="-430500416"/>
        <c:scaling>
          <c:orientation val="minMax"/>
          <c:max val="180"/>
          <c:min val="4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4120544"/>
        <c:crosses val="autoZero"/>
        <c:crossBetween val="between"/>
        <c:majorUnit val="20"/>
        <c:min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9203034413768536"/>
          <c:y val="0.9271622017572817"/>
          <c:w val="0.45443782661914545"/>
          <c:h val="6.87443331357362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9219014766400388E-2"/>
          <c:y val="2.9684550989345509E-2"/>
          <c:w val="0.89661033424982417"/>
          <c:h val="0.71375037820366183"/>
        </c:manualLayout>
      </c:layout>
      <c:lineChart>
        <c:grouping val="standard"/>
        <c:varyColors val="0"/>
        <c:ser>
          <c:idx val="0"/>
          <c:order val="0"/>
          <c:tx>
            <c:strRef>
              <c:f>'Skup żywca i mleka'!$A$4</c:f>
              <c:strCache>
                <c:ptCount val="1"/>
                <c:pt idx="0">
                  <c:v>Bydło</c:v>
                </c:pt>
              </c:strCache>
            </c:strRef>
          </c:tx>
          <c:spPr>
            <a:ln w="28575" cap="rnd">
              <a:solidFill>
                <a:srgbClr val="DCD3EA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mleka'!$B$2:$BU$3</c:f>
              <c:multiLvlStrCache>
                <c:ptCount val="72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  <c:pt idx="64">
                    <c:v>05</c:v>
                  </c:pt>
                  <c:pt idx="66">
                    <c:v>07</c:v>
                  </c:pt>
                  <c:pt idx="68">
                    <c:v>09</c:v>
                  </c:pt>
                  <c:pt idx="70">
                    <c:v>11</c:v>
                  </c:pt>
                  <c:pt idx="71">
                    <c:v>.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'Skup żywca i mleka'!$B$4:$BU$4</c:f>
              <c:numCache>
                <c:formatCode>0.00</c:formatCode>
                <c:ptCount val="72"/>
                <c:pt idx="0">
                  <c:v>6.7</c:v>
                </c:pt>
                <c:pt idx="1">
                  <c:v>6.77</c:v>
                </c:pt>
                <c:pt idx="2">
                  <c:v>6.7</c:v>
                </c:pt>
                <c:pt idx="3">
                  <c:v>6.73</c:v>
                </c:pt>
                <c:pt idx="4">
                  <c:v>6.75</c:v>
                </c:pt>
                <c:pt idx="5">
                  <c:v>6.54</c:v>
                </c:pt>
                <c:pt idx="6">
                  <c:v>6.45</c:v>
                </c:pt>
                <c:pt idx="7">
                  <c:v>6.6</c:v>
                </c:pt>
                <c:pt idx="8">
                  <c:v>6.54</c:v>
                </c:pt>
                <c:pt idx="9">
                  <c:v>6.55</c:v>
                </c:pt>
                <c:pt idx="10">
                  <c:v>6.5</c:v>
                </c:pt>
                <c:pt idx="11">
                  <c:v>6.57</c:v>
                </c:pt>
                <c:pt idx="12">
                  <c:v>6.51</c:v>
                </c:pt>
                <c:pt idx="13">
                  <c:v>6.26</c:v>
                </c:pt>
                <c:pt idx="14">
                  <c:v>6.34</c:v>
                </c:pt>
                <c:pt idx="15">
                  <c:v>6.27</c:v>
                </c:pt>
                <c:pt idx="16">
                  <c:v>7.95</c:v>
                </c:pt>
                <c:pt idx="17">
                  <c:v>6.08</c:v>
                </c:pt>
                <c:pt idx="18">
                  <c:v>5.64</c:v>
                </c:pt>
                <c:pt idx="19">
                  <c:v>5.76</c:v>
                </c:pt>
                <c:pt idx="20">
                  <c:v>5.78</c:v>
                </c:pt>
                <c:pt idx="21">
                  <c:v>5.86</c:v>
                </c:pt>
                <c:pt idx="22">
                  <c:v>6.74</c:v>
                </c:pt>
                <c:pt idx="23">
                  <c:v>6.23</c:v>
                </c:pt>
                <c:pt idx="24">
                  <c:v>6.28</c:v>
                </c:pt>
                <c:pt idx="25">
                  <c:v>6.45</c:v>
                </c:pt>
                <c:pt idx="26">
                  <c:v>6.08</c:v>
                </c:pt>
                <c:pt idx="27">
                  <c:v>5.73</c:v>
                </c:pt>
                <c:pt idx="28">
                  <c:v>5.74</c:v>
                </c:pt>
                <c:pt idx="29">
                  <c:v>5.85</c:v>
                </c:pt>
                <c:pt idx="30">
                  <c:v>5.87</c:v>
                </c:pt>
                <c:pt idx="31">
                  <c:v>6.1</c:v>
                </c:pt>
                <c:pt idx="32">
                  <c:v>6.03</c:v>
                </c:pt>
                <c:pt idx="33">
                  <c:v>6.3</c:v>
                </c:pt>
                <c:pt idx="34">
                  <c:v>6.11</c:v>
                </c:pt>
                <c:pt idx="35">
                  <c:v>6.46</c:v>
                </c:pt>
                <c:pt idx="36">
                  <c:v>6.49</c:v>
                </c:pt>
                <c:pt idx="37">
                  <c:v>6.62</c:v>
                </c:pt>
                <c:pt idx="38">
                  <c:v>6.55</c:v>
                </c:pt>
                <c:pt idx="39">
                  <c:v>6.91</c:v>
                </c:pt>
                <c:pt idx="40">
                  <c:v>6.98</c:v>
                </c:pt>
                <c:pt idx="41">
                  <c:v>7.24</c:v>
                </c:pt>
                <c:pt idx="42">
                  <c:v>7.14</c:v>
                </c:pt>
                <c:pt idx="43">
                  <c:v>7.55</c:v>
                </c:pt>
                <c:pt idx="44">
                  <c:v>7.87</c:v>
                </c:pt>
                <c:pt idx="45">
                  <c:v>8.5399999999999991</c:v>
                </c:pt>
                <c:pt idx="46">
                  <c:v>8.92</c:v>
                </c:pt>
                <c:pt idx="47">
                  <c:v>9.1</c:v>
                </c:pt>
                <c:pt idx="48">
                  <c:v>9.19</c:v>
                </c:pt>
                <c:pt idx="49">
                  <c:v>9.4499999999999993</c:v>
                </c:pt>
                <c:pt idx="50">
                  <c:v>10.43</c:v>
                </c:pt>
                <c:pt idx="51">
                  <c:v>11.3</c:v>
                </c:pt>
                <c:pt idx="52">
                  <c:v>11.41</c:v>
                </c:pt>
                <c:pt idx="53">
                  <c:v>10.79</c:v>
                </c:pt>
                <c:pt idx="54">
                  <c:v>10.38</c:v>
                </c:pt>
                <c:pt idx="55">
                  <c:v>10.95</c:v>
                </c:pt>
                <c:pt idx="56">
                  <c:v>10.61</c:v>
                </c:pt>
                <c:pt idx="57">
                  <c:v>10.55</c:v>
                </c:pt>
                <c:pt idx="58">
                  <c:v>10.59</c:v>
                </c:pt>
                <c:pt idx="59">
                  <c:v>10.65</c:v>
                </c:pt>
                <c:pt idx="60">
                  <c:v>10.36</c:v>
                </c:pt>
                <c:pt idx="61">
                  <c:v>10.34</c:v>
                </c:pt>
                <c:pt idx="62">
                  <c:v>10.63</c:v>
                </c:pt>
                <c:pt idx="63">
                  <c:v>10.3</c:v>
                </c:pt>
                <c:pt idx="64">
                  <c:v>10.11</c:v>
                </c:pt>
                <c:pt idx="65">
                  <c:v>9.66</c:v>
                </c:pt>
                <c:pt idx="66">
                  <c:v>9.18</c:v>
                </c:pt>
                <c:pt idx="67">
                  <c:v>9.36</c:v>
                </c:pt>
                <c:pt idx="68">
                  <c:v>9.49</c:v>
                </c:pt>
                <c:pt idx="69">
                  <c:v>9.4</c:v>
                </c:pt>
                <c:pt idx="70">
                  <c:v>9.25</c:v>
                </c:pt>
                <c:pt idx="71">
                  <c:v>9.26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261-45E2-BCC3-91EFBBEF6F53}"/>
            </c:ext>
          </c:extLst>
        </c:ser>
        <c:ser>
          <c:idx val="1"/>
          <c:order val="1"/>
          <c:tx>
            <c:strRef>
              <c:f>'Skup żywca i mleka'!$A$5</c:f>
              <c:strCache>
                <c:ptCount val="1"/>
                <c:pt idx="0">
                  <c:v>Trzoda chlewna</c:v>
                </c:pt>
              </c:strCache>
            </c:strRef>
          </c:tx>
          <c:spPr>
            <a:ln w="28575" cap="rnd">
              <a:solidFill>
                <a:srgbClr val="BAA7D6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mleka'!$B$2:$BU$3</c:f>
              <c:multiLvlStrCache>
                <c:ptCount val="72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  <c:pt idx="64">
                    <c:v>05</c:v>
                  </c:pt>
                  <c:pt idx="66">
                    <c:v>07</c:v>
                  </c:pt>
                  <c:pt idx="68">
                    <c:v>09</c:v>
                  </c:pt>
                  <c:pt idx="70">
                    <c:v>11</c:v>
                  </c:pt>
                  <c:pt idx="71">
                    <c:v>.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'Skup żywca i mleka'!$B$5:$BU$5</c:f>
              <c:numCache>
                <c:formatCode>0.00</c:formatCode>
                <c:ptCount val="72"/>
                <c:pt idx="0">
                  <c:v>4.32</c:v>
                </c:pt>
                <c:pt idx="1">
                  <c:v>4.28</c:v>
                </c:pt>
                <c:pt idx="2">
                  <c:v>4.63</c:v>
                </c:pt>
                <c:pt idx="3">
                  <c:v>4.46</c:v>
                </c:pt>
                <c:pt idx="4">
                  <c:v>4.54</c:v>
                </c:pt>
                <c:pt idx="5">
                  <c:v>4.66</c:v>
                </c:pt>
                <c:pt idx="6">
                  <c:v>4.87</c:v>
                </c:pt>
                <c:pt idx="7">
                  <c:v>4.87</c:v>
                </c:pt>
                <c:pt idx="8">
                  <c:v>4.6900000000000004</c:v>
                </c:pt>
                <c:pt idx="9">
                  <c:v>4.38</c:v>
                </c:pt>
                <c:pt idx="10">
                  <c:v>4.25</c:v>
                </c:pt>
                <c:pt idx="11">
                  <c:v>4.2699999999999996</c:v>
                </c:pt>
                <c:pt idx="12">
                  <c:v>4.12</c:v>
                </c:pt>
                <c:pt idx="13">
                  <c:v>4.07</c:v>
                </c:pt>
                <c:pt idx="14">
                  <c:v>4.5199999999999996</c:v>
                </c:pt>
                <c:pt idx="15">
                  <c:v>5.62</c:v>
                </c:pt>
                <c:pt idx="16">
                  <c:v>5.78</c:v>
                </c:pt>
                <c:pt idx="17">
                  <c:v>5.69</c:v>
                </c:pt>
                <c:pt idx="18">
                  <c:v>5.71</c:v>
                </c:pt>
                <c:pt idx="19">
                  <c:v>5.81</c:v>
                </c:pt>
                <c:pt idx="20">
                  <c:v>5.85</c:v>
                </c:pt>
                <c:pt idx="21">
                  <c:v>5.67</c:v>
                </c:pt>
                <c:pt idx="22">
                  <c:v>5.84</c:v>
                </c:pt>
                <c:pt idx="23">
                  <c:v>6.3</c:v>
                </c:pt>
                <c:pt idx="24">
                  <c:v>5.68</c:v>
                </c:pt>
                <c:pt idx="25">
                  <c:v>6.08</c:v>
                </c:pt>
                <c:pt idx="26">
                  <c:v>6.2</c:v>
                </c:pt>
                <c:pt idx="27">
                  <c:v>5.96</c:v>
                </c:pt>
                <c:pt idx="28">
                  <c:v>5.36</c:v>
                </c:pt>
                <c:pt idx="29">
                  <c:v>5.63</c:v>
                </c:pt>
                <c:pt idx="30">
                  <c:v>5.01</c:v>
                </c:pt>
                <c:pt idx="31">
                  <c:v>5.0999999999999996</c:v>
                </c:pt>
                <c:pt idx="32">
                  <c:v>4.76</c:v>
                </c:pt>
                <c:pt idx="33">
                  <c:v>4.49</c:v>
                </c:pt>
                <c:pt idx="34">
                  <c:v>4.1500000000000004</c:v>
                </c:pt>
                <c:pt idx="35">
                  <c:v>4.05</c:v>
                </c:pt>
                <c:pt idx="36">
                  <c:v>3.95</c:v>
                </c:pt>
                <c:pt idx="37">
                  <c:v>4.0999999999999996</c:v>
                </c:pt>
                <c:pt idx="38">
                  <c:v>5.22</c:v>
                </c:pt>
                <c:pt idx="39">
                  <c:v>5.08</c:v>
                </c:pt>
                <c:pt idx="40">
                  <c:v>5.17</c:v>
                </c:pt>
                <c:pt idx="41">
                  <c:v>5.38</c:v>
                </c:pt>
                <c:pt idx="42">
                  <c:v>5.24</c:v>
                </c:pt>
                <c:pt idx="43">
                  <c:v>5.22</c:v>
                </c:pt>
                <c:pt idx="44">
                  <c:v>4.75</c:v>
                </c:pt>
                <c:pt idx="45">
                  <c:v>4.24</c:v>
                </c:pt>
                <c:pt idx="46">
                  <c:v>4.21</c:v>
                </c:pt>
                <c:pt idx="47">
                  <c:v>4.62</c:v>
                </c:pt>
                <c:pt idx="48">
                  <c:v>4.47</c:v>
                </c:pt>
                <c:pt idx="49">
                  <c:v>4.32</c:v>
                </c:pt>
                <c:pt idx="50">
                  <c:v>6.21</c:v>
                </c:pt>
                <c:pt idx="51">
                  <c:v>6.63</c:v>
                </c:pt>
                <c:pt idx="52">
                  <c:v>6.45</c:v>
                </c:pt>
                <c:pt idx="53">
                  <c:v>6.85</c:v>
                </c:pt>
                <c:pt idx="54">
                  <c:v>7.22</c:v>
                </c:pt>
                <c:pt idx="55">
                  <c:v>7.6</c:v>
                </c:pt>
                <c:pt idx="56">
                  <c:v>7.84</c:v>
                </c:pt>
                <c:pt idx="57">
                  <c:v>7.2</c:v>
                </c:pt>
                <c:pt idx="58">
                  <c:v>7.27</c:v>
                </c:pt>
                <c:pt idx="59">
                  <c:v>7.77</c:v>
                </c:pt>
                <c:pt idx="60">
                  <c:v>7.55</c:v>
                </c:pt>
                <c:pt idx="61">
                  <c:v>8.18</c:v>
                </c:pt>
                <c:pt idx="62">
                  <c:v>8.48</c:v>
                </c:pt>
                <c:pt idx="63">
                  <c:v>8.92</c:v>
                </c:pt>
                <c:pt idx="64">
                  <c:v>8.99</c:v>
                </c:pt>
                <c:pt idx="65">
                  <c:v>9.31</c:v>
                </c:pt>
                <c:pt idx="66">
                  <c:v>9.24</c:v>
                </c:pt>
                <c:pt idx="67">
                  <c:v>8.39</c:v>
                </c:pt>
                <c:pt idx="68">
                  <c:v>8.35</c:v>
                </c:pt>
                <c:pt idx="69">
                  <c:v>8.14</c:v>
                </c:pt>
                <c:pt idx="70">
                  <c:v>7.88</c:v>
                </c:pt>
                <c:pt idx="71">
                  <c:v>7.45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261-45E2-BCC3-91EFBBEF6F53}"/>
            </c:ext>
          </c:extLst>
        </c:ser>
        <c:ser>
          <c:idx val="2"/>
          <c:order val="2"/>
          <c:tx>
            <c:strRef>
              <c:f>'Skup żywca i mleka'!$A$6</c:f>
              <c:strCache>
                <c:ptCount val="1"/>
                <c:pt idx="0">
                  <c:v>Drób</c:v>
                </c:pt>
              </c:strCache>
            </c:strRef>
          </c:tx>
          <c:spPr>
            <a:ln w="28575" cap="rnd">
              <a:solidFill>
                <a:srgbClr val="977BC1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mleka'!$B$2:$BU$3</c:f>
              <c:multiLvlStrCache>
                <c:ptCount val="72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  <c:pt idx="64">
                    <c:v>05</c:v>
                  </c:pt>
                  <c:pt idx="66">
                    <c:v>07</c:v>
                  </c:pt>
                  <c:pt idx="68">
                    <c:v>09</c:v>
                  </c:pt>
                  <c:pt idx="70">
                    <c:v>11</c:v>
                  </c:pt>
                  <c:pt idx="71">
                    <c:v>.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'Skup żywca i mleka'!$B$6:$BU$6</c:f>
              <c:numCache>
                <c:formatCode>0.00</c:formatCode>
                <c:ptCount val="72"/>
                <c:pt idx="0">
                  <c:v>3.38</c:v>
                </c:pt>
                <c:pt idx="1">
                  <c:v>3.41</c:v>
                </c:pt>
                <c:pt idx="2">
                  <c:v>3.47</c:v>
                </c:pt>
                <c:pt idx="3">
                  <c:v>3.42</c:v>
                </c:pt>
                <c:pt idx="4">
                  <c:v>3.37</c:v>
                </c:pt>
                <c:pt idx="5">
                  <c:v>3.65</c:v>
                </c:pt>
                <c:pt idx="6">
                  <c:v>4.2699999999999996</c:v>
                </c:pt>
                <c:pt idx="7">
                  <c:v>4.2</c:v>
                </c:pt>
                <c:pt idx="8">
                  <c:v>4.21</c:v>
                </c:pt>
                <c:pt idx="9">
                  <c:v>3.76</c:v>
                </c:pt>
                <c:pt idx="10">
                  <c:v>3.42</c:v>
                </c:pt>
                <c:pt idx="11">
                  <c:v>3.37</c:v>
                </c:pt>
                <c:pt idx="12">
                  <c:v>3.25</c:v>
                </c:pt>
                <c:pt idx="13">
                  <c:v>3.38</c:v>
                </c:pt>
                <c:pt idx="14">
                  <c:v>3.63</c:v>
                </c:pt>
                <c:pt idx="15">
                  <c:v>3.56</c:v>
                </c:pt>
                <c:pt idx="16">
                  <c:v>3.73</c:v>
                </c:pt>
                <c:pt idx="17">
                  <c:v>3.59</c:v>
                </c:pt>
                <c:pt idx="18">
                  <c:v>4.22</c:v>
                </c:pt>
                <c:pt idx="19">
                  <c:v>4.21</c:v>
                </c:pt>
                <c:pt idx="20">
                  <c:v>4.08</c:v>
                </c:pt>
                <c:pt idx="21">
                  <c:v>3.81</c:v>
                </c:pt>
                <c:pt idx="22">
                  <c:v>3.43</c:v>
                </c:pt>
                <c:pt idx="23">
                  <c:v>3.36</c:v>
                </c:pt>
                <c:pt idx="24">
                  <c:v>3.48</c:v>
                </c:pt>
                <c:pt idx="25">
                  <c:v>3.49</c:v>
                </c:pt>
                <c:pt idx="26">
                  <c:v>3.68</c:v>
                </c:pt>
                <c:pt idx="27">
                  <c:v>3.24</c:v>
                </c:pt>
                <c:pt idx="28">
                  <c:v>3.05</c:v>
                </c:pt>
                <c:pt idx="29">
                  <c:v>3.24</c:v>
                </c:pt>
                <c:pt idx="30">
                  <c:v>3.8</c:v>
                </c:pt>
                <c:pt idx="31">
                  <c:v>3.59</c:v>
                </c:pt>
                <c:pt idx="32">
                  <c:v>3.57</c:v>
                </c:pt>
                <c:pt idx="33">
                  <c:v>3.41</c:v>
                </c:pt>
                <c:pt idx="34">
                  <c:v>3.19</c:v>
                </c:pt>
                <c:pt idx="35">
                  <c:v>3.12</c:v>
                </c:pt>
                <c:pt idx="36">
                  <c:v>3.38</c:v>
                </c:pt>
                <c:pt idx="37">
                  <c:v>3.6</c:v>
                </c:pt>
                <c:pt idx="38">
                  <c:v>3.88</c:v>
                </c:pt>
                <c:pt idx="39">
                  <c:v>3.96</c:v>
                </c:pt>
                <c:pt idx="40">
                  <c:v>4.3</c:v>
                </c:pt>
                <c:pt idx="41">
                  <c:v>4.42</c:v>
                </c:pt>
                <c:pt idx="42">
                  <c:v>4.6900000000000004</c:v>
                </c:pt>
                <c:pt idx="43">
                  <c:v>4.6100000000000003</c:v>
                </c:pt>
                <c:pt idx="44">
                  <c:v>4.34</c:v>
                </c:pt>
                <c:pt idx="45">
                  <c:v>4.18</c:v>
                </c:pt>
                <c:pt idx="46">
                  <c:v>4.12</c:v>
                </c:pt>
                <c:pt idx="47">
                  <c:v>4.43</c:v>
                </c:pt>
                <c:pt idx="48">
                  <c:v>4.57</c:v>
                </c:pt>
                <c:pt idx="49">
                  <c:v>4.79</c:v>
                </c:pt>
                <c:pt idx="50">
                  <c:v>5.33</c:v>
                </c:pt>
                <c:pt idx="51">
                  <c:v>6.29</c:v>
                </c:pt>
                <c:pt idx="52">
                  <c:v>6.32</c:v>
                </c:pt>
                <c:pt idx="53">
                  <c:v>6.4</c:v>
                </c:pt>
                <c:pt idx="54">
                  <c:v>6.5</c:v>
                </c:pt>
                <c:pt idx="55">
                  <c:v>6.42</c:v>
                </c:pt>
                <c:pt idx="56">
                  <c:v>6.52</c:v>
                </c:pt>
                <c:pt idx="57">
                  <c:v>5.41</c:v>
                </c:pt>
                <c:pt idx="58">
                  <c:v>5.97</c:v>
                </c:pt>
                <c:pt idx="59">
                  <c:v>5.88</c:v>
                </c:pt>
                <c:pt idx="60">
                  <c:v>5.78</c:v>
                </c:pt>
                <c:pt idx="61">
                  <c:v>5.94</c:v>
                </c:pt>
                <c:pt idx="62">
                  <c:v>6.15</c:v>
                </c:pt>
                <c:pt idx="63">
                  <c:v>6.22</c:v>
                </c:pt>
                <c:pt idx="64">
                  <c:v>5.98</c:v>
                </c:pt>
                <c:pt idx="65">
                  <c:v>5.86</c:v>
                </c:pt>
                <c:pt idx="66">
                  <c:v>5.76</c:v>
                </c:pt>
                <c:pt idx="67">
                  <c:v>5.86</c:v>
                </c:pt>
                <c:pt idx="68">
                  <c:v>5.91</c:v>
                </c:pt>
                <c:pt idx="69">
                  <c:v>5.45</c:v>
                </c:pt>
                <c:pt idx="70">
                  <c:v>5.07</c:v>
                </c:pt>
                <c:pt idx="71">
                  <c:v>4.92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B261-45E2-BCC3-91EFBBEF6F5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430497152"/>
        <c:axId val="-430494432"/>
      </c:lineChart>
      <c:lineChart>
        <c:grouping val="standard"/>
        <c:varyColors val="0"/>
        <c:ser>
          <c:idx val="3"/>
          <c:order val="3"/>
          <c:tx>
            <c:strRef>
              <c:f>'Skup żywca i mleka'!$A$7</c:f>
              <c:strCache>
                <c:ptCount val="1"/>
                <c:pt idx="0">
                  <c:v>Mleko (prawa skala)</c:v>
                </c:pt>
              </c:strCache>
            </c:strRef>
          </c:tx>
          <c:spPr>
            <a:ln w="28575" cap="rnd">
              <a:solidFill>
                <a:srgbClr val="754FAD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mleka'!$B$3:$BU$4</c:f>
              <c:multiLvlStrCache>
                <c:ptCount val="72"/>
                <c:lvl>
                  <c:pt idx="0">
                    <c:v>6,70</c:v>
                  </c:pt>
                  <c:pt idx="1">
                    <c:v>6,77</c:v>
                  </c:pt>
                  <c:pt idx="2">
                    <c:v>6,70</c:v>
                  </c:pt>
                  <c:pt idx="3">
                    <c:v>6,73</c:v>
                  </c:pt>
                  <c:pt idx="4">
                    <c:v>6,75</c:v>
                  </c:pt>
                  <c:pt idx="5">
                    <c:v>6,54</c:v>
                  </c:pt>
                  <c:pt idx="6">
                    <c:v>6,45</c:v>
                  </c:pt>
                  <c:pt idx="7">
                    <c:v>6,60</c:v>
                  </c:pt>
                  <c:pt idx="8">
                    <c:v>6,54</c:v>
                  </c:pt>
                  <c:pt idx="9">
                    <c:v>6,55</c:v>
                  </c:pt>
                  <c:pt idx="10">
                    <c:v>6,50</c:v>
                  </c:pt>
                  <c:pt idx="11">
                    <c:v>6,57</c:v>
                  </c:pt>
                  <c:pt idx="12">
                    <c:v>6,51</c:v>
                  </c:pt>
                  <c:pt idx="13">
                    <c:v>6,26</c:v>
                  </c:pt>
                  <c:pt idx="14">
                    <c:v>6,34</c:v>
                  </c:pt>
                  <c:pt idx="15">
                    <c:v>6,27</c:v>
                  </c:pt>
                  <c:pt idx="16">
                    <c:v>7,95</c:v>
                  </c:pt>
                  <c:pt idx="17">
                    <c:v>6,08</c:v>
                  </c:pt>
                  <c:pt idx="18">
                    <c:v>5,64</c:v>
                  </c:pt>
                  <c:pt idx="19">
                    <c:v>5,76</c:v>
                  </c:pt>
                  <c:pt idx="20">
                    <c:v>5,78</c:v>
                  </c:pt>
                  <c:pt idx="21">
                    <c:v>5,86</c:v>
                  </c:pt>
                  <c:pt idx="22">
                    <c:v>6,74</c:v>
                  </c:pt>
                  <c:pt idx="23">
                    <c:v>6,23</c:v>
                  </c:pt>
                  <c:pt idx="24">
                    <c:v>6,28</c:v>
                  </c:pt>
                  <c:pt idx="25">
                    <c:v>6,45</c:v>
                  </c:pt>
                  <c:pt idx="26">
                    <c:v>6,08</c:v>
                  </c:pt>
                  <c:pt idx="27">
                    <c:v>5,73</c:v>
                  </c:pt>
                  <c:pt idx="28">
                    <c:v>5,74</c:v>
                  </c:pt>
                  <c:pt idx="29">
                    <c:v>5,85</c:v>
                  </c:pt>
                  <c:pt idx="30">
                    <c:v>5,87</c:v>
                  </c:pt>
                  <c:pt idx="31">
                    <c:v>6,10</c:v>
                  </c:pt>
                  <c:pt idx="32">
                    <c:v>6,03</c:v>
                  </c:pt>
                  <c:pt idx="33">
                    <c:v>6,30</c:v>
                  </c:pt>
                  <c:pt idx="34">
                    <c:v>6,11</c:v>
                  </c:pt>
                  <c:pt idx="35">
                    <c:v>6,46</c:v>
                  </c:pt>
                  <c:pt idx="36">
                    <c:v>6,49</c:v>
                  </c:pt>
                  <c:pt idx="37">
                    <c:v>6,62</c:v>
                  </c:pt>
                  <c:pt idx="38">
                    <c:v>6,55</c:v>
                  </c:pt>
                  <c:pt idx="39">
                    <c:v>6,91</c:v>
                  </c:pt>
                  <c:pt idx="40">
                    <c:v>6,98</c:v>
                  </c:pt>
                  <c:pt idx="41">
                    <c:v>7,24</c:v>
                  </c:pt>
                  <c:pt idx="42">
                    <c:v>7,14</c:v>
                  </c:pt>
                  <c:pt idx="43">
                    <c:v>7,55</c:v>
                  </c:pt>
                  <c:pt idx="44">
                    <c:v>7,87</c:v>
                  </c:pt>
                  <c:pt idx="45">
                    <c:v>8,54</c:v>
                  </c:pt>
                  <c:pt idx="46">
                    <c:v>8,92</c:v>
                  </c:pt>
                  <c:pt idx="47">
                    <c:v>9,10</c:v>
                  </c:pt>
                  <c:pt idx="48">
                    <c:v>9,19</c:v>
                  </c:pt>
                  <c:pt idx="49">
                    <c:v>9,45</c:v>
                  </c:pt>
                  <c:pt idx="50">
                    <c:v>10,43</c:v>
                  </c:pt>
                  <c:pt idx="51">
                    <c:v>11,30</c:v>
                  </c:pt>
                  <c:pt idx="52">
                    <c:v>11,41</c:v>
                  </c:pt>
                  <c:pt idx="53">
                    <c:v>10,79</c:v>
                  </c:pt>
                  <c:pt idx="54">
                    <c:v>10,38</c:v>
                  </c:pt>
                  <c:pt idx="55">
                    <c:v>10,95</c:v>
                  </c:pt>
                  <c:pt idx="56">
                    <c:v>10,61</c:v>
                  </c:pt>
                  <c:pt idx="57">
                    <c:v>10,55</c:v>
                  </c:pt>
                  <c:pt idx="58">
                    <c:v>10,59</c:v>
                  </c:pt>
                  <c:pt idx="59">
                    <c:v>10,65</c:v>
                  </c:pt>
                  <c:pt idx="60">
                    <c:v>10,36</c:v>
                  </c:pt>
                  <c:pt idx="61">
                    <c:v>10,34</c:v>
                  </c:pt>
                  <c:pt idx="62">
                    <c:v>10,63</c:v>
                  </c:pt>
                  <c:pt idx="63">
                    <c:v>10,30</c:v>
                  </c:pt>
                  <c:pt idx="64">
                    <c:v>10,11</c:v>
                  </c:pt>
                  <c:pt idx="65">
                    <c:v>9,66</c:v>
                  </c:pt>
                  <c:pt idx="66">
                    <c:v>9,18</c:v>
                  </c:pt>
                  <c:pt idx="67">
                    <c:v>9,36</c:v>
                  </c:pt>
                  <c:pt idx="68">
                    <c:v>9,49</c:v>
                  </c:pt>
                  <c:pt idx="69">
                    <c:v>9,40</c:v>
                  </c:pt>
                  <c:pt idx="70">
                    <c:v>9,25</c:v>
                  </c:pt>
                  <c:pt idx="71">
                    <c:v>9,26</c:v>
                  </c:pt>
                </c:lvl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  <c:pt idx="64">
                    <c:v>05</c:v>
                  </c:pt>
                  <c:pt idx="66">
                    <c:v>07</c:v>
                  </c:pt>
                  <c:pt idx="68">
                    <c:v>09</c:v>
                  </c:pt>
                  <c:pt idx="70">
                    <c:v>11</c:v>
                  </c:pt>
                  <c:pt idx="71">
                    <c:v>.</c:v>
                  </c:pt>
                </c:lvl>
              </c:multiLvlStrCache>
            </c:multiLvlStrRef>
          </c:cat>
          <c:val>
            <c:numRef>
              <c:f>'Skup żywca i mleka'!$B$7:$BU$7</c:f>
              <c:numCache>
                <c:formatCode>0.00</c:formatCode>
                <c:ptCount val="72"/>
                <c:pt idx="0">
                  <c:v>1.5</c:v>
                </c:pt>
                <c:pt idx="1">
                  <c:v>1.41</c:v>
                </c:pt>
                <c:pt idx="2">
                  <c:v>1.41</c:v>
                </c:pt>
                <c:pt idx="3">
                  <c:v>1.4</c:v>
                </c:pt>
                <c:pt idx="4">
                  <c:v>1.38</c:v>
                </c:pt>
                <c:pt idx="5">
                  <c:v>1.37</c:v>
                </c:pt>
                <c:pt idx="6">
                  <c:v>1.36</c:v>
                </c:pt>
                <c:pt idx="7">
                  <c:v>1.36</c:v>
                </c:pt>
                <c:pt idx="8">
                  <c:v>1.38</c:v>
                </c:pt>
                <c:pt idx="9">
                  <c:v>1.43</c:v>
                </c:pt>
                <c:pt idx="10">
                  <c:v>1.47</c:v>
                </c:pt>
                <c:pt idx="11">
                  <c:v>1.47</c:v>
                </c:pt>
                <c:pt idx="12">
                  <c:v>1.52</c:v>
                </c:pt>
                <c:pt idx="13">
                  <c:v>1.46</c:v>
                </c:pt>
                <c:pt idx="14">
                  <c:v>1.45</c:v>
                </c:pt>
                <c:pt idx="15">
                  <c:v>1.42</c:v>
                </c:pt>
                <c:pt idx="16">
                  <c:v>1.4</c:v>
                </c:pt>
                <c:pt idx="17">
                  <c:v>1.38</c:v>
                </c:pt>
                <c:pt idx="18">
                  <c:v>1.35</c:v>
                </c:pt>
                <c:pt idx="19">
                  <c:v>1.37</c:v>
                </c:pt>
                <c:pt idx="20">
                  <c:v>1.37</c:v>
                </c:pt>
                <c:pt idx="21">
                  <c:v>1.39</c:v>
                </c:pt>
                <c:pt idx="22">
                  <c:v>1.47</c:v>
                </c:pt>
                <c:pt idx="23">
                  <c:v>1.47</c:v>
                </c:pt>
                <c:pt idx="24">
                  <c:v>1.42</c:v>
                </c:pt>
                <c:pt idx="25">
                  <c:v>1.41</c:v>
                </c:pt>
                <c:pt idx="26">
                  <c:v>1.41</c:v>
                </c:pt>
                <c:pt idx="27">
                  <c:v>1.4</c:v>
                </c:pt>
                <c:pt idx="28">
                  <c:v>1.39</c:v>
                </c:pt>
                <c:pt idx="29">
                  <c:v>1.37</c:v>
                </c:pt>
                <c:pt idx="30">
                  <c:v>1.36</c:v>
                </c:pt>
                <c:pt idx="31">
                  <c:v>1.4</c:v>
                </c:pt>
                <c:pt idx="32">
                  <c:v>1.47</c:v>
                </c:pt>
                <c:pt idx="33">
                  <c:v>1.56</c:v>
                </c:pt>
                <c:pt idx="34">
                  <c:v>1.61</c:v>
                </c:pt>
                <c:pt idx="35">
                  <c:v>1.63</c:v>
                </c:pt>
                <c:pt idx="36">
                  <c:v>1.58</c:v>
                </c:pt>
                <c:pt idx="37">
                  <c:v>1.56</c:v>
                </c:pt>
                <c:pt idx="38">
                  <c:v>1.58</c:v>
                </c:pt>
                <c:pt idx="39">
                  <c:v>1.58</c:v>
                </c:pt>
                <c:pt idx="40">
                  <c:v>1.57</c:v>
                </c:pt>
                <c:pt idx="41">
                  <c:v>1.55</c:v>
                </c:pt>
                <c:pt idx="42">
                  <c:v>1.54</c:v>
                </c:pt>
                <c:pt idx="43">
                  <c:v>1.54</c:v>
                </c:pt>
                <c:pt idx="44">
                  <c:v>1.62</c:v>
                </c:pt>
                <c:pt idx="45">
                  <c:v>1.7</c:v>
                </c:pt>
                <c:pt idx="46">
                  <c:v>1.79</c:v>
                </c:pt>
                <c:pt idx="47">
                  <c:v>1.87</c:v>
                </c:pt>
                <c:pt idx="48">
                  <c:v>1.85</c:v>
                </c:pt>
                <c:pt idx="49">
                  <c:v>1.85</c:v>
                </c:pt>
                <c:pt idx="50">
                  <c:v>2.0299999999999998</c:v>
                </c:pt>
                <c:pt idx="51">
                  <c:v>2.2400000000000002</c:v>
                </c:pt>
                <c:pt idx="52">
                  <c:v>2.29</c:v>
                </c:pt>
                <c:pt idx="53">
                  <c:v>2.33</c:v>
                </c:pt>
                <c:pt idx="54">
                  <c:v>2.37</c:v>
                </c:pt>
                <c:pt idx="55">
                  <c:v>2.41</c:v>
                </c:pt>
                <c:pt idx="56">
                  <c:v>2.57</c:v>
                </c:pt>
                <c:pt idx="57">
                  <c:v>2.69</c:v>
                </c:pt>
                <c:pt idx="58">
                  <c:v>2.82</c:v>
                </c:pt>
                <c:pt idx="59">
                  <c:v>2.93</c:v>
                </c:pt>
                <c:pt idx="60">
                  <c:v>2.52</c:v>
                </c:pt>
                <c:pt idx="61">
                  <c:v>2.37</c:v>
                </c:pt>
                <c:pt idx="62">
                  <c:v>2.36</c:v>
                </c:pt>
                <c:pt idx="63">
                  <c:v>2.33</c:v>
                </c:pt>
                <c:pt idx="64">
                  <c:v>2.25</c:v>
                </c:pt>
                <c:pt idx="65">
                  <c:v>2.04</c:v>
                </c:pt>
                <c:pt idx="66">
                  <c:v>2</c:v>
                </c:pt>
                <c:pt idx="67">
                  <c:v>1.99</c:v>
                </c:pt>
                <c:pt idx="68">
                  <c:v>2</c:v>
                </c:pt>
                <c:pt idx="69">
                  <c:v>2.11</c:v>
                </c:pt>
                <c:pt idx="70">
                  <c:v>2.23</c:v>
                </c:pt>
                <c:pt idx="71">
                  <c:v>2.2400000000000002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B261-45E2-BCC3-91EFBBEF6F5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430492800"/>
        <c:axId val="-430486272"/>
      </c:lineChart>
      <c:catAx>
        <c:axId val="-4304971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494432"/>
        <c:crosses val="autoZero"/>
        <c:auto val="1"/>
        <c:lblAlgn val="ctr"/>
        <c:lblOffset val="100"/>
        <c:tickLblSkip val="1"/>
        <c:noMultiLvlLbl val="0"/>
      </c:catAx>
      <c:valAx>
        <c:axId val="-430494432"/>
        <c:scaling>
          <c:orientation val="minMax"/>
          <c:max val="12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497152"/>
        <c:crosses val="autoZero"/>
        <c:crossBetween val="between"/>
      </c:valAx>
      <c:valAx>
        <c:axId val="-430486272"/>
        <c:scaling>
          <c:orientation val="minMax"/>
          <c:max val="3"/>
        </c:scaling>
        <c:delete val="0"/>
        <c:axPos val="r"/>
        <c:numFmt formatCode="#,##0.0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492800"/>
        <c:crosses val="max"/>
        <c:crossBetween val="between"/>
        <c:majorUnit val="0.5"/>
      </c:valAx>
      <c:catAx>
        <c:axId val="-43049280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-43048627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7226149479201341"/>
          <c:y val="0.92323203624851491"/>
          <c:w val="0.65547703206921892"/>
          <c:h val="6.814294498977958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1708272815298962E-2"/>
          <c:y val="3.0901826484018263E-2"/>
          <c:w val="0.90980321720588864"/>
          <c:h val="0.71409949050486332"/>
        </c:manualLayout>
      </c:layout>
      <c:lineChart>
        <c:grouping val="standard"/>
        <c:varyColors val="0"/>
        <c:ser>
          <c:idx val="1"/>
          <c:order val="0"/>
          <c:tx>
            <c:strRef>
              <c:f>Przemysł!$A$5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Przemysł!$B$2:$BU$3</c:f>
              <c:multiLvlStrCache>
                <c:ptCount val="71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  <c:pt idx="64">
                    <c:v>05</c:v>
                  </c:pt>
                  <c:pt idx="66">
                    <c:v>07</c:v>
                  </c:pt>
                  <c:pt idx="68">
                    <c:v>09</c:v>
                  </c:pt>
                  <c:pt idx="70">
                    <c:v>11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Przemysł!$B$5:$BU$5</c:f>
              <c:numCache>
                <c:formatCode>General</c:formatCode>
                <c:ptCount val="72"/>
                <c:pt idx="0">
                  <c:v>111.1</c:v>
                </c:pt>
                <c:pt idx="1">
                  <c:v>108.6</c:v>
                </c:pt>
                <c:pt idx="2">
                  <c:v>120.8</c:v>
                </c:pt>
                <c:pt idx="3">
                  <c:v>112.6</c:v>
                </c:pt>
                <c:pt idx="4">
                  <c:v>114.2</c:v>
                </c:pt>
                <c:pt idx="5">
                  <c:v>118.9</c:v>
                </c:pt>
                <c:pt idx="6">
                  <c:v>112.5</c:v>
                </c:pt>
                <c:pt idx="7">
                  <c:v>113.4</c:v>
                </c:pt>
                <c:pt idx="8">
                  <c:v>117.2</c:v>
                </c:pt>
                <c:pt idx="9">
                  <c:v>128.80000000000001</c:v>
                </c:pt>
                <c:pt idx="10">
                  <c:v>124</c:v>
                </c:pt>
                <c:pt idx="11">
                  <c:v>109.8</c:v>
                </c:pt>
                <c:pt idx="12">
                  <c:v>117.8</c:v>
                </c:pt>
                <c:pt idx="13">
                  <c:v>116.1</c:v>
                </c:pt>
                <c:pt idx="14">
                  <c:v>127.5</c:v>
                </c:pt>
                <c:pt idx="15">
                  <c:v>123</c:v>
                </c:pt>
                <c:pt idx="16">
                  <c:v>122.9</c:v>
                </c:pt>
                <c:pt idx="17">
                  <c:v>115.8</c:v>
                </c:pt>
                <c:pt idx="18">
                  <c:v>119</c:v>
                </c:pt>
                <c:pt idx="19">
                  <c:v>111.7</c:v>
                </c:pt>
                <c:pt idx="20">
                  <c:v>123.7</c:v>
                </c:pt>
                <c:pt idx="21">
                  <c:v>133.6</c:v>
                </c:pt>
                <c:pt idx="22">
                  <c:v>125.8</c:v>
                </c:pt>
                <c:pt idx="23">
                  <c:v>114</c:v>
                </c:pt>
                <c:pt idx="24">
                  <c:v>119.1</c:v>
                </c:pt>
                <c:pt idx="25">
                  <c:v>121.7</c:v>
                </c:pt>
                <c:pt idx="26">
                  <c:v>124.4</c:v>
                </c:pt>
                <c:pt idx="27">
                  <c:v>92.7</c:v>
                </c:pt>
                <c:pt idx="28">
                  <c:v>102.2</c:v>
                </c:pt>
                <c:pt idx="29">
                  <c:v>116.4</c:v>
                </c:pt>
                <c:pt idx="30">
                  <c:v>120.3</c:v>
                </c:pt>
                <c:pt idx="31">
                  <c:v>113.4</c:v>
                </c:pt>
                <c:pt idx="32">
                  <c:v>130.80000000000001</c:v>
                </c:pt>
                <c:pt idx="33">
                  <c:v>134.9</c:v>
                </c:pt>
                <c:pt idx="34">
                  <c:v>132.6</c:v>
                </c:pt>
                <c:pt idx="35">
                  <c:v>126.8</c:v>
                </c:pt>
                <c:pt idx="36">
                  <c:v>119.9</c:v>
                </c:pt>
                <c:pt idx="37">
                  <c:v>124.7</c:v>
                </c:pt>
                <c:pt idx="38">
                  <c:v>147.5</c:v>
                </c:pt>
                <c:pt idx="39">
                  <c:v>133.69999999999999</c:v>
                </c:pt>
                <c:pt idx="40">
                  <c:v>132.5</c:v>
                </c:pt>
                <c:pt idx="41">
                  <c:v>137.5</c:v>
                </c:pt>
                <c:pt idx="42">
                  <c:v>131.80000000000001</c:v>
                </c:pt>
                <c:pt idx="43">
                  <c:v>128.19999999999999</c:v>
                </c:pt>
                <c:pt idx="44">
                  <c:v>142.19999999999999</c:v>
                </c:pt>
                <c:pt idx="45">
                  <c:v>145.1</c:v>
                </c:pt>
                <c:pt idx="46">
                  <c:v>152.30000000000001</c:v>
                </c:pt>
                <c:pt idx="47">
                  <c:v>147.4</c:v>
                </c:pt>
                <c:pt idx="48">
                  <c:v>141.5</c:v>
                </c:pt>
                <c:pt idx="49">
                  <c:v>146.30000000000001</c:v>
                </c:pt>
                <c:pt idx="50">
                  <c:v>170.2</c:v>
                </c:pt>
                <c:pt idx="51">
                  <c:v>150.19999999999999</c:v>
                </c:pt>
                <c:pt idx="52">
                  <c:v>152.19999999999999</c:v>
                </c:pt>
                <c:pt idx="53">
                  <c:v>151.80000000000001</c:v>
                </c:pt>
                <c:pt idx="54">
                  <c:v>141.9</c:v>
                </c:pt>
                <c:pt idx="55">
                  <c:v>142.19999999999999</c:v>
                </c:pt>
                <c:pt idx="56">
                  <c:v>156.1</c:v>
                </c:pt>
                <c:pt idx="57">
                  <c:v>154.69999999999999</c:v>
                </c:pt>
                <c:pt idx="58">
                  <c:v>159</c:v>
                </c:pt>
                <c:pt idx="59">
                  <c:v>148.80000000000001</c:v>
                </c:pt>
                <c:pt idx="60">
                  <c:v>144</c:v>
                </c:pt>
                <c:pt idx="61">
                  <c:v>144.80000000000001</c:v>
                </c:pt>
                <c:pt idx="62">
                  <c:v>165</c:v>
                </c:pt>
                <c:pt idx="63">
                  <c:v>141.19999999999999</c:v>
                </c:pt>
                <c:pt idx="64">
                  <c:v>147.9</c:v>
                </c:pt>
                <c:pt idx="65">
                  <c:v>150.1</c:v>
                </c:pt>
                <c:pt idx="66">
                  <c:v>137.9</c:v>
                </c:pt>
                <c:pt idx="67">
                  <c:v>139.5</c:v>
                </c:pt>
                <c:pt idx="68">
                  <c:v>151</c:v>
                </c:pt>
                <c:pt idx="69">
                  <c:v>157.6</c:v>
                </c:pt>
                <c:pt idx="70">
                  <c:v>158.6</c:v>
                </c:pt>
                <c:pt idx="71">
                  <c:v>143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213-4787-AA7A-C58CB1A9CBFB}"/>
            </c:ext>
          </c:extLst>
        </c:ser>
        <c:ser>
          <c:idx val="0"/>
          <c:order val="1"/>
          <c:tx>
            <c:strRef>
              <c:f>Przemysł!$A$4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Przemysł!$B$2:$BU$3</c:f>
              <c:multiLvlStrCache>
                <c:ptCount val="71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  <c:pt idx="64">
                    <c:v>05</c:v>
                  </c:pt>
                  <c:pt idx="66">
                    <c:v>07</c:v>
                  </c:pt>
                  <c:pt idx="68">
                    <c:v>09</c:v>
                  </c:pt>
                  <c:pt idx="70">
                    <c:v>11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Przemysł!$B$4:$BU$4</c:f>
              <c:numCache>
                <c:formatCode>General</c:formatCode>
                <c:ptCount val="72"/>
                <c:pt idx="0">
                  <c:v>107.4</c:v>
                </c:pt>
                <c:pt idx="1">
                  <c:v>104.1</c:v>
                </c:pt>
                <c:pt idx="2">
                  <c:v>115.7</c:v>
                </c:pt>
                <c:pt idx="3">
                  <c:v>110.7</c:v>
                </c:pt>
                <c:pt idx="4">
                  <c:v>113.2</c:v>
                </c:pt>
                <c:pt idx="5">
                  <c:v>113.5</c:v>
                </c:pt>
                <c:pt idx="6" formatCode="0.0">
                  <c:v>110.5</c:v>
                </c:pt>
                <c:pt idx="7">
                  <c:v>112.6</c:v>
                </c:pt>
                <c:pt idx="8">
                  <c:v>111.2</c:v>
                </c:pt>
                <c:pt idx="9">
                  <c:v>123.3</c:v>
                </c:pt>
                <c:pt idx="10">
                  <c:v>118.5</c:v>
                </c:pt>
                <c:pt idx="11">
                  <c:v>107.7</c:v>
                </c:pt>
                <c:pt idx="12">
                  <c:v>119</c:v>
                </c:pt>
                <c:pt idx="13">
                  <c:v>115.2</c:v>
                </c:pt>
                <c:pt idx="14">
                  <c:v>134.19999999999999</c:v>
                </c:pt>
                <c:pt idx="15">
                  <c:v>128.80000000000001</c:v>
                </c:pt>
                <c:pt idx="16">
                  <c:v>128.30000000000001</c:v>
                </c:pt>
                <c:pt idx="17">
                  <c:v>121.9</c:v>
                </c:pt>
                <c:pt idx="18">
                  <c:v>131.30000000000001</c:v>
                </c:pt>
                <c:pt idx="19">
                  <c:v>123.4</c:v>
                </c:pt>
                <c:pt idx="20">
                  <c:v>127.8</c:v>
                </c:pt>
                <c:pt idx="21">
                  <c:v>134.69999999999999</c:v>
                </c:pt>
                <c:pt idx="22">
                  <c:v>126.9</c:v>
                </c:pt>
                <c:pt idx="23">
                  <c:v>119.4</c:v>
                </c:pt>
                <c:pt idx="24">
                  <c:v>126.6</c:v>
                </c:pt>
                <c:pt idx="25">
                  <c:v>129.5</c:v>
                </c:pt>
                <c:pt idx="26">
                  <c:v>144.1</c:v>
                </c:pt>
                <c:pt idx="27">
                  <c:v>119.9</c:v>
                </c:pt>
                <c:pt idx="28">
                  <c:v>123.7</c:v>
                </c:pt>
                <c:pt idx="29">
                  <c:v>134.5</c:v>
                </c:pt>
                <c:pt idx="30">
                  <c:v>139.19999999999999</c:v>
                </c:pt>
                <c:pt idx="31">
                  <c:v>128.5</c:v>
                </c:pt>
                <c:pt idx="32">
                  <c:v>141.1</c:v>
                </c:pt>
                <c:pt idx="33">
                  <c:v>142.5</c:v>
                </c:pt>
                <c:pt idx="34">
                  <c:v>131.80000000000001</c:v>
                </c:pt>
                <c:pt idx="35">
                  <c:v>131</c:v>
                </c:pt>
                <c:pt idx="36">
                  <c:v>125.1</c:v>
                </c:pt>
                <c:pt idx="37">
                  <c:v>128.1</c:v>
                </c:pt>
                <c:pt idx="38">
                  <c:v>159.6</c:v>
                </c:pt>
                <c:pt idx="39">
                  <c:v>147.19999999999999</c:v>
                </c:pt>
                <c:pt idx="40">
                  <c:v>145.69999999999999</c:v>
                </c:pt>
                <c:pt idx="41">
                  <c:v>150.19999999999999</c:v>
                </c:pt>
                <c:pt idx="42">
                  <c:v>141.80000000000001</c:v>
                </c:pt>
                <c:pt idx="43">
                  <c:v>144.6</c:v>
                </c:pt>
                <c:pt idx="44">
                  <c:v>151.4</c:v>
                </c:pt>
                <c:pt idx="45">
                  <c:v>150.30000000000001</c:v>
                </c:pt>
                <c:pt idx="46">
                  <c:v>152.69999999999999</c:v>
                </c:pt>
                <c:pt idx="47">
                  <c:v>150.1</c:v>
                </c:pt>
                <c:pt idx="48">
                  <c:v>155.5</c:v>
                </c:pt>
                <c:pt idx="49">
                  <c:v>151.1</c:v>
                </c:pt>
                <c:pt idx="50">
                  <c:v>184</c:v>
                </c:pt>
                <c:pt idx="51">
                  <c:v>162.69999999999999</c:v>
                </c:pt>
                <c:pt idx="52">
                  <c:v>166.8</c:v>
                </c:pt>
                <c:pt idx="53">
                  <c:v>160</c:v>
                </c:pt>
                <c:pt idx="54">
                  <c:v>155.19999999999999</c:v>
                </c:pt>
                <c:pt idx="55">
                  <c:v>156.80000000000001</c:v>
                </c:pt>
                <c:pt idx="56">
                  <c:v>161</c:v>
                </c:pt>
                <c:pt idx="57">
                  <c:v>160</c:v>
                </c:pt>
                <c:pt idx="58">
                  <c:v>161</c:v>
                </c:pt>
                <c:pt idx="59">
                  <c:v>152.6</c:v>
                </c:pt>
                <c:pt idx="60">
                  <c:v>157.80000000000001</c:v>
                </c:pt>
                <c:pt idx="61">
                  <c:v>151.5</c:v>
                </c:pt>
                <c:pt idx="62">
                  <c:v>170.9</c:v>
                </c:pt>
                <c:pt idx="63">
                  <c:v>154</c:v>
                </c:pt>
                <c:pt idx="64">
                  <c:v>163.9</c:v>
                </c:pt>
                <c:pt idx="65">
                  <c:v>159.80000000000001</c:v>
                </c:pt>
                <c:pt idx="66">
                  <c:v>157.9</c:v>
                </c:pt>
                <c:pt idx="67">
                  <c:v>159.30000000000001</c:v>
                </c:pt>
                <c:pt idx="68">
                  <c:v>159.9</c:v>
                </c:pt>
                <c:pt idx="69">
                  <c:v>164.4</c:v>
                </c:pt>
                <c:pt idx="70">
                  <c:v>160.6</c:v>
                </c:pt>
                <c:pt idx="71">
                  <c:v>150.19999999999999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213-4787-AA7A-C58CB1A9CBF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883315904"/>
        <c:axId val="883322432"/>
      </c:lineChart>
      <c:catAx>
        <c:axId val="8833159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8332243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883322432"/>
        <c:scaling>
          <c:orientation val="minMax"/>
          <c:max val="190"/>
          <c:min val="9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83315904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5739876049313973"/>
          <c:y val="0.91731653543307068"/>
          <c:w val="0.3082818279306907"/>
          <c:h val="6.970664009772635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998441660614863E-2"/>
          <c:y val="2.8693302891933028E-2"/>
          <c:w val="0.91138646231044684"/>
          <c:h val="0.65411520265950651"/>
        </c:manualLayout>
      </c:layout>
      <c:lineChart>
        <c:grouping val="standard"/>
        <c:varyColors val="0"/>
        <c:ser>
          <c:idx val="1"/>
          <c:order val="0"/>
          <c:tx>
            <c:strRef>
              <c:f>Mieszkania!$A$5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Mieszkania!$B$2:$BU$3</c:f>
              <c:multiLvlStrCache>
                <c:ptCount val="72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01–02</c:v>
                  </c:pt>
                  <c:pt idx="38">
                    <c:v>01–03</c:v>
                  </c:pt>
                  <c:pt idx="39">
                    <c:v>01–04</c:v>
                  </c:pt>
                  <c:pt idx="40">
                    <c:v>01–05</c:v>
                  </c:pt>
                  <c:pt idx="41">
                    <c:v>01–06</c:v>
                  </c:pt>
                  <c:pt idx="42">
                    <c:v>01–07</c:v>
                  </c:pt>
                  <c:pt idx="43">
                    <c:v>01–08</c:v>
                  </c:pt>
                  <c:pt idx="44">
                    <c:v>01–09</c:v>
                  </c:pt>
                  <c:pt idx="45">
                    <c:v>01–10</c:v>
                  </c:pt>
                  <c:pt idx="46">
                    <c:v>01–11</c:v>
                  </c:pt>
                  <c:pt idx="47">
                    <c:v>01–12</c:v>
                  </c:pt>
                  <c:pt idx="48">
                    <c:v>01</c:v>
                  </c:pt>
                  <c:pt idx="49">
                    <c:v>01–02</c:v>
                  </c:pt>
                  <c:pt idx="50">
                    <c:v>01–03</c:v>
                  </c:pt>
                  <c:pt idx="51">
                    <c:v>01–04</c:v>
                  </c:pt>
                  <c:pt idx="52">
                    <c:v>01–05</c:v>
                  </c:pt>
                  <c:pt idx="53">
                    <c:v>01–06</c:v>
                  </c:pt>
                  <c:pt idx="54">
                    <c:v>01–07</c:v>
                  </c:pt>
                  <c:pt idx="55">
                    <c:v>01–08</c:v>
                  </c:pt>
                  <c:pt idx="56">
                    <c:v>01–09</c:v>
                  </c:pt>
                  <c:pt idx="57">
                    <c:v>01–10</c:v>
                  </c:pt>
                  <c:pt idx="58">
                    <c:v>01–11</c:v>
                  </c:pt>
                  <c:pt idx="59">
                    <c:v>01–12</c:v>
                  </c:pt>
                  <c:pt idx="60">
                    <c:v>01</c:v>
                  </c:pt>
                  <c:pt idx="61">
                    <c:v>01–02</c:v>
                  </c:pt>
                  <c:pt idx="62">
                    <c:v>01–03</c:v>
                  </c:pt>
                  <c:pt idx="63">
                    <c:v>01–04</c:v>
                  </c:pt>
                  <c:pt idx="64">
                    <c:v>01–05</c:v>
                  </c:pt>
                  <c:pt idx="65">
                    <c:v>01–06</c:v>
                  </c:pt>
                  <c:pt idx="66">
                    <c:v>01–07</c:v>
                  </c:pt>
                  <c:pt idx="67">
                    <c:v>01–08</c:v>
                  </c:pt>
                  <c:pt idx="68">
                    <c:v>01–09</c:v>
                  </c:pt>
                  <c:pt idx="69">
                    <c:v>01–10</c:v>
                  </c:pt>
                  <c:pt idx="70">
                    <c:v>01–11</c:v>
                  </c:pt>
                  <c:pt idx="71">
                    <c:v>01–12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Mieszkania!$B$5:$BU$5</c:f>
              <c:numCache>
                <c:formatCode>0.0</c:formatCode>
                <c:ptCount val="72"/>
                <c:pt idx="0">
                  <c:v>127.7</c:v>
                </c:pt>
                <c:pt idx="1">
                  <c:v>140.9</c:v>
                </c:pt>
                <c:pt idx="2">
                  <c:v>140.80000000000001</c:v>
                </c:pt>
                <c:pt idx="3">
                  <c:v>138.80000000000001</c:v>
                </c:pt>
                <c:pt idx="4">
                  <c:v>134.1</c:v>
                </c:pt>
                <c:pt idx="5">
                  <c:v>129.4</c:v>
                </c:pt>
                <c:pt idx="6">
                  <c:v>129.4</c:v>
                </c:pt>
                <c:pt idx="7">
                  <c:v>131.5</c:v>
                </c:pt>
                <c:pt idx="8">
                  <c:v>128</c:v>
                </c:pt>
                <c:pt idx="9">
                  <c:v>127.8</c:v>
                </c:pt>
                <c:pt idx="10">
                  <c:v>127</c:v>
                </c:pt>
                <c:pt idx="11">
                  <c:v>125.3</c:v>
                </c:pt>
                <c:pt idx="12">
                  <c:v>148.19999999999999</c:v>
                </c:pt>
                <c:pt idx="13">
                  <c:v>152.69999999999999</c:v>
                </c:pt>
                <c:pt idx="14">
                  <c:v>149.6</c:v>
                </c:pt>
                <c:pt idx="15">
                  <c:v>154.5</c:v>
                </c:pt>
                <c:pt idx="16">
                  <c:v>152.4</c:v>
                </c:pt>
                <c:pt idx="17">
                  <c:v>147.69999999999999</c:v>
                </c:pt>
                <c:pt idx="18">
                  <c:v>144.9</c:v>
                </c:pt>
                <c:pt idx="19">
                  <c:v>146.19999999999999</c:v>
                </c:pt>
                <c:pt idx="20">
                  <c:v>143.79607425170974</c:v>
                </c:pt>
                <c:pt idx="21">
                  <c:v>143</c:v>
                </c:pt>
                <c:pt idx="22">
                  <c:v>142.5</c:v>
                </c:pt>
                <c:pt idx="23">
                  <c:v>140.4</c:v>
                </c:pt>
                <c:pt idx="24">
                  <c:v>157.5</c:v>
                </c:pt>
                <c:pt idx="25">
                  <c:v>160.1</c:v>
                </c:pt>
                <c:pt idx="26">
                  <c:v>156.4</c:v>
                </c:pt>
                <c:pt idx="27">
                  <c:v>151.19999999999999</c:v>
                </c:pt>
                <c:pt idx="28">
                  <c:v>152.30000000000001</c:v>
                </c:pt>
                <c:pt idx="29">
                  <c:v>151.80000000000001</c:v>
                </c:pt>
                <c:pt idx="30">
                  <c:v>157.1</c:v>
                </c:pt>
                <c:pt idx="31">
                  <c:v>155.5</c:v>
                </c:pt>
                <c:pt idx="32">
                  <c:v>154.19999999999999</c:v>
                </c:pt>
                <c:pt idx="33">
                  <c:v>152.4</c:v>
                </c:pt>
                <c:pt idx="34">
                  <c:v>152.1</c:v>
                </c:pt>
                <c:pt idx="35">
                  <c:v>149.5</c:v>
                </c:pt>
                <c:pt idx="36">
                  <c:v>148.63806605379639</c:v>
                </c:pt>
                <c:pt idx="37">
                  <c:v>159.05089214255449</c:v>
                </c:pt>
                <c:pt idx="38">
                  <c:v>167.38479008295747</c:v>
                </c:pt>
                <c:pt idx="39">
                  <c:v>171.06886895438797</c:v>
                </c:pt>
                <c:pt idx="40">
                  <c:v>167.19380376037148</c:v>
                </c:pt>
                <c:pt idx="41">
                  <c:v>164.84382328111809</c:v>
                </c:pt>
                <c:pt idx="42">
                  <c:v>161.8643626711081</c:v>
                </c:pt>
                <c:pt idx="43">
                  <c:v>162.35252705326627</c:v>
                </c:pt>
                <c:pt idx="44">
                  <c:v>161.94057099999014</c:v>
                </c:pt>
                <c:pt idx="45">
                  <c:v>160.10266905138613</c:v>
                </c:pt>
                <c:pt idx="46">
                  <c:v>162</c:v>
                </c:pt>
                <c:pt idx="47">
                  <c:v>158.9</c:v>
                </c:pt>
                <c:pt idx="48">
                  <c:v>142.34763363976847</c:v>
                </c:pt>
                <c:pt idx="49">
                  <c:v>165.29824396214866</c:v>
                </c:pt>
                <c:pt idx="50">
                  <c:v>172.4</c:v>
                </c:pt>
                <c:pt idx="51">
                  <c:v>173.9</c:v>
                </c:pt>
                <c:pt idx="52">
                  <c:v>173.9</c:v>
                </c:pt>
                <c:pt idx="53">
                  <c:v>170.7</c:v>
                </c:pt>
                <c:pt idx="54">
                  <c:v>164.8</c:v>
                </c:pt>
                <c:pt idx="55">
                  <c:v>165</c:v>
                </c:pt>
                <c:pt idx="56">
                  <c:v>164.8</c:v>
                </c:pt>
                <c:pt idx="57">
                  <c:v>162.6</c:v>
                </c:pt>
                <c:pt idx="58">
                  <c:v>165.3</c:v>
                </c:pt>
                <c:pt idx="59">
                  <c:v>161.5</c:v>
                </c:pt>
                <c:pt idx="60">
                  <c:v>162.5</c:v>
                </c:pt>
                <c:pt idx="61">
                  <c:v>164.2</c:v>
                </c:pt>
                <c:pt idx="62">
                  <c:v>174.6</c:v>
                </c:pt>
                <c:pt idx="63">
                  <c:v>180.8</c:v>
                </c:pt>
                <c:pt idx="64">
                  <c:v>178.8</c:v>
                </c:pt>
                <c:pt idx="65">
                  <c:v>175.4</c:v>
                </c:pt>
                <c:pt idx="66">
                  <c:v>165.4</c:v>
                </c:pt>
                <c:pt idx="67">
                  <c:v>164.5</c:v>
                </c:pt>
                <c:pt idx="68">
                  <c:v>159</c:v>
                </c:pt>
                <c:pt idx="69">
                  <c:v>155.4</c:v>
                </c:pt>
                <c:pt idx="70">
                  <c:v>153.5</c:v>
                </c:pt>
                <c:pt idx="71">
                  <c:v>149.19999999999999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D4F-4CE3-B76F-C0E26B99F1BF}"/>
            </c:ext>
          </c:extLst>
        </c:ser>
        <c:ser>
          <c:idx val="0"/>
          <c:order val="1"/>
          <c:tx>
            <c:strRef>
              <c:f>Mieszkania!$A$4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Mieszkania!$B$2:$BU$3</c:f>
              <c:multiLvlStrCache>
                <c:ptCount val="72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01–02</c:v>
                  </c:pt>
                  <c:pt idx="38">
                    <c:v>01–03</c:v>
                  </c:pt>
                  <c:pt idx="39">
                    <c:v>01–04</c:v>
                  </c:pt>
                  <c:pt idx="40">
                    <c:v>01–05</c:v>
                  </c:pt>
                  <c:pt idx="41">
                    <c:v>01–06</c:v>
                  </c:pt>
                  <c:pt idx="42">
                    <c:v>01–07</c:v>
                  </c:pt>
                  <c:pt idx="43">
                    <c:v>01–08</c:v>
                  </c:pt>
                  <c:pt idx="44">
                    <c:v>01–09</c:v>
                  </c:pt>
                  <c:pt idx="45">
                    <c:v>01–10</c:v>
                  </c:pt>
                  <c:pt idx="46">
                    <c:v>01–11</c:v>
                  </c:pt>
                  <c:pt idx="47">
                    <c:v>01–12</c:v>
                  </c:pt>
                  <c:pt idx="48">
                    <c:v>01</c:v>
                  </c:pt>
                  <c:pt idx="49">
                    <c:v>01–02</c:v>
                  </c:pt>
                  <c:pt idx="50">
                    <c:v>01–03</c:v>
                  </c:pt>
                  <c:pt idx="51">
                    <c:v>01–04</c:v>
                  </c:pt>
                  <c:pt idx="52">
                    <c:v>01–05</c:v>
                  </c:pt>
                  <c:pt idx="53">
                    <c:v>01–06</c:v>
                  </c:pt>
                  <c:pt idx="54">
                    <c:v>01–07</c:v>
                  </c:pt>
                  <c:pt idx="55">
                    <c:v>01–08</c:v>
                  </c:pt>
                  <c:pt idx="56">
                    <c:v>01–09</c:v>
                  </c:pt>
                  <c:pt idx="57">
                    <c:v>01–10</c:v>
                  </c:pt>
                  <c:pt idx="58">
                    <c:v>01–11</c:v>
                  </c:pt>
                  <c:pt idx="59">
                    <c:v>01–12</c:v>
                  </c:pt>
                  <c:pt idx="60">
                    <c:v>01</c:v>
                  </c:pt>
                  <c:pt idx="61">
                    <c:v>01–02</c:v>
                  </c:pt>
                  <c:pt idx="62">
                    <c:v>01–03</c:v>
                  </c:pt>
                  <c:pt idx="63">
                    <c:v>01–04</c:v>
                  </c:pt>
                  <c:pt idx="64">
                    <c:v>01–05</c:v>
                  </c:pt>
                  <c:pt idx="65">
                    <c:v>01–06</c:v>
                  </c:pt>
                  <c:pt idx="66">
                    <c:v>01–07</c:v>
                  </c:pt>
                  <c:pt idx="67">
                    <c:v>01–08</c:v>
                  </c:pt>
                  <c:pt idx="68">
                    <c:v>01–09</c:v>
                  </c:pt>
                  <c:pt idx="69">
                    <c:v>01–10</c:v>
                  </c:pt>
                  <c:pt idx="70">
                    <c:v>01–11</c:v>
                  </c:pt>
                  <c:pt idx="71">
                    <c:v>01–12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Mieszkania!$B$4:$BU$4</c:f>
              <c:numCache>
                <c:formatCode>0.0</c:formatCode>
                <c:ptCount val="72"/>
                <c:pt idx="0">
                  <c:v>124.9</c:v>
                </c:pt>
                <c:pt idx="1">
                  <c:v>113.3</c:v>
                </c:pt>
                <c:pt idx="2">
                  <c:v>113.7</c:v>
                </c:pt>
                <c:pt idx="3">
                  <c:v>134.19999999999999</c:v>
                </c:pt>
                <c:pt idx="4">
                  <c:v>125.2</c:v>
                </c:pt>
                <c:pt idx="5">
                  <c:v>110.2</c:v>
                </c:pt>
                <c:pt idx="6">
                  <c:v>119.7</c:v>
                </c:pt>
                <c:pt idx="7">
                  <c:v>122.9</c:v>
                </c:pt>
                <c:pt idx="8">
                  <c:v>113.2</c:v>
                </c:pt>
                <c:pt idx="9">
                  <c:v>111.9</c:v>
                </c:pt>
                <c:pt idx="10">
                  <c:v>108.1</c:v>
                </c:pt>
                <c:pt idx="11">
                  <c:v>104</c:v>
                </c:pt>
                <c:pt idx="12">
                  <c:v>171</c:v>
                </c:pt>
                <c:pt idx="13">
                  <c:v>131.80000000000001</c:v>
                </c:pt>
                <c:pt idx="14">
                  <c:v>136.19999999999999</c:v>
                </c:pt>
                <c:pt idx="15">
                  <c:v>138.9</c:v>
                </c:pt>
                <c:pt idx="16">
                  <c:v>147.1</c:v>
                </c:pt>
                <c:pt idx="17">
                  <c:v>124.7</c:v>
                </c:pt>
                <c:pt idx="18">
                  <c:v>138.4</c:v>
                </c:pt>
                <c:pt idx="19">
                  <c:v>142</c:v>
                </c:pt>
                <c:pt idx="20">
                  <c:v>140.4</c:v>
                </c:pt>
                <c:pt idx="21">
                  <c:v>135.30000000000001</c:v>
                </c:pt>
                <c:pt idx="22">
                  <c:v>138.69999999999999</c:v>
                </c:pt>
                <c:pt idx="23">
                  <c:v>127.9</c:v>
                </c:pt>
                <c:pt idx="24">
                  <c:v>92.6</c:v>
                </c:pt>
                <c:pt idx="25">
                  <c:v>149.6</c:v>
                </c:pt>
                <c:pt idx="26">
                  <c:v>152.19999999999999</c:v>
                </c:pt>
                <c:pt idx="27">
                  <c:v>161.30000000000001</c:v>
                </c:pt>
                <c:pt idx="28">
                  <c:v>152.6</c:v>
                </c:pt>
                <c:pt idx="29">
                  <c:v>139.6</c:v>
                </c:pt>
                <c:pt idx="30">
                  <c:v>147.5</c:v>
                </c:pt>
                <c:pt idx="31">
                  <c:v>145.80000000000001</c:v>
                </c:pt>
                <c:pt idx="32">
                  <c:v>140.80000000000001</c:v>
                </c:pt>
                <c:pt idx="33">
                  <c:v>142.9</c:v>
                </c:pt>
                <c:pt idx="34">
                  <c:v>146.1</c:v>
                </c:pt>
                <c:pt idx="35">
                  <c:v>135</c:v>
                </c:pt>
                <c:pt idx="36">
                  <c:v>145.11784511784512</c:v>
                </c:pt>
                <c:pt idx="37">
                  <c:v>173.071104387292</c:v>
                </c:pt>
                <c:pt idx="38">
                  <c:v>168.62106406080349</c:v>
                </c:pt>
                <c:pt idx="39">
                  <c:v>229.07407407407408</c:v>
                </c:pt>
                <c:pt idx="40">
                  <c:v>224.87419122933142</c:v>
                </c:pt>
                <c:pt idx="41">
                  <c:v>191.1554192229039</c:v>
                </c:pt>
                <c:pt idx="42">
                  <c:v>179.02588854760859</c:v>
                </c:pt>
                <c:pt idx="43">
                  <c:v>170.90275087175513</c:v>
                </c:pt>
                <c:pt idx="44">
                  <c:v>168.89564336372845</c:v>
                </c:pt>
                <c:pt idx="45">
                  <c:v>176.47747220596841</c:v>
                </c:pt>
                <c:pt idx="46">
                  <c:v>173.1</c:v>
                </c:pt>
                <c:pt idx="47">
                  <c:v>162.43175136497271</c:v>
                </c:pt>
                <c:pt idx="48">
                  <c:v>194.6127946127946</c:v>
                </c:pt>
                <c:pt idx="49">
                  <c:v>164.59909228441757</c:v>
                </c:pt>
                <c:pt idx="50">
                  <c:v>176.2</c:v>
                </c:pt>
                <c:pt idx="51">
                  <c:v>188.5</c:v>
                </c:pt>
                <c:pt idx="52">
                  <c:v>189.3</c:v>
                </c:pt>
                <c:pt idx="53">
                  <c:v>172.7</c:v>
                </c:pt>
                <c:pt idx="54">
                  <c:v>164.6</c:v>
                </c:pt>
                <c:pt idx="55">
                  <c:v>159.6</c:v>
                </c:pt>
                <c:pt idx="56">
                  <c:v>158.19999999999999</c:v>
                </c:pt>
                <c:pt idx="57">
                  <c:v>150.19999999999999</c:v>
                </c:pt>
                <c:pt idx="58">
                  <c:v>151.9</c:v>
                </c:pt>
                <c:pt idx="59">
                  <c:v>137.30000000000001</c:v>
                </c:pt>
                <c:pt idx="60">
                  <c:v>292.89999999999998</c:v>
                </c:pt>
                <c:pt idx="61">
                  <c:v>238.7</c:v>
                </c:pt>
                <c:pt idx="62">
                  <c:v>230.9</c:v>
                </c:pt>
                <c:pt idx="63">
                  <c:v>268.5</c:v>
                </c:pt>
                <c:pt idx="64">
                  <c:v>230.2</c:v>
                </c:pt>
                <c:pt idx="65">
                  <c:v>195.5</c:v>
                </c:pt>
                <c:pt idx="66">
                  <c:v>185.5</c:v>
                </c:pt>
                <c:pt idx="67">
                  <c:v>176.2</c:v>
                </c:pt>
                <c:pt idx="68">
                  <c:v>167.6</c:v>
                </c:pt>
                <c:pt idx="69">
                  <c:v>166.2</c:v>
                </c:pt>
                <c:pt idx="70">
                  <c:v>157.69999999999999</c:v>
                </c:pt>
                <c:pt idx="71">
                  <c:v>137.19999999999999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D4F-4CE3-B76F-C0E26B99F1B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783743712"/>
        <c:axId val="1783746432"/>
      </c:lineChart>
      <c:catAx>
        <c:axId val="17837437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4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83746432"/>
        <c:crosses val="autoZero"/>
        <c:auto val="1"/>
        <c:lblAlgn val="ctr"/>
        <c:lblOffset val="100"/>
        <c:noMultiLvlLbl val="0"/>
      </c:catAx>
      <c:valAx>
        <c:axId val="1783746432"/>
        <c:scaling>
          <c:orientation val="minMax"/>
          <c:min val="8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83743712"/>
        <c:crosses val="autoZero"/>
        <c:crossBetween val="between"/>
      </c:valAx>
      <c:spPr>
        <a:noFill/>
        <a:ln w="25400"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5391279875565129"/>
          <c:y val="0.88723705588005664"/>
          <c:w val="0.30810653882689359"/>
          <c:h val="6.956760302741217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9971004723205707E-2"/>
          <c:y val="5.1688951086681617E-2"/>
          <c:w val="0.91478993993993996"/>
          <c:h val="0.6461467905376924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Nowo zarejestrowane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Arkusz1!$B$2:$R$2</c:f>
              <c:strCache>
                <c:ptCount val="17"/>
                <c:pt idx="0">
                  <c:v>augustowski</c:v>
                </c:pt>
                <c:pt idx="1">
                  <c:v>białostocki</c:v>
                </c:pt>
                <c:pt idx="2">
                  <c:v>bielski</c:v>
                </c:pt>
                <c:pt idx="3">
                  <c:v>grajewski</c:v>
                </c:pt>
                <c:pt idx="4">
                  <c:v>hajnowski</c:v>
                </c:pt>
                <c:pt idx="5">
                  <c:v>kolneński</c:v>
                </c:pt>
                <c:pt idx="6">
                  <c:v>łomżyński</c:v>
                </c:pt>
                <c:pt idx="7">
                  <c:v>moniecki</c:v>
                </c:pt>
                <c:pt idx="8">
                  <c:v>sejneński</c:v>
                </c:pt>
                <c:pt idx="9">
                  <c:v>siemiatycki</c:v>
                </c:pt>
                <c:pt idx="10">
                  <c:v>sokólski</c:v>
                </c:pt>
                <c:pt idx="11">
                  <c:v>suwalski</c:v>
                </c:pt>
                <c:pt idx="12">
                  <c:v>      wysoko-
mazowiecki</c:v>
                </c:pt>
                <c:pt idx="13">
                  <c:v>zambrowski</c:v>
                </c:pt>
                <c:pt idx="14">
                  <c:v>M. Białystok</c:v>
                </c:pt>
                <c:pt idx="15">
                  <c:v>M. Łomża</c:v>
                </c:pt>
                <c:pt idx="16">
                  <c:v>M. Suwałki</c:v>
                </c:pt>
              </c:strCache>
            </c:strRef>
          </c:cat>
          <c:val>
            <c:numRef>
              <c:f>Arkusz1!$B$3:$R$3</c:f>
              <c:numCache>
                <c:formatCode>General</c:formatCode>
                <c:ptCount val="17"/>
                <c:pt idx="0">
                  <c:v>27</c:v>
                </c:pt>
                <c:pt idx="1">
                  <c:v>100</c:v>
                </c:pt>
                <c:pt idx="2">
                  <c:v>18</c:v>
                </c:pt>
                <c:pt idx="3">
                  <c:v>18</c:v>
                </c:pt>
                <c:pt idx="4">
                  <c:v>13</c:v>
                </c:pt>
                <c:pt idx="5">
                  <c:v>25</c:v>
                </c:pt>
                <c:pt idx="6">
                  <c:v>18</c:v>
                </c:pt>
                <c:pt idx="7">
                  <c:v>15</c:v>
                </c:pt>
                <c:pt idx="8">
                  <c:v>11</c:v>
                </c:pt>
                <c:pt idx="9">
                  <c:v>17</c:v>
                </c:pt>
                <c:pt idx="10">
                  <c:v>18</c:v>
                </c:pt>
                <c:pt idx="11">
                  <c:v>18</c:v>
                </c:pt>
                <c:pt idx="12">
                  <c:v>25</c:v>
                </c:pt>
                <c:pt idx="13">
                  <c:v>15</c:v>
                </c:pt>
                <c:pt idx="14">
                  <c:v>226</c:v>
                </c:pt>
                <c:pt idx="15">
                  <c:v>22</c:v>
                </c:pt>
                <c:pt idx="16">
                  <c:v>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AF4-43ED-A3D6-80E6B9216E7F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Wyrejestrowane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Arkusz1!$B$2:$R$2</c:f>
              <c:strCache>
                <c:ptCount val="17"/>
                <c:pt idx="0">
                  <c:v>augustowski</c:v>
                </c:pt>
                <c:pt idx="1">
                  <c:v>białostocki</c:v>
                </c:pt>
                <c:pt idx="2">
                  <c:v>bielski</c:v>
                </c:pt>
                <c:pt idx="3">
                  <c:v>grajewski</c:v>
                </c:pt>
                <c:pt idx="4">
                  <c:v>hajnowski</c:v>
                </c:pt>
                <c:pt idx="5">
                  <c:v>kolneński</c:v>
                </c:pt>
                <c:pt idx="6">
                  <c:v>łomżyński</c:v>
                </c:pt>
                <c:pt idx="7">
                  <c:v>moniecki</c:v>
                </c:pt>
                <c:pt idx="8">
                  <c:v>sejneński</c:v>
                </c:pt>
                <c:pt idx="9">
                  <c:v>siemiatycki</c:v>
                </c:pt>
                <c:pt idx="10">
                  <c:v>sokólski</c:v>
                </c:pt>
                <c:pt idx="11">
                  <c:v>suwalski</c:v>
                </c:pt>
                <c:pt idx="12">
                  <c:v>      wysoko-
mazowiecki</c:v>
                </c:pt>
                <c:pt idx="13">
                  <c:v>zambrowski</c:v>
                </c:pt>
                <c:pt idx="14">
                  <c:v>M. Białystok</c:v>
                </c:pt>
                <c:pt idx="15">
                  <c:v>M. Łomża</c:v>
                </c:pt>
                <c:pt idx="16">
                  <c:v>M. Suwałki</c:v>
                </c:pt>
              </c:strCache>
            </c:strRef>
          </c:cat>
          <c:val>
            <c:numRef>
              <c:f>Arkusz1!$B$4:$R$4</c:f>
              <c:numCache>
                <c:formatCode>General</c:formatCode>
                <c:ptCount val="17"/>
                <c:pt idx="0">
                  <c:v>15</c:v>
                </c:pt>
                <c:pt idx="1">
                  <c:v>67</c:v>
                </c:pt>
                <c:pt idx="2">
                  <c:v>19</c:v>
                </c:pt>
                <c:pt idx="3">
                  <c:v>15</c:v>
                </c:pt>
                <c:pt idx="4">
                  <c:v>13</c:v>
                </c:pt>
                <c:pt idx="5">
                  <c:v>6</c:v>
                </c:pt>
                <c:pt idx="6">
                  <c:v>23</c:v>
                </c:pt>
                <c:pt idx="7">
                  <c:v>18</c:v>
                </c:pt>
                <c:pt idx="8">
                  <c:v>7</c:v>
                </c:pt>
                <c:pt idx="9">
                  <c:v>22</c:v>
                </c:pt>
                <c:pt idx="10">
                  <c:v>11</c:v>
                </c:pt>
                <c:pt idx="11">
                  <c:v>7</c:v>
                </c:pt>
                <c:pt idx="12">
                  <c:v>15</c:v>
                </c:pt>
                <c:pt idx="13">
                  <c:v>12</c:v>
                </c:pt>
                <c:pt idx="14">
                  <c:v>181</c:v>
                </c:pt>
                <c:pt idx="15">
                  <c:v>33</c:v>
                </c:pt>
                <c:pt idx="16">
                  <c:v>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AF4-43ED-A3D6-80E6B9216E7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2138390368"/>
        <c:axId val="2138387648"/>
      </c:barChart>
      <c:catAx>
        <c:axId val="21383903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138387648"/>
        <c:crosses val="autoZero"/>
        <c:auto val="1"/>
        <c:lblAlgn val="ctr"/>
        <c:lblOffset val="150"/>
        <c:noMultiLvlLbl val="0"/>
      </c:catAx>
      <c:valAx>
        <c:axId val="2138387648"/>
        <c:scaling>
          <c:orientation val="minMax"/>
          <c:max val="25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138390368"/>
        <c:crosses val="autoZero"/>
        <c:crossBetween val="between"/>
        <c:majorUnit val="50"/>
        <c:min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5DF4327-1DF7-4CCA-ADB4-FE052BA1C18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3759</TotalTime>
  <Pages>28</Pages>
  <Words>9022</Words>
  <Characters>54132</Characters>
  <Application>Microsoft Office Word</Application>
  <DocSecurity>0</DocSecurity>
  <Lines>451</Lines>
  <Paragraphs>126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podlaskiego za maj 2023 r.</vt:lpstr>
    </vt:vector>
  </TitlesOfParts>
  <Company/>
  <LinksUpToDate>false</LinksUpToDate>
  <CharactersWithSpaces>63028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podlaskiego za maj 2023 r.</dc:title>
  <dc:subject/>
  <dc:creator>Jasińska Sylwia Monika</dc:creator>
  <cp:keywords>komunikat</cp:keywords>
  <dc:description/>
  <cp:lastModifiedBy>Sylwia Jasińska</cp:lastModifiedBy>
  <cp:revision>299</cp:revision>
  <cp:lastPrinted>2024-01-29T11:52:00Z</cp:lastPrinted>
  <dcterms:created xsi:type="dcterms:W3CDTF">2023-12-19T07:12:00Z</dcterms:created>
  <dcterms:modified xsi:type="dcterms:W3CDTF">2024-01-30T10:06:00Z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