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306589AF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365D9D">
        <w:rPr>
          <w:noProof/>
          <w:spacing w:val="-6"/>
          <w:shd w:val="clear" w:color="auto" w:fill="FFFFFF"/>
        </w:rPr>
        <w:t>stycz</w:t>
      </w:r>
      <w:r w:rsidR="000B7096">
        <w:rPr>
          <w:noProof/>
          <w:spacing w:val="-6"/>
          <w:shd w:val="clear" w:color="auto" w:fill="FFFFFF"/>
        </w:rPr>
        <w:t>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B63C852" w:rsidR="004D6C5C" w:rsidRPr="00AF59CB" w:rsidRDefault="00AF59C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AF59CB">
              <w:rPr>
                <w:rFonts w:ascii="Fira Sans" w:hAnsi="Fira Sans" w:cs="Arial"/>
                <w:noProof/>
                <w:sz w:val="19"/>
                <w:szCs w:val="19"/>
              </w:rPr>
              <w:t>W styczniu 2024 r. przeciętne zatrudnienie w sektorze przedsiębiorstw było niższe niż przed rokiem (o 0,6%), a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AF59CB">
              <w:rPr>
                <w:rFonts w:ascii="Fira Sans" w:hAnsi="Fira Sans" w:cs="Arial"/>
                <w:noProof/>
                <w:sz w:val="19"/>
                <w:szCs w:val="19"/>
              </w:rPr>
              <w:t>wyższe niż przed miesiącem (o 0,2%).</w:t>
            </w:r>
          </w:p>
          <w:p w14:paraId="640B7B96" w14:textId="4563A20F" w:rsidR="004217A4" w:rsidRPr="00880831" w:rsidRDefault="00880831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8083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5,0% wyższa niż przed miesiącem, a o 1,7% niższa niż w styczniu 2023 r. Stopa bezrobocia rejestrowanego w końcu stycznia 2024 r. wyniosła 9,0% i zwiększyła się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88083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88083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zmniejszyła się w odniesieniu do stycznia 2023 r.</w:t>
            </w:r>
          </w:p>
          <w:p w14:paraId="5BDF7246" w14:textId="6508974B" w:rsidR="007F4233" w:rsidRPr="009A56EF" w:rsidRDefault="00B4356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A56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styczniu 2023 r. (o 14,0%), a niższe niż w grudniu 2023 r. (o 0,2%).</w:t>
            </w:r>
          </w:p>
          <w:p w14:paraId="5F3DE4B1" w14:textId="15BABF4A" w:rsidR="0036035E" w:rsidRPr="00D31B09" w:rsidRDefault="00D31B0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31B0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niższe niż przed rokiem, z wyjątkiem ziemniaków. W porównaniu z grudniem 2023 r. wyższe były ceny skupu ziemniaków i żywca wołowego. W obrocie targowiskowym w odniesieniu do stycznia 2023 r. więcej płacono za ziemniaki, a w odniesieniu do grudnia 2023 r. więcej płacono za pszenicę i ziemniaki.</w:t>
            </w:r>
          </w:p>
          <w:p w14:paraId="2C3E2896" w14:textId="13F8D634" w:rsidR="004D6C5C" w:rsidRPr="005D4C41" w:rsidRDefault="005D4C41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D4C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6926,6 mln zł i była (w cenach stałych) o 4,8% wyższa niż w styczniu 2023 r., kiedy notowano wzrost o 1,2%. W stosunku do grudnia 2023 r. produkcja sprzedana zmalała o 2,5%.</w:t>
            </w:r>
          </w:p>
          <w:p w14:paraId="19F993FE" w14:textId="367A7A5F" w:rsidR="006E5A0E" w:rsidRPr="00420FF1" w:rsidRDefault="00420FF1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20F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styczniu ubiegłego roku (o 14,1%), a niższa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420F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grudniu ubiegłego roku (o 63,6%).</w:t>
            </w:r>
          </w:p>
          <w:p w14:paraId="3AC2EDF9" w14:textId="62D61DF8" w:rsidR="00CC53D0" w:rsidRPr="008C55F1" w:rsidRDefault="008C55F1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C55F1">
              <w:rPr>
                <w:rFonts w:ascii="Fira Sans" w:hAnsi="Fira Sans"/>
                <w:sz w:val="19"/>
                <w:szCs w:val="19"/>
              </w:rPr>
              <w:t>W styczniu 2024 r., w porównaniu z analogicznym okresem 2023 r., wzrosła liczba mieszkań</w:t>
            </w:r>
            <w:r w:rsidR="00445078">
              <w:rPr>
                <w:rFonts w:ascii="Fira Sans" w:hAnsi="Fira Sans"/>
                <w:sz w:val="19"/>
                <w:szCs w:val="19"/>
              </w:rPr>
              <w:t>,</w:t>
            </w:r>
            <w:r w:rsidRPr="008C55F1">
              <w:rPr>
                <w:rFonts w:ascii="Fira Sans" w:hAnsi="Fira Sans"/>
                <w:sz w:val="19"/>
                <w:szCs w:val="19"/>
              </w:rPr>
              <w:t xml:space="preserve"> których budowę rozpoczęto (o 56,8%). Spadła natomiast liczba mieszkań oddanych do użytkowania (o 32,0%) oraz liczba mieszkań, na realizację których wydano pozwolenia lub dokonano zgłoszenia z projektem budowlanym (o 29,7%).</w:t>
            </w:r>
          </w:p>
          <w:p w14:paraId="627B39AC" w14:textId="2197DF4F" w:rsidR="006E5A0E" w:rsidRPr="00940028" w:rsidRDefault="0094002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400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styczniu 2024 r. zwiększyła się o 13,1% w odniesieniu do stycznia 2023 r. (wobec wzrostu o 6,7% przed rokiem), a zmniejszyła się o 8,7% w porównaniu z grudniem 2023 r.</w:t>
            </w:r>
          </w:p>
          <w:p w14:paraId="3D7E7D5B" w14:textId="38AF4ED6" w:rsidR="007002EA" w:rsidRPr="006469EE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9466AC"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2,9</w:t>
            </w:r>
            <w:r w:rsidR="00DB06F6"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6469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2912413F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D725BE"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lutym</w:t>
            </w:r>
            <w:r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C63B0B" w:rsidRPr="00D725B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C63B0B" w:rsidRPr="001027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D73C77A" w14:textId="77777777" w:rsidR="00844627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3DB8898F" w14:textId="1BCC1611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75" w:history="1">
        <w:r w:rsidR="00844627" w:rsidRPr="00B2120D">
          <w:rPr>
            <w:rStyle w:val="Hipercze"/>
          </w:rPr>
          <w:t>Rynek pracy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_Toc160101775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5</w:t>
        </w:r>
        <w:r w:rsidR="00844627">
          <w:rPr>
            <w:webHidden/>
          </w:rPr>
          <w:fldChar w:fldCharType="end"/>
        </w:r>
      </w:hyperlink>
    </w:p>
    <w:p w14:paraId="6B81FE8D" w14:textId="66266BCB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76" w:history="1">
        <w:r w:rsidR="00844627" w:rsidRPr="00B2120D">
          <w:rPr>
            <w:rStyle w:val="Hipercze"/>
          </w:rPr>
          <w:t>Wynagrodzenia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_Toc160101776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10</w:t>
        </w:r>
        <w:r w:rsidR="00844627">
          <w:rPr>
            <w:webHidden/>
          </w:rPr>
          <w:fldChar w:fldCharType="end"/>
        </w:r>
      </w:hyperlink>
    </w:p>
    <w:p w14:paraId="750F4BA0" w14:textId="09A1067B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77" w:history="1">
        <w:r w:rsidR="00844627" w:rsidRPr="00B2120D">
          <w:rPr>
            <w:rStyle w:val="Hipercze"/>
          </w:rPr>
          <w:t>Rolnictwo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_Toc160101777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11</w:t>
        </w:r>
        <w:r w:rsidR="00844627">
          <w:rPr>
            <w:webHidden/>
          </w:rPr>
          <w:fldChar w:fldCharType="end"/>
        </w:r>
      </w:hyperlink>
    </w:p>
    <w:p w14:paraId="66D5223F" w14:textId="143E5CB5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78" w:history="1">
        <w:r w:rsidR="00844627" w:rsidRPr="00B2120D">
          <w:rPr>
            <w:rStyle w:val="Hipercze"/>
          </w:rPr>
          <w:t>Przemysł i budownictwo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_Toc160101778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16</w:t>
        </w:r>
        <w:r w:rsidR="00844627">
          <w:rPr>
            <w:webHidden/>
          </w:rPr>
          <w:fldChar w:fldCharType="end"/>
        </w:r>
      </w:hyperlink>
    </w:p>
    <w:p w14:paraId="198FC519" w14:textId="4AE242EF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79" w:history="1">
        <w:r w:rsidR="00844627" w:rsidRPr="00B2120D">
          <w:rPr>
            <w:rStyle w:val="Hipercze"/>
          </w:rPr>
          <w:t>Budownictwo mieszkaniowe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_Toc160101779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19</w:t>
        </w:r>
        <w:r w:rsidR="00844627">
          <w:rPr>
            <w:webHidden/>
          </w:rPr>
          <w:fldChar w:fldCharType="end"/>
        </w:r>
      </w:hyperlink>
    </w:p>
    <w:p w14:paraId="3B890D60" w14:textId="3A64273B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80" w:history="1">
        <w:r w:rsidR="00844627" w:rsidRPr="00B2120D">
          <w:rPr>
            <w:rStyle w:val="Hipercze"/>
          </w:rPr>
          <w:t>Rynek wewnętrzny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_Toc160101780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22</w:t>
        </w:r>
        <w:r w:rsidR="00844627">
          <w:rPr>
            <w:webHidden/>
          </w:rPr>
          <w:fldChar w:fldCharType="end"/>
        </w:r>
      </w:hyperlink>
    </w:p>
    <w:p w14:paraId="13D2E5AF" w14:textId="38102CB3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81" w:history="1">
        <w:r w:rsidR="00844627" w:rsidRPr="00B2120D">
          <w:rPr>
            <w:rStyle w:val="Hipercze"/>
          </w:rPr>
          <w:t>Podmioty gospodarki narodowej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_Toc160101781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23</w:t>
        </w:r>
        <w:r w:rsidR="00844627">
          <w:rPr>
            <w:webHidden/>
          </w:rPr>
          <w:fldChar w:fldCharType="end"/>
        </w:r>
      </w:hyperlink>
    </w:p>
    <w:p w14:paraId="1CC21AD5" w14:textId="489F415D" w:rsidR="00844627" w:rsidRDefault="00B01DE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0101782" w:history="1">
        <w:r w:rsidR="00844627" w:rsidRPr="00B2120D">
          <w:rPr>
            <w:rStyle w:val="Hipercze"/>
          </w:rPr>
          <w:t>Koniunktura gospodarcza</w:t>
        </w:r>
        <w:r w:rsidR="00844627">
          <w:rPr>
            <w:webHidden/>
          </w:rPr>
          <w:tab/>
        </w:r>
        <w:r w:rsidR="00844627">
          <w:rPr>
            <w:webHidden/>
          </w:rPr>
          <w:fldChar w:fldCharType="begin"/>
        </w:r>
        <w:r w:rsidR="00844627">
          <w:rPr>
            <w:webHidden/>
          </w:rPr>
          <w:instrText xml:space="preserve"> PAGEREF _Toc160101782 \h </w:instrText>
        </w:r>
        <w:r w:rsidR="00844627">
          <w:rPr>
            <w:webHidden/>
          </w:rPr>
        </w:r>
        <w:r w:rsidR="00844627">
          <w:rPr>
            <w:webHidden/>
          </w:rPr>
          <w:fldChar w:fldCharType="separate"/>
        </w:r>
        <w:r w:rsidR="00844627">
          <w:rPr>
            <w:webHidden/>
          </w:rPr>
          <w:t>26</w:t>
        </w:r>
        <w:r w:rsidR="00844627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End w:id="2"/>
      <w:bookmarkEnd w:id="3"/>
      <w:bookmarkEnd w:id="4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B2A6C02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D6545B">
        <w:rPr>
          <w:noProof/>
        </w:rPr>
        <w:t>.</w:t>
      </w:r>
      <w:r w:rsidR="00CA2A1C" w:rsidRPr="00D6545B">
        <w:rPr>
          <w:noProof/>
        </w:rPr>
        <w:t xml:space="preserve"> </w:t>
      </w:r>
      <w:r w:rsidR="00BE1ED6">
        <w:rPr>
          <w:noProof/>
        </w:rPr>
        <w:t>Luty</w:t>
      </w:r>
      <w:r w:rsidR="003C7F22" w:rsidRPr="00D6545B">
        <w:rPr>
          <w:noProof/>
        </w:rPr>
        <w:t xml:space="preserve"> </w:t>
      </w:r>
      <w:r w:rsidR="005F6BFD" w:rsidRPr="00D6545B">
        <w:rPr>
          <w:noProof/>
        </w:rPr>
        <w:t>202</w:t>
      </w:r>
      <w:r w:rsidR="00F51406">
        <w:rPr>
          <w:noProof/>
        </w:rPr>
        <w:t>4</w:t>
      </w:r>
      <w:r w:rsidRPr="00D6545B">
        <w:rPr>
          <w:noProof/>
        </w:rPr>
        <w:t xml:space="preserve"> r.” </w:t>
      </w:r>
      <w:r w:rsidR="00E87DDC" w:rsidRPr="00D6545B">
        <w:rPr>
          <w:noProof/>
        </w:rPr>
        <w:t>uka</w:t>
      </w:r>
      <w:r w:rsidR="00BE1ED6">
        <w:rPr>
          <w:noProof/>
        </w:rPr>
        <w:t>zał</w:t>
      </w:r>
      <w:r w:rsidR="00912FE6" w:rsidRPr="00D6545B">
        <w:rPr>
          <w:noProof/>
        </w:rPr>
        <w:t xml:space="preserve"> się</w:t>
      </w:r>
      <w:r w:rsidRPr="00D6545B">
        <w:rPr>
          <w:noProof/>
        </w:rPr>
        <w:t xml:space="preserve"> na stronie głównej</w:t>
      </w:r>
      <w:r w:rsidRPr="00E5063C">
        <w:rPr>
          <w:noProof/>
        </w:rPr>
        <w:t xml:space="preserve"> Urzędu Statystycznego w Rzeszowie: </w:t>
      </w:r>
      <w:hyperlink r:id="rId8" w:tooltip="Strona internetowa Urzędu Statystycznego w Rzeszowie" w:history="1">
        <w:r w:rsidR="0000511A" w:rsidRPr="00BD6CD3">
          <w:rPr>
            <w:rStyle w:val="Hipercze"/>
            <w:noProof/>
          </w:rPr>
          <w:t>https://rzeszow.stat.gov.pl/</w:t>
        </w:r>
      </w:hyperlink>
      <w:r w:rsidR="00100B33" w:rsidRPr="00BD6CD3">
        <w:rPr>
          <w:noProof/>
        </w:rPr>
        <w:t xml:space="preserve"> </w:t>
      </w:r>
      <w:r w:rsidR="00BE1ED6">
        <w:rPr>
          <w:noProof/>
        </w:rPr>
        <w:t>29</w:t>
      </w:r>
      <w:r w:rsidR="000727E3" w:rsidRPr="00D6545B">
        <w:rPr>
          <w:noProof/>
        </w:rPr>
        <w:t xml:space="preserve"> </w:t>
      </w:r>
      <w:r w:rsidR="00BE1ED6">
        <w:rPr>
          <w:noProof/>
        </w:rPr>
        <w:t>lutego</w:t>
      </w:r>
      <w:r w:rsidR="006E35D2" w:rsidRPr="00D6545B">
        <w:rPr>
          <w:noProof/>
        </w:rPr>
        <w:t xml:space="preserve"> </w:t>
      </w:r>
      <w:r w:rsidR="006A7608" w:rsidRPr="00D6545B">
        <w:rPr>
          <w:noProof/>
        </w:rPr>
        <w:t>202</w:t>
      </w:r>
      <w:r w:rsidR="00F51406">
        <w:rPr>
          <w:noProof/>
        </w:rPr>
        <w:t>4</w:t>
      </w:r>
      <w:r w:rsidR="00C54FAC" w:rsidRPr="00D6545B">
        <w:rPr>
          <w:noProof/>
        </w:rPr>
        <w:t xml:space="preserve"> </w:t>
      </w:r>
      <w:r w:rsidRPr="00D6545B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9" w:name="_Toc507071630"/>
      <w:bookmarkStart w:id="10" w:name="_Toc507072373"/>
      <w:bookmarkStart w:id="11" w:name="_Toc507417425"/>
      <w:bookmarkStart w:id="12" w:name="_Toc160101775"/>
      <w:r w:rsidRPr="005E2CB5">
        <w:lastRenderedPageBreak/>
        <w:t>Rynek pracy</w:t>
      </w:r>
      <w:bookmarkEnd w:id="9"/>
      <w:bookmarkEnd w:id="10"/>
      <w:bookmarkEnd w:id="11"/>
      <w:bookmarkEnd w:id="12"/>
    </w:p>
    <w:p w14:paraId="4E874BDE" w14:textId="77777777" w:rsidR="00A94A5A" w:rsidRPr="00A94A5A" w:rsidRDefault="00A94A5A" w:rsidP="00A94A5A">
      <w:pPr>
        <w:spacing w:before="120" w:after="120" w:line="288" w:lineRule="auto"/>
      </w:pPr>
      <w:bookmarkStart w:id="13" w:name="_Toc54793540"/>
      <w:bookmarkStart w:id="14" w:name="_Toc328389330"/>
      <w:bookmarkStart w:id="15" w:name="_Toc507071631"/>
      <w:bookmarkStart w:id="16" w:name="_Toc507072374"/>
      <w:bookmarkStart w:id="17" w:name="_Toc507417426"/>
      <w:r w:rsidRPr="00001F7D">
        <w:t xml:space="preserve">W </w:t>
      </w:r>
      <w:r>
        <w:t>styczniu</w:t>
      </w:r>
      <w:r w:rsidRPr="00001F7D">
        <w:t xml:space="preserve"> 202</w:t>
      </w:r>
      <w:r>
        <w:t>4</w:t>
      </w:r>
      <w:r w:rsidRPr="00001F7D">
        <w:t xml:space="preserve"> r. w sektorze przedsiębiorstw przeciętne zatrudnienie obniżyło się w odniesieniu do analogicznego </w:t>
      </w:r>
      <w:r>
        <w:t xml:space="preserve">miesiąca 2023 r. wobec </w:t>
      </w:r>
      <w:r w:rsidRPr="007902BC">
        <w:t xml:space="preserve">wzrostu w styczniu </w:t>
      </w:r>
      <w:r w:rsidRPr="00A94A5A">
        <w:t>2023 r. W skali roku zmniejszyła się liczba zarejestrowanych bezrobotnych, a także stopa bezrobocia rejestrowanego.</w:t>
      </w:r>
    </w:p>
    <w:p w14:paraId="37766069" w14:textId="2B9FDB58" w:rsidR="00A94A5A" w:rsidRPr="00901B33" w:rsidRDefault="00A94A5A" w:rsidP="00A94A5A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styczniu 2024 </w:t>
      </w:r>
      <w:r w:rsidRPr="008E451C">
        <w:t>r. wyniosło 25</w:t>
      </w:r>
      <w:r>
        <w:t>1</w:t>
      </w:r>
      <w:r w:rsidRPr="008E451C">
        <w:t>,</w:t>
      </w:r>
      <w:r>
        <w:t>8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>
        <w:t> </w:t>
      </w:r>
      <w:r w:rsidRPr="00D543A5">
        <w:t>było niższe niż przed rokiem</w:t>
      </w:r>
      <w:r w:rsidRPr="00187DF3">
        <w:t xml:space="preserve"> (o </w:t>
      </w:r>
      <w:r>
        <w:t>0</w:t>
      </w:r>
      <w:r w:rsidRPr="00187DF3">
        <w:t>,</w:t>
      </w:r>
      <w:r>
        <w:t>6</w:t>
      </w:r>
      <w:r w:rsidRPr="00187DF3">
        <w:t>%)</w:t>
      </w:r>
      <w:r>
        <w:t xml:space="preserve">, </w:t>
      </w:r>
      <w:r w:rsidRPr="00980F1A">
        <w:t xml:space="preserve">a </w:t>
      </w:r>
      <w:r>
        <w:t>wyższe niż przed miesiącem (o 0,2%)</w:t>
      </w:r>
      <w:r w:rsidRPr="00980F1A">
        <w:t>.</w:t>
      </w:r>
      <w:r>
        <w:t xml:space="preserve"> </w:t>
      </w:r>
      <w:r w:rsidRPr="00901B33">
        <w:t xml:space="preserve">W kraju przeciętne zatrudnienie </w:t>
      </w:r>
      <w:r>
        <w:t>zwiększyło się w odniesieniu do grudnia 2023 r. (o 0,3%)</w:t>
      </w:r>
      <w:r w:rsidRPr="00187DF3">
        <w:t>, a zmniejszyło się w porównaniu z</w:t>
      </w:r>
      <w:r>
        <w:t>e styczniem</w:t>
      </w:r>
      <w:r w:rsidRPr="00187DF3">
        <w:t xml:space="preserve"> 202</w:t>
      </w:r>
      <w:r>
        <w:t>3</w:t>
      </w:r>
      <w:r w:rsidRPr="00187DF3">
        <w:t xml:space="preserve"> r. (o 0,</w:t>
      </w:r>
      <w:r>
        <w:t>2</w:t>
      </w:r>
      <w:r w:rsidRPr="00187DF3">
        <w:t>%).</w:t>
      </w:r>
    </w:p>
    <w:p w14:paraId="535D710A" w14:textId="77777777" w:rsidR="00A94A5A" w:rsidRPr="008E451C" w:rsidRDefault="00A94A5A" w:rsidP="00A94A5A">
      <w:pPr>
        <w:spacing w:before="120" w:after="120" w:line="288" w:lineRule="auto"/>
      </w:pPr>
      <w:r w:rsidRPr="00FD55F3">
        <w:t>W odniesieniu do stycznia 2023 r. spadek zatrudnienia odnotowano w sześciu sekcjach, w tym największy w obsłudze rynku nieruchomości (o 4,1%), natomiast istotny wzrost zatrudnienia odnotowano w działalności profesjonalnej, naukowej i technicznej (o 11,5%).</w:t>
      </w:r>
    </w:p>
    <w:p w14:paraId="42C65EC1" w14:textId="77777777" w:rsidR="00A94A5A" w:rsidRPr="008E451C" w:rsidRDefault="00A94A5A" w:rsidP="00A94A5A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245"/>
        <w:gridCol w:w="2693"/>
        <w:gridCol w:w="2410"/>
      </w:tblGrid>
      <w:tr w:rsidR="00A94A5A" w:rsidRPr="008E451C" w14:paraId="72227F13" w14:textId="77777777" w:rsidTr="00BC3ADF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F2DEEF3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  <w:right w:val="nil"/>
            </w:tcBorders>
          </w:tcPr>
          <w:p w14:paraId="3034BC24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94A5A" w:rsidRPr="008E451C" w14:paraId="78075940" w14:textId="77777777" w:rsidTr="00BC3ADF">
        <w:trPr>
          <w:trHeight w:val="480"/>
        </w:trPr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071FF7A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693" w:type="dxa"/>
            <w:tcBorders>
              <w:bottom w:val="single" w:sz="4" w:space="0" w:color="522398"/>
            </w:tcBorders>
            <w:vAlign w:val="center"/>
          </w:tcPr>
          <w:p w14:paraId="2062C3AA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2410" w:type="dxa"/>
            <w:tcBorders>
              <w:bottom w:val="single" w:sz="4" w:space="0" w:color="522398"/>
              <w:right w:val="nil"/>
            </w:tcBorders>
            <w:vAlign w:val="center"/>
          </w:tcPr>
          <w:p w14:paraId="07F90A28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A94A5A" w:rsidRPr="008E451C" w14:paraId="1257962A" w14:textId="77777777" w:rsidTr="00BC3ADF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CF7D958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2693" w:type="dxa"/>
            <w:tcBorders>
              <w:top w:val="single" w:sz="4" w:space="0" w:color="522398"/>
            </w:tcBorders>
            <w:vAlign w:val="center"/>
          </w:tcPr>
          <w:p w14:paraId="5B59F0CA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251,8</w:t>
            </w:r>
          </w:p>
        </w:tc>
        <w:tc>
          <w:tcPr>
            <w:tcW w:w="2410" w:type="dxa"/>
            <w:tcBorders>
              <w:top w:val="single" w:sz="4" w:space="0" w:color="522398"/>
              <w:right w:val="nil"/>
            </w:tcBorders>
            <w:vAlign w:val="center"/>
          </w:tcPr>
          <w:p w14:paraId="24775DD6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A94A5A" w:rsidRPr="008E451C" w14:paraId="35A11F88" w14:textId="77777777" w:rsidTr="00BC3ADF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5287E4F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693" w:type="dxa"/>
            <w:tcBorders>
              <w:top w:val="single" w:sz="4" w:space="0" w:color="522398"/>
            </w:tcBorders>
            <w:vAlign w:val="center"/>
          </w:tcPr>
          <w:p w14:paraId="3D826741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522398"/>
              <w:right w:val="nil"/>
            </w:tcBorders>
            <w:vAlign w:val="center"/>
          </w:tcPr>
          <w:p w14:paraId="4EBFF830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94A5A" w:rsidRPr="008E451C" w14:paraId="2709A7B7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014372EF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2693" w:type="dxa"/>
            <w:vAlign w:val="center"/>
          </w:tcPr>
          <w:p w14:paraId="139CFC17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087FB9DA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A94A5A" w:rsidRPr="008E451C" w14:paraId="32228D43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3873EC90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693" w:type="dxa"/>
            <w:vAlign w:val="center"/>
          </w:tcPr>
          <w:p w14:paraId="524720AC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0DBD4C3E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94A5A" w:rsidRPr="008E451C" w14:paraId="53BDE3D7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729219A8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693" w:type="dxa"/>
            <w:vAlign w:val="center"/>
          </w:tcPr>
          <w:p w14:paraId="69EF2575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167CFB35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A94A5A" w:rsidRPr="008E451C" w14:paraId="4C7347C6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36DA82CD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77D8C830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5284D1D9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A94A5A" w:rsidRPr="008E451C" w14:paraId="00BE6ACF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7D955DE1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2693" w:type="dxa"/>
            <w:vAlign w:val="center"/>
          </w:tcPr>
          <w:p w14:paraId="663F709B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2ACFCB7E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A94A5A" w:rsidRPr="008E451C" w14:paraId="44734D2A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241425FF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34027437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48,1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5D313962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A94A5A" w:rsidRPr="008E451C" w14:paraId="53F8E7DB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16641D47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693" w:type="dxa"/>
            <w:vAlign w:val="center"/>
          </w:tcPr>
          <w:p w14:paraId="19C3D82E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094916B6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A94A5A" w:rsidRPr="008E451C" w14:paraId="6943EE4D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0EE3AF0D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4FBF4E2D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792706FC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</w:tr>
      <w:tr w:rsidR="00A94A5A" w:rsidRPr="008E451C" w14:paraId="517689C0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6E19EA71" w14:textId="77777777" w:rsidR="00A94A5A" w:rsidRPr="007D7460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693" w:type="dxa"/>
            <w:vAlign w:val="center"/>
          </w:tcPr>
          <w:p w14:paraId="7343F585" w14:textId="77777777" w:rsidR="00A94A5A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112EF4EB" w14:textId="77777777" w:rsidR="00A94A5A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A94A5A" w:rsidRPr="008E451C" w14:paraId="327F07C4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4B8F754C" w14:textId="77777777" w:rsidR="00A94A5A" w:rsidRPr="007D7460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5993C9B0" w14:textId="77777777" w:rsidR="00A94A5A" w:rsidRPr="007D7460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15AD400E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A94A5A" w:rsidRPr="008E451C" w14:paraId="29E5A8A5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4E59CA43" w14:textId="77777777" w:rsidR="00A94A5A" w:rsidRPr="007D7460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5B140EF" w14:textId="77777777" w:rsidR="00A94A5A" w:rsidRPr="007D7460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5C14ED6F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A94A5A" w:rsidRPr="008E451C" w14:paraId="1961B7EE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6A839C4D" w14:textId="77777777" w:rsidR="00A94A5A" w:rsidRPr="007D7460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693" w:type="dxa"/>
            <w:vAlign w:val="center"/>
          </w:tcPr>
          <w:p w14:paraId="5610386C" w14:textId="77777777" w:rsidR="00A94A5A" w:rsidRPr="007D7460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47516A24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A94A5A" w:rsidRPr="008E451C" w14:paraId="2D3C6746" w14:textId="77777777" w:rsidTr="00BC3ADF">
        <w:trPr>
          <w:trHeight w:val="480"/>
        </w:trPr>
        <w:tc>
          <w:tcPr>
            <w:tcW w:w="5245" w:type="dxa"/>
            <w:tcBorders>
              <w:bottom w:val="nil"/>
            </w:tcBorders>
            <w:vAlign w:val="center"/>
          </w:tcPr>
          <w:p w14:paraId="54D9D890" w14:textId="77777777" w:rsidR="00A94A5A" w:rsidRPr="008E451C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4455E182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2410" w:type="dxa"/>
            <w:tcBorders>
              <w:bottom w:val="nil"/>
              <w:right w:val="nil"/>
            </w:tcBorders>
            <w:vAlign w:val="center"/>
          </w:tcPr>
          <w:p w14:paraId="2DB8FFDC" w14:textId="77777777" w:rsidR="00A94A5A" w:rsidRPr="008E451C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</w:tbl>
    <w:p w14:paraId="0152C5CB" w14:textId="77777777" w:rsidR="00A94A5A" w:rsidRPr="008E451C" w:rsidRDefault="00A94A5A" w:rsidP="00A94A5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F7ABCA9" w14:textId="49EAC23F" w:rsidR="00A94A5A" w:rsidRDefault="00A94A5A" w:rsidP="00A94A5A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t>Wzrost p</w:t>
      </w:r>
      <w:r w:rsidRPr="00A30519">
        <w:rPr>
          <w:rFonts w:cs="Arial"/>
          <w:szCs w:val="19"/>
        </w:rPr>
        <w:t>rzeciętne</w:t>
      </w:r>
      <w:r>
        <w:rPr>
          <w:rFonts w:cs="Arial"/>
          <w:szCs w:val="19"/>
        </w:rPr>
        <w:t>go</w:t>
      </w:r>
      <w:r w:rsidRPr="00A30519">
        <w:rPr>
          <w:rFonts w:cs="Arial"/>
          <w:szCs w:val="19"/>
        </w:rPr>
        <w:t xml:space="preserve"> zatrudnieni</w:t>
      </w:r>
      <w:r>
        <w:rPr>
          <w:rFonts w:cs="Arial"/>
          <w:szCs w:val="19"/>
        </w:rPr>
        <w:t>a</w:t>
      </w:r>
      <w:r w:rsidRPr="00A30519">
        <w:rPr>
          <w:rFonts w:cs="Arial"/>
          <w:szCs w:val="19"/>
        </w:rPr>
        <w:t xml:space="preserve"> w stosunku do </w:t>
      </w:r>
      <w:r>
        <w:rPr>
          <w:rFonts w:cs="Arial"/>
          <w:szCs w:val="19"/>
        </w:rPr>
        <w:t xml:space="preserve">poprzedniego miesiąca odnotowano w ośmiu sekcjach, w </w:t>
      </w:r>
      <w:r w:rsidRPr="008D6996">
        <w:rPr>
          <w:rFonts w:cs="Arial"/>
          <w:szCs w:val="19"/>
        </w:rPr>
        <w:t xml:space="preserve">tym </w:t>
      </w:r>
      <w:r>
        <w:rPr>
          <w:rFonts w:cs="Arial"/>
          <w:szCs w:val="19"/>
        </w:rPr>
        <w:t>istotny</w:t>
      </w:r>
      <w:r w:rsidRPr="008D6996">
        <w:rPr>
          <w:rFonts w:cs="Arial"/>
          <w:szCs w:val="19"/>
        </w:rPr>
        <w:t xml:space="preserve"> w</w:t>
      </w:r>
      <w:r w:rsidR="00EF3E48">
        <w:t> </w:t>
      </w:r>
      <w:r>
        <w:t>d</w:t>
      </w:r>
      <w:r w:rsidRPr="00B90463">
        <w:t>ziałalnoś</w:t>
      </w:r>
      <w:r>
        <w:t>ci</w:t>
      </w:r>
      <w:r w:rsidRPr="00B90463">
        <w:t xml:space="preserve"> profesjonaln</w:t>
      </w:r>
      <w:r>
        <w:t>ej</w:t>
      </w:r>
      <w:r w:rsidRPr="00B90463">
        <w:t>, naukow</w:t>
      </w:r>
      <w:r>
        <w:t>ej</w:t>
      </w:r>
      <w:r w:rsidRPr="00B90463">
        <w:t xml:space="preserve"> i techniczn</w:t>
      </w:r>
      <w:r>
        <w:t xml:space="preserve">ej </w:t>
      </w:r>
      <w:r w:rsidRPr="00A3051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8,6</w:t>
      </w:r>
      <w:r w:rsidRPr="00A30519">
        <w:rPr>
          <w:rFonts w:cs="Arial"/>
          <w:szCs w:val="19"/>
        </w:rPr>
        <w:t>%)</w:t>
      </w:r>
      <w:r>
        <w:rPr>
          <w:rFonts w:cs="Arial"/>
          <w:szCs w:val="19"/>
        </w:rPr>
        <w:t>, natomiast</w:t>
      </w:r>
      <w:r w:rsidRPr="00A30519">
        <w:t xml:space="preserve"> </w:t>
      </w:r>
      <w:r>
        <w:t>największy spadek wystąpił</w:t>
      </w:r>
      <w:r>
        <w:rPr>
          <w:rFonts w:cs="Arial"/>
          <w:szCs w:val="19"/>
        </w:rPr>
        <w:t xml:space="preserve"> w obsłudze rynku nieruchomości (o 4,0%).</w:t>
      </w:r>
    </w:p>
    <w:p w14:paraId="02A476EA" w14:textId="77777777" w:rsidR="00A94A5A" w:rsidRPr="008E451C" w:rsidRDefault="00A94A5A" w:rsidP="00A94A5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7A72B3F0" w14:textId="77777777" w:rsidR="00A94A5A" w:rsidRDefault="00A94A5A" w:rsidP="00A94A5A">
      <w:pPr>
        <w:suppressAutoHyphens/>
        <w:spacing w:before="120" w:after="120"/>
      </w:pPr>
      <w:r>
        <w:rPr>
          <w:noProof/>
        </w:rPr>
        <w:drawing>
          <wp:inline distT="0" distB="0" distL="0" distR="0" wp14:anchorId="1D6E0297" wp14:editId="76DE483B">
            <wp:extent cx="6627052" cy="2678724"/>
            <wp:effectExtent l="0" t="0" r="2540" b="7620"/>
            <wp:docPr id="19" name="Obraz 19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7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3"/>
    <w:p w14:paraId="0DC6056D" w14:textId="77777777" w:rsidR="00C71B40" w:rsidRPr="00037574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F17D3">
        <w:rPr>
          <w:rFonts w:eastAsia="Times New Roman"/>
          <w:szCs w:val="19"/>
          <w:lang w:eastAsia="pl-PL"/>
        </w:rPr>
        <w:t xml:space="preserve">W </w:t>
      </w:r>
      <w:r w:rsidRPr="00497333">
        <w:rPr>
          <w:rFonts w:eastAsia="Times New Roman"/>
          <w:szCs w:val="19"/>
          <w:lang w:eastAsia="pl-PL"/>
        </w:rPr>
        <w:t xml:space="preserve">końcu stycznia 2024 r. </w:t>
      </w:r>
      <w:r w:rsidRPr="00497333">
        <w:rPr>
          <w:rFonts w:eastAsia="Times New Roman"/>
          <w:b/>
          <w:szCs w:val="19"/>
          <w:lang w:eastAsia="pl-PL"/>
        </w:rPr>
        <w:t>liczba bezrobotnych zarejestrowanych</w:t>
      </w:r>
      <w:r w:rsidRPr="00497333">
        <w:rPr>
          <w:rFonts w:eastAsia="Times New Roman"/>
          <w:szCs w:val="19"/>
          <w:lang w:eastAsia="pl-PL"/>
        </w:rPr>
        <w:t xml:space="preserve"> w urzędach pracy </w:t>
      </w:r>
      <w:r w:rsidRPr="00626B55">
        <w:rPr>
          <w:rFonts w:eastAsia="Times New Roman"/>
          <w:szCs w:val="19"/>
          <w:lang w:eastAsia="pl-PL"/>
        </w:rPr>
        <w:t xml:space="preserve">wyniosła 71,0 tys. osób i była </w:t>
      </w:r>
      <w:r w:rsidRPr="00AC7532">
        <w:rPr>
          <w:rFonts w:eastAsia="Times New Roman"/>
          <w:szCs w:val="19"/>
          <w:lang w:eastAsia="pl-PL"/>
        </w:rPr>
        <w:t>wyższa o</w:t>
      </w:r>
      <w:r>
        <w:rPr>
          <w:rFonts w:eastAsia="Times New Roman"/>
          <w:szCs w:val="19"/>
          <w:lang w:eastAsia="pl-PL"/>
        </w:rPr>
        <w:t> </w:t>
      </w:r>
      <w:r w:rsidRPr="00AC7532">
        <w:rPr>
          <w:rFonts w:eastAsia="Times New Roman"/>
          <w:szCs w:val="19"/>
          <w:lang w:eastAsia="pl-PL"/>
        </w:rPr>
        <w:t>3,3 tys. osób niż w poprzednim m</w:t>
      </w:r>
      <w:r w:rsidRPr="0022721F">
        <w:rPr>
          <w:rFonts w:eastAsia="Times New Roman"/>
          <w:szCs w:val="19"/>
          <w:lang w:eastAsia="pl-PL"/>
        </w:rPr>
        <w:t xml:space="preserve">iesiącu, </w:t>
      </w:r>
      <w:r w:rsidRPr="00D92EBB">
        <w:rPr>
          <w:rFonts w:eastAsia="Times New Roman"/>
          <w:szCs w:val="19"/>
          <w:lang w:eastAsia="pl-PL"/>
        </w:rPr>
        <w:t xml:space="preserve">a o 1,3 tys. osób niższa </w:t>
      </w:r>
      <w:r w:rsidRPr="0022721F">
        <w:rPr>
          <w:rFonts w:eastAsia="Times New Roman"/>
          <w:szCs w:val="19"/>
          <w:lang w:eastAsia="pl-PL"/>
        </w:rPr>
        <w:t xml:space="preserve">niż w </w:t>
      </w:r>
      <w:r>
        <w:rPr>
          <w:rFonts w:eastAsia="Times New Roman"/>
          <w:szCs w:val="19"/>
          <w:lang w:eastAsia="pl-PL"/>
        </w:rPr>
        <w:t>stycz</w:t>
      </w:r>
      <w:r w:rsidRPr="0022721F">
        <w:rPr>
          <w:rFonts w:eastAsia="Times New Roman"/>
          <w:szCs w:val="19"/>
          <w:lang w:eastAsia="pl-PL"/>
        </w:rPr>
        <w:t>niu 202</w:t>
      </w:r>
      <w:r>
        <w:rPr>
          <w:rFonts w:eastAsia="Times New Roman"/>
          <w:szCs w:val="19"/>
          <w:lang w:eastAsia="pl-PL"/>
        </w:rPr>
        <w:t>3</w:t>
      </w:r>
      <w:r w:rsidRPr="0022721F">
        <w:rPr>
          <w:rFonts w:eastAsia="Times New Roman"/>
          <w:szCs w:val="19"/>
          <w:lang w:eastAsia="pl-PL"/>
        </w:rPr>
        <w:t xml:space="preserve"> r. Kobiety </w:t>
      </w:r>
      <w:r w:rsidRPr="0020445E">
        <w:rPr>
          <w:rFonts w:eastAsia="Times New Roman"/>
          <w:szCs w:val="19"/>
          <w:lang w:eastAsia="pl-PL"/>
        </w:rPr>
        <w:t xml:space="preserve">stanowiły 50,9% ogółu zarejestrowanych bezrobotnych (przed </w:t>
      </w:r>
      <w:r w:rsidRPr="00037574">
        <w:rPr>
          <w:rFonts w:eastAsia="Times New Roman"/>
          <w:szCs w:val="19"/>
          <w:lang w:eastAsia="pl-PL"/>
        </w:rPr>
        <w:t>rokiem 52,1%).</w:t>
      </w:r>
    </w:p>
    <w:p w14:paraId="00CADF53" w14:textId="77777777" w:rsidR="00C71B40" w:rsidRPr="000B15A5" w:rsidRDefault="00C71B40" w:rsidP="00C71B4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C71B40" w:rsidRPr="000B15A5" w14:paraId="4942064C" w14:textId="77777777" w:rsidTr="00B4356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1E61387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87C123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165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94FAA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C71B40" w:rsidRPr="000B15A5" w14:paraId="5FB96106" w14:textId="77777777" w:rsidTr="00B4356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4F86DC6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9980871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888A3C6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CFFE321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C71B40" w:rsidRPr="003D7520" w14:paraId="4205D691" w14:textId="77777777" w:rsidTr="00B4356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5CBFC91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5DA53B43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72,3</w:t>
            </w:r>
          </w:p>
        </w:tc>
        <w:tc>
          <w:tcPr>
            <w:tcW w:w="1654" w:type="dxa"/>
            <w:vAlign w:val="bottom"/>
          </w:tcPr>
          <w:p w14:paraId="26DF6B75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67,7</w:t>
            </w:r>
          </w:p>
        </w:tc>
        <w:tc>
          <w:tcPr>
            <w:tcW w:w="1654" w:type="dxa"/>
            <w:vAlign w:val="bottom"/>
          </w:tcPr>
          <w:p w14:paraId="642A337B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</w:tr>
      <w:tr w:rsidR="00C71B40" w:rsidRPr="003D7520" w14:paraId="580A7727" w14:textId="77777777" w:rsidTr="00B4356C">
        <w:trPr>
          <w:trHeight w:val="284"/>
        </w:trPr>
        <w:tc>
          <w:tcPr>
            <w:tcW w:w="5529" w:type="dxa"/>
            <w:vAlign w:val="bottom"/>
          </w:tcPr>
          <w:p w14:paraId="75054D31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76F4CCE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  <w:tc>
          <w:tcPr>
            <w:tcW w:w="1654" w:type="dxa"/>
            <w:vAlign w:val="bottom"/>
          </w:tcPr>
          <w:p w14:paraId="33E26C5A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106399A8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</w:tr>
      <w:tr w:rsidR="00C71B40" w:rsidRPr="003D7520" w14:paraId="267BF660" w14:textId="77777777" w:rsidTr="00B4356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48A0B0E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5ED6E38A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  <w:tc>
          <w:tcPr>
            <w:tcW w:w="1654" w:type="dxa"/>
            <w:vAlign w:val="bottom"/>
          </w:tcPr>
          <w:p w14:paraId="74E3FB99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69380DF2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</w:tr>
      <w:tr w:rsidR="00C71B40" w:rsidRPr="003D7520" w14:paraId="2EBE3617" w14:textId="77777777" w:rsidTr="00B4356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7CA78535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41AE3545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33E6B03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1C9C2EDB" w14:textId="77777777" w:rsidR="00C71B40" w:rsidRPr="000138B2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138B2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</w:tbl>
    <w:p w14:paraId="522DE27A" w14:textId="77777777" w:rsidR="00C71B40" w:rsidRPr="008F5E2F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w </w:t>
      </w:r>
      <w:r w:rsidRPr="00CF7A41">
        <w:rPr>
          <w:rFonts w:eastAsia="Times New Roman"/>
          <w:szCs w:val="19"/>
          <w:lang w:eastAsia="pl-PL"/>
        </w:rPr>
        <w:t>końcu stycznia 2024 r. wyniosła 9,0%</w:t>
      </w:r>
      <w:r>
        <w:rPr>
          <w:rFonts w:eastAsia="Times New Roman"/>
          <w:szCs w:val="19"/>
          <w:lang w:eastAsia="pl-PL"/>
        </w:rPr>
        <w:t xml:space="preserve"> </w:t>
      </w:r>
      <w:r w:rsidRPr="004B3C50">
        <w:rPr>
          <w:rFonts w:eastAsia="Times New Roman"/>
          <w:szCs w:val="19"/>
          <w:lang w:eastAsia="pl-PL"/>
        </w:rPr>
        <w:t>i zwiększyła się w odniesieniu do poprzedniego miesiąca o 0,4 p.proc., a zmniejszyła się o 0,2 p.proc. w porównaniu z</w:t>
      </w:r>
      <w:r>
        <w:rPr>
          <w:rFonts w:eastAsia="Times New Roman"/>
          <w:szCs w:val="19"/>
          <w:lang w:eastAsia="pl-PL"/>
        </w:rPr>
        <w:t>e</w:t>
      </w:r>
      <w:r w:rsidRPr="004B3C50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stycz</w:t>
      </w:r>
      <w:r w:rsidRPr="004B3C50">
        <w:rPr>
          <w:rFonts w:eastAsia="Times New Roman"/>
          <w:szCs w:val="19"/>
          <w:lang w:eastAsia="pl-PL"/>
        </w:rPr>
        <w:t>niem 202</w:t>
      </w:r>
      <w:r>
        <w:rPr>
          <w:rFonts w:eastAsia="Times New Roman"/>
          <w:szCs w:val="19"/>
          <w:lang w:eastAsia="pl-PL"/>
        </w:rPr>
        <w:t>3</w:t>
      </w:r>
      <w:r w:rsidRPr="004B3C50">
        <w:rPr>
          <w:rFonts w:eastAsia="Times New Roman"/>
          <w:szCs w:val="19"/>
          <w:lang w:eastAsia="pl-PL"/>
        </w:rPr>
        <w:t xml:space="preserve"> r. </w:t>
      </w:r>
      <w:r w:rsidRPr="007F4D2A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szesnastym miejscu (najniższą stopę bezrobocia zanotowano w województwie </w:t>
      </w:r>
      <w:r w:rsidRPr="002647C4">
        <w:rPr>
          <w:rFonts w:eastAsia="Times New Roman"/>
          <w:szCs w:val="19"/>
          <w:lang w:eastAsia="pl-PL"/>
        </w:rPr>
        <w:t>wielkopolskim – 3,2%).</w:t>
      </w:r>
      <w:r w:rsidRPr="008F5E2F">
        <w:rPr>
          <w:rFonts w:eastAsia="Times New Roman"/>
          <w:szCs w:val="19"/>
          <w:lang w:eastAsia="pl-PL"/>
        </w:rPr>
        <w:t xml:space="preserve"> W kraju stopa bezrobocia wyniosła 5,4%, wobec 5,5% w styczniu 2023 r.</w:t>
      </w:r>
    </w:p>
    <w:p w14:paraId="45563F28" w14:textId="77777777" w:rsidR="00C71B40" w:rsidRPr="00B22730" w:rsidRDefault="00C71B40" w:rsidP="00C71B40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B22730">
        <w:rPr>
          <w:b/>
          <w:szCs w:val="19"/>
        </w:rPr>
        <w:t>rejestrowanego (stan w końcu miesiąca)</w:t>
      </w:r>
    </w:p>
    <w:p w14:paraId="18C1BD65" w14:textId="77777777" w:rsidR="00C71B40" w:rsidRPr="000B15A5" w:rsidRDefault="00C71B40" w:rsidP="00C71B4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AEA5095" wp14:editId="5B9845B3">
            <wp:extent cx="6614795" cy="3091180"/>
            <wp:effectExtent l="0" t="0" r="0" b="0"/>
            <wp:docPr id="3" name="Obraz 3" descr="Wykres 2. Na wykresie liniowym zaprezentowano stopę bezrobocia rejestrowanego dla poszczególnych miesięcy w latach 2021-2024 dla Polski i województwa podkarpackiego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B99B1" w14:textId="77777777" w:rsidR="00C71B40" w:rsidRPr="00377659" w:rsidRDefault="00C71B40" w:rsidP="00C71B40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4376FE">
        <w:rPr>
          <w:rFonts w:eastAsia="Times New Roman"/>
          <w:szCs w:val="19"/>
          <w:lang w:eastAsia="pl-PL"/>
        </w:rPr>
        <w:t xml:space="preserve">Najwyższa stopa bezrobocia rejestrowanego w </w:t>
      </w:r>
      <w:r w:rsidRPr="00F94B6F">
        <w:rPr>
          <w:rFonts w:eastAsia="Times New Roman"/>
          <w:szCs w:val="19"/>
          <w:lang w:eastAsia="pl-PL"/>
        </w:rPr>
        <w:t xml:space="preserve">końcu stycznia 2024 r. wystąpiła w </w:t>
      </w:r>
      <w:r w:rsidRPr="0023473A">
        <w:rPr>
          <w:rFonts w:eastAsia="Times New Roman"/>
          <w:szCs w:val="19"/>
          <w:lang w:eastAsia="pl-PL"/>
        </w:rPr>
        <w:t>powiecie brzozowskim (21,3%), a najniższy jej poziom odnotowano w Krośnie (</w:t>
      </w:r>
      <w:r>
        <w:rPr>
          <w:rFonts w:eastAsia="Times New Roman"/>
          <w:szCs w:val="19"/>
          <w:lang w:eastAsia="pl-PL"/>
        </w:rPr>
        <w:t>3,3</w:t>
      </w:r>
      <w:r w:rsidRPr="0023473A">
        <w:rPr>
          <w:rFonts w:eastAsia="Times New Roman"/>
          <w:szCs w:val="19"/>
          <w:lang w:eastAsia="pl-PL"/>
        </w:rPr>
        <w:t xml:space="preserve">%). </w:t>
      </w:r>
      <w:r w:rsidRPr="0023473A">
        <w:rPr>
          <w:rFonts w:eastAsia="Times New Roman" w:cs="Arial"/>
          <w:szCs w:val="19"/>
          <w:lang w:eastAsia="pl-PL"/>
        </w:rPr>
        <w:t xml:space="preserve">W porównaniu </w:t>
      </w:r>
      <w:r w:rsidRPr="00BB7274">
        <w:rPr>
          <w:rFonts w:eastAsia="Times New Roman" w:cs="Arial"/>
          <w:szCs w:val="19"/>
          <w:lang w:eastAsia="pl-PL"/>
        </w:rPr>
        <w:t xml:space="preserve">z poprzednim </w:t>
      </w:r>
      <w:r w:rsidRPr="00894409">
        <w:rPr>
          <w:rFonts w:eastAsia="Times New Roman" w:cs="Arial"/>
          <w:szCs w:val="19"/>
          <w:lang w:eastAsia="pl-PL"/>
        </w:rPr>
        <w:t xml:space="preserve">miesiącem wzrost stopy bezrobocia odnotowano w dwudziestu czterech powiatach, w tym </w:t>
      </w:r>
      <w:r w:rsidRPr="00E945B2">
        <w:rPr>
          <w:rFonts w:eastAsia="Times New Roman" w:cs="Arial"/>
          <w:szCs w:val="19"/>
          <w:lang w:eastAsia="pl-PL"/>
        </w:rPr>
        <w:t>największy w przemyskim (o 0,9 p.</w:t>
      </w:r>
      <w:r w:rsidRPr="00E20563">
        <w:rPr>
          <w:rFonts w:eastAsia="Times New Roman" w:cs="Arial"/>
          <w:szCs w:val="19"/>
          <w:lang w:eastAsia="pl-PL"/>
        </w:rPr>
        <w:t xml:space="preserve">proc.). Jedynie w powiecie mieleckim stopa bezrobocia utrzymała się na poziomie z grudnia </w:t>
      </w:r>
      <w:r w:rsidRPr="00377659">
        <w:rPr>
          <w:rFonts w:eastAsia="Times New Roman" w:cs="Arial"/>
          <w:szCs w:val="19"/>
          <w:lang w:eastAsia="pl-PL"/>
        </w:rPr>
        <w:t>2023 r.</w:t>
      </w:r>
    </w:p>
    <w:p w14:paraId="1593F884" w14:textId="77777777" w:rsidR="00C71B40" w:rsidRPr="007B1F0F" w:rsidRDefault="00C71B40" w:rsidP="00BF05DC">
      <w:pPr>
        <w:spacing w:before="120" w:after="6960" w:line="288" w:lineRule="auto"/>
        <w:rPr>
          <w:rFonts w:eastAsia="Times New Roman" w:cs="Arial"/>
          <w:szCs w:val="19"/>
          <w:lang w:eastAsia="pl-PL"/>
        </w:rPr>
      </w:pPr>
      <w:r w:rsidRPr="008C3F91">
        <w:rPr>
          <w:rFonts w:eastAsia="Times New Roman" w:cs="Arial"/>
          <w:szCs w:val="19"/>
          <w:lang w:eastAsia="pl-PL"/>
        </w:rPr>
        <w:t>W porównaniu z</w:t>
      </w:r>
      <w:r>
        <w:rPr>
          <w:rFonts w:eastAsia="Times New Roman" w:cs="Arial"/>
          <w:szCs w:val="19"/>
          <w:lang w:eastAsia="pl-PL"/>
        </w:rPr>
        <w:t xml:space="preserve">e </w:t>
      </w:r>
      <w:r w:rsidRPr="00C26A8B">
        <w:rPr>
          <w:rFonts w:eastAsia="Times New Roman" w:cs="Arial"/>
          <w:szCs w:val="19"/>
          <w:lang w:eastAsia="pl-PL"/>
        </w:rPr>
        <w:t xml:space="preserve">styczniem </w:t>
      </w:r>
      <w:r w:rsidRPr="00AF461F">
        <w:rPr>
          <w:rFonts w:eastAsia="Times New Roman" w:cs="Arial"/>
          <w:szCs w:val="19"/>
          <w:lang w:eastAsia="pl-PL"/>
        </w:rPr>
        <w:t>2023 r. spadek stopy bezrobocia rejestrowanego zanotowano w siedemnastu powiatach, w</w:t>
      </w:r>
      <w:r>
        <w:rPr>
          <w:rFonts w:eastAsia="Times New Roman" w:cs="Arial"/>
          <w:szCs w:val="19"/>
          <w:lang w:eastAsia="pl-PL"/>
        </w:rPr>
        <w:t> </w:t>
      </w:r>
      <w:r w:rsidRPr="00AF461F">
        <w:rPr>
          <w:rFonts w:eastAsia="Times New Roman" w:cs="Arial"/>
          <w:szCs w:val="19"/>
          <w:lang w:eastAsia="pl-PL"/>
        </w:rPr>
        <w:t xml:space="preserve">tym największy w </w:t>
      </w:r>
      <w:r>
        <w:rPr>
          <w:rFonts w:eastAsia="Times New Roman" w:cs="Arial"/>
          <w:szCs w:val="19"/>
          <w:lang w:eastAsia="pl-PL"/>
        </w:rPr>
        <w:t>strzyżo</w:t>
      </w:r>
      <w:r w:rsidRPr="00AF461F">
        <w:rPr>
          <w:rFonts w:eastAsia="Times New Roman" w:cs="Arial"/>
          <w:szCs w:val="19"/>
          <w:lang w:eastAsia="pl-PL"/>
        </w:rPr>
        <w:t>wskim (o 0,</w:t>
      </w:r>
      <w:r>
        <w:rPr>
          <w:rFonts w:eastAsia="Times New Roman" w:cs="Arial"/>
          <w:szCs w:val="19"/>
          <w:lang w:eastAsia="pl-PL"/>
        </w:rPr>
        <w:t>9</w:t>
      </w:r>
      <w:r w:rsidRPr="00AF461F">
        <w:rPr>
          <w:rFonts w:eastAsia="Times New Roman" w:cs="Arial"/>
          <w:szCs w:val="19"/>
          <w:lang w:eastAsia="pl-PL"/>
        </w:rPr>
        <w:t xml:space="preserve"> p.proc</w:t>
      </w:r>
      <w:r w:rsidRPr="00D11477">
        <w:rPr>
          <w:rFonts w:eastAsia="Times New Roman" w:cs="Arial"/>
          <w:szCs w:val="19"/>
          <w:lang w:eastAsia="pl-PL"/>
        </w:rPr>
        <w:t xml:space="preserve">.), natomiast wzrost stopy bezrobocia odnotowano w siedmiu powiatach, </w:t>
      </w:r>
      <w:r w:rsidRPr="00D1147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D11477">
        <w:rPr>
          <w:rFonts w:eastAsia="Times New Roman"/>
          <w:szCs w:val="19"/>
          <w:lang w:eastAsia="pl-PL"/>
        </w:rPr>
        <w:t>tym największy w krośnieńskim (o 0,</w:t>
      </w:r>
      <w:r>
        <w:rPr>
          <w:rFonts w:eastAsia="Times New Roman"/>
          <w:szCs w:val="19"/>
          <w:lang w:eastAsia="pl-PL"/>
        </w:rPr>
        <w:t>9</w:t>
      </w:r>
      <w:r w:rsidRPr="00D11477">
        <w:rPr>
          <w:rFonts w:eastAsia="Times New Roman"/>
          <w:szCs w:val="19"/>
          <w:lang w:eastAsia="pl-PL"/>
        </w:rPr>
        <w:t xml:space="preserve"> p.proc.).</w:t>
      </w:r>
      <w:r w:rsidRPr="001543C9">
        <w:rPr>
          <w:rFonts w:eastAsia="Times New Roman" w:cs="Arial"/>
          <w:szCs w:val="19"/>
          <w:lang w:eastAsia="pl-PL"/>
        </w:rPr>
        <w:t xml:space="preserve"> Jedynie w Tarnobrzegu</w:t>
      </w:r>
      <w:r w:rsidRPr="007B1F0F">
        <w:rPr>
          <w:rFonts w:eastAsia="Times New Roman" w:cs="Arial"/>
          <w:szCs w:val="19"/>
          <w:lang w:eastAsia="pl-PL"/>
        </w:rPr>
        <w:t xml:space="preserve"> stopa bezrobocia utrzymała się na poziomie ze stycznia 2023 r.</w:t>
      </w:r>
    </w:p>
    <w:p w14:paraId="68B191EE" w14:textId="77777777" w:rsidR="00C71B40" w:rsidRPr="00E00507" w:rsidRDefault="00C71B40" w:rsidP="00C71B40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7B32A8">
        <w:rPr>
          <w:rFonts w:eastAsia="Times New Roman"/>
          <w:b/>
          <w:lang w:eastAsia="pl-PL"/>
        </w:rPr>
        <w:t>202</w:t>
      </w:r>
      <w:r>
        <w:rPr>
          <w:rFonts w:eastAsia="Times New Roman"/>
          <w:b/>
          <w:lang w:eastAsia="pl-PL"/>
        </w:rPr>
        <w:t>4</w:t>
      </w:r>
      <w:r w:rsidRPr="007B32A8">
        <w:rPr>
          <w:rFonts w:eastAsia="Times New Roman"/>
          <w:b/>
          <w:lang w:eastAsia="pl-PL"/>
        </w:rPr>
        <w:t xml:space="preserve"> </w:t>
      </w:r>
      <w:r w:rsidRPr="000B1891">
        <w:rPr>
          <w:rFonts w:eastAsia="Times New Roman"/>
          <w:b/>
          <w:lang w:eastAsia="pl-PL"/>
        </w:rPr>
        <w:t>r</w:t>
      </w:r>
      <w:r w:rsidRPr="00CF7C7F">
        <w:rPr>
          <w:rFonts w:eastAsia="Times New Roman"/>
          <w:b/>
          <w:lang w:eastAsia="pl-PL"/>
        </w:rPr>
        <w:t>. (stan w końcu stycznia)</w:t>
      </w:r>
    </w:p>
    <w:p w14:paraId="7F383737" w14:textId="77777777" w:rsidR="00C71B40" w:rsidRPr="000B15A5" w:rsidRDefault="00C71B40" w:rsidP="00C71B4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AAB3E6E" w14:textId="77777777" w:rsidR="00C71B40" w:rsidRPr="000B15A5" w:rsidRDefault="00C71B40" w:rsidP="00C71B4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F2E9F14" wp14:editId="209CC6D9">
            <wp:extent cx="4282440" cy="4945380"/>
            <wp:effectExtent l="0" t="0" r="3810" b="7620"/>
            <wp:docPr id="16" name="Obraz 16" descr="Mapa 1. Na mapie przedstawiono stopę bezrobocia rejestrowanego według powiatów województwa podkarpackiego w końcu stycz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C8C6" w14:textId="60471791" w:rsidR="00C71B40" w:rsidRPr="00323621" w:rsidRDefault="00C71B40" w:rsidP="00C71B4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D20079">
        <w:rPr>
          <w:rFonts w:eastAsia="Times New Roman"/>
          <w:spacing w:val="2"/>
          <w:szCs w:val="19"/>
          <w:lang w:eastAsia="pl-PL"/>
        </w:rPr>
        <w:t xml:space="preserve">W styczniu 2024 r. w urzędach pracy </w:t>
      </w:r>
      <w:r w:rsidRPr="005C133A">
        <w:rPr>
          <w:rFonts w:eastAsia="Times New Roman"/>
          <w:b/>
          <w:spacing w:val="2"/>
          <w:szCs w:val="19"/>
          <w:lang w:eastAsia="pl-PL"/>
        </w:rPr>
        <w:t>zarejestrowano</w:t>
      </w:r>
      <w:r w:rsidRPr="005C133A">
        <w:rPr>
          <w:rFonts w:eastAsia="Times New Roman"/>
          <w:spacing w:val="2"/>
          <w:szCs w:val="19"/>
          <w:lang w:eastAsia="pl-PL"/>
        </w:rPr>
        <w:t xml:space="preserve"> 9,3 tys. osób bezrobotnych</w:t>
      </w:r>
      <w:r w:rsidR="007B021D">
        <w:rPr>
          <w:rFonts w:eastAsia="Times New Roman"/>
          <w:spacing w:val="2"/>
          <w:szCs w:val="19"/>
          <w:lang w:eastAsia="pl-PL"/>
        </w:rPr>
        <w:t xml:space="preserve"> (</w:t>
      </w:r>
      <w:r w:rsidRPr="009E426A">
        <w:rPr>
          <w:rFonts w:eastAsia="Times New Roman"/>
          <w:spacing w:val="2"/>
          <w:szCs w:val="19"/>
          <w:lang w:eastAsia="pl-PL"/>
        </w:rPr>
        <w:t>o 20,1% więcej niż przed miesiącem</w:t>
      </w:r>
      <w:r>
        <w:rPr>
          <w:rFonts w:eastAsia="Times New Roman"/>
          <w:spacing w:val="2"/>
          <w:szCs w:val="19"/>
          <w:lang w:eastAsia="pl-PL"/>
        </w:rPr>
        <w:t>, a</w:t>
      </w:r>
      <w:r w:rsidR="00365569">
        <w:rPr>
          <w:rFonts w:eastAsia="Times New Roman"/>
          <w:spacing w:val="2"/>
          <w:szCs w:val="19"/>
          <w:lang w:eastAsia="pl-PL"/>
        </w:rPr>
        <w:t> </w:t>
      </w:r>
      <w:r w:rsidRPr="00F5081F">
        <w:rPr>
          <w:rFonts w:eastAsia="Times New Roman"/>
          <w:spacing w:val="2"/>
          <w:szCs w:val="19"/>
          <w:lang w:eastAsia="pl-PL"/>
        </w:rPr>
        <w:t xml:space="preserve">o </w:t>
      </w:r>
      <w:r w:rsidRPr="00F5081F">
        <w:rPr>
          <w:rFonts w:eastAsia="Times New Roman"/>
          <w:spacing w:val="-4"/>
          <w:szCs w:val="19"/>
          <w:lang w:eastAsia="pl-PL"/>
        </w:rPr>
        <w:t>0,4% mniej</w:t>
      </w:r>
      <w:r w:rsidRPr="00F5081F">
        <w:rPr>
          <w:rFonts w:eastAsia="Times New Roman"/>
          <w:szCs w:val="19"/>
          <w:lang w:eastAsia="pl-PL"/>
        </w:rPr>
        <w:t xml:space="preserve"> niż przed rokiem</w:t>
      </w:r>
      <w:r w:rsidR="00A00E13">
        <w:rPr>
          <w:rFonts w:eastAsia="Times New Roman"/>
          <w:szCs w:val="19"/>
          <w:lang w:eastAsia="pl-PL"/>
        </w:rPr>
        <w:t>)</w:t>
      </w:r>
      <w:r w:rsidRPr="00F5081F">
        <w:rPr>
          <w:rFonts w:eastAsia="Times New Roman"/>
          <w:szCs w:val="19"/>
          <w:lang w:eastAsia="pl-PL"/>
        </w:rPr>
        <w:t xml:space="preserve">. Udział osób rejestrujących się po raz kolejny w nowo zarejestrowanych </w:t>
      </w:r>
      <w:r w:rsidRPr="00776964">
        <w:rPr>
          <w:rFonts w:eastAsia="Times New Roman"/>
          <w:szCs w:val="19"/>
          <w:lang w:eastAsia="pl-PL"/>
        </w:rPr>
        <w:t xml:space="preserve">ogółem zmniejszył się w stosunku do </w:t>
      </w:r>
      <w:r>
        <w:rPr>
          <w:rFonts w:eastAsia="Times New Roman"/>
          <w:szCs w:val="19"/>
          <w:lang w:eastAsia="pl-PL"/>
        </w:rPr>
        <w:t>stycz</w:t>
      </w:r>
      <w:r w:rsidRPr="00776964">
        <w:rPr>
          <w:rFonts w:eastAsia="Times New Roman"/>
          <w:szCs w:val="19"/>
          <w:lang w:eastAsia="pl-PL"/>
        </w:rPr>
        <w:t xml:space="preserve">nia </w:t>
      </w:r>
      <w:r w:rsidRPr="008B3B1F">
        <w:rPr>
          <w:rFonts w:eastAsia="Times New Roman"/>
          <w:szCs w:val="19"/>
          <w:lang w:eastAsia="pl-PL"/>
        </w:rPr>
        <w:t>2023 r. (o 1,1 p.proc. do 81,7</w:t>
      </w:r>
      <w:r w:rsidRPr="00E202D5">
        <w:rPr>
          <w:rFonts w:eastAsia="Times New Roman"/>
          <w:szCs w:val="19"/>
          <w:lang w:eastAsia="pl-PL"/>
        </w:rPr>
        <w:t xml:space="preserve">%). Zmalał również udział </w:t>
      </w:r>
      <w:r w:rsidRPr="0060689C">
        <w:rPr>
          <w:rFonts w:eastAsia="Times New Roman"/>
          <w:szCs w:val="19"/>
          <w:lang w:eastAsia="pl-PL"/>
        </w:rPr>
        <w:t>osób bez doświadczenia zawodowego (o 0,7 p.proc. do 17,8%)</w:t>
      </w:r>
      <w:r>
        <w:rPr>
          <w:rFonts w:eastAsia="Times New Roman"/>
          <w:szCs w:val="19"/>
          <w:lang w:eastAsia="pl-PL"/>
        </w:rPr>
        <w:t xml:space="preserve">, </w:t>
      </w:r>
      <w:r w:rsidRPr="0060689C">
        <w:rPr>
          <w:rFonts w:eastAsia="Times New Roman"/>
          <w:szCs w:val="19"/>
          <w:lang w:eastAsia="pl-PL"/>
        </w:rPr>
        <w:t>absolwentów (o 0,8 p.proc. do 8,6%)</w:t>
      </w:r>
      <w:r>
        <w:rPr>
          <w:rFonts w:eastAsia="Times New Roman"/>
          <w:szCs w:val="19"/>
          <w:lang w:eastAsia="pl-PL"/>
        </w:rPr>
        <w:t xml:space="preserve">, </w:t>
      </w:r>
      <w:r w:rsidRPr="00845540">
        <w:rPr>
          <w:rFonts w:eastAsia="Times New Roman"/>
          <w:szCs w:val="19"/>
          <w:lang w:eastAsia="pl-PL"/>
        </w:rPr>
        <w:t>a także</w:t>
      </w:r>
      <w:r w:rsidRPr="00E202D5">
        <w:rPr>
          <w:rFonts w:eastAsia="Times New Roman"/>
          <w:szCs w:val="19"/>
          <w:lang w:eastAsia="pl-PL"/>
        </w:rPr>
        <w:t xml:space="preserve"> osób zwolnionych z przyczyn dotyczących zakładu pracy (o 0,3 p.proc. do 4,0%)</w:t>
      </w:r>
      <w:r w:rsidRPr="00691102">
        <w:rPr>
          <w:rFonts w:eastAsia="Times New Roman"/>
          <w:szCs w:val="19"/>
          <w:lang w:eastAsia="pl-PL"/>
        </w:rPr>
        <w:t xml:space="preserve">. </w:t>
      </w:r>
      <w:r w:rsidRPr="00691102">
        <w:rPr>
          <w:rFonts w:eastAsia="Times New Roman"/>
          <w:b/>
          <w:szCs w:val="19"/>
          <w:lang w:eastAsia="pl-PL"/>
        </w:rPr>
        <w:t>Stopa napływu bezrobotnych</w:t>
      </w:r>
      <w:r w:rsidRPr="00691102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323621">
        <w:rPr>
          <w:rFonts w:eastAsia="Times New Roman"/>
          <w:szCs w:val="19"/>
          <w:lang w:eastAsia="pl-PL"/>
        </w:rPr>
        <w:t>wyniosła 1,2%.</w:t>
      </w:r>
    </w:p>
    <w:p w14:paraId="7BD0F9FD" w14:textId="5BA7719B" w:rsidR="00C71B40" w:rsidRPr="00767A6F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5EAE">
        <w:rPr>
          <w:rFonts w:eastAsia="Times New Roman"/>
          <w:szCs w:val="19"/>
          <w:lang w:eastAsia="pl-PL"/>
        </w:rPr>
        <w:t xml:space="preserve">W styczniu 2024 r. z ewidencji bezrobotnych </w:t>
      </w:r>
      <w:r w:rsidRPr="00A14D20">
        <w:rPr>
          <w:rFonts w:eastAsia="Times New Roman"/>
          <w:b/>
          <w:szCs w:val="19"/>
          <w:lang w:eastAsia="pl-PL"/>
        </w:rPr>
        <w:t>wyrejestrowano</w:t>
      </w:r>
      <w:r w:rsidRPr="00A14D20">
        <w:rPr>
          <w:rFonts w:eastAsia="Times New Roman"/>
          <w:szCs w:val="19"/>
          <w:lang w:eastAsia="pl-PL"/>
        </w:rPr>
        <w:t xml:space="preserve"> 5,9 tys. osób</w:t>
      </w:r>
      <w:r w:rsidR="007D319C">
        <w:rPr>
          <w:rFonts w:eastAsia="Times New Roman"/>
          <w:szCs w:val="19"/>
          <w:lang w:eastAsia="pl-PL"/>
        </w:rPr>
        <w:t xml:space="preserve"> (</w:t>
      </w:r>
      <w:r w:rsidRPr="00320488">
        <w:rPr>
          <w:rFonts w:eastAsia="Times New Roman"/>
          <w:szCs w:val="19"/>
          <w:lang w:eastAsia="pl-PL"/>
        </w:rPr>
        <w:t xml:space="preserve">o 2,1% mniej niż w poprzednim </w:t>
      </w:r>
      <w:r w:rsidRPr="005209BF">
        <w:rPr>
          <w:rFonts w:eastAsia="Times New Roman"/>
          <w:szCs w:val="19"/>
          <w:lang w:eastAsia="pl-PL"/>
        </w:rPr>
        <w:t>miesiącu i</w:t>
      </w:r>
      <w:r>
        <w:rPr>
          <w:rFonts w:eastAsia="Times New Roman"/>
          <w:szCs w:val="19"/>
          <w:lang w:eastAsia="pl-PL"/>
        </w:rPr>
        <w:t> </w:t>
      </w:r>
      <w:r w:rsidRPr="005209BF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5209BF">
        <w:rPr>
          <w:rFonts w:eastAsia="Times New Roman"/>
          <w:szCs w:val="19"/>
          <w:lang w:eastAsia="pl-PL"/>
        </w:rPr>
        <w:t>3,1</w:t>
      </w:r>
      <w:r w:rsidRPr="005209BF">
        <w:rPr>
          <w:rFonts w:eastAsia="Times New Roman"/>
          <w:spacing w:val="-4"/>
          <w:szCs w:val="19"/>
          <w:lang w:eastAsia="pl-PL"/>
        </w:rPr>
        <w:t>% mniej niż w styczniu 2023 r.</w:t>
      </w:r>
      <w:r w:rsidR="007D319C">
        <w:rPr>
          <w:rFonts w:eastAsia="Times New Roman"/>
          <w:spacing w:val="-4"/>
          <w:szCs w:val="19"/>
          <w:lang w:eastAsia="pl-PL"/>
        </w:rPr>
        <w:t>).</w:t>
      </w:r>
      <w:r w:rsidRPr="005209BF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F152CE">
        <w:rPr>
          <w:rFonts w:eastAsia="Times New Roman"/>
          <w:szCs w:val="19"/>
          <w:lang w:eastAsia="pl-PL"/>
        </w:rPr>
        <w:t>wyłączono 3,7 tys. osób</w:t>
      </w:r>
      <w:r w:rsidRPr="00A87957">
        <w:rPr>
          <w:rFonts w:eastAsia="Times New Roman"/>
          <w:szCs w:val="19"/>
          <w:lang w:eastAsia="pl-PL"/>
        </w:rPr>
        <w:t xml:space="preserve"> (przed rokiem – 3,6 tys.). Udział tej kategorii </w:t>
      </w:r>
      <w:r w:rsidRPr="001D18BD">
        <w:rPr>
          <w:rFonts w:eastAsia="Times New Roman"/>
          <w:szCs w:val="19"/>
          <w:lang w:eastAsia="pl-PL"/>
        </w:rPr>
        <w:t xml:space="preserve">osób w ogólnej liczbie wyrejestrowanych zwiększył się w ujęciu </w:t>
      </w:r>
      <w:r w:rsidRPr="00767A6F">
        <w:rPr>
          <w:rFonts w:eastAsia="Times New Roman"/>
          <w:szCs w:val="19"/>
          <w:lang w:eastAsia="pl-PL"/>
        </w:rPr>
        <w:t>rocznym (o 4,0 p.proc. do 62,3%).</w:t>
      </w:r>
    </w:p>
    <w:p w14:paraId="1B13699B" w14:textId="6E31B404" w:rsidR="00C71B40" w:rsidRPr="009330CA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D92FE1">
        <w:rPr>
          <w:rFonts w:eastAsia="Times New Roman"/>
          <w:szCs w:val="19"/>
          <w:lang w:eastAsia="pl-PL"/>
        </w:rPr>
        <w:t xml:space="preserve">Spośród wykreślonych z ewidencji w skali </w:t>
      </w:r>
      <w:r w:rsidRPr="007C3955">
        <w:rPr>
          <w:rFonts w:eastAsia="Times New Roman"/>
          <w:szCs w:val="19"/>
          <w:lang w:eastAsia="pl-PL"/>
        </w:rPr>
        <w:t xml:space="preserve">roku </w:t>
      </w:r>
      <w:r w:rsidRPr="007C3955">
        <w:rPr>
          <w:rFonts w:eastAsia="Times New Roman"/>
          <w:spacing w:val="-2"/>
          <w:szCs w:val="19"/>
          <w:lang w:eastAsia="pl-PL"/>
        </w:rPr>
        <w:t>zmniejszył się odsetek osób</w:t>
      </w:r>
      <w:r w:rsidRPr="007C3955">
        <w:rPr>
          <w:rFonts w:eastAsia="Times New Roman"/>
          <w:szCs w:val="19"/>
          <w:lang w:eastAsia="pl-PL"/>
        </w:rPr>
        <w:t>, które rozpoczęły szkolenie lub staż u</w:t>
      </w:r>
      <w:r w:rsidR="00921EE8">
        <w:rPr>
          <w:rFonts w:eastAsia="Times New Roman"/>
          <w:szCs w:val="19"/>
          <w:lang w:eastAsia="pl-PL"/>
        </w:rPr>
        <w:t xml:space="preserve"> </w:t>
      </w:r>
      <w:r w:rsidRPr="007C3955">
        <w:rPr>
          <w:rFonts w:eastAsia="Times New Roman"/>
          <w:szCs w:val="19"/>
          <w:lang w:eastAsia="pl-PL"/>
        </w:rPr>
        <w:t>pracodawców (o 1,</w:t>
      </w:r>
      <w:r>
        <w:rPr>
          <w:rFonts w:eastAsia="Times New Roman"/>
          <w:szCs w:val="19"/>
          <w:lang w:eastAsia="pl-PL"/>
        </w:rPr>
        <w:t>4</w:t>
      </w:r>
      <w:r w:rsidRPr="007C3955">
        <w:rPr>
          <w:rFonts w:eastAsia="Times New Roman"/>
          <w:szCs w:val="19"/>
          <w:lang w:eastAsia="pl-PL"/>
        </w:rPr>
        <w:t xml:space="preserve"> p.proc. </w:t>
      </w:r>
      <w:r w:rsidRPr="00E5707D">
        <w:rPr>
          <w:rFonts w:eastAsia="Times New Roman"/>
          <w:szCs w:val="19"/>
          <w:lang w:eastAsia="pl-PL"/>
        </w:rPr>
        <w:t xml:space="preserve">do 1,3%). </w:t>
      </w:r>
      <w:r w:rsidRPr="00E5707D">
        <w:rPr>
          <w:szCs w:val="19"/>
        </w:rPr>
        <w:t xml:space="preserve">Zmniejszył </w:t>
      </w:r>
      <w:r w:rsidRPr="00ED2B39">
        <w:rPr>
          <w:szCs w:val="19"/>
        </w:rPr>
        <w:t>się także</w:t>
      </w:r>
      <w:r w:rsidRPr="00ED2B39">
        <w:rPr>
          <w:rFonts w:eastAsia="Times New Roman"/>
          <w:szCs w:val="19"/>
          <w:lang w:eastAsia="pl-PL"/>
        </w:rPr>
        <w:t xml:space="preserve"> udział osób, które dobrowolnie zrezygnowały ze statusu bezrobotnego (</w:t>
      </w:r>
      <w:r w:rsidRPr="00A70DF6">
        <w:rPr>
          <w:rFonts w:eastAsia="Times New Roman"/>
          <w:szCs w:val="19"/>
          <w:lang w:eastAsia="pl-PL"/>
        </w:rPr>
        <w:t xml:space="preserve">o 0,2 p.proc. do 7,6%) </w:t>
      </w:r>
      <w:r w:rsidRPr="00052371">
        <w:rPr>
          <w:rFonts w:eastAsia="Times New Roman"/>
          <w:szCs w:val="19"/>
          <w:lang w:eastAsia="pl-PL"/>
        </w:rPr>
        <w:t>oraz tych</w:t>
      </w:r>
      <w:r w:rsidR="005E4FAD">
        <w:rPr>
          <w:rFonts w:eastAsia="Times New Roman"/>
          <w:szCs w:val="19"/>
          <w:lang w:eastAsia="pl-PL"/>
        </w:rPr>
        <w:t>,</w:t>
      </w:r>
      <w:r w:rsidRPr="00052371">
        <w:rPr>
          <w:rFonts w:eastAsia="Times New Roman"/>
          <w:szCs w:val="19"/>
          <w:lang w:eastAsia="pl-PL"/>
        </w:rPr>
        <w:t xml:space="preserve"> które</w:t>
      </w:r>
      <w:r w:rsidRPr="005F4F63">
        <w:rPr>
          <w:rFonts w:eastAsia="Times New Roman"/>
          <w:szCs w:val="19"/>
          <w:lang w:eastAsia="pl-PL"/>
        </w:rPr>
        <w:t xml:space="preserve"> nie potwierdziły gotowości do podjęcia pracy (o 0,8 p.p</w:t>
      </w:r>
      <w:r w:rsidRPr="00052371">
        <w:rPr>
          <w:rFonts w:eastAsia="Times New Roman"/>
          <w:szCs w:val="19"/>
          <w:lang w:eastAsia="pl-PL"/>
        </w:rPr>
        <w:t xml:space="preserve">roc. do 15,7%). </w:t>
      </w:r>
      <w:r w:rsidRPr="00335125">
        <w:rPr>
          <w:rFonts w:eastAsia="Times New Roman"/>
          <w:szCs w:val="19"/>
          <w:lang w:eastAsia="pl-PL"/>
        </w:rPr>
        <w:t>Względem stycznia 2023 r. zwiększył się natomiast udział osób,</w:t>
      </w:r>
      <w:r w:rsidRPr="00335125">
        <w:rPr>
          <w:szCs w:val="19"/>
        </w:rPr>
        <w:t xml:space="preserve"> </w:t>
      </w:r>
      <w:r>
        <w:rPr>
          <w:szCs w:val="19"/>
        </w:rPr>
        <w:t xml:space="preserve">które </w:t>
      </w:r>
      <w:r w:rsidRPr="00335125">
        <w:rPr>
          <w:szCs w:val="19"/>
        </w:rPr>
        <w:t xml:space="preserve">osiągnęły wiek emerytalny </w:t>
      </w:r>
      <w:r w:rsidRPr="000E4434">
        <w:rPr>
          <w:szCs w:val="19"/>
        </w:rPr>
        <w:t>(o 0,3 p.proc. do 2,8%)</w:t>
      </w:r>
      <w:r w:rsidRPr="000E4434">
        <w:rPr>
          <w:rFonts w:eastAsia="Times New Roman"/>
          <w:szCs w:val="19"/>
          <w:lang w:eastAsia="pl-PL"/>
        </w:rPr>
        <w:t xml:space="preserve">. </w:t>
      </w:r>
      <w:r w:rsidRPr="00EB2582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EB2582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9330CA">
        <w:rPr>
          <w:rFonts w:eastAsia="Times New Roman"/>
          <w:szCs w:val="19"/>
          <w:lang w:eastAsia="pl-PL"/>
        </w:rPr>
        <w:t>wyniosła 8,7%.</w:t>
      </w:r>
    </w:p>
    <w:p w14:paraId="52C71B2D" w14:textId="77777777" w:rsidR="00C71B40" w:rsidRPr="009E7CBF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EB2582">
        <w:rPr>
          <w:rFonts w:eastAsia="Times New Roman"/>
          <w:szCs w:val="19"/>
          <w:lang w:eastAsia="pl-PL"/>
        </w:rPr>
        <w:t xml:space="preserve">W </w:t>
      </w:r>
      <w:r w:rsidRPr="008C3CF7">
        <w:rPr>
          <w:rFonts w:eastAsia="Times New Roman"/>
          <w:szCs w:val="19"/>
          <w:lang w:eastAsia="pl-PL"/>
        </w:rPr>
        <w:t xml:space="preserve">końcu stycznia 2024 r. </w:t>
      </w:r>
      <w:r w:rsidRPr="008C3CF7">
        <w:rPr>
          <w:rFonts w:eastAsia="Times New Roman"/>
          <w:b/>
          <w:szCs w:val="19"/>
          <w:lang w:eastAsia="pl-PL"/>
        </w:rPr>
        <w:t>bez prawa do zasiłku</w:t>
      </w:r>
      <w:r w:rsidRPr="008C3CF7">
        <w:rPr>
          <w:rFonts w:eastAsia="Times New Roman"/>
          <w:szCs w:val="19"/>
          <w:lang w:eastAsia="pl-PL"/>
        </w:rPr>
        <w:t xml:space="preserve"> </w:t>
      </w:r>
      <w:r w:rsidRPr="00A11D82">
        <w:rPr>
          <w:rFonts w:eastAsia="Times New Roman"/>
          <w:szCs w:val="19"/>
          <w:lang w:eastAsia="pl-PL"/>
        </w:rPr>
        <w:t>pozostawało 59,9 tys. bezrobotnych, a ich udział w ogólnej liczbie bezrobotnych zmniejszył się 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A11D82">
        <w:rPr>
          <w:rFonts w:eastAsia="Times New Roman"/>
          <w:szCs w:val="19"/>
          <w:lang w:eastAsia="pl-PL"/>
        </w:rPr>
        <w:t xml:space="preserve"> </w:t>
      </w:r>
      <w:r w:rsidRPr="009E7CBF">
        <w:rPr>
          <w:rFonts w:eastAsia="Times New Roman"/>
          <w:szCs w:val="19"/>
          <w:lang w:eastAsia="pl-PL"/>
        </w:rPr>
        <w:t>r. (z 85,0% do 84,3%).</w:t>
      </w:r>
    </w:p>
    <w:p w14:paraId="3B6A6C35" w14:textId="77777777" w:rsidR="00C71B40" w:rsidRPr="00754645" w:rsidRDefault="00C71B40" w:rsidP="00C71B4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9E7CBF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9E7CBF">
        <w:rPr>
          <w:rFonts w:eastAsia="Times New Roman"/>
          <w:b/>
          <w:szCs w:val="19"/>
          <w:lang w:eastAsia="pl-PL"/>
        </w:rPr>
        <w:t>w szczególnej sytuacji na rynku pracy</w:t>
      </w:r>
      <w:r w:rsidRPr="009E7CBF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stycz</w:t>
      </w:r>
      <w:r w:rsidRPr="009E7CBF">
        <w:rPr>
          <w:rFonts w:eastAsia="Times New Roman"/>
          <w:szCs w:val="19"/>
          <w:lang w:eastAsia="pl-PL"/>
        </w:rPr>
        <w:t>nia 202</w:t>
      </w:r>
      <w:r>
        <w:rPr>
          <w:rFonts w:eastAsia="Times New Roman"/>
          <w:szCs w:val="19"/>
          <w:lang w:eastAsia="pl-PL"/>
        </w:rPr>
        <w:t>4</w:t>
      </w:r>
      <w:r w:rsidRPr="009E7CBF">
        <w:rPr>
          <w:rFonts w:eastAsia="Times New Roman"/>
          <w:szCs w:val="19"/>
          <w:lang w:eastAsia="pl-PL"/>
        </w:rPr>
        <w:t xml:space="preserve"> r. </w:t>
      </w:r>
      <w:r w:rsidRPr="00AD2A54">
        <w:rPr>
          <w:rFonts w:eastAsia="Times New Roman"/>
          <w:szCs w:val="19"/>
          <w:lang w:eastAsia="pl-PL"/>
        </w:rPr>
        <w:t>stanowili 84,9% ogółu bezrobotnych (przed rokiem 86,0%).</w:t>
      </w:r>
      <w:r w:rsidRPr="0065017B">
        <w:rPr>
          <w:rFonts w:eastAsia="Times New Roman"/>
          <w:szCs w:val="19"/>
          <w:lang w:eastAsia="pl-PL"/>
        </w:rPr>
        <w:t xml:space="preserve"> Do bezrobotnych będących w szczególnej sytuacji na rynku pracy </w:t>
      </w:r>
      <w:r w:rsidRPr="00202464">
        <w:rPr>
          <w:rFonts w:eastAsia="Times New Roman"/>
          <w:szCs w:val="19"/>
          <w:lang w:eastAsia="pl-PL"/>
        </w:rPr>
        <w:t>zaliczane są m.in. osoby długotrwale bezrobotne</w:t>
      </w:r>
      <w:r w:rsidRPr="00202464">
        <w:rPr>
          <w:rFonts w:eastAsia="Times New Roman"/>
          <w:szCs w:val="19"/>
          <w:vertAlign w:val="superscript"/>
          <w:lang w:eastAsia="pl-PL"/>
        </w:rPr>
        <w:footnoteReference w:id="1"/>
      </w:r>
      <w:r w:rsidRPr="00202464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5818E9">
        <w:rPr>
          <w:rFonts w:eastAsia="Times New Roman"/>
          <w:szCs w:val="19"/>
          <w:lang w:eastAsia="pl-PL"/>
        </w:rPr>
        <w:t xml:space="preserve">ogółem zmniejszył się w skali roku (o 2,5 p.proc. do 53,6%). Zmniejszył się również udział osób </w:t>
      </w:r>
      <w:r w:rsidRPr="0069321B">
        <w:rPr>
          <w:rFonts w:eastAsia="Times New Roman"/>
          <w:szCs w:val="19"/>
          <w:lang w:eastAsia="pl-PL"/>
        </w:rPr>
        <w:t>bezrobotnych powyżej 50. roku życia (o 0,4 p.proc. do 24,</w:t>
      </w:r>
      <w:r>
        <w:rPr>
          <w:rFonts w:eastAsia="Times New Roman"/>
          <w:szCs w:val="19"/>
          <w:lang w:eastAsia="pl-PL"/>
        </w:rPr>
        <w:t>3</w:t>
      </w:r>
      <w:r w:rsidRPr="001A2A00">
        <w:rPr>
          <w:rFonts w:eastAsia="Times New Roman"/>
          <w:szCs w:val="19"/>
          <w:lang w:eastAsia="pl-PL"/>
        </w:rPr>
        <w:t>%). Zwiększył się natomiast udział osób do 25. roku życia (</w:t>
      </w:r>
      <w:r w:rsidRPr="00760F4C">
        <w:rPr>
          <w:rFonts w:eastAsia="Times New Roman"/>
          <w:szCs w:val="19"/>
          <w:lang w:eastAsia="pl-PL"/>
        </w:rPr>
        <w:t xml:space="preserve">o 0,7 p.proc. do 14,3%), a także osób niepełnosprawnych (o 0,4 p.proc. </w:t>
      </w:r>
      <w:r w:rsidRPr="008843B3">
        <w:rPr>
          <w:rFonts w:eastAsia="Times New Roman"/>
          <w:szCs w:val="19"/>
          <w:lang w:eastAsia="pl-PL"/>
        </w:rPr>
        <w:t>do 6,</w:t>
      </w:r>
      <w:r w:rsidRPr="00754645">
        <w:rPr>
          <w:rFonts w:eastAsia="Times New Roman"/>
          <w:szCs w:val="19"/>
          <w:lang w:eastAsia="pl-PL"/>
        </w:rPr>
        <w:t>8%).</w:t>
      </w:r>
    </w:p>
    <w:p w14:paraId="7CC60571" w14:textId="77777777" w:rsidR="00C71B40" w:rsidRPr="000B15A5" w:rsidRDefault="00C71B40" w:rsidP="00C71B4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C71B40" w:rsidRPr="000B15A5" w14:paraId="48083F2C" w14:textId="77777777" w:rsidTr="00B4356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3CBB83C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</w:tcBorders>
            <w:vAlign w:val="center"/>
          </w:tcPr>
          <w:p w14:paraId="4967BD1F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center"/>
          </w:tcPr>
          <w:p w14:paraId="2BCF3A9C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C71B40" w:rsidRPr="000B15A5" w14:paraId="0073C2B3" w14:textId="77777777" w:rsidTr="00B4356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F6C6647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C9CB630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3064E25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43F09AE9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C71B40" w:rsidRPr="000B15A5" w14:paraId="10CBC89D" w14:textId="77777777" w:rsidTr="00B4356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010FA3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C1CC69" w14:textId="77777777" w:rsidR="00C71B40" w:rsidRPr="000B15A5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C71B40" w:rsidRPr="000B15A5" w14:paraId="4CD622F0" w14:textId="77777777" w:rsidTr="00B4356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74DBFB29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63F42B7" w14:textId="77777777" w:rsidR="00C71B40" w:rsidRPr="000B15A5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F32D5" w14:textId="77777777" w:rsidR="00C71B40" w:rsidRPr="000B15A5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A7DF2BC" w14:textId="77777777" w:rsidR="00C71B40" w:rsidRPr="00BE3CDB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71B40" w:rsidRPr="00916288" w14:paraId="7C050357" w14:textId="77777777" w:rsidTr="00B4356C">
        <w:trPr>
          <w:trHeight w:val="284"/>
        </w:trPr>
        <w:tc>
          <w:tcPr>
            <w:tcW w:w="5353" w:type="dxa"/>
            <w:vAlign w:val="bottom"/>
          </w:tcPr>
          <w:p w14:paraId="4E0728C7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03B44119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13,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1712" w:type="dxa"/>
            <w:vAlign w:val="bottom"/>
          </w:tcPr>
          <w:p w14:paraId="353217A7" w14:textId="77777777" w:rsidR="00C71B40" w:rsidRPr="009549D0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14,1</w:t>
            </w:r>
          </w:p>
        </w:tc>
        <w:tc>
          <w:tcPr>
            <w:tcW w:w="1713" w:type="dxa"/>
            <w:vAlign w:val="bottom"/>
          </w:tcPr>
          <w:p w14:paraId="5DC224A7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14,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C71B40" w:rsidRPr="00916288" w14:paraId="02F588D6" w14:textId="77777777" w:rsidTr="00B4356C">
        <w:trPr>
          <w:trHeight w:val="284"/>
        </w:trPr>
        <w:tc>
          <w:tcPr>
            <w:tcW w:w="5353" w:type="dxa"/>
            <w:vAlign w:val="bottom"/>
          </w:tcPr>
          <w:p w14:paraId="675E174A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FB0674C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D779A49" w14:textId="77777777" w:rsidR="00C71B40" w:rsidRPr="009549D0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0066CDE5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C71B40" w:rsidRPr="00916288" w14:paraId="53D43F15" w14:textId="77777777" w:rsidTr="00B4356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08F2787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EEC2738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4A96A58" w14:textId="77777777" w:rsidR="00C71B40" w:rsidRPr="009549D0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2618FBD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3,6</w:t>
            </w:r>
          </w:p>
        </w:tc>
      </w:tr>
      <w:tr w:rsidR="00C71B40" w:rsidRPr="00916288" w14:paraId="608EB341" w14:textId="77777777" w:rsidTr="00B4356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084DCB4" w14:textId="77777777" w:rsidR="00C71B40" w:rsidRPr="000B15A5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4139139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B71B84" w14:textId="77777777" w:rsidR="00C71B40" w:rsidRPr="009549D0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4A74855" w14:textId="77777777" w:rsidR="00C71B40" w:rsidRPr="00BD26BA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26BA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</w:tr>
    </w:tbl>
    <w:p w14:paraId="5D7F9E4D" w14:textId="77777777" w:rsidR="00C71B40" w:rsidRPr="000B15A5" w:rsidRDefault="00C71B40" w:rsidP="00C71B4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3E8DA13" w14:textId="77D118F0" w:rsidR="00C71B40" w:rsidRPr="00CA522E" w:rsidRDefault="00C71B40" w:rsidP="00C71B40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381EE9">
        <w:rPr>
          <w:rFonts w:eastAsia="Times New Roman"/>
          <w:spacing w:val="-4"/>
          <w:szCs w:val="19"/>
          <w:lang w:eastAsia="pl-PL"/>
        </w:rPr>
        <w:t xml:space="preserve">W styczniu 2024 r. do urzędów pracy </w:t>
      </w:r>
      <w:r w:rsidRPr="00F73CFB">
        <w:rPr>
          <w:rFonts w:eastAsia="Times New Roman"/>
          <w:spacing w:val="-4"/>
          <w:szCs w:val="19"/>
          <w:lang w:eastAsia="pl-PL"/>
        </w:rPr>
        <w:t xml:space="preserve">zgłoszono 3,5 tys. </w:t>
      </w:r>
      <w:r w:rsidRPr="00F73CFB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F73CFB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="00E85B97">
        <w:rPr>
          <w:rFonts w:eastAsia="Times New Roman"/>
          <w:spacing w:val="-4"/>
          <w:szCs w:val="19"/>
          <w:lang w:eastAsia="pl-PL"/>
        </w:rPr>
        <w:t xml:space="preserve"> (</w:t>
      </w:r>
      <w:r w:rsidRPr="000C3807">
        <w:rPr>
          <w:rFonts w:eastAsia="Times New Roman"/>
          <w:spacing w:val="-4"/>
          <w:szCs w:val="19"/>
          <w:lang w:eastAsia="pl-PL"/>
        </w:rPr>
        <w:t xml:space="preserve">o 1,6 tys. więcej </w:t>
      </w:r>
      <w:r w:rsidRPr="00381EE9">
        <w:rPr>
          <w:rFonts w:eastAsia="Times New Roman"/>
          <w:spacing w:val="-4"/>
          <w:szCs w:val="19"/>
          <w:lang w:eastAsia="pl-PL"/>
        </w:rPr>
        <w:t xml:space="preserve">niż przed miesiącem </w:t>
      </w:r>
      <w:r w:rsidRPr="000A6467">
        <w:rPr>
          <w:rFonts w:eastAsia="Times New Roman"/>
          <w:spacing w:val="-4"/>
          <w:szCs w:val="19"/>
          <w:lang w:eastAsia="pl-PL"/>
        </w:rPr>
        <w:t xml:space="preserve">i o 0,2 tys. </w:t>
      </w:r>
      <w:r w:rsidRPr="00381EE9">
        <w:rPr>
          <w:rFonts w:eastAsia="Times New Roman"/>
          <w:spacing w:val="-4"/>
          <w:szCs w:val="19"/>
          <w:lang w:eastAsia="pl-PL"/>
        </w:rPr>
        <w:t>więcej niż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381EE9">
        <w:rPr>
          <w:rFonts w:eastAsia="Times New Roman"/>
          <w:spacing w:val="-4"/>
          <w:szCs w:val="19"/>
          <w:lang w:eastAsia="pl-PL"/>
        </w:rPr>
        <w:t>w styczniu 2023 r.</w:t>
      </w:r>
      <w:r w:rsidR="00E85B97">
        <w:rPr>
          <w:rFonts w:eastAsia="Times New Roman"/>
          <w:spacing w:val="-4"/>
          <w:szCs w:val="19"/>
          <w:lang w:eastAsia="pl-PL"/>
        </w:rPr>
        <w:t>).</w:t>
      </w:r>
      <w:r w:rsidRPr="00381EE9">
        <w:rPr>
          <w:rFonts w:eastAsia="Times New Roman"/>
          <w:spacing w:val="-4"/>
          <w:szCs w:val="19"/>
          <w:lang w:eastAsia="pl-PL"/>
        </w:rPr>
        <w:t xml:space="preserve"> </w:t>
      </w:r>
      <w:r w:rsidRPr="00381EE9">
        <w:rPr>
          <w:rFonts w:eastAsia="Times New Roman"/>
          <w:spacing w:val="-2"/>
          <w:szCs w:val="19"/>
          <w:lang w:eastAsia="pl-PL"/>
        </w:rPr>
        <w:t xml:space="preserve">W końcu miesiąca na 1 ofertę pracy </w:t>
      </w:r>
      <w:r w:rsidRPr="006B49AB">
        <w:rPr>
          <w:rFonts w:eastAsia="Times New Roman"/>
          <w:spacing w:val="-2"/>
          <w:szCs w:val="19"/>
          <w:lang w:eastAsia="pl-PL"/>
        </w:rPr>
        <w:t>przypadało 32 bezrobotnych</w:t>
      </w:r>
      <w:r w:rsidRPr="00E813DC">
        <w:rPr>
          <w:rFonts w:eastAsia="Times New Roman"/>
          <w:spacing w:val="-2"/>
          <w:szCs w:val="19"/>
          <w:lang w:eastAsia="pl-PL"/>
        </w:rPr>
        <w:t xml:space="preserve"> (przed miesiącem </w:t>
      </w:r>
      <w:r w:rsidRPr="009D3ECD">
        <w:rPr>
          <w:rFonts w:eastAsia="Times New Roman"/>
          <w:spacing w:val="-2"/>
          <w:szCs w:val="19"/>
          <w:lang w:eastAsia="pl-PL"/>
        </w:rPr>
        <w:t>44,</w:t>
      </w:r>
      <w:r w:rsidRPr="00E813DC">
        <w:rPr>
          <w:rFonts w:eastAsia="Times New Roman"/>
          <w:spacing w:val="-2"/>
          <w:szCs w:val="19"/>
          <w:lang w:eastAsia="pl-PL"/>
        </w:rPr>
        <w:t xml:space="preserve"> a </w:t>
      </w:r>
      <w:r w:rsidRPr="00E813DC">
        <w:rPr>
          <w:rFonts w:eastAsia="Times New Roman"/>
          <w:szCs w:val="19"/>
          <w:lang w:eastAsia="pl-PL"/>
        </w:rPr>
        <w:t>w styczniu 2023 r. –</w:t>
      </w:r>
      <w:r w:rsidRPr="00E813DC">
        <w:rPr>
          <w:rFonts w:eastAsia="Times New Roman"/>
          <w:spacing w:val="-2"/>
          <w:szCs w:val="19"/>
          <w:lang w:eastAsia="pl-PL"/>
        </w:rPr>
        <w:t xml:space="preserve"> 36).</w:t>
      </w:r>
    </w:p>
    <w:p w14:paraId="1702C62C" w14:textId="77777777" w:rsidR="00C71B40" w:rsidRPr="00152AFA" w:rsidRDefault="00C71B40" w:rsidP="00C71B40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152AFA">
        <w:rPr>
          <w:b/>
          <w:lang w:eastAsia="pl-PL"/>
        </w:rPr>
        <w:t>pracy (stan w końcu miesiąca)</w:t>
      </w:r>
    </w:p>
    <w:p w14:paraId="60795375" w14:textId="212153B3" w:rsidR="00C71B40" w:rsidRPr="000B15A5" w:rsidRDefault="00DC2EB1" w:rsidP="00C71B40">
      <w:pPr>
        <w:jc w:val="center"/>
      </w:pPr>
      <w:r>
        <w:rPr>
          <w:noProof/>
        </w:rPr>
        <w:drawing>
          <wp:inline distT="0" distB="0" distL="0" distR="0" wp14:anchorId="4CB51669" wp14:editId="258B31F2">
            <wp:extent cx="6626860" cy="3133725"/>
            <wp:effectExtent l="0" t="0" r="0" b="0"/>
            <wp:docPr id="14" name="Obraz 14" descr="Wykres 3. Na wykresie kolumnowym zaprezentowano liczbę bezrobotnych przypadających na 1 ofertę pracy w województwie podkarpackim w końcu poszczególnych miesięcy w latach 2021-2024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983A8AA" w:rsidR="00DB54AE" w:rsidRPr="009061B8" w:rsidRDefault="00C71B40" w:rsidP="00C71B40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0A6467">
        <w:rPr>
          <w:rFonts w:eastAsia="Times New Roman"/>
          <w:spacing w:val="-4"/>
          <w:lang w:eastAsia="pl-PL"/>
        </w:rPr>
        <w:t xml:space="preserve">Pracy w styczniu 2024 r. </w:t>
      </w:r>
      <w:r w:rsidRPr="007E0DA4">
        <w:rPr>
          <w:rFonts w:eastAsia="Times New Roman"/>
          <w:spacing w:val="-4"/>
          <w:lang w:eastAsia="pl-PL"/>
        </w:rPr>
        <w:t xml:space="preserve">wyniosły 23,2 mln zł, z których 66,1% przeznaczono </w:t>
      </w:r>
      <w:r w:rsidRPr="009352EF">
        <w:rPr>
          <w:rFonts w:eastAsia="Times New Roman"/>
          <w:spacing w:val="-4"/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18" w:name="_Toc160101776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18"/>
    </w:p>
    <w:p w14:paraId="7D3841C7" w14:textId="77777777" w:rsidR="00921718" w:rsidRDefault="00921718" w:rsidP="00921718">
      <w:pPr>
        <w:spacing w:before="120" w:after="120" w:line="288" w:lineRule="auto"/>
      </w:pPr>
      <w:bookmarkStart w:id="19" w:name="_Toc328389332"/>
      <w:bookmarkStart w:id="20" w:name="_Toc507071633"/>
      <w:bookmarkStart w:id="21" w:name="_Toc507072376"/>
      <w:bookmarkStart w:id="22" w:name="_Toc507417428"/>
      <w:r w:rsidRPr="005C2520">
        <w:t>W</w:t>
      </w:r>
      <w:r>
        <w:t xml:space="preserve"> styczniu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styczeń </w:t>
      </w:r>
      <w:r w:rsidRPr="005C2520">
        <w:t>202</w:t>
      </w:r>
      <w:r>
        <w:t>4</w:t>
      </w:r>
      <w:r w:rsidRPr="005C2520">
        <w:t xml:space="preserve"> r. do </w:t>
      </w:r>
      <w:r>
        <w:t xml:space="preserve">stycznia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styczniu 2023 </w:t>
      </w:r>
      <w:r w:rsidRPr="005C2520">
        <w:t>r.</w:t>
      </w:r>
    </w:p>
    <w:p w14:paraId="72405A37" w14:textId="0B480A9B" w:rsidR="00921718" w:rsidRPr="000D3FB4" w:rsidRDefault="00921718" w:rsidP="00921718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styczniu</w:t>
      </w:r>
      <w:r w:rsidRPr="00F5022A">
        <w:t xml:space="preserve"> 202</w:t>
      </w:r>
      <w:r>
        <w:t>4</w:t>
      </w:r>
      <w:r w:rsidRPr="00F5022A">
        <w:t xml:space="preserve"> r. ukształtowało się na poziomie 6</w:t>
      </w:r>
      <w:r>
        <w:t>568,40</w:t>
      </w:r>
      <w:r w:rsidRPr="00F5022A">
        <w:t xml:space="preserve"> zł i było o 1</w:t>
      </w:r>
      <w:r>
        <w:t>4</w:t>
      </w:r>
      <w:r w:rsidRPr="00F5022A">
        <w:t>,</w:t>
      </w:r>
      <w:r>
        <w:t>0</w:t>
      </w:r>
      <w:r w:rsidRPr="00F5022A">
        <w:t>% wyższe niż w</w:t>
      </w:r>
      <w:r>
        <w:t xml:space="preserve"> styczniu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13</w:t>
      </w:r>
      <w:r w:rsidRPr="00567118">
        <w:t>,</w:t>
      </w:r>
      <w:r>
        <w:t>0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 xml:space="preserve">zmalały </w:t>
      </w:r>
      <w:r w:rsidRPr="00EB42CB">
        <w:t xml:space="preserve">o </w:t>
      </w:r>
      <w:r>
        <w:t>0,2</w:t>
      </w:r>
      <w:r w:rsidRPr="000D3FB4">
        <w:t>%. W Polsce przeciętne miesięczne wynagrodzenie brutto wyniosło</w:t>
      </w:r>
      <w:r w:rsidRPr="00BA71AC">
        <w:t xml:space="preserve"> </w:t>
      </w:r>
      <w:r>
        <w:t>7768,35</w:t>
      </w:r>
      <w:r w:rsidRPr="006866CF">
        <w:t xml:space="preserve"> zł i wzrosło w</w:t>
      </w:r>
      <w:r w:rsidR="008449A7">
        <w:t> </w:t>
      </w:r>
      <w:r w:rsidRPr="006866CF">
        <w:t>porównaniu z</w:t>
      </w:r>
      <w:r>
        <w:t>e styczniem</w:t>
      </w:r>
      <w:r w:rsidRPr="006866CF">
        <w:t xml:space="preserve"> 202</w:t>
      </w:r>
      <w:r>
        <w:t>3</w:t>
      </w:r>
      <w:r w:rsidRPr="006866CF">
        <w:t xml:space="preserve"> r. (o </w:t>
      </w:r>
      <w:r>
        <w:t>12</w:t>
      </w:r>
      <w:r w:rsidRPr="006866CF">
        <w:t>,</w:t>
      </w:r>
      <w:r>
        <w:t>8</w:t>
      </w:r>
      <w:r w:rsidRPr="006866CF">
        <w:t>%), a</w:t>
      </w:r>
      <w:r>
        <w:t xml:space="preserve"> obniżyło się </w:t>
      </w:r>
      <w:r w:rsidRPr="006866CF">
        <w:t xml:space="preserve">w odniesieniu do </w:t>
      </w:r>
      <w:r>
        <w:t>grudnia</w:t>
      </w:r>
      <w:r w:rsidRPr="006866CF">
        <w:t xml:space="preserve"> 2023 r. (o </w:t>
      </w:r>
      <w:r>
        <w:t>3</w:t>
      </w:r>
      <w:r w:rsidRPr="006866CF">
        <w:t>,</w:t>
      </w:r>
      <w:r>
        <w:t>3</w:t>
      </w:r>
      <w:r w:rsidRPr="006866CF">
        <w:t>%).</w:t>
      </w:r>
    </w:p>
    <w:p w14:paraId="29D1D19D" w14:textId="79A79853" w:rsidR="00921718" w:rsidRDefault="00921718" w:rsidP="00921718">
      <w:pPr>
        <w:spacing w:before="120" w:after="120" w:line="288" w:lineRule="auto"/>
      </w:pPr>
      <w:r w:rsidRPr="000D3FB4">
        <w:t xml:space="preserve">W odniesieniu do </w:t>
      </w:r>
      <w:r>
        <w:t>stycznia</w:t>
      </w:r>
      <w:r w:rsidRPr="000D3FB4">
        <w:t xml:space="preserve"> 202</w:t>
      </w:r>
      <w:r>
        <w:t>3</w:t>
      </w:r>
      <w:r w:rsidRPr="000D3FB4">
        <w:t xml:space="preserve"> r. wzrost wynagrodzeń </w:t>
      </w:r>
      <w:r w:rsidRPr="00CB493D">
        <w:t xml:space="preserve">odnotowano </w:t>
      </w:r>
      <w:r w:rsidRPr="003149B7">
        <w:t>prawie we wszystkich sekcjach sektora przedsiębiorstw,</w:t>
      </w:r>
      <w:r>
        <w:t xml:space="preserve"> </w:t>
      </w:r>
      <w:r w:rsidRPr="00CB493D">
        <w:t>w tym</w:t>
      </w:r>
      <w:r>
        <w:t xml:space="preserve"> znaczący wzrost </w:t>
      </w:r>
      <w:r w:rsidR="00D335A4">
        <w:t>(</w:t>
      </w:r>
      <w:r>
        <w:t>o 23,7%</w:t>
      </w:r>
      <w:r w:rsidR="00D335A4">
        <w:t>)</w:t>
      </w:r>
      <w:r>
        <w:t xml:space="preserve"> wystąpił </w:t>
      </w:r>
      <w:r w:rsidRPr="000272EC">
        <w:t>w</w:t>
      </w:r>
      <w:r w:rsidRPr="00BA71AC">
        <w:t xml:space="preserve"> </w:t>
      </w:r>
      <w:r>
        <w:t>budownictwie.</w:t>
      </w:r>
    </w:p>
    <w:p w14:paraId="71634195" w14:textId="77777777" w:rsidR="00921718" w:rsidRPr="005C2520" w:rsidRDefault="00921718" w:rsidP="0092171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245"/>
        <w:gridCol w:w="2552"/>
        <w:gridCol w:w="2268"/>
      </w:tblGrid>
      <w:tr w:rsidR="00921718" w:rsidRPr="005C2520" w14:paraId="34B71F77" w14:textId="77777777" w:rsidTr="00BC3ADF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7D7F143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820" w:type="dxa"/>
            <w:gridSpan w:val="2"/>
            <w:tcBorders>
              <w:top w:val="single" w:sz="4" w:space="0" w:color="522398"/>
              <w:right w:val="nil"/>
            </w:tcBorders>
          </w:tcPr>
          <w:p w14:paraId="024F3BD6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921718" w:rsidRPr="005C2520" w14:paraId="55534B82" w14:textId="77777777" w:rsidTr="00BC3ADF">
        <w:trPr>
          <w:trHeight w:val="480"/>
        </w:trPr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703EDDD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2" w:type="dxa"/>
            <w:tcBorders>
              <w:bottom w:val="single" w:sz="4" w:space="0" w:color="522398"/>
            </w:tcBorders>
            <w:vAlign w:val="center"/>
          </w:tcPr>
          <w:p w14:paraId="36D16822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1A94B0E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921718" w:rsidRPr="005C2520" w14:paraId="1E8DE7F9" w14:textId="77777777" w:rsidTr="00BC3ADF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77849FE7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35F74D6A" w14:textId="6C1C11A3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6 568,40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6B61B5F2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</w:tr>
      <w:tr w:rsidR="00921718" w:rsidRPr="005C2520" w14:paraId="2D46EC0F" w14:textId="77777777" w:rsidTr="00BC3ADF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508F407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03868FB5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5C43BA1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21718" w:rsidRPr="005C2520" w14:paraId="741176C8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14DABDEA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2552" w:type="dxa"/>
            <w:vAlign w:val="center"/>
          </w:tcPr>
          <w:p w14:paraId="26B471E8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6 863,30</w:t>
            </w:r>
          </w:p>
        </w:tc>
        <w:tc>
          <w:tcPr>
            <w:tcW w:w="2268" w:type="dxa"/>
            <w:vAlign w:val="center"/>
          </w:tcPr>
          <w:p w14:paraId="73829816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921718" w:rsidRPr="005C2520" w14:paraId="09E12C5D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5D06BAFC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vAlign w:val="center"/>
          </w:tcPr>
          <w:p w14:paraId="664037C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vAlign w:val="center"/>
          </w:tcPr>
          <w:p w14:paraId="48A8AC2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21718" w:rsidRPr="005C2520" w14:paraId="2A1B2A37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1E6F973F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2" w:type="dxa"/>
            <w:vAlign w:val="center"/>
          </w:tcPr>
          <w:p w14:paraId="3A0A0CDA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6 831,06</w:t>
            </w:r>
          </w:p>
        </w:tc>
        <w:tc>
          <w:tcPr>
            <w:tcW w:w="2268" w:type="dxa"/>
            <w:vAlign w:val="center"/>
          </w:tcPr>
          <w:p w14:paraId="2E9BCD2E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921718" w:rsidRPr="005C2520" w14:paraId="48338400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6F2F44E9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0373A30C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6 354,82</w:t>
            </w:r>
          </w:p>
        </w:tc>
        <w:tc>
          <w:tcPr>
            <w:tcW w:w="2268" w:type="dxa"/>
            <w:vAlign w:val="center"/>
          </w:tcPr>
          <w:p w14:paraId="0642B55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</w:tr>
      <w:tr w:rsidR="00921718" w:rsidRPr="005C2520" w14:paraId="1ADB26FF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7B5BD315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2552" w:type="dxa"/>
            <w:vAlign w:val="center"/>
          </w:tcPr>
          <w:p w14:paraId="0CBDB9BA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6 170,67</w:t>
            </w:r>
          </w:p>
        </w:tc>
        <w:tc>
          <w:tcPr>
            <w:tcW w:w="2268" w:type="dxa"/>
            <w:vAlign w:val="center"/>
          </w:tcPr>
          <w:p w14:paraId="658ADA0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</w:tr>
      <w:tr w:rsidR="00921718" w:rsidRPr="005C2520" w14:paraId="2DC6B1A9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6473C00E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479BB480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5 955,82</w:t>
            </w:r>
          </w:p>
        </w:tc>
        <w:tc>
          <w:tcPr>
            <w:tcW w:w="2268" w:type="dxa"/>
            <w:vAlign w:val="center"/>
          </w:tcPr>
          <w:p w14:paraId="3B685D0E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921718" w:rsidRPr="005C2520" w14:paraId="153CD4A3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3A9A767D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552" w:type="dxa"/>
            <w:vAlign w:val="center"/>
          </w:tcPr>
          <w:p w14:paraId="52C067EF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6 071,02</w:t>
            </w:r>
          </w:p>
        </w:tc>
        <w:tc>
          <w:tcPr>
            <w:tcW w:w="2268" w:type="dxa"/>
            <w:vAlign w:val="center"/>
          </w:tcPr>
          <w:p w14:paraId="3A602373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</w:tr>
      <w:tr w:rsidR="00921718" w:rsidRPr="005C2520" w14:paraId="6544F22C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59B62D3B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3CF21D3B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5 023,85</w:t>
            </w:r>
          </w:p>
        </w:tc>
        <w:tc>
          <w:tcPr>
            <w:tcW w:w="2268" w:type="dxa"/>
            <w:vAlign w:val="center"/>
          </w:tcPr>
          <w:p w14:paraId="2F583062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</w:tr>
      <w:tr w:rsidR="00921718" w:rsidRPr="005C2520" w14:paraId="09AED02A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210B6245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552" w:type="dxa"/>
            <w:vAlign w:val="center"/>
          </w:tcPr>
          <w:p w14:paraId="4CC5B434" w14:textId="77777777" w:rsidR="00921718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11 275,49</w:t>
            </w:r>
          </w:p>
        </w:tc>
        <w:tc>
          <w:tcPr>
            <w:tcW w:w="2268" w:type="dxa"/>
            <w:vAlign w:val="center"/>
          </w:tcPr>
          <w:p w14:paraId="579EFF23" w14:textId="77777777" w:rsidR="00921718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</w:tr>
      <w:tr w:rsidR="00921718" w:rsidRPr="005C2520" w14:paraId="7CF8EA19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127484B2" w14:textId="77777777" w:rsidR="00921718" w:rsidRPr="00B75B2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1B13654D" w14:textId="77777777" w:rsidR="00921718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6 644,62</w:t>
            </w:r>
          </w:p>
        </w:tc>
        <w:tc>
          <w:tcPr>
            <w:tcW w:w="2268" w:type="dxa"/>
            <w:vAlign w:val="center"/>
          </w:tcPr>
          <w:p w14:paraId="5221FD22" w14:textId="77777777" w:rsidR="00921718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921718" w:rsidRPr="005C2520" w14:paraId="73A0ACE4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7439BEBC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665723A9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6 645,84</w:t>
            </w:r>
          </w:p>
        </w:tc>
        <w:tc>
          <w:tcPr>
            <w:tcW w:w="2268" w:type="dxa"/>
            <w:vAlign w:val="center"/>
          </w:tcPr>
          <w:p w14:paraId="380003DB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921718" w:rsidRPr="005C2520" w14:paraId="4481E4D5" w14:textId="77777777" w:rsidTr="00BC3ADF">
        <w:trPr>
          <w:trHeight w:val="480"/>
        </w:trPr>
        <w:tc>
          <w:tcPr>
            <w:tcW w:w="5245" w:type="dxa"/>
            <w:vAlign w:val="center"/>
          </w:tcPr>
          <w:p w14:paraId="761599D7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552" w:type="dxa"/>
            <w:vAlign w:val="center"/>
          </w:tcPr>
          <w:p w14:paraId="35BBC66A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5 038,61</w:t>
            </w:r>
          </w:p>
        </w:tc>
        <w:tc>
          <w:tcPr>
            <w:tcW w:w="2268" w:type="dxa"/>
            <w:vAlign w:val="center"/>
          </w:tcPr>
          <w:p w14:paraId="7FB7AD5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921718" w:rsidRPr="005C2520" w14:paraId="338F1A10" w14:textId="77777777" w:rsidTr="00BC3ADF">
        <w:trPr>
          <w:trHeight w:val="480"/>
        </w:trPr>
        <w:tc>
          <w:tcPr>
            <w:tcW w:w="5245" w:type="dxa"/>
            <w:tcBorders>
              <w:bottom w:val="nil"/>
            </w:tcBorders>
            <w:vAlign w:val="center"/>
          </w:tcPr>
          <w:p w14:paraId="46348D87" w14:textId="77777777" w:rsidR="00921718" w:rsidRPr="005C2520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69265F30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6 269,31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01EAAE7" w14:textId="77777777" w:rsidR="00921718" w:rsidRPr="005C2520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</w:tr>
    </w:tbl>
    <w:p w14:paraId="13E7AFDC" w14:textId="77777777" w:rsidR="00921718" w:rsidRPr="005C2520" w:rsidRDefault="00921718" w:rsidP="0092171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A5236D5" w14:textId="77777777" w:rsidR="00921718" w:rsidRPr="00726C8D" w:rsidRDefault="00921718" w:rsidP="0092171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26C8D">
        <w:rPr>
          <w:b/>
          <w:szCs w:val="19"/>
        </w:rPr>
        <w:lastRenderedPageBreak/>
        <w:t>Odchylenia względne przeciętnych miesięcznych wynagrodzeń brutto od średniego wynagrodzenia w województwie według wybranych sekcji w styczniu 2024 r.</w:t>
      </w:r>
    </w:p>
    <w:p w14:paraId="7F0E4DC9" w14:textId="5BF3DEEE" w:rsidR="00921718" w:rsidRDefault="00726C8D" w:rsidP="00726C8D">
      <w:pPr>
        <w:jc w:val="center"/>
      </w:pPr>
      <w:r>
        <w:rPr>
          <w:noProof/>
        </w:rPr>
        <w:drawing>
          <wp:inline distT="0" distB="0" distL="0" distR="0" wp14:anchorId="29D20AFC" wp14:editId="780E4104">
            <wp:extent cx="6142990" cy="3522980"/>
            <wp:effectExtent l="0" t="0" r="0" b="1270"/>
            <wp:docPr id="23" name="Obraz 23" descr="Wykres 4. Na wykresie słupkowym przedstawiono odchylenia względne przeciętnych miesięcznych wynagrodzeń brutto w wybranych sekcjach od średniego wynagrodzenia w sektorze przedsiębiorstw w województwie podkarpackim w stycz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1200" w14:textId="77777777" w:rsidR="00921718" w:rsidRPr="005C2520" w:rsidRDefault="00921718" w:rsidP="00921718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37E7F1D" w14:textId="772A0E3B" w:rsidR="00921718" w:rsidRDefault="00921718" w:rsidP="00921718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grudnia 2023 r. p</w:t>
      </w:r>
      <w:r w:rsidRPr="005C2520">
        <w:rPr>
          <w:bCs/>
        </w:rPr>
        <w:t xml:space="preserve">łace </w:t>
      </w:r>
      <w:r>
        <w:rPr>
          <w:bCs/>
        </w:rPr>
        <w:t xml:space="preserve">zmalały </w:t>
      </w:r>
      <w:r w:rsidRPr="003149B7">
        <w:rPr>
          <w:bCs/>
        </w:rPr>
        <w:t>w większości sekcji sektora przedsiębiorstw</w:t>
      </w:r>
      <w:r>
        <w:rPr>
          <w:bCs/>
        </w:rPr>
        <w:t>,</w:t>
      </w:r>
      <w:r w:rsidRPr="003149B7">
        <w:rPr>
          <w:bCs/>
        </w:rPr>
        <w:t xml:space="preserve"> </w:t>
      </w:r>
      <w:r>
        <w:rPr>
          <w:bCs/>
        </w:rPr>
        <w:t>w tym</w:t>
      </w:r>
      <w:bookmarkStart w:id="23" w:name="_Hlk129938097"/>
      <w:r>
        <w:rPr>
          <w:bCs/>
        </w:rPr>
        <w:t xml:space="preserve"> w: działalności związanej z kulturą, rozrywką i rekreacją (o 17,4%), informacji i komunikacji (o 15,3%),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</w:t>
      </w:r>
      <w:r>
        <w:rPr>
          <w:bCs/>
        </w:rPr>
        <w:t> </w:t>
      </w:r>
      <w:r w:rsidRPr="00D10ECD">
        <w:rPr>
          <w:bCs/>
        </w:rPr>
        <w:t>odpadami; rekultywacji</w:t>
      </w:r>
      <w:r>
        <w:rPr>
          <w:bCs/>
        </w:rPr>
        <w:t xml:space="preserve"> (o 13,8%) oraz w </w:t>
      </w:r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(o 11,9%). Natomiast istotny wzrost wynagrodzeń wystąpił w administrowaniu i działalności wspierającej (o 8,9%).</w:t>
      </w:r>
    </w:p>
    <w:bookmarkEnd w:id="23"/>
    <w:p w14:paraId="46DF51B4" w14:textId="77777777" w:rsidR="00921718" w:rsidRPr="005C2520" w:rsidRDefault="00921718" w:rsidP="0092171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004E3BE3" w14:textId="77777777" w:rsidR="00921718" w:rsidRDefault="00921718" w:rsidP="00921718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6F397760" wp14:editId="6EF8F5DD">
            <wp:extent cx="6614160" cy="2578958"/>
            <wp:effectExtent l="0" t="0" r="0" b="0"/>
            <wp:docPr id="4" name="Obraz 4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70" cy="258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Default="00502C57" w:rsidP="00B934B6">
      <w:pPr>
        <w:pStyle w:val="Nagwek1"/>
      </w:pPr>
      <w:bookmarkStart w:id="24" w:name="_Toc160101777"/>
      <w:r w:rsidRPr="00F33762">
        <w:t>Rol</w:t>
      </w:r>
      <w:r w:rsidRPr="00B32992">
        <w:t>nictwo</w:t>
      </w:r>
      <w:bookmarkEnd w:id="19"/>
      <w:bookmarkEnd w:id="20"/>
      <w:bookmarkEnd w:id="21"/>
      <w:bookmarkEnd w:id="22"/>
      <w:bookmarkEnd w:id="24"/>
    </w:p>
    <w:p w14:paraId="59CCD707" w14:textId="77777777" w:rsidR="00792A6F" w:rsidRPr="00A048CC" w:rsidRDefault="00792A6F" w:rsidP="00792A6F">
      <w:pPr>
        <w:tabs>
          <w:tab w:val="left" w:pos="567"/>
        </w:tabs>
        <w:spacing w:before="120" w:after="120" w:line="288" w:lineRule="auto"/>
        <w:rPr>
          <w:bCs/>
        </w:rPr>
      </w:pPr>
      <w:bookmarkStart w:id="25" w:name="_Toc328389333"/>
      <w:bookmarkStart w:id="26" w:name="_Toc507071634"/>
      <w:bookmarkStart w:id="27" w:name="_Toc507072377"/>
      <w:bookmarkStart w:id="28" w:name="_Toc507417429"/>
      <w:r w:rsidRPr="00A048CC">
        <w:rPr>
          <w:bCs/>
        </w:rPr>
        <w:t xml:space="preserve">Na rynku rolnym w </w:t>
      </w:r>
      <w:r>
        <w:rPr>
          <w:bCs/>
        </w:rPr>
        <w:t>styczniu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podstawowych produktów rolnych, oprócz ziemniaków, </w:t>
      </w:r>
      <w:r w:rsidRPr="00A048CC">
        <w:rPr>
          <w:bCs/>
        </w:rPr>
        <w:t xml:space="preserve">były </w:t>
      </w:r>
      <w:r>
        <w:rPr>
          <w:bCs/>
        </w:rPr>
        <w:t>ni</w:t>
      </w:r>
      <w:r w:rsidRPr="00A048CC">
        <w:rPr>
          <w:bCs/>
        </w:rPr>
        <w:t>ższe niż przed rokiem</w:t>
      </w:r>
      <w:r>
        <w:rPr>
          <w:bCs/>
        </w:rPr>
        <w:t>.</w:t>
      </w:r>
      <w:r w:rsidRPr="00A048CC">
        <w:rPr>
          <w:bCs/>
        </w:rPr>
        <w:t xml:space="preserve"> W porównaniu z </w:t>
      </w:r>
      <w:r>
        <w:rPr>
          <w:bCs/>
        </w:rPr>
        <w:t>grudniem</w:t>
      </w:r>
      <w:r w:rsidRPr="00A048CC">
        <w:rPr>
          <w:bCs/>
        </w:rPr>
        <w:t xml:space="preserve"> </w:t>
      </w:r>
      <w:r>
        <w:rPr>
          <w:bCs/>
        </w:rPr>
        <w:t>2023 r</w:t>
      </w:r>
      <w:r w:rsidRPr="00A048CC">
        <w:rPr>
          <w:bCs/>
        </w:rPr>
        <w:t xml:space="preserve">. wyższe były ceny skupu </w:t>
      </w:r>
      <w:r>
        <w:rPr>
          <w:bCs/>
        </w:rPr>
        <w:t>ziemniaków i żywca wołowego</w:t>
      </w:r>
      <w:r w:rsidRPr="00A048CC">
        <w:rPr>
          <w:bCs/>
        </w:rPr>
        <w:t xml:space="preserve">. </w:t>
      </w:r>
      <w:r w:rsidRPr="00400290">
        <w:rPr>
          <w:bCs/>
        </w:rPr>
        <w:t>W obrocie targowiskowym więcej niż przed rokiem płacono za ziemniaki</w:t>
      </w:r>
      <w:r>
        <w:rPr>
          <w:bCs/>
        </w:rPr>
        <w:t>, a w odniesieniu do grudnia 2023 r. więcej płacono za pszenicę i ziemniaki</w:t>
      </w:r>
      <w:r w:rsidRPr="00400290">
        <w:rPr>
          <w:bCs/>
        </w:rPr>
        <w:t>. Wskaźnik opłacalności tuczu trzody chlewnej był wyższy od notowanego przed rokiem, jak i przed miesiącem.</w:t>
      </w:r>
    </w:p>
    <w:p w14:paraId="2261FE63" w14:textId="77777777" w:rsidR="00792A6F" w:rsidRPr="00697359" w:rsidRDefault="00792A6F" w:rsidP="00792A6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8207C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styczniu</w:t>
      </w:r>
      <w:r w:rsidRPr="0078207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2024 </w:t>
      </w:r>
      <w:r w:rsidRPr="0078207C">
        <w:rPr>
          <w:rFonts w:eastAsia="Times New Roman" w:cs="Arial"/>
          <w:szCs w:val="19"/>
          <w:lang w:eastAsia="pl-PL"/>
        </w:rPr>
        <w:t xml:space="preserve">r. średnia temperatura powietrza wyniosła </w:t>
      </w:r>
      <w:r>
        <w:rPr>
          <w:rFonts w:eastAsia="Times New Roman" w:cs="Arial"/>
          <w:szCs w:val="19"/>
          <w:lang w:eastAsia="pl-PL"/>
        </w:rPr>
        <w:t>-0,4</w:t>
      </w:r>
      <w:r w:rsidRPr="0078207C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1,5</w:t>
      </w:r>
      <w:r w:rsidRPr="0078207C">
        <w:rPr>
          <w:rFonts w:eastAsia="Times New Roman" w:cs="Arial"/>
          <w:szCs w:val="19"/>
          <w:lang w:eastAsia="pl-PL"/>
        </w:rPr>
        <w:t>°C od średniej z lat 1991</w:t>
      </w:r>
      <w:r w:rsidRPr="0078207C">
        <w:rPr>
          <w:rFonts w:cs="Arial"/>
          <w:szCs w:val="19"/>
        </w:rPr>
        <w:t>–</w:t>
      </w:r>
      <w:r w:rsidRPr="0078207C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29" w:name="_Hlk157506739"/>
      <w:r>
        <w:rPr>
          <w:rFonts w:eastAsia="Times New Roman" w:cs="Arial"/>
          <w:szCs w:val="19"/>
          <w:lang w:eastAsia="pl-PL"/>
        </w:rPr>
        <w:t>10,4</w:t>
      </w:r>
      <w:r w:rsidRPr="0078207C">
        <w:rPr>
          <w:rFonts w:eastAsia="Times New Roman" w:cs="Arial"/>
          <w:szCs w:val="19"/>
          <w:lang w:eastAsia="pl-PL"/>
        </w:rPr>
        <w:t>°</w:t>
      </w:r>
      <w:bookmarkEnd w:id="29"/>
      <w:r w:rsidRPr="0078207C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-21,2</w:t>
      </w:r>
      <w:r w:rsidRPr="0078207C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75,7</w:t>
      </w:r>
      <w:r w:rsidRPr="0078207C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227</w:t>
      </w:r>
      <w:r w:rsidRPr="0078207C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78207C">
        <w:rPr>
          <w:rFonts w:eastAsia="Times New Roman" w:cs="Arial"/>
          <w:szCs w:val="19"/>
          <w:lang w:eastAsia="pl-PL"/>
        </w:rPr>
        <w:t>wielolecia</w:t>
      </w:r>
      <w:proofErr w:type="spellEnd"/>
      <w:r w:rsidRPr="0078207C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78207C">
        <w:rPr>
          <w:rFonts w:eastAsia="Times New Roman" w:cs="Arial"/>
          <w:szCs w:val="19"/>
          <w:lang w:eastAsia="pl-PL"/>
        </w:rPr>
        <w:t xml:space="preserve">. </w:t>
      </w:r>
      <w:r w:rsidRPr="00697359">
        <w:rPr>
          <w:rFonts w:eastAsia="Times New Roman" w:cs="Arial"/>
          <w:szCs w:val="19"/>
          <w:lang w:eastAsia="pl-PL"/>
        </w:rPr>
        <w:t xml:space="preserve">Odnotowano </w:t>
      </w:r>
      <w:r>
        <w:rPr>
          <w:rFonts w:eastAsia="Times New Roman" w:cs="Arial"/>
          <w:szCs w:val="19"/>
          <w:lang w:eastAsia="pl-PL"/>
        </w:rPr>
        <w:t>21</w:t>
      </w:r>
      <w:r w:rsidRPr="00697359">
        <w:rPr>
          <w:rFonts w:eastAsia="Times New Roman" w:cs="Arial"/>
          <w:szCs w:val="19"/>
          <w:lang w:eastAsia="pl-PL"/>
        </w:rPr>
        <w:t xml:space="preserve"> dni z opadami.</w:t>
      </w:r>
    </w:p>
    <w:p w14:paraId="2468E373" w14:textId="77777777" w:rsidR="00792A6F" w:rsidRDefault="00792A6F" w:rsidP="00792A6F">
      <w:pPr>
        <w:autoSpaceDE w:val="0"/>
        <w:autoSpaceDN w:val="0"/>
        <w:adjustRightInd w:val="0"/>
        <w:spacing w:after="120" w:line="288" w:lineRule="auto"/>
        <w:rPr>
          <w:rFonts w:cs="Arial"/>
          <w:szCs w:val="19"/>
        </w:rPr>
      </w:pPr>
      <w:r w:rsidRPr="009E3677">
        <w:rPr>
          <w:rFonts w:cs="Arial"/>
        </w:rPr>
        <w:t xml:space="preserve">Styczeń br. charakteryzował się zróżnicowanymi warunkami atmosferycznymi. Pierwsza dekada była ciepła z dodatnimi temperaturami i </w:t>
      </w:r>
      <w:r>
        <w:rPr>
          <w:rFonts w:cs="Arial"/>
        </w:rPr>
        <w:t>przelotnym</w:t>
      </w:r>
      <w:r w:rsidRPr="009E3677">
        <w:rPr>
          <w:rFonts w:cs="Arial"/>
        </w:rPr>
        <w:t>i opadami deszczu. W drugiej dekadzie miesiąca ochłodziło się, temperatury powietrza obniżyły się do ponad -20</w:t>
      </w:r>
      <w:r w:rsidRPr="009E3677">
        <w:rPr>
          <w:rFonts w:eastAsia="Times New Roman" w:cs="Arial"/>
          <w:szCs w:val="19"/>
          <w:lang w:eastAsia="pl-PL"/>
        </w:rPr>
        <w:t xml:space="preserve">°C w nocy i odnotowano opady śniegu. Trzecia dekada miesiąca z dodatnimi temperaturami w dzień i </w:t>
      </w:r>
      <w:r>
        <w:rPr>
          <w:rFonts w:eastAsia="Times New Roman" w:cs="Arial"/>
          <w:szCs w:val="19"/>
          <w:lang w:eastAsia="pl-PL"/>
        </w:rPr>
        <w:t>niewielkimi spadkami poniżej 0</w:t>
      </w:r>
      <w:r w:rsidRPr="0078207C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w nocy oraz opadami deszczu. Pod względem opadów styczeń br. był mokry, znacznie powyżej normy wieloletniej. </w:t>
      </w:r>
      <w:r w:rsidRPr="00003163">
        <w:rPr>
          <w:rFonts w:cs="Arial"/>
          <w:szCs w:val="19"/>
        </w:rPr>
        <w:t>Pokrywa śnieżna utrzymywała się przez 1</w:t>
      </w:r>
      <w:r>
        <w:rPr>
          <w:rFonts w:cs="Arial"/>
          <w:szCs w:val="19"/>
        </w:rPr>
        <w:t>5</w:t>
      </w:r>
      <w:r w:rsidRPr="00003163">
        <w:rPr>
          <w:rFonts w:cs="Arial"/>
          <w:szCs w:val="19"/>
        </w:rPr>
        <w:t xml:space="preserve"> dni, a jej maksymalna grubość wynosiła </w:t>
      </w:r>
      <w:r>
        <w:rPr>
          <w:rFonts w:cs="Arial"/>
          <w:szCs w:val="19"/>
        </w:rPr>
        <w:t>13</w:t>
      </w:r>
      <w:r w:rsidRPr="00003163">
        <w:rPr>
          <w:rFonts w:cs="Arial"/>
          <w:szCs w:val="19"/>
        </w:rPr>
        <w:t xml:space="preserve"> cm</w:t>
      </w:r>
      <w:r>
        <w:rPr>
          <w:rFonts w:cs="Arial"/>
          <w:szCs w:val="19"/>
        </w:rPr>
        <w:t>.</w:t>
      </w:r>
    </w:p>
    <w:p w14:paraId="66EA7131" w14:textId="77777777" w:rsidR="00792A6F" w:rsidRPr="0051651B" w:rsidRDefault="00792A6F" w:rsidP="00792A6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792A6F" w:rsidRPr="000C635B" w14:paraId="3D30C4A3" w14:textId="77777777" w:rsidTr="00BC3ADF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054A67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0436F3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01 2024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BCC07A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792A6F" w:rsidRPr="000C635B" w14:paraId="0263A7F6" w14:textId="77777777" w:rsidTr="00BC3ADF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F48386" w14:textId="77777777" w:rsidR="00792A6F" w:rsidRPr="000C635B" w:rsidRDefault="00792A6F" w:rsidP="00BC3AD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666B25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293E82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4FF9C9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2E77E7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BA9144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792A6F" w:rsidRPr="000C635B" w14:paraId="5067E715" w14:textId="77777777" w:rsidTr="00BC3AD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2F3C11" w14:textId="77777777" w:rsidR="00792A6F" w:rsidRPr="000C635B" w:rsidRDefault="00792A6F" w:rsidP="00BC3AD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203EC1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116 612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145624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398FBA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14 213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4B9495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8FF2F0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214,5</w:t>
            </w:r>
          </w:p>
        </w:tc>
      </w:tr>
      <w:tr w:rsidR="00792A6F" w:rsidRPr="000C635B" w14:paraId="2777033F" w14:textId="77777777" w:rsidTr="00BC3AD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19013F" w14:textId="77777777" w:rsidR="00792A6F" w:rsidRPr="000C635B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51A7F4" w14:textId="77777777" w:rsidR="00792A6F" w:rsidRPr="000C635B" w:rsidRDefault="00792A6F" w:rsidP="00BC3ADF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A4FBDA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5ECD96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1D9EC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11F1D4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92A6F" w:rsidRPr="000C635B" w14:paraId="728F3F0C" w14:textId="77777777" w:rsidTr="00BC3AD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44854" w14:textId="77777777" w:rsidR="00792A6F" w:rsidRPr="000C635B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177A15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101 588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B360FB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9C3F7F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13 439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3CBB77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F06CEB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219,6</w:t>
            </w:r>
          </w:p>
        </w:tc>
      </w:tr>
      <w:tr w:rsidR="00792A6F" w:rsidRPr="000C635B" w14:paraId="1DF99CA6" w14:textId="77777777" w:rsidTr="00BC3ADF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C729ABA" w14:textId="77777777" w:rsidR="00792A6F" w:rsidRPr="000C635B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3A6DD03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3 272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3799747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160,4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AAD5ACE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7816CC6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62,6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1B36BCE7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98,4</w:t>
            </w:r>
          </w:p>
        </w:tc>
      </w:tr>
    </w:tbl>
    <w:p w14:paraId="0BFB3EA9" w14:textId="77777777" w:rsidR="00792A6F" w:rsidRDefault="00792A6F" w:rsidP="00792A6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09F8F45" w14:textId="77777777" w:rsidR="00792A6F" w:rsidRDefault="00792A6F" w:rsidP="00792A6F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r.–styczeń 2024 r. wyniósł 116,6 tys. ton i był o 1,9% mniejszy niż w analogicznym okresie poprzedniego roku. Skup pszenicy w tym okresie był mniejszy o 2,7%, a skup żyta był o 60,4% większy.</w:t>
      </w:r>
    </w:p>
    <w:p w14:paraId="4448148C" w14:textId="77777777" w:rsidR="00792A6F" w:rsidRPr="000C635B" w:rsidRDefault="00792A6F" w:rsidP="00792A6F">
      <w:pPr>
        <w:spacing w:before="120" w:after="24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styczniu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2024 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12,0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13,4%), a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pacing w:val="-2"/>
          <w:szCs w:val="19"/>
          <w:lang w:eastAsia="pl-PL"/>
        </w:rPr>
        <w:t>skupiono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>
        <w:rPr>
          <w:rFonts w:eastAsia="Times New Roman"/>
          <w:spacing w:val="-2"/>
          <w:szCs w:val="19"/>
          <w:lang w:eastAsia="pl-PL"/>
        </w:rPr>
        <w:t>o 37,4% mniej</w:t>
      </w:r>
      <w:r>
        <w:rPr>
          <w:rFonts w:eastAsia="Times New Roman"/>
          <w:szCs w:val="19"/>
          <w:lang w:eastAsia="pl-PL"/>
        </w:rPr>
        <w:t>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ponad 2-krotny wzrost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 xml:space="preserve">pszenicy </w:t>
      </w:r>
      <w:r>
        <w:t>(ponad 2-krotnie), a</w:t>
      </w:r>
      <w:r w:rsidRPr="000C635B">
        <w:t xml:space="preserve"> żyta </w:t>
      </w:r>
      <w:r>
        <w:t>skupiono mniej o 1,6%</w:t>
      </w:r>
      <w:r w:rsidRPr="000C635B">
        <w:t>.</w:t>
      </w:r>
    </w:p>
    <w:p w14:paraId="1C490778" w14:textId="77777777" w:rsidR="00792A6F" w:rsidRPr="007634EA" w:rsidRDefault="00792A6F" w:rsidP="00792A6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588"/>
        <w:gridCol w:w="2587"/>
        <w:gridCol w:w="2587"/>
        <w:gridCol w:w="2587"/>
      </w:tblGrid>
      <w:tr w:rsidR="00792A6F" w:rsidRPr="000C635B" w14:paraId="47DF8076" w14:textId="77777777" w:rsidTr="00BC3ADF">
        <w:trPr>
          <w:trHeight w:val="445"/>
        </w:trPr>
        <w:tc>
          <w:tcPr>
            <w:tcW w:w="2588" w:type="dxa"/>
            <w:vMerge w:val="restart"/>
            <w:shd w:val="clear" w:color="auto" w:fill="auto"/>
            <w:vAlign w:val="center"/>
          </w:tcPr>
          <w:p w14:paraId="38B03A72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5BBEF590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01 2024</w:t>
            </w:r>
          </w:p>
        </w:tc>
      </w:tr>
      <w:tr w:rsidR="00792A6F" w:rsidRPr="000C635B" w14:paraId="44A1BF5E" w14:textId="77777777" w:rsidTr="00BC3ADF">
        <w:trPr>
          <w:trHeight w:val="439"/>
        </w:trPr>
        <w:tc>
          <w:tcPr>
            <w:tcW w:w="2588" w:type="dxa"/>
            <w:vMerge/>
            <w:shd w:val="clear" w:color="auto" w:fill="auto"/>
            <w:vAlign w:val="center"/>
          </w:tcPr>
          <w:p w14:paraId="644FFEF7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14:paraId="6BF52A3C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37623E34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4EF914DA" w14:textId="77777777" w:rsidR="00792A6F" w:rsidRPr="000C635B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92A6F" w:rsidRPr="000C635B" w14:paraId="285BF768" w14:textId="77777777" w:rsidTr="00BC3ADF">
        <w:trPr>
          <w:trHeight w:val="20"/>
        </w:trPr>
        <w:tc>
          <w:tcPr>
            <w:tcW w:w="2588" w:type="dxa"/>
            <w:shd w:val="clear" w:color="auto" w:fill="auto"/>
            <w:vAlign w:val="center"/>
          </w:tcPr>
          <w:p w14:paraId="0C3760A1" w14:textId="77777777" w:rsidR="00792A6F" w:rsidRPr="000C635B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4382AE0B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2694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075BC69F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107,0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66DF8771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99,9</w:t>
            </w:r>
          </w:p>
        </w:tc>
      </w:tr>
      <w:tr w:rsidR="00792A6F" w:rsidRPr="000C635B" w14:paraId="0E90DAA1" w14:textId="77777777" w:rsidTr="00BC3AD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88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2F2632" w14:textId="77777777" w:rsidR="00792A6F" w:rsidRPr="000C635B" w:rsidRDefault="00792A6F" w:rsidP="00BC3ADF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D94F11" w14:textId="77777777" w:rsidR="00792A6F" w:rsidRPr="000C635B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BAFF3D" w14:textId="77777777" w:rsidR="00792A6F" w:rsidRPr="000C635B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DEAC9E" w14:textId="77777777" w:rsidR="00792A6F" w:rsidRPr="000C635B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92A6F" w:rsidRPr="000C635B" w14:paraId="3FF6D901" w14:textId="77777777" w:rsidTr="00BC3ADF">
        <w:trPr>
          <w:trHeight w:val="20"/>
        </w:trPr>
        <w:tc>
          <w:tcPr>
            <w:tcW w:w="2588" w:type="dxa"/>
            <w:shd w:val="clear" w:color="auto" w:fill="auto"/>
            <w:vAlign w:val="center"/>
          </w:tcPr>
          <w:p w14:paraId="662012ED" w14:textId="77777777" w:rsidR="00792A6F" w:rsidRPr="000C635B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2587" w:type="dxa"/>
            <w:vAlign w:val="center"/>
          </w:tcPr>
          <w:p w14:paraId="7782F007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</w:t>
            </w:r>
          </w:p>
        </w:tc>
        <w:tc>
          <w:tcPr>
            <w:tcW w:w="2587" w:type="dxa"/>
            <w:vAlign w:val="center"/>
          </w:tcPr>
          <w:p w14:paraId="753F25E4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97,3</w:t>
            </w:r>
          </w:p>
        </w:tc>
        <w:tc>
          <w:tcPr>
            <w:tcW w:w="2587" w:type="dxa"/>
            <w:vAlign w:val="center"/>
          </w:tcPr>
          <w:p w14:paraId="129D84A8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101,0</w:t>
            </w:r>
          </w:p>
        </w:tc>
      </w:tr>
      <w:tr w:rsidR="00792A6F" w:rsidRPr="000C635B" w14:paraId="318841A2" w14:textId="77777777" w:rsidTr="00BC3ADF">
        <w:trPr>
          <w:trHeight w:val="20"/>
        </w:trPr>
        <w:tc>
          <w:tcPr>
            <w:tcW w:w="2588" w:type="dxa"/>
            <w:shd w:val="clear" w:color="auto" w:fill="auto"/>
            <w:vAlign w:val="center"/>
          </w:tcPr>
          <w:p w14:paraId="7BEFC923" w14:textId="77777777" w:rsidR="00792A6F" w:rsidRPr="000C635B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2587" w:type="dxa"/>
            <w:vAlign w:val="center"/>
          </w:tcPr>
          <w:p w14:paraId="39043262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1234</w:t>
            </w:r>
          </w:p>
        </w:tc>
        <w:tc>
          <w:tcPr>
            <w:tcW w:w="2587" w:type="dxa"/>
            <w:vAlign w:val="center"/>
          </w:tcPr>
          <w:p w14:paraId="710DBE61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119,3</w:t>
            </w:r>
          </w:p>
        </w:tc>
        <w:tc>
          <w:tcPr>
            <w:tcW w:w="2587" w:type="dxa"/>
            <w:vAlign w:val="center"/>
          </w:tcPr>
          <w:p w14:paraId="374D74D8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93,5</w:t>
            </w:r>
          </w:p>
        </w:tc>
      </w:tr>
      <w:tr w:rsidR="00792A6F" w:rsidRPr="000C635B" w14:paraId="7AE06372" w14:textId="77777777" w:rsidTr="00BC3ADF">
        <w:trPr>
          <w:trHeight w:val="20"/>
        </w:trPr>
        <w:tc>
          <w:tcPr>
            <w:tcW w:w="2588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4AC269" w14:textId="77777777" w:rsidR="00792A6F" w:rsidRPr="000C635B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761118D2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1329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08F238F6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98,3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4F7FF4D5" w14:textId="77777777" w:rsidR="00792A6F" w:rsidRPr="000C635B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106,4</w:t>
            </w:r>
          </w:p>
        </w:tc>
      </w:tr>
      <w:tr w:rsidR="00792A6F" w:rsidRPr="000C635B" w14:paraId="64FCAE41" w14:textId="77777777" w:rsidTr="00BC3ADF">
        <w:trPr>
          <w:trHeight w:val="20"/>
        </w:trPr>
        <w:tc>
          <w:tcPr>
            <w:tcW w:w="2588" w:type="dxa"/>
            <w:tcBorders>
              <w:bottom w:val="nil"/>
            </w:tcBorders>
            <w:shd w:val="clear" w:color="auto" w:fill="auto"/>
            <w:vAlign w:val="center"/>
          </w:tcPr>
          <w:p w14:paraId="0D5404FA" w14:textId="77777777" w:rsidR="00792A6F" w:rsidRPr="000C635B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6B4FA856" w14:textId="77777777" w:rsidR="00792A6F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7376</w:t>
            </w:r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69F9C9F3" w14:textId="77777777" w:rsidR="00792A6F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94,7</w:t>
            </w:r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2EC55FE5" w14:textId="77777777" w:rsidR="00792A6F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102,1</w:t>
            </w:r>
          </w:p>
        </w:tc>
      </w:tr>
    </w:tbl>
    <w:p w14:paraId="4CB5DA31" w14:textId="77777777" w:rsidR="00792A6F" w:rsidRPr="000C635B" w:rsidRDefault="00792A6F" w:rsidP="00792A6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778056D3" w14:textId="66E1C6AF" w:rsidR="00792A6F" w:rsidRPr="00CC5593" w:rsidRDefault="00792A6F" w:rsidP="00792A6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lastRenderedPageBreak/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styczniu 2024 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2,7 </w:t>
      </w:r>
      <w:r w:rsidRPr="004D374C">
        <w:rPr>
          <w:rFonts w:eastAsia="Times New Roman"/>
          <w:szCs w:val="19"/>
          <w:lang w:eastAsia="pl-PL"/>
        </w:rPr>
        <w:t>tys. ton</w:t>
      </w:r>
      <w:r w:rsidR="00F119AD"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7,0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 w:rsidR="00F119AD"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19,3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mniej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2,7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>o 1,7%)</w:t>
      </w:r>
      <w:r w:rsidR="00145B64">
        <w:rPr>
          <w:rFonts w:eastAsia="Times New Roman"/>
          <w:szCs w:val="19"/>
          <w:lang w:eastAsia="pl-PL"/>
        </w:rPr>
        <w:t>.</w:t>
      </w:r>
      <w:r>
        <w:rPr>
          <w:rFonts w:eastAsia="Times New Roman"/>
          <w:szCs w:val="19"/>
          <w:lang w:eastAsia="pl-PL"/>
        </w:rPr>
        <w:t xml:space="preserve"> </w:t>
      </w:r>
      <w:r w:rsidRPr="00E90F55">
        <w:rPr>
          <w:rFonts w:eastAsia="Times New Roman"/>
          <w:szCs w:val="19"/>
          <w:lang w:eastAsia="pl-PL"/>
        </w:rPr>
        <w:t>W skali miesiąca odnotowano n</w:t>
      </w:r>
      <w:r>
        <w:rPr>
          <w:rFonts w:eastAsia="Times New Roman"/>
          <w:szCs w:val="19"/>
          <w:lang w:eastAsia="pl-PL"/>
        </w:rPr>
        <w:t>ieznaczny spadek</w:t>
      </w:r>
      <w:r w:rsidRPr="00E90F55">
        <w:rPr>
          <w:rFonts w:eastAsia="Times New Roman"/>
          <w:szCs w:val="19"/>
          <w:lang w:eastAsia="pl-PL"/>
        </w:rPr>
        <w:t xml:space="preserve"> skupu żywca rzeźnego w wadze żywej (o </w:t>
      </w:r>
      <w:r>
        <w:rPr>
          <w:rFonts w:eastAsia="Times New Roman"/>
          <w:szCs w:val="19"/>
          <w:lang w:eastAsia="pl-PL"/>
        </w:rPr>
        <w:t>0,1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 xml:space="preserve">szy skup </w:t>
      </w:r>
      <w:r>
        <w:rPr>
          <w:rFonts w:eastAsia="Times New Roman"/>
          <w:spacing w:val="-4"/>
          <w:szCs w:val="19"/>
          <w:lang w:eastAsia="pl-PL"/>
        </w:rPr>
        <w:t>trzody chlewnej</w:t>
      </w:r>
      <w:r>
        <w:rPr>
          <w:rFonts w:eastAsia="Times New Roman"/>
          <w:szCs w:val="19"/>
          <w:lang w:eastAsia="pl-PL"/>
        </w:rPr>
        <w:t xml:space="preserve"> (o 6,5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 w:rsidRPr="00CC5593">
        <w:rPr>
          <w:rFonts w:eastAsia="Times New Roman"/>
          <w:spacing w:val="-4"/>
          <w:szCs w:val="19"/>
          <w:lang w:eastAsia="pl-PL"/>
        </w:rPr>
        <w:t>drobiu</w:t>
      </w:r>
      <w:r>
        <w:rPr>
          <w:rFonts w:eastAsia="Times New Roman"/>
          <w:szCs w:val="19"/>
          <w:lang w:eastAsia="pl-PL"/>
        </w:rPr>
        <w:t xml:space="preserve"> i bydła </w:t>
      </w:r>
      <w:r>
        <w:rPr>
          <w:rFonts w:eastAsia="Times New Roman"/>
          <w:spacing w:val="-4"/>
          <w:szCs w:val="19"/>
          <w:lang w:eastAsia="pl-PL"/>
        </w:rPr>
        <w:t xml:space="preserve">był większy </w:t>
      </w:r>
      <w:r w:rsidRPr="00CC5593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>dpowiednio o 6,4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 xml:space="preserve"> i </w:t>
      </w:r>
      <w:r w:rsidRPr="00CC5593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 xml:space="preserve"> 1,0%.</w:t>
      </w:r>
    </w:p>
    <w:p w14:paraId="118FD25E" w14:textId="77777777" w:rsidR="00792A6F" w:rsidRPr="004D374C" w:rsidRDefault="00792A6F" w:rsidP="00792A6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styczniu 2024 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5,3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grudnia</w:t>
      </w:r>
      <w:r w:rsidRPr="00CC559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2,1</w:t>
      </w:r>
      <w:r w:rsidRPr="00CC5593">
        <w:rPr>
          <w:rFonts w:eastAsia="Times New Roman"/>
          <w:szCs w:val="19"/>
          <w:lang w:eastAsia="pl-PL"/>
        </w:rPr>
        <w:t>%).</w:t>
      </w:r>
    </w:p>
    <w:p w14:paraId="55862169" w14:textId="77777777" w:rsidR="00792A6F" w:rsidRDefault="00792A6F" w:rsidP="00792A6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3650"/>
        <w:gridCol w:w="1136"/>
        <w:gridCol w:w="1137"/>
        <w:gridCol w:w="1137"/>
        <w:gridCol w:w="1137"/>
        <w:gridCol w:w="1137"/>
        <w:gridCol w:w="1132"/>
      </w:tblGrid>
      <w:tr w:rsidR="00792A6F" w:rsidRPr="00C41E97" w14:paraId="6C4A8037" w14:textId="77777777" w:rsidTr="00BC3ADF">
        <w:trPr>
          <w:trHeight w:val="20"/>
          <w:jc w:val="center"/>
        </w:trPr>
        <w:tc>
          <w:tcPr>
            <w:tcW w:w="1744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5BC9B01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29" w:type="pct"/>
            <w:gridSpan w:val="3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933161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627" w:type="pct"/>
            <w:gridSpan w:val="3"/>
            <w:tcBorders>
              <w:top w:val="single" w:sz="4" w:space="0" w:color="522398"/>
            </w:tcBorders>
          </w:tcPr>
          <w:p w14:paraId="4CDA4309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792A6F" w:rsidRPr="00C41E97" w14:paraId="69DE2621" w14:textId="77777777" w:rsidTr="00BC3ADF">
        <w:trPr>
          <w:trHeight w:val="20"/>
          <w:jc w:val="center"/>
        </w:trPr>
        <w:tc>
          <w:tcPr>
            <w:tcW w:w="1744" w:type="pct"/>
            <w:vMerge/>
            <w:shd w:val="clear" w:color="auto" w:fill="auto"/>
            <w:vAlign w:val="center"/>
          </w:tcPr>
          <w:p w14:paraId="0125B6EB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629" w:type="pct"/>
            <w:gridSpan w:val="3"/>
            <w:shd w:val="clear" w:color="auto" w:fill="auto"/>
            <w:vAlign w:val="center"/>
          </w:tcPr>
          <w:p w14:paraId="1EE70F71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627" w:type="pct"/>
            <w:gridSpan w:val="3"/>
          </w:tcPr>
          <w:p w14:paraId="21483320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792A6F" w:rsidRPr="00C41E97" w14:paraId="7CBA5328" w14:textId="77777777" w:rsidTr="00BC3ADF">
        <w:trPr>
          <w:trHeight w:val="20"/>
          <w:jc w:val="center"/>
        </w:trPr>
        <w:tc>
          <w:tcPr>
            <w:tcW w:w="174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69BDD5" w14:textId="77777777" w:rsidR="00792A6F" w:rsidRPr="00C41E9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A45D83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A428DB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01 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C03139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512D457A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50CF3734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41" w:type="pct"/>
            <w:tcBorders>
              <w:bottom w:val="single" w:sz="4" w:space="0" w:color="522398"/>
            </w:tcBorders>
          </w:tcPr>
          <w:p w14:paraId="3885B695" w14:textId="77777777" w:rsidR="00792A6F" w:rsidRPr="00C41E9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92A6F" w:rsidRPr="00C41E97" w14:paraId="1988582B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13152E5A" w14:textId="77777777" w:rsidR="00792A6F" w:rsidRPr="00C41E9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EA0003F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4B364AA7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7CDAB35E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6D202105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049FB109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1" w:type="pct"/>
          </w:tcPr>
          <w:p w14:paraId="7D574F40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92A6F" w:rsidRPr="00C41E97" w14:paraId="58B85FFD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1EAB1E4C" w14:textId="77777777" w:rsidR="00792A6F" w:rsidRPr="00C41E9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5B617B0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79,08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5B778C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63,2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AA05854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94,1</w:t>
            </w:r>
          </w:p>
        </w:tc>
        <w:tc>
          <w:tcPr>
            <w:tcW w:w="543" w:type="pct"/>
          </w:tcPr>
          <w:p w14:paraId="74699502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114,52</w:t>
            </w:r>
          </w:p>
        </w:tc>
        <w:tc>
          <w:tcPr>
            <w:tcW w:w="543" w:type="pct"/>
          </w:tcPr>
          <w:p w14:paraId="11866FBB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64,9</w:t>
            </w:r>
          </w:p>
        </w:tc>
        <w:tc>
          <w:tcPr>
            <w:tcW w:w="541" w:type="pct"/>
          </w:tcPr>
          <w:p w14:paraId="6D79121A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100,6</w:t>
            </w:r>
          </w:p>
        </w:tc>
      </w:tr>
      <w:tr w:rsidR="00792A6F" w:rsidRPr="00C41E97" w14:paraId="754089A9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34474028" w14:textId="77777777" w:rsidR="00792A6F" w:rsidRPr="00C41E9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C7510CE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55,86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212733F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50,2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38DC0B82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543" w:type="pct"/>
          </w:tcPr>
          <w:p w14:paraId="6CB248F9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94,17</w:t>
            </w:r>
          </w:p>
        </w:tc>
        <w:tc>
          <w:tcPr>
            <w:tcW w:w="543" w:type="pct"/>
          </w:tcPr>
          <w:p w14:paraId="0EA674FE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59,7</w:t>
            </w:r>
          </w:p>
        </w:tc>
        <w:tc>
          <w:tcPr>
            <w:tcW w:w="541" w:type="pct"/>
          </w:tcPr>
          <w:p w14:paraId="22E2E38E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91,6</w:t>
            </w:r>
          </w:p>
        </w:tc>
      </w:tr>
      <w:tr w:rsidR="00792A6F" w:rsidRPr="00C41E97" w14:paraId="18C662E8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47EE18BF" w14:textId="77777777" w:rsidR="00792A6F" w:rsidRPr="00C41E9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43" w:type="pct"/>
            <w:shd w:val="clear" w:color="auto" w:fill="auto"/>
            <w:vAlign w:val="center"/>
          </w:tcPr>
          <w:p w14:paraId="14383713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100,11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BA585A8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105,7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80548E3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112,4</w:t>
            </w:r>
          </w:p>
        </w:tc>
        <w:tc>
          <w:tcPr>
            <w:tcW w:w="543" w:type="pct"/>
          </w:tcPr>
          <w:p w14:paraId="6DC9F18C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228,90</w:t>
            </w:r>
          </w:p>
        </w:tc>
        <w:tc>
          <w:tcPr>
            <w:tcW w:w="543" w:type="pct"/>
          </w:tcPr>
          <w:p w14:paraId="774473D4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133,0</w:t>
            </w:r>
          </w:p>
        </w:tc>
        <w:tc>
          <w:tcPr>
            <w:tcW w:w="541" w:type="pct"/>
          </w:tcPr>
          <w:p w14:paraId="181C827B" w14:textId="77777777" w:rsidR="00792A6F" w:rsidRPr="00400290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102,9</w:t>
            </w:r>
          </w:p>
        </w:tc>
      </w:tr>
      <w:tr w:rsidR="00792A6F" w:rsidRPr="00C41E97" w14:paraId="7279FBE2" w14:textId="77777777" w:rsidTr="00465A28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0DCD16EE" w14:textId="77777777" w:rsidR="00792A6F" w:rsidRPr="00C41E9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0FF5683A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54AC42A6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6F85C26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797EE88A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14ABE627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1" w:type="pct"/>
          </w:tcPr>
          <w:p w14:paraId="21A92EED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92A6F" w:rsidRPr="00C41E97" w14:paraId="5DF8B99D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4CC0F95F" w14:textId="77777777" w:rsidR="00792A6F" w:rsidRPr="00C41E9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22B9D7C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9,91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E456E1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89C8214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103,6</w:t>
            </w:r>
          </w:p>
        </w:tc>
        <w:tc>
          <w:tcPr>
            <w:tcW w:w="543" w:type="pct"/>
            <w:vAlign w:val="center"/>
          </w:tcPr>
          <w:p w14:paraId="3737158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vAlign w:val="center"/>
          </w:tcPr>
          <w:p w14:paraId="5740C057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vAlign w:val="center"/>
          </w:tcPr>
          <w:p w14:paraId="6A1FB892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92A6F" w:rsidRPr="00C41E97" w14:paraId="4622117B" w14:textId="77777777" w:rsidTr="00BC3ADF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29F5B08D" w14:textId="77777777" w:rsidR="00792A6F" w:rsidRPr="00C41E9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182D602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6,90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358DAD4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91,6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2CFB129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92,7</w:t>
            </w:r>
          </w:p>
        </w:tc>
        <w:tc>
          <w:tcPr>
            <w:tcW w:w="543" w:type="pct"/>
            <w:vAlign w:val="center"/>
          </w:tcPr>
          <w:p w14:paraId="14CC49F0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vAlign w:val="center"/>
          </w:tcPr>
          <w:p w14:paraId="7C3D4012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vAlign w:val="center"/>
          </w:tcPr>
          <w:p w14:paraId="54CFE21B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92A6F" w:rsidRPr="00C41E97" w14:paraId="52D02EBA" w14:textId="77777777" w:rsidTr="00BC3ADF">
        <w:trPr>
          <w:trHeight w:hRule="exact" w:val="425"/>
          <w:jc w:val="center"/>
        </w:trPr>
        <w:tc>
          <w:tcPr>
            <w:tcW w:w="174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057633" w14:textId="77777777" w:rsidR="00792A6F" w:rsidRPr="00C41E9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94463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4,72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557A1A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69,1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3A090C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7A79C8E1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2D1C506F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tcBorders>
              <w:bottom w:val="single" w:sz="4" w:space="0" w:color="522398"/>
            </w:tcBorders>
            <w:vAlign w:val="center"/>
          </w:tcPr>
          <w:p w14:paraId="32466CFF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92A6F" w:rsidRPr="00C41E97" w14:paraId="4631D94E" w14:textId="77777777" w:rsidTr="00BC3ADF">
        <w:trPr>
          <w:trHeight w:hRule="exact" w:val="425"/>
          <w:jc w:val="center"/>
        </w:trPr>
        <w:tc>
          <w:tcPr>
            <w:tcW w:w="1744" w:type="pct"/>
            <w:tcBorders>
              <w:bottom w:val="nil"/>
            </w:tcBorders>
            <w:shd w:val="clear" w:color="auto" w:fill="auto"/>
            <w:vAlign w:val="center"/>
          </w:tcPr>
          <w:p w14:paraId="179D8956" w14:textId="77777777" w:rsidR="00792A6F" w:rsidRPr="00C41E9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11AA7413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5333A97C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81,1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7FF9D6CE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94,7</w:t>
            </w:r>
          </w:p>
        </w:tc>
        <w:tc>
          <w:tcPr>
            <w:tcW w:w="543" w:type="pct"/>
            <w:tcBorders>
              <w:bottom w:val="nil"/>
            </w:tcBorders>
            <w:vAlign w:val="center"/>
          </w:tcPr>
          <w:p w14:paraId="2EB29818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tcBorders>
              <w:bottom w:val="nil"/>
            </w:tcBorders>
            <w:vAlign w:val="center"/>
          </w:tcPr>
          <w:p w14:paraId="1481A2EB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tcBorders>
              <w:bottom w:val="nil"/>
            </w:tcBorders>
            <w:vAlign w:val="center"/>
          </w:tcPr>
          <w:p w14:paraId="4C53CED0" w14:textId="77777777" w:rsidR="00792A6F" w:rsidRPr="00C41E9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016A53B7" w14:textId="77777777" w:rsidR="00792A6F" w:rsidRPr="00C41E97" w:rsidRDefault="00792A6F" w:rsidP="00792A6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671A46CE" w14:textId="77777777" w:rsidR="00792A6F" w:rsidRPr="00C41E97" w:rsidRDefault="00792A6F" w:rsidP="00792A6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2024 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78,31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36,9%)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5,0</w:t>
      </w:r>
      <w:r w:rsidRPr="00C41E97">
        <w:rPr>
          <w:rFonts w:eastAsia="Times New Roman"/>
          <w:szCs w:val="19"/>
          <w:lang w:eastAsia="pl-PL"/>
        </w:rPr>
        <w:t>%).</w:t>
      </w:r>
    </w:p>
    <w:p w14:paraId="761B36EF" w14:textId="77777777" w:rsidR="00792A6F" w:rsidRPr="00C41E97" w:rsidRDefault="00792A6F" w:rsidP="00792A6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36,8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 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5,9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 porównaniu z ceną sprzed roku (o </w:t>
      </w:r>
      <w:r>
        <w:rPr>
          <w:rFonts w:eastAsia="Times New Roman"/>
          <w:szCs w:val="19"/>
          <w:lang w:eastAsia="pl-PL"/>
        </w:rPr>
        <w:t>49,8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niższa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2,4</w:t>
      </w:r>
      <w:r w:rsidRPr="00EA7351">
        <w:rPr>
          <w:rFonts w:eastAsia="Times New Roman"/>
          <w:szCs w:val="19"/>
          <w:lang w:eastAsia="pl-PL"/>
        </w:rPr>
        <w:t xml:space="preserve">%). </w:t>
      </w:r>
      <w:r w:rsidRPr="00400290">
        <w:rPr>
          <w:rFonts w:eastAsia="Times New Roman"/>
          <w:szCs w:val="19"/>
          <w:lang w:eastAsia="pl-PL"/>
        </w:rPr>
        <w:t>W obrocie targowiskowym w skali roku niższa była cena pszenicy (o 35,</w:t>
      </w:r>
      <w:r>
        <w:rPr>
          <w:rFonts w:eastAsia="Times New Roman"/>
          <w:szCs w:val="19"/>
          <w:lang w:eastAsia="pl-PL"/>
        </w:rPr>
        <w:t>1</w:t>
      </w:r>
      <w:r w:rsidRPr="00400290">
        <w:rPr>
          <w:rFonts w:eastAsia="Times New Roman"/>
          <w:szCs w:val="19"/>
          <w:lang w:eastAsia="pl-PL"/>
        </w:rPr>
        <w:t xml:space="preserve">%) i żyta (o </w:t>
      </w:r>
      <w:r>
        <w:rPr>
          <w:rFonts w:eastAsia="Times New Roman"/>
          <w:szCs w:val="19"/>
          <w:lang w:eastAsia="pl-PL"/>
        </w:rPr>
        <w:t>40,3</w:t>
      </w:r>
      <w:r w:rsidRPr="00400290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400290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</w:t>
      </w:r>
      <w:r w:rsidRPr="00400290">
        <w:rPr>
          <w:rFonts w:eastAsia="Times New Roman"/>
          <w:szCs w:val="19"/>
          <w:lang w:eastAsia="pl-PL"/>
        </w:rPr>
        <w:t xml:space="preserve"> odniesieniu do grudnia 2023 r. </w:t>
      </w:r>
      <w:r>
        <w:rPr>
          <w:rFonts w:eastAsia="Times New Roman"/>
          <w:szCs w:val="19"/>
          <w:lang w:eastAsia="pl-PL"/>
        </w:rPr>
        <w:t>wy</w:t>
      </w:r>
      <w:r w:rsidRPr="00400290">
        <w:rPr>
          <w:rFonts w:eastAsia="Times New Roman"/>
          <w:szCs w:val="19"/>
          <w:lang w:eastAsia="pl-PL"/>
        </w:rPr>
        <w:t xml:space="preserve">ższa była cena pszenicy (o </w:t>
      </w:r>
      <w:r>
        <w:rPr>
          <w:rFonts w:eastAsia="Times New Roman"/>
          <w:szCs w:val="19"/>
          <w:lang w:eastAsia="pl-PL"/>
        </w:rPr>
        <w:t>0,6</w:t>
      </w:r>
      <w:r w:rsidRPr="00400290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>a niższa cena</w:t>
      </w:r>
      <w:r w:rsidRPr="00400290">
        <w:rPr>
          <w:rFonts w:eastAsia="Times New Roman"/>
          <w:szCs w:val="19"/>
          <w:lang w:eastAsia="pl-PL"/>
        </w:rPr>
        <w:t xml:space="preserve"> żyta (o </w:t>
      </w:r>
      <w:r>
        <w:rPr>
          <w:rFonts w:eastAsia="Times New Roman"/>
          <w:szCs w:val="19"/>
          <w:lang w:eastAsia="pl-PL"/>
        </w:rPr>
        <w:t>8,4</w:t>
      </w:r>
      <w:r w:rsidRPr="00400290">
        <w:rPr>
          <w:rFonts w:eastAsia="Times New Roman"/>
          <w:szCs w:val="19"/>
          <w:lang w:eastAsia="pl-PL"/>
        </w:rPr>
        <w:t>%).</w:t>
      </w:r>
    </w:p>
    <w:p w14:paraId="0D175BEC" w14:textId="77777777" w:rsidR="00792A6F" w:rsidRPr="006928B1" w:rsidRDefault="00792A6F" w:rsidP="00792A6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>Przeciętne ceny skupu zbóż</w:t>
      </w:r>
    </w:p>
    <w:p w14:paraId="542E3231" w14:textId="77777777" w:rsidR="00792A6F" w:rsidRDefault="00792A6F" w:rsidP="00792A6F">
      <w:pPr>
        <w:spacing w:before="120" w:after="120" w:line="288" w:lineRule="auto"/>
        <w:jc w:val="center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6447EE73" wp14:editId="2D85E732">
            <wp:extent cx="6635262" cy="3068586"/>
            <wp:effectExtent l="0" t="0" r="0" b="0"/>
            <wp:docPr id="24" name="Obraz 24" descr="Wykres 6. Na wykresie liniowym zaprezentowano przeciętne ceny skupu pszenicy i żyta dla poszczególnych miesięcy w latach 2021-2024 dla województwa podkarpackiego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64" cy="30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86A41" w14:textId="7876BBF5" w:rsidR="00792A6F" w:rsidRPr="003C1619" w:rsidRDefault="00792A6F" w:rsidP="00792A6F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2024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100,11</w:t>
      </w:r>
      <w:r w:rsidRPr="00C41E97">
        <w:rPr>
          <w:lang w:eastAsia="pl-PL"/>
        </w:rPr>
        <w:t xml:space="preserve"> zł</w:t>
      </w:r>
      <w:r w:rsidR="00104B63"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5,7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grudniu 2023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 w:rsidR="00104B63">
        <w:rPr>
          <w:lang w:eastAsia="pl-PL"/>
        </w:rPr>
        <w:t>).</w:t>
      </w:r>
      <w:r w:rsidRPr="003C1619">
        <w:rPr>
          <w:lang w:eastAsia="pl-PL"/>
        </w:rPr>
        <w:t xml:space="preserve"> </w:t>
      </w:r>
      <w:r w:rsidRPr="00400290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228,90</w:t>
      </w:r>
      <w:r w:rsidRPr="00400290">
        <w:rPr>
          <w:lang w:eastAsia="pl-PL"/>
        </w:rPr>
        <w:t xml:space="preserve"> zł za 1 </w:t>
      </w:r>
      <w:proofErr w:type="spellStart"/>
      <w:r w:rsidRPr="00400290">
        <w:rPr>
          <w:lang w:eastAsia="pl-PL"/>
        </w:rPr>
        <w:t>dt</w:t>
      </w:r>
      <w:proofErr w:type="spellEnd"/>
      <w:r w:rsidRPr="00400290">
        <w:rPr>
          <w:lang w:eastAsia="pl-PL"/>
        </w:rPr>
        <w:t xml:space="preserve"> i była wyższa zarówno w skali roku (o </w:t>
      </w:r>
      <w:r>
        <w:rPr>
          <w:lang w:eastAsia="pl-PL"/>
        </w:rPr>
        <w:t>33,0</w:t>
      </w:r>
      <w:r w:rsidRPr="00400290">
        <w:rPr>
          <w:lang w:eastAsia="pl-PL"/>
        </w:rPr>
        <w:t xml:space="preserve">%), jak i w skali miesiąca (o </w:t>
      </w:r>
      <w:r>
        <w:rPr>
          <w:lang w:eastAsia="pl-PL"/>
        </w:rPr>
        <w:t>2,9</w:t>
      </w:r>
      <w:r w:rsidRPr="00400290">
        <w:rPr>
          <w:lang w:eastAsia="pl-PL"/>
        </w:rPr>
        <w:t>%).</w:t>
      </w:r>
    </w:p>
    <w:p w14:paraId="7420FB07" w14:textId="77777777" w:rsidR="00792A6F" w:rsidRDefault="00792A6F" w:rsidP="00792A6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żywca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8,4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 i ni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 xml:space="preserve">grudnia 2023 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7,3%).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styczniu 2024 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6,90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4028F6">
        <w:rPr>
          <w:rFonts w:eastAsia="Times New Roman" w:cs="Arial"/>
          <w:szCs w:val="19"/>
          <w:lang w:eastAsia="pl-PL"/>
        </w:rPr>
        <w:t xml:space="preserve">równoważyła </w:t>
      </w:r>
      <w:r w:rsidRPr="00400290">
        <w:rPr>
          <w:rFonts w:eastAsia="Times New Roman" w:cs="Arial"/>
          <w:szCs w:val="19"/>
          <w:lang w:eastAsia="pl-PL"/>
        </w:rPr>
        <w:t>wartość 7,</w:t>
      </w:r>
      <w:r>
        <w:rPr>
          <w:rFonts w:eastAsia="Times New Roman" w:cs="Arial"/>
          <w:szCs w:val="19"/>
          <w:lang w:eastAsia="pl-PL"/>
        </w:rPr>
        <w:t xml:space="preserve">3 </w:t>
      </w:r>
      <w:r w:rsidRPr="00E954C1">
        <w:rPr>
          <w:rFonts w:eastAsia="Times New Roman" w:cs="Arial"/>
          <w:szCs w:val="19"/>
          <w:lang w:eastAsia="pl-PL"/>
        </w:rPr>
        <w:t>kg</w:t>
      </w:r>
      <w:r w:rsidRPr="00A048CC">
        <w:rPr>
          <w:rFonts w:eastAsia="Times New Roman" w:cs="Arial"/>
          <w:szCs w:val="19"/>
          <w:lang w:eastAsia="pl-PL"/>
        </w:rPr>
        <w:t xml:space="preserve"> żyta na targowiskach (wobec </w:t>
      </w:r>
      <w:r>
        <w:rPr>
          <w:rFonts w:eastAsia="Times New Roman" w:cs="Arial"/>
          <w:szCs w:val="19"/>
          <w:lang w:eastAsia="pl-PL"/>
        </w:rPr>
        <w:t>7,2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grudniu</w:t>
      </w:r>
      <w:r w:rsidRPr="00A048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2023 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>4,8</w:t>
      </w:r>
      <w:r w:rsidRPr="00A048CC">
        <w:rPr>
          <w:rFonts w:eastAsia="Times New Roman" w:cs="Arial"/>
          <w:szCs w:val="19"/>
          <w:lang w:eastAsia="pl-PL"/>
        </w:rPr>
        <w:t xml:space="preserve"> kg przed rokiem).</w:t>
      </w:r>
    </w:p>
    <w:p w14:paraId="304B3D52" w14:textId="6C60404D" w:rsidR="00792A6F" w:rsidRPr="00861C69" w:rsidRDefault="00792A6F" w:rsidP="00792A6F">
      <w:pPr>
        <w:pStyle w:val="Tablicespis"/>
        <w:spacing w:before="120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3 r. Dane do tabeli dostępne w załączonym pliku excel."/>
      </w:tblPr>
      <w:tblGrid>
        <w:gridCol w:w="4317"/>
        <w:gridCol w:w="2049"/>
        <w:gridCol w:w="2051"/>
        <w:gridCol w:w="2049"/>
      </w:tblGrid>
      <w:tr w:rsidR="00792A6F" w:rsidRPr="00861C69" w14:paraId="5E1805DD" w14:textId="77777777" w:rsidTr="00BC3ADF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7C3D58" w14:textId="77777777" w:rsidR="00792A6F" w:rsidRPr="00F560ED" w:rsidRDefault="00792A6F" w:rsidP="00BC3ADF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A288B" w14:textId="77777777" w:rsidR="00792A6F" w:rsidRPr="00F560ED" w:rsidRDefault="00792A6F" w:rsidP="00BC3ADF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023298" w14:textId="77777777" w:rsidR="00792A6F" w:rsidRPr="00F560ED" w:rsidRDefault="00792A6F" w:rsidP="00BC3ADF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5B9962" w14:textId="77777777" w:rsidR="00792A6F" w:rsidRPr="00F560ED" w:rsidRDefault="00792A6F" w:rsidP="00BC3ADF">
            <w:pPr>
              <w:spacing w:before="120" w:after="120"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12</w:t>
            </w:r>
            <w:r w:rsidRPr="00F560ED">
              <w:rPr>
                <w:szCs w:val="19"/>
              </w:rPr>
              <w:t xml:space="preserve"> 202</w:t>
            </w:r>
            <w:r>
              <w:rPr>
                <w:szCs w:val="19"/>
              </w:rPr>
              <w:t>2</w:t>
            </w:r>
            <w:r w:rsidRPr="00F560ED">
              <w:rPr>
                <w:szCs w:val="19"/>
              </w:rPr>
              <w:t>=100</w:t>
            </w:r>
          </w:p>
        </w:tc>
      </w:tr>
      <w:tr w:rsidR="00792A6F" w:rsidRPr="00861C69" w14:paraId="4ED3664E" w14:textId="77777777" w:rsidTr="00BC3ADF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A5D124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53476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CA594D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D0AEEC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122,4</w:t>
            </w:r>
          </w:p>
        </w:tc>
      </w:tr>
      <w:tr w:rsidR="00792A6F" w:rsidRPr="00861C69" w14:paraId="79BB002B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089E9F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9FCE6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27D3CF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F54DEB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93,9</w:t>
            </w:r>
          </w:p>
        </w:tc>
      </w:tr>
      <w:tr w:rsidR="00792A6F" w:rsidRPr="00861C69" w14:paraId="226561C3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0273A0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1A7A4B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D27FCA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7D3BA1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94,6</w:t>
            </w:r>
          </w:p>
        </w:tc>
      </w:tr>
      <w:tr w:rsidR="00792A6F" w:rsidRPr="00861C69" w14:paraId="095AA218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43A40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1B7CDE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245C3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B2016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146,0</w:t>
            </w:r>
          </w:p>
        </w:tc>
      </w:tr>
      <w:tr w:rsidR="00792A6F" w:rsidRPr="00861C69" w14:paraId="54EBBCB2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092BBC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DFD443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DF100A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7739A9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152,9</w:t>
            </w:r>
          </w:p>
        </w:tc>
      </w:tr>
      <w:tr w:rsidR="00792A6F" w:rsidRPr="00861C69" w14:paraId="0687866E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B2CA42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63EC3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A29130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A8A9D0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110,5</w:t>
            </w:r>
          </w:p>
        </w:tc>
      </w:tr>
      <w:tr w:rsidR="00792A6F" w:rsidRPr="00861C69" w14:paraId="194A991D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3CD2BA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6CD5DA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54F373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0C41F1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110,6</w:t>
            </w:r>
          </w:p>
        </w:tc>
      </w:tr>
      <w:tr w:rsidR="00792A6F" w:rsidRPr="00861C69" w14:paraId="1D833CB1" w14:textId="77777777" w:rsidTr="00BC3ADF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DE0A9DA" w14:textId="77777777" w:rsidR="00792A6F" w:rsidRPr="00F560ED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E0F281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6C3FE53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0800B097" w14:textId="77777777" w:rsidR="00792A6F" w:rsidRPr="00F560ED" w:rsidRDefault="00792A6F" w:rsidP="00BC3ADF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119,8</w:t>
            </w:r>
          </w:p>
        </w:tc>
      </w:tr>
    </w:tbl>
    <w:p w14:paraId="4EBC0FBE" w14:textId="77777777" w:rsidR="00792A6F" w:rsidRPr="008714E0" w:rsidRDefault="00792A6F" w:rsidP="00792A6F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1FB4C3C4" w14:textId="0F0CB60B" w:rsidR="00792A6F" w:rsidRPr="00861C69" w:rsidRDefault="00792A6F" w:rsidP="00792A6F">
      <w:pPr>
        <w:spacing w:before="12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>
        <w:rPr>
          <w:rFonts w:cs="Arial"/>
          <w:szCs w:val="19"/>
        </w:rPr>
        <w:t>96,8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22,4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 xml:space="preserve">%, w tym pogłowie loch prośnych </w:t>
      </w:r>
      <w:r w:rsidR="009F3983">
        <w:rPr>
          <w:rFonts w:cs="Arial"/>
          <w:szCs w:val="19"/>
        </w:rPr>
        <w:t>(</w:t>
      </w:r>
      <w:r w:rsidRPr="00861C6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>%</w:t>
      </w:r>
      <w:r w:rsidR="009F3983"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14:paraId="74C70493" w14:textId="77777777" w:rsidR="00792A6F" w:rsidRPr="00C91316" w:rsidRDefault="00792A6F" w:rsidP="00792A6F">
      <w:pPr>
        <w:pStyle w:val="Nagwek5"/>
        <w:spacing w:before="120"/>
      </w:pPr>
      <w:r>
        <w:lastRenderedPageBreak/>
        <w:t xml:space="preserve">Pogłowie </w:t>
      </w:r>
      <w:r w:rsidRPr="00C91316">
        <w:t>trzody chlewnej</w:t>
      </w:r>
    </w:p>
    <w:p w14:paraId="12077B75" w14:textId="77777777" w:rsidR="00792A6F" w:rsidRDefault="00792A6F" w:rsidP="00792A6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inline distT="0" distB="0" distL="0" distR="0" wp14:anchorId="569C2FD8" wp14:editId="07C6DF0B">
            <wp:extent cx="6617677" cy="3070698"/>
            <wp:effectExtent l="0" t="0" r="0" b="0"/>
            <wp:docPr id="27" name="Obraz 27" descr="Wykres 7. Na wykresie kolumnowym zaprezentowano pogłowie trzody chlewnej ogółem (w tym loch) dla czerwca i grudnia w latach 2021-2023 dla województwa podkarpackiego. Ostatni zaprezentowany okres to grudzi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06" cy="307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7FB50" w14:textId="77777777" w:rsidR="00792A6F" w:rsidRPr="00C41E97" w:rsidRDefault="00792A6F" w:rsidP="00792A6F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styczniu 2024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4,72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30,9%) i niższa w odniesieniu do miesiąca poprzedniego (o 2,3%).</w:t>
      </w:r>
    </w:p>
    <w:p w14:paraId="671114A9" w14:textId="77777777" w:rsidR="00792A6F" w:rsidRDefault="00792A6F" w:rsidP="00792A6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14:paraId="1552871E" w14:textId="77777777" w:rsidR="00792A6F" w:rsidRDefault="00792A6F" w:rsidP="00792A6F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1226DBFE" wp14:editId="3A56AC6E">
            <wp:extent cx="6617335" cy="3208666"/>
            <wp:effectExtent l="0" t="0" r="0" b="0"/>
            <wp:docPr id="28" name="Obraz 28" descr="Wykres 8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48" cy="322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636B5" w14:textId="04C69FE7" w:rsidR="00792A6F" w:rsidRDefault="00792A6F" w:rsidP="00E71359">
      <w:pPr>
        <w:spacing w:before="240" w:after="240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w skali </w:t>
      </w:r>
      <w:r>
        <w:rPr>
          <w:rFonts w:eastAsia="Times New Roman"/>
          <w:szCs w:val="19"/>
          <w:lang w:eastAsia="pl-PL"/>
        </w:rPr>
        <w:t xml:space="preserve">roku, a wzrosły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styczniu 2024 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9,91</w:t>
      </w:r>
      <w:r w:rsidRPr="00C41E97">
        <w:rPr>
          <w:rFonts w:eastAsia="Times New Roman"/>
          <w:szCs w:val="19"/>
          <w:lang w:eastAsia="pl-PL"/>
        </w:rPr>
        <w:t xml:space="preserve"> zł</w:t>
      </w:r>
      <w:r w:rsidR="009D2B10"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4,3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>w styczniu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C41E97">
        <w:rPr>
          <w:rFonts w:eastAsia="Times New Roman"/>
          <w:szCs w:val="19"/>
          <w:lang w:eastAsia="pl-PL"/>
        </w:rPr>
        <w:t>r.</w:t>
      </w:r>
      <w:r w:rsidR="009D2B10">
        <w:rPr>
          <w:rFonts w:eastAsia="Times New Roman"/>
          <w:szCs w:val="19"/>
          <w:lang w:eastAsia="pl-PL"/>
        </w:rPr>
        <w:t>).</w:t>
      </w:r>
      <w:r>
        <w:rPr>
          <w:rFonts w:eastAsia="Times New Roman"/>
          <w:szCs w:val="19"/>
          <w:lang w:eastAsia="pl-PL"/>
        </w:rPr>
        <w:t xml:space="preserve"> W porównaniu z grudniem 2023 r. średnia cena żywca wołowego była wyższa o 3,6%.</w:t>
      </w:r>
    </w:p>
    <w:p w14:paraId="613D890E" w14:textId="77777777" w:rsidR="00792A6F" w:rsidRPr="00861C69" w:rsidRDefault="00792A6F" w:rsidP="00792A6F">
      <w:pPr>
        <w:pStyle w:val="Tablicespis"/>
        <w:spacing w:before="120"/>
      </w:pPr>
      <w:r w:rsidRPr="00861C69">
        <w:lastRenderedPageBreak/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3 r. Dane do tabeli dostępne są w załączonym pliku excel."/>
      </w:tblPr>
      <w:tblGrid>
        <w:gridCol w:w="4043"/>
        <w:gridCol w:w="2143"/>
        <w:gridCol w:w="2143"/>
        <w:gridCol w:w="2137"/>
      </w:tblGrid>
      <w:tr w:rsidR="00792A6F" w:rsidRPr="000A277E" w14:paraId="628638F2" w14:textId="77777777" w:rsidTr="00BC3ADF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BFCCFC" w14:textId="77777777" w:rsidR="00792A6F" w:rsidRPr="000A277E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278C6E" w14:textId="77777777" w:rsidR="00792A6F" w:rsidRPr="000A277E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432A3B" w14:textId="77777777" w:rsidR="00792A6F" w:rsidRPr="000A277E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B80435" w14:textId="77777777" w:rsidR="00792A6F" w:rsidRPr="000A277E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0A277E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2</w:t>
            </w:r>
            <w:r w:rsidRPr="000A277E">
              <w:rPr>
                <w:rFonts w:cs="Arial"/>
                <w:szCs w:val="19"/>
              </w:rPr>
              <w:t>=100</w:t>
            </w:r>
          </w:p>
        </w:tc>
      </w:tr>
      <w:tr w:rsidR="00792A6F" w:rsidRPr="000A277E" w14:paraId="73888FE4" w14:textId="77777777" w:rsidTr="00BC3ADF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397FF" w14:textId="77777777" w:rsidR="00792A6F" w:rsidRPr="000A277E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2AE3B0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6D8671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CB7D09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792A6F" w:rsidRPr="000A277E" w14:paraId="46B0C161" w14:textId="77777777" w:rsidTr="00BC3ADF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90524EC" w14:textId="77777777" w:rsidR="00792A6F" w:rsidRPr="000A277E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665EC2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4DF6F8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1084E4D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792A6F" w:rsidRPr="000A277E" w14:paraId="4325201E" w14:textId="77777777" w:rsidTr="00BC3ADF">
        <w:tc>
          <w:tcPr>
            <w:tcW w:w="1931" w:type="pct"/>
            <w:shd w:val="clear" w:color="auto" w:fill="auto"/>
            <w:vAlign w:val="center"/>
          </w:tcPr>
          <w:p w14:paraId="05F7852D" w14:textId="77777777" w:rsidR="00792A6F" w:rsidRPr="000A277E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03BCC826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C570124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30D3A9C8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792A6F" w:rsidRPr="000A277E" w14:paraId="19B42B0F" w14:textId="77777777" w:rsidTr="00BC3ADF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4DFD2A" w14:textId="77777777" w:rsidR="00792A6F" w:rsidRPr="000A277E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F5D4B5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EDC9D1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64523F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792A6F" w:rsidRPr="000A277E" w14:paraId="06655690" w14:textId="77777777" w:rsidTr="00BC3ADF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2FE48EC7" w14:textId="77777777" w:rsidR="00792A6F" w:rsidRPr="000A277E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6E464833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94CB98D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2F7714CA" w14:textId="77777777" w:rsidR="00792A6F" w:rsidRPr="000A277E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</w:tr>
    </w:tbl>
    <w:p w14:paraId="78B6893B" w14:textId="77777777" w:rsidR="00792A6F" w:rsidRPr="00EC5E2D" w:rsidRDefault="00792A6F" w:rsidP="00792A6F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0DBBA21C" w14:textId="3825E412" w:rsidR="00792A6F" w:rsidRPr="00861C69" w:rsidRDefault="00792A6F" w:rsidP="00792A6F">
      <w:pPr>
        <w:spacing w:before="240" w:after="24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77,2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większe (o 3,9%) niż w grudniu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</w:t>
      </w:r>
      <w:r w:rsidR="00031DF7">
        <w:rPr>
          <w:rFonts w:cs="Arial"/>
          <w:szCs w:val="19"/>
        </w:rPr>
        <w:t>,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14:paraId="7246C171" w14:textId="77777777" w:rsidR="00792A6F" w:rsidRPr="00A77442" w:rsidRDefault="00792A6F" w:rsidP="00792A6F">
      <w:pPr>
        <w:pStyle w:val="Nagwek5"/>
        <w:spacing w:before="120"/>
      </w:pPr>
      <w:r w:rsidRPr="00A77442">
        <w:t>Pogłowie bydła</w:t>
      </w:r>
    </w:p>
    <w:p w14:paraId="1F7811E0" w14:textId="77777777" w:rsidR="00792A6F" w:rsidRDefault="00792A6F" w:rsidP="00792A6F">
      <w:pPr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DD0FDFC" wp14:editId="0B829004">
            <wp:extent cx="6611815" cy="3117946"/>
            <wp:effectExtent l="0" t="0" r="0" b="0"/>
            <wp:docPr id="29" name="Obraz 29" descr="Wykres 9. Na wykresie kolumnowym zaprezentowano pogłowie bydła ogółem (w tym krów) dla czerwca i grudnia w latach 2021-2023 dla województwa podkarpackiego. Ostatni zaprezentowany okres to grudzi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95" cy="312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A675E" w14:textId="5C5281BC" w:rsidR="004D374C" w:rsidRPr="00390571" w:rsidRDefault="00792A6F" w:rsidP="00792A6F">
      <w:pPr>
        <w:spacing w:before="120" w:after="60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styczniu 2024 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18,9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miesiącem (o </w:t>
      </w:r>
      <w:r>
        <w:rPr>
          <w:rFonts w:eastAsia="Times New Roman"/>
          <w:szCs w:val="19"/>
          <w:lang w:eastAsia="pl-PL"/>
        </w:rPr>
        <w:t>5,3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3B2DB420" w14:textId="6C6E9C11" w:rsidR="00502C57" w:rsidRPr="005F69B7" w:rsidRDefault="00502C57" w:rsidP="00EE0070">
      <w:pPr>
        <w:pStyle w:val="Nagwek1"/>
      </w:pPr>
      <w:bookmarkStart w:id="30" w:name="_Toc160101778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5"/>
      <w:bookmarkEnd w:id="26"/>
      <w:bookmarkEnd w:id="27"/>
      <w:bookmarkEnd w:id="28"/>
      <w:bookmarkEnd w:id="30"/>
    </w:p>
    <w:p w14:paraId="3E4433CE" w14:textId="77777777" w:rsidR="00157FD6" w:rsidRPr="00BD6147" w:rsidRDefault="00157FD6" w:rsidP="00157FD6">
      <w:pPr>
        <w:spacing w:before="120" w:after="120" w:line="288" w:lineRule="auto"/>
        <w:rPr>
          <w:bCs/>
        </w:rPr>
      </w:pPr>
      <w:bookmarkStart w:id="31" w:name="_Toc507071635"/>
      <w:bookmarkStart w:id="32" w:name="_Toc507072378"/>
      <w:bookmarkStart w:id="33" w:name="_Toc507417430"/>
      <w:bookmarkStart w:id="34" w:name="_Toc328389335"/>
      <w:bookmarkStart w:id="35" w:name="_Toc507071636"/>
      <w:bookmarkStart w:id="36" w:name="_Toc507072379"/>
      <w:bookmarkStart w:id="37" w:name="_Toc507417431"/>
      <w:r w:rsidRPr="00BD6147">
        <w:rPr>
          <w:bCs/>
        </w:rPr>
        <w:t>W</w:t>
      </w:r>
      <w:r>
        <w:rPr>
          <w:bCs/>
        </w:rPr>
        <w:t xml:space="preserve"> styczniu 2024 </w:t>
      </w:r>
      <w:r w:rsidRPr="00BD6147">
        <w:rPr>
          <w:bCs/>
        </w:rPr>
        <w:t xml:space="preserve">r. odnotowano </w:t>
      </w:r>
      <w:r>
        <w:rPr>
          <w:bCs/>
        </w:rPr>
        <w:t xml:space="preserve">wzrost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59844871" w14:textId="77777777" w:rsidR="00157FD6" w:rsidRPr="00696568" w:rsidRDefault="00157FD6" w:rsidP="00157FD6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styczniu</w:t>
      </w:r>
      <w:r w:rsidRPr="00BD6147">
        <w:rPr>
          <w:bCs/>
        </w:rPr>
        <w:t xml:space="preserve"> 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6926,6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4,8%</w:t>
      </w:r>
      <w:r w:rsidRPr="00476B8C">
        <w:rPr>
          <w:bCs/>
        </w:rPr>
        <w:t xml:space="preserve"> </w:t>
      </w:r>
      <w:r>
        <w:rPr>
          <w:bCs/>
        </w:rPr>
        <w:t>wy</w:t>
      </w:r>
      <w:r w:rsidRPr="00476B8C">
        <w:rPr>
          <w:bCs/>
        </w:rPr>
        <w:t>ższa niż w</w:t>
      </w:r>
      <w:r>
        <w:rPr>
          <w:bCs/>
        </w:rPr>
        <w:t xml:space="preserve"> styczniu</w:t>
      </w:r>
      <w:r w:rsidRPr="00476B8C">
        <w:rPr>
          <w:bCs/>
        </w:rPr>
        <w:t xml:space="preserve"> 202</w:t>
      </w:r>
      <w:r>
        <w:rPr>
          <w:bCs/>
        </w:rPr>
        <w:t>3</w:t>
      </w:r>
      <w:r w:rsidRPr="00476B8C">
        <w:rPr>
          <w:bCs/>
        </w:rPr>
        <w:t xml:space="preserve"> r., kiedy notowano wzrost o </w:t>
      </w:r>
      <w:r>
        <w:rPr>
          <w:bCs/>
        </w:rPr>
        <w:t>1,2</w:t>
      </w:r>
      <w:r w:rsidRPr="00476B8C">
        <w:rPr>
          <w:bCs/>
        </w:rPr>
        <w:t xml:space="preserve">%. W Polsce produkcja </w:t>
      </w:r>
      <w:r>
        <w:rPr>
          <w:bCs/>
        </w:rPr>
        <w:t>wzrosła zarówno w</w:t>
      </w:r>
      <w:r w:rsidRPr="00476B8C">
        <w:rPr>
          <w:bCs/>
        </w:rPr>
        <w:t xml:space="preserve"> skali roku, </w:t>
      </w:r>
      <w:r>
        <w:rPr>
          <w:bCs/>
        </w:rPr>
        <w:t>j</w:t>
      </w:r>
      <w:r w:rsidRPr="00476B8C">
        <w:rPr>
          <w:bCs/>
        </w:rPr>
        <w:t>a</w:t>
      </w:r>
      <w:r>
        <w:rPr>
          <w:bCs/>
        </w:rPr>
        <w:t xml:space="preserve">k i </w:t>
      </w:r>
      <w:r w:rsidRPr="00476B8C">
        <w:rPr>
          <w:bCs/>
        </w:rPr>
        <w:t>miesi</w:t>
      </w:r>
      <w:r>
        <w:rPr>
          <w:bCs/>
        </w:rPr>
        <w:t xml:space="preserve">ąca </w:t>
      </w:r>
      <w:r w:rsidRPr="00476B8C">
        <w:rPr>
          <w:bCs/>
        </w:rPr>
        <w:t>(</w:t>
      </w:r>
      <w:r>
        <w:rPr>
          <w:bCs/>
        </w:rPr>
        <w:t xml:space="preserve">odpowiednio </w:t>
      </w:r>
      <w:r w:rsidRPr="00476B8C">
        <w:rPr>
          <w:bCs/>
        </w:rPr>
        <w:t xml:space="preserve">o </w:t>
      </w:r>
      <w:r>
        <w:rPr>
          <w:bCs/>
        </w:rPr>
        <w:t>1</w:t>
      </w:r>
      <w:r w:rsidRPr="00476B8C">
        <w:rPr>
          <w:bCs/>
        </w:rPr>
        <w:t>,</w:t>
      </w:r>
      <w:r>
        <w:rPr>
          <w:bCs/>
        </w:rPr>
        <w:t>6</w:t>
      </w:r>
      <w:r w:rsidRPr="00696568">
        <w:rPr>
          <w:bCs/>
        </w:rPr>
        <w:t>%</w:t>
      </w:r>
      <w:r>
        <w:rPr>
          <w:bCs/>
        </w:rPr>
        <w:t xml:space="preserve"> i o 2,3%</w:t>
      </w:r>
      <w:r w:rsidRPr="00696568">
        <w:rPr>
          <w:bCs/>
        </w:rPr>
        <w:t>). Udział produkcji sprzedanej przemysłu w województwie podkarpackim stanowił 3,</w:t>
      </w:r>
      <w:r>
        <w:rPr>
          <w:bCs/>
        </w:rPr>
        <w:t>6</w:t>
      </w:r>
      <w:r w:rsidRPr="00696568">
        <w:rPr>
          <w:bCs/>
        </w:rPr>
        <w:t>% przychodów krajowych.</w:t>
      </w:r>
    </w:p>
    <w:p w14:paraId="42DBF263" w14:textId="08925735" w:rsidR="00157FD6" w:rsidRDefault="00157FD6" w:rsidP="00157FD6">
      <w:pPr>
        <w:spacing w:before="120" w:after="120" w:line="288" w:lineRule="auto"/>
        <w:rPr>
          <w:bCs/>
        </w:rPr>
      </w:pPr>
      <w:r w:rsidRPr="007B468D">
        <w:rPr>
          <w:bCs/>
        </w:rPr>
        <w:t xml:space="preserve">W przetwórstwie przemysłowym w odniesieniu do </w:t>
      </w:r>
      <w:r>
        <w:rPr>
          <w:bCs/>
        </w:rPr>
        <w:t xml:space="preserve">stycznia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 produkcja </w:t>
      </w:r>
      <w:r>
        <w:rPr>
          <w:bCs/>
        </w:rPr>
        <w:t xml:space="preserve">wzrosła </w:t>
      </w:r>
      <w:r w:rsidRPr="007B468D">
        <w:rPr>
          <w:bCs/>
        </w:rPr>
        <w:t xml:space="preserve">o </w:t>
      </w:r>
      <w:r>
        <w:rPr>
          <w:bCs/>
        </w:rPr>
        <w:t>3</w:t>
      </w:r>
      <w:r w:rsidRPr="007B468D">
        <w:rPr>
          <w:bCs/>
        </w:rPr>
        <w:t>,</w:t>
      </w:r>
      <w:r>
        <w:rPr>
          <w:bCs/>
        </w:rPr>
        <w:t>6</w:t>
      </w:r>
      <w:r w:rsidRPr="007B468D">
        <w:rPr>
          <w:bCs/>
        </w:rPr>
        <w:t xml:space="preserve">%, </w:t>
      </w:r>
      <w:r>
        <w:rPr>
          <w:bCs/>
        </w:rPr>
        <w:t xml:space="preserve">a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o</w:t>
      </w:r>
      <w:r w:rsidRPr="007B468D">
        <w:rPr>
          <w:bCs/>
        </w:rPr>
        <w:t xml:space="preserve"> </w:t>
      </w:r>
      <w:r>
        <w:rPr>
          <w:bCs/>
        </w:rPr>
        <w:t>2</w:t>
      </w:r>
      <w:r w:rsidRPr="007B468D">
        <w:rPr>
          <w:bCs/>
        </w:rPr>
        <w:t>,</w:t>
      </w:r>
      <w:r>
        <w:rPr>
          <w:bCs/>
        </w:rPr>
        <w:t>3</w:t>
      </w:r>
      <w:r w:rsidRPr="007B468D">
        <w:rPr>
          <w:bCs/>
        </w:rPr>
        <w:t>%.</w:t>
      </w:r>
    </w:p>
    <w:p w14:paraId="0AEEA9EB" w14:textId="77777777" w:rsidR="00157FD6" w:rsidRPr="00BD6147" w:rsidRDefault="00157FD6" w:rsidP="00157FD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lastRenderedPageBreak/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00F949B5" w14:textId="77777777" w:rsidR="00157FD6" w:rsidRPr="00EC5164" w:rsidRDefault="00157FD6" w:rsidP="00157FD6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3E460099" wp14:editId="1533598C">
            <wp:extent cx="6623538" cy="2586507"/>
            <wp:effectExtent l="0" t="0" r="6350" b="4445"/>
            <wp:docPr id="5" name="Obraz 5" descr="Wykres 10. Na wykresie liniowym zaprezentowano dynamikę produkcji sprzedanej przemysłu przy podstawie przeciętna miesięczna 2021=100 dla poszczególnych miesięcy w latach 2021–2024 dla Polski oraz dla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69" cy="260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D541B" w14:textId="39E379BA" w:rsidR="00157FD6" w:rsidRDefault="00157FD6" w:rsidP="00F75588">
      <w:pPr>
        <w:spacing w:before="120" w:after="864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styczniu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B3291A">
        <w:rPr>
          <w:bCs/>
        </w:rPr>
        <w:t xml:space="preserve"> produkcji sprzedanej w stosunku do</w:t>
      </w:r>
      <w:r>
        <w:rPr>
          <w:bCs/>
        </w:rPr>
        <w:t xml:space="preserve"> stycznia 2023 r. </w:t>
      </w:r>
      <w:r w:rsidRPr="00B3291A">
        <w:rPr>
          <w:bCs/>
        </w:rPr>
        <w:t xml:space="preserve">wystąpił w </w:t>
      </w:r>
      <w:r>
        <w:rPr>
          <w:bCs/>
        </w:rPr>
        <w:t>11</w:t>
      </w:r>
      <w:r w:rsidRPr="00B3291A">
        <w:rPr>
          <w:bCs/>
        </w:rPr>
        <w:t xml:space="preserve"> działach przemysłu (spośród </w:t>
      </w:r>
      <w:r>
        <w:rPr>
          <w:bCs/>
        </w:rPr>
        <w:t>31</w:t>
      </w:r>
      <w:r w:rsidRPr="00B3291A">
        <w:rPr>
          <w:bCs/>
        </w:rPr>
        <w:t xml:space="preserve"> występujących w województwie). </w:t>
      </w:r>
      <w:r w:rsidRPr="00343FAE">
        <w:rPr>
          <w:bCs/>
        </w:rPr>
        <w:t>Uwzględniając działy o znaczącym udziale w produkcji sprzedanej przemysłu wzrosty odnotowano w produkcji:</w:t>
      </w:r>
      <w:r>
        <w:rPr>
          <w:bCs/>
        </w:rPr>
        <w:t xml:space="preserve"> </w:t>
      </w:r>
      <w:r w:rsidRPr="002B2BE5">
        <w:rPr>
          <w:bCs/>
        </w:rPr>
        <w:t>napojów (o 82,8%), pozostałego sprzętu transportowego (o 18,5%), wyrobów z drewna, korka, słomy i wikliny (o 3,3%)</w:t>
      </w:r>
      <w:r w:rsidR="00555FFA">
        <w:rPr>
          <w:bCs/>
        </w:rPr>
        <w:t xml:space="preserve"> oraz</w:t>
      </w:r>
      <w:r w:rsidRPr="002B2BE5">
        <w:rPr>
          <w:bCs/>
        </w:rPr>
        <w:t xml:space="preserve"> maszyn i urządzeń (o 0,9%)</w:t>
      </w:r>
      <w:r w:rsidR="00555FFA">
        <w:rPr>
          <w:bCs/>
        </w:rPr>
        <w:t>.</w:t>
      </w:r>
      <w:r w:rsidRPr="002B2BE5">
        <w:rPr>
          <w:bCs/>
        </w:rPr>
        <w:t xml:space="preserve"> Natomiast spadek wystąpił w produkcji: chemikaliów i wyrobów chemicznych (o 17,7%), wyrobów z gumy i tworzyw sztucznych (o 10,4%), wyrobów z metali (o 9,5%), mebli (o 9,3%), wyrobów z pozostałych mineralnych surowców niemetalicznych (o 8,2%), artykułów spożywczych (o 5,0%), pojazdów samochodowych, przyczep i naczep (o 4,1%) oraz metali (o 1,7%).</w:t>
      </w:r>
    </w:p>
    <w:p w14:paraId="26E08839" w14:textId="77777777" w:rsidR="00157FD6" w:rsidRPr="00BD6147" w:rsidRDefault="00157FD6" w:rsidP="00157F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245"/>
        <w:gridCol w:w="2835"/>
        <w:gridCol w:w="2268"/>
      </w:tblGrid>
      <w:tr w:rsidR="00157FD6" w:rsidRPr="00BD6147" w14:paraId="4D2CEBA0" w14:textId="77777777" w:rsidTr="00BC3ADF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ED6ADD4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</w:tcBorders>
          </w:tcPr>
          <w:p w14:paraId="5CD75D8E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157FD6" w:rsidRPr="00BD6147" w14:paraId="5A7F0297" w14:textId="77777777" w:rsidTr="00BC3ADF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4F582733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835" w:type="dxa"/>
            <w:tcBorders>
              <w:bottom w:val="single" w:sz="4" w:space="0" w:color="522398"/>
            </w:tcBorders>
            <w:vAlign w:val="center"/>
          </w:tcPr>
          <w:p w14:paraId="03E4B3B6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77CEFAF8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57FD6" w:rsidRPr="00BD6147" w14:paraId="1915D7F2" w14:textId="77777777" w:rsidTr="00BC3ADF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593367E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0B9E5F3C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55B84402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57FD6" w:rsidRPr="00BD6147" w14:paraId="30C463FB" w14:textId="77777777" w:rsidTr="00BC3ADF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760A22DF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7DE8BB8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646FD17C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57FD6" w:rsidRPr="00BD6147" w14:paraId="735963BE" w14:textId="77777777" w:rsidTr="00BC3ADF">
        <w:tc>
          <w:tcPr>
            <w:tcW w:w="5245" w:type="dxa"/>
            <w:vAlign w:val="bottom"/>
          </w:tcPr>
          <w:p w14:paraId="793C572B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835" w:type="dxa"/>
            <w:vAlign w:val="center"/>
          </w:tcPr>
          <w:p w14:paraId="1AE8F54C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2268" w:type="dxa"/>
            <w:vAlign w:val="center"/>
          </w:tcPr>
          <w:p w14:paraId="7617350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157FD6" w:rsidRPr="00BD6147" w14:paraId="33D8B526" w14:textId="77777777" w:rsidTr="00BC3ADF">
        <w:tc>
          <w:tcPr>
            <w:tcW w:w="5245" w:type="dxa"/>
            <w:vAlign w:val="bottom"/>
          </w:tcPr>
          <w:p w14:paraId="47545DF1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2835" w:type="dxa"/>
            <w:vAlign w:val="center"/>
          </w:tcPr>
          <w:p w14:paraId="0AA4D260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vAlign w:val="center"/>
          </w:tcPr>
          <w:p w14:paraId="70276EF6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57FD6" w:rsidRPr="00BD6147" w14:paraId="1CEF875C" w14:textId="77777777" w:rsidTr="00BC3ADF">
        <w:tc>
          <w:tcPr>
            <w:tcW w:w="5245" w:type="dxa"/>
          </w:tcPr>
          <w:p w14:paraId="1BAA4E4B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2835" w:type="dxa"/>
            <w:vAlign w:val="center"/>
          </w:tcPr>
          <w:p w14:paraId="6F8A64C4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2268" w:type="dxa"/>
            <w:vAlign w:val="center"/>
          </w:tcPr>
          <w:p w14:paraId="2B48A505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  <w:tr w:rsidR="00157FD6" w:rsidRPr="00BD6147" w14:paraId="6609159E" w14:textId="77777777" w:rsidTr="00BC3ADF">
        <w:tc>
          <w:tcPr>
            <w:tcW w:w="5245" w:type="dxa"/>
          </w:tcPr>
          <w:p w14:paraId="2C28A665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2835" w:type="dxa"/>
            <w:vAlign w:val="center"/>
          </w:tcPr>
          <w:p w14:paraId="2E843F98" w14:textId="77777777" w:rsidR="00157FD6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182,8</w:t>
            </w:r>
          </w:p>
        </w:tc>
        <w:tc>
          <w:tcPr>
            <w:tcW w:w="2268" w:type="dxa"/>
            <w:vAlign w:val="center"/>
          </w:tcPr>
          <w:p w14:paraId="228867F6" w14:textId="77777777" w:rsidR="00157FD6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157FD6" w:rsidRPr="00BD6147" w14:paraId="1A1F38FB" w14:textId="77777777" w:rsidTr="00BC3ADF">
        <w:tc>
          <w:tcPr>
            <w:tcW w:w="5245" w:type="dxa"/>
          </w:tcPr>
          <w:p w14:paraId="058F32A8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38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38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835" w:type="dxa"/>
            <w:vAlign w:val="center"/>
          </w:tcPr>
          <w:p w14:paraId="61970BD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2268" w:type="dxa"/>
            <w:vAlign w:val="center"/>
          </w:tcPr>
          <w:p w14:paraId="7AAEAC9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157FD6" w:rsidRPr="00BD6147" w14:paraId="246881ED" w14:textId="77777777" w:rsidTr="00BC3ADF">
        <w:tc>
          <w:tcPr>
            <w:tcW w:w="5245" w:type="dxa"/>
          </w:tcPr>
          <w:p w14:paraId="3AD9A3DD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39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39"/>
          </w:p>
        </w:tc>
        <w:tc>
          <w:tcPr>
            <w:tcW w:w="2835" w:type="dxa"/>
            <w:vAlign w:val="center"/>
          </w:tcPr>
          <w:p w14:paraId="4A703558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82,3</w:t>
            </w:r>
          </w:p>
        </w:tc>
        <w:tc>
          <w:tcPr>
            <w:tcW w:w="2268" w:type="dxa"/>
            <w:vAlign w:val="center"/>
          </w:tcPr>
          <w:p w14:paraId="4DBB4590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157FD6" w:rsidRPr="00BD6147" w14:paraId="7A6BEF30" w14:textId="77777777" w:rsidTr="00BC3ADF">
        <w:tc>
          <w:tcPr>
            <w:tcW w:w="5245" w:type="dxa"/>
          </w:tcPr>
          <w:p w14:paraId="584D280E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2835" w:type="dxa"/>
            <w:vAlign w:val="center"/>
          </w:tcPr>
          <w:p w14:paraId="23067B74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2268" w:type="dxa"/>
            <w:vAlign w:val="center"/>
          </w:tcPr>
          <w:p w14:paraId="4ABAC6DD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  <w:tr w:rsidR="00157FD6" w:rsidRPr="00BD6147" w14:paraId="604E445C" w14:textId="77777777" w:rsidTr="00BC3ADF">
        <w:tc>
          <w:tcPr>
            <w:tcW w:w="5245" w:type="dxa"/>
          </w:tcPr>
          <w:p w14:paraId="19C3FBA7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835" w:type="dxa"/>
            <w:vAlign w:val="center"/>
          </w:tcPr>
          <w:p w14:paraId="0E99E8D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2268" w:type="dxa"/>
            <w:vAlign w:val="center"/>
          </w:tcPr>
          <w:p w14:paraId="418682A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157FD6" w:rsidRPr="00BD6147" w14:paraId="562EDC3D" w14:textId="77777777" w:rsidTr="00BC3ADF">
        <w:tc>
          <w:tcPr>
            <w:tcW w:w="5245" w:type="dxa"/>
          </w:tcPr>
          <w:p w14:paraId="35A17083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2835" w:type="dxa"/>
            <w:vAlign w:val="center"/>
          </w:tcPr>
          <w:p w14:paraId="0D662B6F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2268" w:type="dxa"/>
            <w:vAlign w:val="center"/>
          </w:tcPr>
          <w:p w14:paraId="239CECA3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</w:tr>
      <w:tr w:rsidR="00157FD6" w:rsidRPr="00BD6147" w14:paraId="363CA5FD" w14:textId="77777777" w:rsidTr="00BC3ADF">
        <w:tc>
          <w:tcPr>
            <w:tcW w:w="5245" w:type="dxa"/>
          </w:tcPr>
          <w:p w14:paraId="5EC404BF" w14:textId="77777777" w:rsidR="00157FD6" w:rsidRPr="00BD614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835" w:type="dxa"/>
            <w:vAlign w:val="center"/>
          </w:tcPr>
          <w:p w14:paraId="20F7058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  <w:tc>
          <w:tcPr>
            <w:tcW w:w="2268" w:type="dxa"/>
            <w:vAlign w:val="center"/>
          </w:tcPr>
          <w:p w14:paraId="3F9AF1D7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  <w:tr w:rsidR="00157FD6" w:rsidRPr="00BD6147" w14:paraId="4C11B12B" w14:textId="77777777" w:rsidTr="00BC3ADF">
        <w:tc>
          <w:tcPr>
            <w:tcW w:w="5245" w:type="dxa"/>
          </w:tcPr>
          <w:p w14:paraId="4F7F3B57" w14:textId="77777777" w:rsidR="00157FD6" w:rsidRPr="00BD614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835" w:type="dxa"/>
            <w:vAlign w:val="center"/>
          </w:tcPr>
          <w:p w14:paraId="5F1460F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2268" w:type="dxa"/>
            <w:vAlign w:val="center"/>
          </w:tcPr>
          <w:p w14:paraId="2BD95800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157FD6" w:rsidRPr="00BD6147" w14:paraId="6ABF5357" w14:textId="77777777" w:rsidTr="00BC3ADF">
        <w:tc>
          <w:tcPr>
            <w:tcW w:w="5245" w:type="dxa"/>
          </w:tcPr>
          <w:p w14:paraId="5DC6AF29" w14:textId="77777777" w:rsidR="00157FD6" w:rsidRPr="00BD614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835" w:type="dxa"/>
            <w:vAlign w:val="center"/>
          </w:tcPr>
          <w:p w14:paraId="2A3AB15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2268" w:type="dxa"/>
            <w:vAlign w:val="center"/>
          </w:tcPr>
          <w:p w14:paraId="28B2B465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157FD6" w:rsidRPr="00BD6147" w14:paraId="4CD4C4C9" w14:textId="77777777" w:rsidTr="00BC3ADF">
        <w:tc>
          <w:tcPr>
            <w:tcW w:w="5245" w:type="dxa"/>
          </w:tcPr>
          <w:p w14:paraId="48ED29D7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835" w:type="dxa"/>
            <w:vAlign w:val="center"/>
          </w:tcPr>
          <w:p w14:paraId="4D6AF2E6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2268" w:type="dxa"/>
            <w:vAlign w:val="center"/>
          </w:tcPr>
          <w:p w14:paraId="1AF53A92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157FD6" w:rsidRPr="00BD6147" w14:paraId="51433D89" w14:textId="77777777" w:rsidTr="00BC3ADF">
        <w:tc>
          <w:tcPr>
            <w:tcW w:w="5245" w:type="dxa"/>
          </w:tcPr>
          <w:p w14:paraId="198E3361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2835" w:type="dxa"/>
            <w:vAlign w:val="center"/>
          </w:tcPr>
          <w:p w14:paraId="7F55DA57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2268" w:type="dxa"/>
            <w:vAlign w:val="center"/>
          </w:tcPr>
          <w:p w14:paraId="1BA62E1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157FD6" w:rsidRPr="00BD6147" w14:paraId="7EC583C2" w14:textId="77777777" w:rsidTr="00BC3ADF">
        <w:tc>
          <w:tcPr>
            <w:tcW w:w="5245" w:type="dxa"/>
            <w:tcBorders>
              <w:bottom w:val="nil"/>
            </w:tcBorders>
            <w:vAlign w:val="bottom"/>
          </w:tcPr>
          <w:p w14:paraId="1B9CA36A" w14:textId="77777777" w:rsidR="00157FD6" w:rsidRPr="00BD614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6335C98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2181772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</w:tbl>
    <w:p w14:paraId="7A5CB331" w14:textId="77777777" w:rsidR="00157FD6" w:rsidRPr="00B77949" w:rsidRDefault="00157FD6" w:rsidP="00157FD6">
      <w:pPr>
        <w:spacing w:before="120" w:after="120" w:line="288" w:lineRule="auto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2</w:t>
      </w:r>
      <w:r w:rsidRPr="00B77949">
        <w:t>,</w:t>
      </w:r>
      <w:r>
        <w:t>5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>obniżyła się również</w:t>
      </w:r>
      <w:r w:rsidRPr="00B77949">
        <w:t xml:space="preserve"> o </w:t>
      </w:r>
      <w:r>
        <w:t>2</w:t>
      </w:r>
      <w:r w:rsidRPr="00B77949">
        <w:t>,</w:t>
      </w:r>
      <w:r>
        <w:t>5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10</w:t>
      </w:r>
      <w:r w:rsidRPr="00B77949">
        <w:t>,</w:t>
      </w:r>
      <w:r>
        <w:t>2</w:t>
      </w:r>
      <w:r w:rsidRPr="00B77949">
        <w:t>%.</w:t>
      </w:r>
    </w:p>
    <w:p w14:paraId="5153599C" w14:textId="410A995B" w:rsidR="00157FD6" w:rsidRDefault="00157FD6" w:rsidP="00157FD6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styczniu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51,3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% w porównaniu z</w:t>
      </w:r>
      <w:r>
        <w:rPr>
          <w:rFonts w:cstheme="minorBidi"/>
          <w:szCs w:val="19"/>
        </w:rPr>
        <w:t>e styczniem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0%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4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%.</w:t>
      </w:r>
    </w:p>
    <w:p w14:paraId="05A1846D" w14:textId="77777777" w:rsidR="00157FD6" w:rsidRPr="002F2102" w:rsidRDefault="00157FD6" w:rsidP="00EE59FA">
      <w:pPr>
        <w:spacing w:before="120" w:after="120" w:line="288" w:lineRule="auto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styczniu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663,1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styczniu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grudniu</w:t>
      </w:r>
      <w:r w:rsidRPr="002F2102">
        <w:rPr>
          <w:rFonts w:eastAsia="Calibri"/>
          <w:szCs w:val="19"/>
        </w:rPr>
        <w:t xml:space="preserve"> 2023 r. (o </w:t>
      </w:r>
      <w:r>
        <w:rPr>
          <w:rFonts w:eastAsia="Calibri"/>
          <w:szCs w:val="19"/>
        </w:rPr>
        <w:t>59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%).</w:t>
      </w:r>
    </w:p>
    <w:p w14:paraId="2061F967" w14:textId="77777777" w:rsidR="00157FD6" w:rsidRPr="002F2102" w:rsidRDefault="00157FD6" w:rsidP="00EE59FA">
      <w:pPr>
        <w:spacing w:before="120" w:after="120" w:line="288" w:lineRule="auto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>
        <w:rPr>
          <w:rFonts w:eastAsia="Calibri"/>
          <w:szCs w:val="19"/>
        </w:rPr>
        <w:t>styczniu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35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 xml:space="preserve"> tys. zł. Była o 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styczniu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% i wzroście wynagrodzeń o </w:t>
      </w:r>
      <w:r>
        <w:rPr>
          <w:rFonts w:eastAsia="Calibri"/>
          <w:szCs w:val="19"/>
        </w:rPr>
        <w:t>23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%.</w:t>
      </w:r>
    </w:p>
    <w:p w14:paraId="69A9B9E9" w14:textId="36FD069A" w:rsidR="00157FD6" w:rsidRDefault="00157FD6" w:rsidP="00157FD6">
      <w:pPr>
        <w:spacing w:before="120" w:after="120" w:line="288" w:lineRule="auto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nieco ponad 64</w:t>
      </w:r>
      <w:r w:rsidRPr="00BD6147">
        <w:t>% przychodów ogółem osiągniętych przez jednostki w</w:t>
      </w:r>
      <w:r>
        <w:t xml:space="preserve"> </w:t>
      </w:r>
      <w:r w:rsidRPr="00BD6147">
        <w:t>sekcji budownictwo), zrealizowana w</w:t>
      </w:r>
      <w:r>
        <w:t xml:space="preserve"> styczniu</w:t>
      </w:r>
      <w:r w:rsidRPr="00BD6147">
        <w:t xml:space="preserve"> 202</w:t>
      </w:r>
      <w:r>
        <w:t>4</w:t>
      </w:r>
      <w:r w:rsidRPr="00BD6147">
        <w:t xml:space="preserve"> r. wyniosła</w:t>
      </w:r>
      <w:r>
        <w:t xml:space="preserve"> 424,8</w:t>
      </w:r>
      <w:r w:rsidRPr="00BD6147">
        <w:t xml:space="preserve"> mln zł i była wyższa o </w:t>
      </w:r>
      <w:r>
        <w:t>14,1</w:t>
      </w:r>
      <w:r w:rsidRPr="00BD6147">
        <w:t>% od uzyskanej w</w:t>
      </w:r>
      <w:r>
        <w:t> styczniu 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36,9</w:t>
      </w:r>
      <w:r w:rsidRPr="00BD6147">
        <w:t>% przed rokiem</w:t>
      </w:r>
      <w:r w:rsidRPr="00023A8B">
        <w:t>). Wzrost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>w</w:t>
      </w:r>
      <w:r w:rsidRPr="000F396F">
        <w:t xml:space="preserve"> </w:t>
      </w:r>
      <w:r w:rsidRPr="009116B9">
        <w:t xml:space="preserve">podmiotach specjalizujących się w budowie obiektów inżynierii lądowej i wodnej </w:t>
      </w:r>
      <w:r>
        <w:t xml:space="preserve">(o 71,7%) oraz w </w:t>
      </w:r>
      <w:r w:rsidRPr="003046A8">
        <w:t>jednostkach, w których podstawowym rodzajem działalności jest budowa budynków</w:t>
      </w:r>
      <w:r>
        <w:t xml:space="preserve"> (o 2,5%), natomiast spadek odnotowano </w:t>
      </w:r>
      <w:r w:rsidRPr="003046A8">
        <w:t xml:space="preserve">w podmiotach realizujących głównie roboty budowlane specjalistyczne (o </w:t>
      </w:r>
      <w:r>
        <w:t>2</w:t>
      </w:r>
      <w:r w:rsidRPr="003046A8">
        <w:t>,</w:t>
      </w:r>
      <w:r>
        <w:t>1</w:t>
      </w:r>
      <w:r w:rsidRPr="003046A8">
        <w:t>%).</w:t>
      </w:r>
    </w:p>
    <w:p w14:paraId="2F4E0327" w14:textId="77777777" w:rsidR="00157FD6" w:rsidRPr="00BD6147" w:rsidRDefault="00157FD6" w:rsidP="00157F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828"/>
        <w:gridCol w:w="3118"/>
        <w:gridCol w:w="3260"/>
      </w:tblGrid>
      <w:tr w:rsidR="00157FD6" w:rsidRPr="00BD6147" w14:paraId="4844652E" w14:textId="77777777" w:rsidTr="00BC3ADF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EDBAB0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378" w:type="dxa"/>
            <w:gridSpan w:val="2"/>
            <w:tcBorders>
              <w:top w:val="single" w:sz="4" w:space="0" w:color="522398"/>
            </w:tcBorders>
          </w:tcPr>
          <w:p w14:paraId="2C3D572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157FD6" w:rsidRPr="00BD6147" w14:paraId="383922BD" w14:textId="77777777" w:rsidTr="00BC3ADF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2EA678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tcBorders>
              <w:bottom w:val="single" w:sz="4" w:space="0" w:color="522398"/>
            </w:tcBorders>
          </w:tcPr>
          <w:p w14:paraId="7592B3B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3260" w:type="dxa"/>
            <w:tcBorders>
              <w:bottom w:val="single" w:sz="4" w:space="0" w:color="522398"/>
            </w:tcBorders>
            <w:vAlign w:val="center"/>
          </w:tcPr>
          <w:p w14:paraId="1805F949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57FD6" w:rsidRPr="00BD6147" w14:paraId="650DC4DA" w14:textId="77777777" w:rsidTr="00BC3ADF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02F66F80" w14:textId="77777777" w:rsidR="00157FD6" w:rsidRPr="00BD614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3118" w:type="dxa"/>
            <w:tcBorders>
              <w:top w:val="single" w:sz="4" w:space="0" w:color="522398"/>
            </w:tcBorders>
            <w:vAlign w:val="center"/>
          </w:tcPr>
          <w:p w14:paraId="432035E0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3260" w:type="dxa"/>
            <w:tcBorders>
              <w:top w:val="single" w:sz="4" w:space="0" w:color="522398"/>
            </w:tcBorders>
            <w:vAlign w:val="center"/>
          </w:tcPr>
          <w:p w14:paraId="45BFAAF1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57FD6" w:rsidRPr="00BD6147" w14:paraId="5AC09CDE" w14:textId="77777777" w:rsidTr="00BC3ADF">
        <w:tc>
          <w:tcPr>
            <w:tcW w:w="3828" w:type="dxa"/>
          </w:tcPr>
          <w:p w14:paraId="5C45CF36" w14:textId="77777777" w:rsidR="00157FD6" w:rsidRPr="00BD614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3118" w:type="dxa"/>
            <w:vAlign w:val="center"/>
          </w:tcPr>
          <w:p w14:paraId="7D2B39A8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3260" w:type="dxa"/>
            <w:vAlign w:val="center"/>
          </w:tcPr>
          <w:p w14:paraId="7E4FE993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</w:tr>
      <w:tr w:rsidR="00157FD6" w:rsidRPr="00BD6147" w14:paraId="394F3AF5" w14:textId="77777777" w:rsidTr="00BC3ADF">
        <w:tc>
          <w:tcPr>
            <w:tcW w:w="3828" w:type="dxa"/>
          </w:tcPr>
          <w:p w14:paraId="2A4EE337" w14:textId="77777777" w:rsidR="00157FD6" w:rsidRPr="00BD614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3118" w:type="dxa"/>
            <w:vAlign w:val="center"/>
          </w:tcPr>
          <w:p w14:paraId="2F6F8468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171,7</w:t>
            </w:r>
          </w:p>
        </w:tc>
        <w:tc>
          <w:tcPr>
            <w:tcW w:w="3260" w:type="dxa"/>
            <w:vAlign w:val="center"/>
          </w:tcPr>
          <w:p w14:paraId="643751EF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29,1</w:t>
            </w:r>
          </w:p>
        </w:tc>
      </w:tr>
      <w:tr w:rsidR="00157FD6" w:rsidRPr="00BD6147" w14:paraId="28984549" w14:textId="77777777" w:rsidTr="00BC3ADF">
        <w:tc>
          <w:tcPr>
            <w:tcW w:w="3828" w:type="dxa"/>
            <w:tcBorders>
              <w:bottom w:val="nil"/>
            </w:tcBorders>
          </w:tcPr>
          <w:p w14:paraId="2F958985" w14:textId="77777777" w:rsidR="00157FD6" w:rsidRPr="00BD614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3118" w:type="dxa"/>
            <w:tcBorders>
              <w:bottom w:val="nil"/>
            </w:tcBorders>
            <w:vAlign w:val="center"/>
          </w:tcPr>
          <w:p w14:paraId="16C975DB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49BB116C" w14:textId="77777777" w:rsidR="00157FD6" w:rsidRPr="00BD614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</w:tbl>
    <w:p w14:paraId="13BC492A" w14:textId="74A6CE51" w:rsidR="00114DF8" w:rsidRDefault="00157FD6" w:rsidP="00682BAF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ni</w:t>
      </w:r>
      <w:r w:rsidRPr="000937AD">
        <w:t xml:space="preserve">ższa o </w:t>
      </w:r>
      <w:r>
        <w:t>63</w:t>
      </w:r>
      <w:r w:rsidRPr="000937AD">
        <w:t>,6%. Produkcja bu</w:t>
      </w:r>
      <w:r w:rsidRPr="001D1DBB">
        <w:t xml:space="preserve">dowlano-montażowa </w:t>
      </w:r>
      <w:r>
        <w:t>zmniejszyła się we wszystkich działach budownictwa, w tym najbardziej w pod</w:t>
      </w:r>
      <w:r w:rsidRPr="001D1DBB">
        <w:t>miotach specjalizujących się w budowie obiek</w:t>
      </w:r>
      <w:r>
        <w:t xml:space="preserve">tów inżynierii lądowej i wodnej (o 76,6%), a mniej w </w:t>
      </w:r>
      <w:r w:rsidRPr="001D1DBB">
        <w:t>jednostkach, w których podstawowym rodzajem działalności jest budowa budynków</w:t>
      </w:r>
      <w:r>
        <w:t xml:space="preserve"> (o 53,0%) oraz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>oboty budowlane specjalistyczne (o 52,7%).</w:t>
      </w:r>
    </w:p>
    <w:p w14:paraId="32323267" w14:textId="583A0FA5" w:rsidR="005068B0" w:rsidRPr="005F69B7" w:rsidRDefault="005068B0" w:rsidP="0095210F">
      <w:pPr>
        <w:pStyle w:val="Nagwek1"/>
      </w:pPr>
      <w:bookmarkStart w:id="40" w:name="_Toc160101779"/>
      <w:r w:rsidRPr="00EE0070">
        <w:t xml:space="preserve">Budownictwo </w:t>
      </w:r>
      <w:r w:rsidRPr="00AC2213">
        <w:t>mieszkaniowe</w:t>
      </w:r>
      <w:bookmarkEnd w:id="31"/>
      <w:bookmarkEnd w:id="32"/>
      <w:bookmarkEnd w:id="33"/>
      <w:bookmarkEnd w:id="40"/>
    </w:p>
    <w:p w14:paraId="455A7738" w14:textId="2FDE3D0D" w:rsidR="00BC3ADF" w:rsidRPr="008032ED" w:rsidRDefault="00BC3ADF" w:rsidP="00BC3ADF">
      <w:pPr>
        <w:spacing w:before="120" w:after="120" w:line="288" w:lineRule="auto"/>
        <w:rPr>
          <w:szCs w:val="19"/>
        </w:rPr>
      </w:pPr>
      <w:bookmarkStart w:id="41" w:name="_Toc12612941"/>
      <w:bookmarkEnd w:id="34"/>
      <w:bookmarkEnd w:id="35"/>
      <w:bookmarkEnd w:id="36"/>
      <w:bookmarkEnd w:id="37"/>
      <w:r w:rsidRPr="008032ED">
        <w:rPr>
          <w:szCs w:val="19"/>
        </w:rPr>
        <w:t>W styczniu 2024 r., w porównaniu z analogicznym okresem 2023 r., wzrosła liczba mieszkań</w:t>
      </w:r>
      <w:r w:rsidR="004878A5">
        <w:rPr>
          <w:szCs w:val="19"/>
        </w:rPr>
        <w:t>,</w:t>
      </w:r>
      <w:r w:rsidRPr="008032ED">
        <w:rPr>
          <w:szCs w:val="19"/>
        </w:rPr>
        <w:t xml:space="preserve"> których budowę rozpoczęto (o</w:t>
      </w:r>
      <w:r>
        <w:rPr>
          <w:szCs w:val="19"/>
        </w:rPr>
        <w:t> </w:t>
      </w:r>
      <w:r w:rsidRPr="008032ED">
        <w:rPr>
          <w:szCs w:val="19"/>
        </w:rPr>
        <w:t>56,8%). Spadła natomiast liczba mieszkań oddanych do użytkowania (o</w:t>
      </w:r>
      <w:r>
        <w:rPr>
          <w:szCs w:val="19"/>
        </w:rPr>
        <w:t xml:space="preserve"> </w:t>
      </w:r>
      <w:r w:rsidRPr="008032ED">
        <w:rPr>
          <w:szCs w:val="19"/>
        </w:rPr>
        <w:t>32,0%) oraz liczba mieszkań, na realizację których wydano pozwolenia lub dokonano zgłoszenia z projektem budowlanym (o 29,7%).</w:t>
      </w:r>
    </w:p>
    <w:p w14:paraId="3A9C7C68" w14:textId="4627BBD8" w:rsidR="00BC3ADF" w:rsidRPr="00BC0727" w:rsidRDefault="00BC3ADF" w:rsidP="00BC3ADF">
      <w:pPr>
        <w:spacing w:before="120" w:after="120" w:line="288" w:lineRule="auto"/>
        <w:rPr>
          <w:szCs w:val="19"/>
        </w:rPr>
      </w:pPr>
      <w:r w:rsidRPr="001909F7">
        <w:rPr>
          <w:szCs w:val="19"/>
        </w:rPr>
        <w:t>Według wstępnych danych</w:t>
      </w:r>
      <w:r w:rsidRPr="001909F7">
        <w:rPr>
          <w:szCs w:val="19"/>
          <w:vertAlign w:val="superscript"/>
        </w:rPr>
        <w:footnoteReference w:id="4"/>
      </w:r>
      <w:r w:rsidRPr="001909F7">
        <w:rPr>
          <w:szCs w:val="19"/>
        </w:rPr>
        <w:t xml:space="preserve"> w </w:t>
      </w:r>
      <w:r>
        <w:rPr>
          <w:szCs w:val="19"/>
        </w:rPr>
        <w:t>styczniu</w:t>
      </w:r>
      <w:r w:rsidRPr="001909F7">
        <w:rPr>
          <w:szCs w:val="19"/>
        </w:rPr>
        <w:t xml:space="preserve"> 202</w:t>
      </w:r>
      <w:r>
        <w:rPr>
          <w:szCs w:val="19"/>
        </w:rPr>
        <w:t>4</w:t>
      </w:r>
      <w:r w:rsidRPr="001909F7">
        <w:rPr>
          <w:szCs w:val="19"/>
        </w:rPr>
        <w:t xml:space="preserve"> r. przekazano do </w:t>
      </w:r>
      <w:r w:rsidRPr="00BC0727">
        <w:rPr>
          <w:szCs w:val="19"/>
        </w:rPr>
        <w:t>użytkowania 629 mieszkań o łącznej powierzchni 66,3 tys. m</w:t>
      </w:r>
      <w:r w:rsidRPr="00BC0727">
        <w:rPr>
          <w:szCs w:val="19"/>
          <w:vertAlign w:val="superscript"/>
        </w:rPr>
        <w:t>2</w:t>
      </w:r>
      <w:r w:rsidRPr="00BC0727">
        <w:rPr>
          <w:szCs w:val="19"/>
        </w:rPr>
        <w:t>. Liczba nowo wybudowanych mieszkań, w porównaniu z</w:t>
      </w:r>
      <w:r>
        <w:rPr>
          <w:szCs w:val="19"/>
        </w:rPr>
        <w:t>e styczniem</w:t>
      </w:r>
      <w:r w:rsidRPr="00BC0727">
        <w:rPr>
          <w:szCs w:val="19"/>
        </w:rPr>
        <w:t xml:space="preserve"> 2023 r., spadła o </w:t>
      </w:r>
      <w:r>
        <w:rPr>
          <w:szCs w:val="19"/>
        </w:rPr>
        <w:t>296</w:t>
      </w:r>
      <w:r w:rsidRPr="00BC0727">
        <w:rPr>
          <w:szCs w:val="19"/>
        </w:rPr>
        <w:t xml:space="preserve"> lokali. W styczniu </w:t>
      </w:r>
      <w:r w:rsidRPr="00477CB4">
        <w:rPr>
          <w:szCs w:val="19"/>
        </w:rPr>
        <w:t>202</w:t>
      </w:r>
      <w:r>
        <w:rPr>
          <w:szCs w:val="19"/>
        </w:rPr>
        <w:t>4</w:t>
      </w:r>
      <w:r w:rsidRPr="00477CB4">
        <w:rPr>
          <w:szCs w:val="19"/>
        </w:rPr>
        <w:t xml:space="preserve"> r. w budownictwie indywidualnym oddano do użytkowania </w:t>
      </w:r>
      <w:r>
        <w:rPr>
          <w:szCs w:val="19"/>
        </w:rPr>
        <w:t>346</w:t>
      </w:r>
      <w:r w:rsidRPr="00477CB4">
        <w:rPr>
          <w:szCs w:val="19"/>
        </w:rPr>
        <w:t xml:space="preserve"> mieszka</w:t>
      </w:r>
      <w:r>
        <w:rPr>
          <w:szCs w:val="19"/>
        </w:rPr>
        <w:t>ń</w:t>
      </w:r>
      <w:r w:rsidRPr="00477CB4">
        <w:rPr>
          <w:szCs w:val="19"/>
        </w:rPr>
        <w:t xml:space="preserve"> (o </w:t>
      </w:r>
      <w:r>
        <w:rPr>
          <w:szCs w:val="19"/>
        </w:rPr>
        <w:t>245</w:t>
      </w:r>
      <w:r w:rsidRPr="00477CB4">
        <w:rPr>
          <w:szCs w:val="19"/>
        </w:rPr>
        <w:t xml:space="preserve"> mniej niż w </w:t>
      </w:r>
      <w:r>
        <w:rPr>
          <w:szCs w:val="19"/>
        </w:rPr>
        <w:t>styczniu</w:t>
      </w:r>
      <w:r w:rsidRPr="00477CB4">
        <w:rPr>
          <w:szCs w:val="19"/>
        </w:rPr>
        <w:t xml:space="preserve"> 202</w:t>
      </w:r>
      <w:r>
        <w:rPr>
          <w:szCs w:val="19"/>
        </w:rPr>
        <w:t>3</w:t>
      </w:r>
      <w:r w:rsidR="00901128">
        <w:rPr>
          <w:szCs w:val="19"/>
        </w:rPr>
        <w:t xml:space="preserve"> </w:t>
      </w:r>
      <w:r w:rsidRPr="00477CB4">
        <w:rPr>
          <w:szCs w:val="19"/>
        </w:rPr>
        <w:t>r</w:t>
      </w:r>
      <w:r w:rsidRPr="00BC0727">
        <w:rPr>
          <w:szCs w:val="19"/>
        </w:rPr>
        <w:t>.), a w budownictwie przeznaczonym na sprzedaż lub wynajem przekazano 283 mieszkania (o 51 mniej niż w styczniu 2023</w:t>
      </w:r>
      <w:r w:rsidR="00901128">
        <w:rPr>
          <w:szCs w:val="19"/>
        </w:rPr>
        <w:t xml:space="preserve"> </w:t>
      </w:r>
      <w:r w:rsidRPr="00BC0727">
        <w:rPr>
          <w:szCs w:val="19"/>
        </w:rPr>
        <w:t>r.). W pozostałych formach budownictwa nie odnotowano efektów.</w:t>
      </w:r>
    </w:p>
    <w:p w14:paraId="205D6C30" w14:textId="77777777" w:rsidR="00BC3ADF" w:rsidRPr="00477CB4" w:rsidRDefault="00BC3ADF" w:rsidP="00BC3ADF">
      <w:pPr>
        <w:spacing w:before="120" w:after="120" w:line="288" w:lineRule="auto"/>
        <w:rPr>
          <w:szCs w:val="19"/>
        </w:rPr>
      </w:pPr>
      <w:r w:rsidRPr="00477CB4">
        <w:rPr>
          <w:szCs w:val="19"/>
        </w:rPr>
        <w:t xml:space="preserve">W </w:t>
      </w:r>
      <w:r>
        <w:rPr>
          <w:szCs w:val="19"/>
        </w:rPr>
        <w:t>styczniu</w:t>
      </w:r>
      <w:r w:rsidRPr="00477CB4">
        <w:rPr>
          <w:szCs w:val="19"/>
        </w:rPr>
        <w:t xml:space="preserve"> 202</w:t>
      </w:r>
      <w:r>
        <w:rPr>
          <w:szCs w:val="19"/>
        </w:rPr>
        <w:t>4</w:t>
      </w:r>
      <w:r w:rsidRPr="00477CB4">
        <w:rPr>
          <w:szCs w:val="19"/>
        </w:rPr>
        <w:t xml:space="preserve"> r. </w:t>
      </w:r>
      <w:r w:rsidRPr="00BC0727">
        <w:rPr>
          <w:szCs w:val="19"/>
        </w:rPr>
        <w:t>udział województwa podkarpackiego wśród mieszkań oddanych do użytkowania w kraju wyniósł 4,3% i był o 0,</w:t>
      </w:r>
      <w:r>
        <w:rPr>
          <w:szCs w:val="19"/>
        </w:rPr>
        <w:t>3</w:t>
      </w:r>
      <w:r w:rsidRPr="00BC0727">
        <w:rPr>
          <w:szCs w:val="19"/>
        </w:rPr>
        <w:t xml:space="preserve"> p.proc. niższy niż w grudniu </w:t>
      </w:r>
      <w:r w:rsidRPr="00477CB4">
        <w:rPr>
          <w:szCs w:val="19"/>
        </w:rPr>
        <w:t>2023 r.</w:t>
      </w:r>
    </w:p>
    <w:p w14:paraId="3B0C2F13" w14:textId="77777777" w:rsidR="00BC3ADF" w:rsidRPr="00182B5D" w:rsidRDefault="00BC3ADF" w:rsidP="00BC3ADF">
      <w:pPr>
        <w:pStyle w:val="Tablicespis"/>
      </w:pPr>
      <w:r w:rsidRPr="00182B5D">
        <w:t xml:space="preserve">Liczba mieszkań oddanych do użytkowania w </w:t>
      </w:r>
      <w:r>
        <w:t>styczniu</w:t>
      </w:r>
      <w:r w:rsidRPr="00182B5D">
        <w:t xml:space="preserve"> 202</w:t>
      </w:r>
      <w:r>
        <w:t>4</w:t>
      </w:r>
      <w:r w:rsidRPr="00182B5D">
        <w:t xml:space="preserve">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C3ADF" w:rsidRPr="00182B5D" w14:paraId="1D78547B" w14:textId="77777777" w:rsidTr="00BC3ADF">
        <w:trPr>
          <w:trHeight w:val="20"/>
        </w:trPr>
        <w:tc>
          <w:tcPr>
            <w:tcW w:w="1558" w:type="pct"/>
            <w:vMerge w:val="restart"/>
            <w:vAlign w:val="center"/>
          </w:tcPr>
          <w:p w14:paraId="5D76CA3C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13953F0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F55E67D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 xml:space="preserve">Przeciętna </w:t>
            </w:r>
            <w:r w:rsidRPr="00182B5D">
              <w:rPr>
                <w:rFonts w:cs="Arial"/>
                <w:szCs w:val="19"/>
              </w:rPr>
              <w:br/>
              <w:t xml:space="preserve">powierzchnia </w:t>
            </w:r>
            <w:r w:rsidRPr="00182B5D">
              <w:rPr>
                <w:rFonts w:cs="Arial"/>
                <w:szCs w:val="19"/>
              </w:rPr>
              <w:br/>
              <w:t xml:space="preserve">użytkowa </w:t>
            </w:r>
            <w:r w:rsidRPr="00182B5D">
              <w:rPr>
                <w:rFonts w:cs="Arial"/>
                <w:szCs w:val="19"/>
              </w:rPr>
              <w:br/>
              <w:t>1 mieszkania w m</w:t>
            </w:r>
            <w:r w:rsidRPr="00182B5D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BC3ADF" w:rsidRPr="00182B5D" w14:paraId="59B39EF9" w14:textId="77777777" w:rsidTr="00BC3ADF">
        <w:trPr>
          <w:trHeight w:val="20"/>
        </w:trPr>
        <w:tc>
          <w:tcPr>
            <w:tcW w:w="1558" w:type="pct"/>
            <w:vMerge/>
            <w:vAlign w:val="center"/>
          </w:tcPr>
          <w:p w14:paraId="2C4DAAF5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AA43C4A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 xml:space="preserve">w liczbach </w:t>
            </w:r>
            <w:r w:rsidRPr="00182B5D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9A9C111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0608F62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01 202</w:t>
            </w:r>
            <w:r>
              <w:rPr>
                <w:rFonts w:cs="Arial"/>
                <w:szCs w:val="19"/>
              </w:rPr>
              <w:t>3</w:t>
            </w:r>
            <w:r w:rsidRPr="00182B5D">
              <w:rPr>
                <w:rFonts w:cs="Arial"/>
                <w:szCs w:val="19"/>
              </w:rPr>
              <w:t>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3694CC9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BC3ADF" w:rsidRPr="005F0EAB" w14:paraId="658CA694" w14:textId="77777777" w:rsidTr="00BC3ADF">
        <w:tc>
          <w:tcPr>
            <w:tcW w:w="1558" w:type="pct"/>
            <w:vAlign w:val="bottom"/>
          </w:tcPr>
          <w:p w14:paraId="5AE69C22" w14:textId="77777777" w:rsidR="00BC3ADF" w:rsidRPr="0084702A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4702A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C00B0D9" w14:textId="77777777" w:rsidR="00BC3ADF" w:rsidRPr="0084702A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629</w:t>
            </w:r>
          </w:p>
        </w:tc>
        <w:tc>
          <w:tcPr>
            <w:tcW w:w="860" w:type="pct"/>
            <w:vAlign w:val="bottom"/>
          </w:tcPr>
          <w:p w14:paraId="218D4F46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526ED1F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68,0</w:t>
            </w:r>
          </w:p>
        </w:tc>
        <w:tc>
          <w:tcPr>
            <w:tcW w:w="862" w:type="pct"/>
            <w:vAlign w:val="bottom"/>
          </w:tcPr>
          <w:p w14:paraId="01639D0D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105,4</w:t>
            </w:r>
          </w:p>
        </w:tc>
      </w:tr>
      <w:tr w:rsidR="00BC3ADF" w:rsidRPr="005F0EAB" w14:paraId="3A36F9EC" w14:textId="77777777" w:rsidTr="00BC3AD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5FDF7812" w14:textId="77777777" w:rsidR="00BC3ADF" w:rsidRPr="0084702A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84702A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B0E3CF5" w14:textId="77777777" w:rsidR="00BC3ADF" w:rsidRPr="0084702A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C45447F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55,0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861662C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58,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B997C01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140,9</w:t>
            </w:r>
          </w:p>
        </w:tc>
      </w:tr>
      <w:tr w:rsidR="00BC3ADF" w:rsidRPr="005F0EAB" w14:paraId="0C5A53CA" w14:textId="77777777" w:rsidTr="00BC3AD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1E981E" w14:textId="77777777" w:rsidR="00BC3ADF" w:rsidRPr="0084702A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4702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BE9862" w14:textId="77777777" w:rsidR="00BC3ADF" w:rsidRPr="0084702A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E8A724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45,0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60EB1D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28ABFA" w14:textId="77777777" w:rsidR="00BC3ADF" w:rsidRPr="00BD418C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418C">
              <w:rPr>
                <w:rFonts w:cs="Arial"/>
                <w:szCs w:val="19"/>
              </w:rPr>
              <w:t>61,9</w:t>
            </w:r>
          </w:p>
        </w:tc>
      </w:tr>
    </w:tbl>
    <w:p w14:paraId="004D282E" w14:textId="77777777" w:rsidR="00BC3ADF" w:rsidRPr="001348DC" w:rsidRDefault="00BC3ADF" w:rsidP="00BC3ADF">
      <w:pPr>
        <w:pStyle w:val="Nagwek5"/>
      </w:pPr>
      <w:r w:rsidRPr="00707380">
        <w:lastRenderedPageBreak/>
        <w:t>Dynamika mieszkań oddanych do użytkowania (</w:t>
      </w:r>
      <w:r w:rsidRPr="001348DC">
        <w:t>analogiczny okres 2021=100)</w:t>
      </w:r>
    </w:p>
    <w:p w14:paraId="2B0B1E3D" w14:textId="06DA319F" w:rsidR="00BC3ADF" w:rsidRPr="00707380" w:rsidRDefault="00A3757E" w:rsidP="00BC3ADF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18CC4566" wp14:editId="128F1F31">
            <wp:extent cx="6576060" cy="2793763"/>
            <wp:effectExtent l="0" t="0" r="0" b="0"/>
            <wp:docPr id="2" name="Obraz 2" descr="Wykres 11. Na wykresie liniowym przedstawiono dane dotyczące liczby mieszkań oddanych do użytkowania w miesięcznych okresach narastających w latach 2022-2024 dla Polski i województwa podkarpackiego przy podstawie analogiczny okres 2021=100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76" cy="280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3E679" w14:textId="4FAEAF35" w:rsidR="00BC3ADF" w:rsidRPr="0088372D" w:rsidRDefault="00BC3ADF" w:rsidP="00BC3ADF">
      <w:pPr>
        <w:spacing w:before="120" w:after="120" w:line="288" w:lineRule="auto"/>
        <w:rPr>
          <w:bCs/>
          <w:noProof/>
          <w:szCs w:val="19"/>
        </w:rPr>
      </w:pPr>
      <w:r w:rsidRPr="006168A5">
        <w:rPr>
          <w:b/>
          <w:bCs/>
          <w:noProof/>
          <w:szCs w:val="19"/>
        </w:rPr>
        <w:t>Przeciętna powierzchnia użytkowa</w:t>
      </w:r>
      <w:r w:rsidRPr="006168A5">
        <w:rPr>
          <w:bCs/>
          <w:noProof/>
          <w:szCs w:val="19"/>
        </w:rPr>
        <w:t xml:space="preserve"> mieszkania przekazanego do użytkowania w </w:t>
      </w:r>
      <w:r>
        <w:rPr>
          <w:bCs/>
          <w:noProof/>
          <w:szCs w:val="19"/>
        </w:rPr>
        <w:t>styczniu</w:t>
      </w:r>
      <w:r w:rsidRPr="006168A5">
        <w:rPr>
          <w:noProof/>
        </w:rPr>
        <w:t xml:space="preserve"> </w:t>
      </w:r>
      <w:r w:rsidRPr="0088372D">
        <w:rPr>
          <w:noProof/>
        </w:rPr>
        <w:t xml:space="preserve">2024 r. </w:t>
      </w:r>
      <w:r w:rsidRPr="0088372D">
        <w:rPr>
          <w:bCs/>
          <w:noProof/>
          <w:szCs w:val="19"/>
        </w:rPr>
        <w:t>wyniosła 105,4</w:t>
      </w:r>
      <w:r w:rsidR="00574A89">
        <w:rPr>
          <w:bCs/>
          <w:noProof/>
          <w:szCs w:val="19"/>
        </w:rPr>
        <w:t xml:space="preserve"> </w:t>
      </w:r>
      <w:r w:rsidRPr="0088372D">
        <w:rPr>
          <w:bCs/>
          <w:noProof/>
          <w:szCs w:val="19"/>
        </w:rPr>
        <w:t>m</w:t>
      </w:r>
      <w:r w:rsidRPr="0088372D">
        <w:rPr>
          <w:bCs/>
          <w:noProof/>
          <w:szCs w:val="19"/>
          <w:vertAlign w:val="superscript"/>
        </w:rPr>
        <w:t>2</w:t>
      </w:r>
      <w:r w:rsidRPr="0088372D">
        <w:rPr>
          <w:bCs/>
          <w:noProof/>
          <w:szCs w:val="19"/>
        </w:rPr>
        <w:t>, z tego w budownictwie indywidualnym – 140,9 m</w:t>
      </w:r>
      <w:r w:rsidRPr="0088372D">
        <w:rPr>
          <w:bCs/>
          <w:noProof/>
          <w:szCs w:val="19"/>
          <w:vertAlign w:val="superscript"/>
        </w:rPr>
        <w:t>2</w:t>
      </w:r>
      <w:r w:rsidRPr="0088372D">
        <w:rPr>
          <w:bCs/>
          <w:noProof/>
          <w:szCs w:val="19"/>
        </w:rPr>
        <w:t>, a w przeznaczonym na sprzedaż lub wynajem – 61,9</w:t>
      </w:r>
      <w:r w:rsidR="00574A89">
        <w:rPr>
          <w:bCs/>
          <w:noProof/>
          <w:szCs w:val="19"/>
        </w:rPr>
        <w:t xml:space="preserve"> </w:t>
      </w:r>
      <w:r w:rsidRPr="0088372D">
        <w:rPr>
          <w:bCs/>
          <w:noProof/>
          <w:szCs w:val="19"/>
        </w:rPr>
        <w:t>m</w:t>
      </w:r>
      <w:r w:rsidRPr="0088372D">
        <w:rPr>
          <w:bCs/>
          <w:noProof/>
          <w:szCs w:val="19"/>
          <w:vertAlign w:val="superscript"/>
        </w:rPr>
        <w:t>2</w:t>
      </w:r>
      <w:r w:rsidRPr="0088372D">
        <w:rPr>
          <w:bCs/>
          <w:noProof/>
          <w:szCs w:val="19"/>
        </w:rPr>
        <w:t>.</w:t>
      </w:r>
    </w:p>
    <w:p w14:paraId="18FD8FCB" w14:textId="77777777" w:rsidR="00BC3ADF" w:rsidRPr="0088372D" w:rsidRDefault="00BC3ADF" w:rsidP="00BC3ADF">
      <w:pPr>
        <w:spacing w:before="120" w:after="120" w:line="288" w:lineRule="auto"/>
        <w:rPr>
          <w:noProof/>
          <w:szCs w:val="19"/>
        </w:rPr>
      </w:pPr>
      <w:r w:rsidRPr="0088372D">
        <w:rPr>
          <w:noProof/>
          <w:szCs w:val="19"/>
        </w:rPr>
        <w:t xml:space="preserve">Mieszkania o największej przeciętnej powierzchni użytkowej wybudowano w </w:t>
      </w:r>
      <w:r w:rsidRPr="0088372D">
        <w:rPr>
          <w:bCs/>
          <w:noProof/>
          <w:szCs w:val="19"/>
        </w:rPr>
        <w:t xml:space="preserve">powiecie </w:t>
      </w:r>
      <w:r w:rsidRPr="0088372D">
        <w:rPr>
          <w:noProof/>
          <w:szCs w:val="19"/>
        </w:rPr>
        <w:t>sanockim (158,0 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), następnie</w:t>
      </w:r>
      <w:r w:rsidRPr="0088372D">
        <w:rPr>
          <w:bCs/>
          <w:noProof/>
          <w:szCs w:val="19"/>
        </w:rPr>
        <w:t xml:space="preserve"> w </w:t>
      </w:r>
      <w:r w:rsidRPr="0088372D">
        <w:rPr>
          <w:noProof/>
          <w:szCs w:val="19"/>
        </w:rPr>
        <w:t>powiatach brzozowskim (153,5 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 i niżańskim (152,1 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). Najmniejsze natomiast w powiecie leskim (58,5 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), następnie w Rzeszowie (71,9 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 i powiecie kolbuszowskim (74,2</w:t>
      </w:r>
      <w:r>
        <w:rPr>
          <w:noProof/>
          <w:szCs w:val="19"/>
        </w:rPr>
        <w:t xml:space="preserve"> </w:t>
      </w:r>
      <w:r w:rsidRPr="0088372D">
        <w:rPr>
          <w:noProof/>
          <w:szCs w:val="19"/>
        </w:rPr>
        <w:t>m</w:t>
      </w:r>
      <w:r w:rsidRPr="0088372D">
        <w:rPr>
          <w:noProof/>
          <w:szCs w:val="19"/>
          <w:vertAlign w:val="superscript"/>
        </w:rPr>
        <w:t>2</w:t>
      </w:r>
      <w:r w:rsidRPr="0088372D">
        <w:rPr>
          <w:noProof/>
          <w:szCs w:val="19"/>
        </w:rPr>
        <w:t>).</w:t>
      </w:r>
    </w:p>
    <w:p w14:paraId="52821E6F" w14:textId="18E5887C" w:rsidR="00BC3ADF" w:rsidRPr="0088372D" w:rsidRDefault="00BC3ADF" w:rsidP="00BC3ADF">
      <w:pPr>
        <w:spacing w:before="120" w:after="120" w:line="288" w:lineRule="auto"/>
        <w:rPr>
          <w:bCs/>
          <w:noProof/>
          <w:szCs w:val="19"/>
        </w:rPr>
      </w:pPr>
      <w:r w:rsidRPr="0088372D">
        <w:rPr>
          <w:bCs/>
          <w:noProof/>
          <w:szCs w:val="19"/>
        </w:rPr>
        <w:t>W przekroju terytorialnym najwięcej mieszkań oddano do użytkowania w Rzeszowie (200), następnie w powiatach rzeszowskim (74) i leskim (46). Najmniej mieszkań przekazano natomiast w Przemyślu (2), następnie w</w:t>
      </w:r>
      <w:r w:rsidR="00344AC4">
        <w:rPr>
          <w:bCs/>
          <w:noProof/>
          <w:szCs w:val="19"/>
        </w:rPr>
        <w:t xml:space="preserve"> </w:t>
      </w:r>
      <w:r w:rsidRPr="0088372D">
        <w:rPr>
          <w:bCs/>
          <w:noProof/>
          <w:szCs w:val="19"/>
        </w:rPr>
        <w:t>powiecie bieszczadzkim (3) i ropczycko-sędziszowskim (4).</w:t>
      </w:r>
    </w:p>
    <w:p w14:paraId="64D6714C" w14:textId="77777777" w:rsidR="00BC3ADF" w:rsidRPr="00202769" w:rsidRDefault="00BC3ADF" w:rsidP="00BC3ADF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171FC7">
        <w:rPr>
          <w:b/>
        </w:rPr>
        <w:lastRenderedPageBreak/>
        <w:t xml:space="preserve">Mapa 2. Mieszkania oddane do użytkowania </w:t>
      </w:r>
      <w:r w:rsidRPr="00202769">
        <w:rPr>
          <w:b/>
        </w:rPr>
        <w:t xml:space="preserve">według powiatów </w:t>
      </w:r>
      <w:r w:rsidRPr="00202769">
        <w:rPr>
          <w:b/>
          <w:bCs/>
          <w:noProof/>
          <w:szCs w:val="19"/>
        </w:rPr>
        <w:t>w styczniu</w:t>
      </w:r>
      <w:r w:rsidRPr="00202769">
        <w:rPr>
          <w:b/>
          <w:noProof/>
        </w:rPr>
        <w:t xml:space="preserve"> </w:t>
      </w:r>
      <w:r w:rsidRPr="00202769">
        <w:rPr>
          <w:b/>
        </w:rPr>
        <w:t>2024 r.</w:t>
      </w:r>
    </w:p>
    <w:p w14:paraId="11C55CCF" w14:textId="77777777" w:rsidR="00BC3ADF" w:rsidRPr="00171FC7" w:rsidRDefault="00BC3ADF" w:rsidP="00BC3ADF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1F48BA81" wp14:editId="11CA4C70">
            <wp:extent cx="4276353" cy="4940818"/>
            <wp:effectExtent l="0" t="0" r="0" b="0"/>
            <wp:docPr id="31" name="Obraz 31" descr="Mapa 2. Na mapie przedstawiono mieszkania oddane do użytkowania według powiatów województwa podkarpackiego w styczniu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eszkania_01_2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2FC3" w14:textId="67F2945F" w:rsidR="00BC3ADF" w:rsidRPr="00202769" w:rsidRDefault="00BC3ADF" w:rsidP="00BC3ADF">
      <w:pPr>
        <w:spacing w:before="240" w:after="120" w:line="288" w:lineRule="auto"/>
        <w:rPr>
          <w:noProof/>
          <w:szCs w:val="19"/>
        </w:rPr>
      </w:pPr>
      <w:r w:rsidRPr="00171FC7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styczniu</w:t>
      </w:r>
      <w:r w:rsidRPr="00171FC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171FC7">
        <w:rPr>
          <w:rFonts w:cs="Arial"/>
          <w:szCs w:val="19"/>
        </w:rPr>
        <w:t xml:space="preserve"> r. wzrost liczby </w:t>
      </w:r>
      <w:r w:rsidRPr="00202769">
        <w:rPr>
          <w:rFonts w:cs="Arial"/>
          <w:szCs w:val="19"/>
        </w:rPr>
        <w:t>mieszkań oddanych do użytkowania w odniesieniu do analogicznego okresu 2023 r. odnotowano w trzech powiatach, z tego największy, bo o 30,8% w powiecie niżańskim, a</w:t>
      </w:r>
      <w:r w:rsidR="00C85E0D">
        <w:rPr>
          <w:rFonts w:cs="Arial"/>
          <w:szCs w:val="19"/>
        </w:rPr>
        <w:t xml:space="preserve"> </w:t>
      </w:r>
      <w:r w:rsidRPr="00202769">
        <w:rPr>
          <w:rFonts w:cs="Arial"/>
          <w:szCs w:val="19"/>
        </w:rPr>
        <w:t>następnie w powiatach kolbuszowskim (o 20,0%) oraz leskim (o 17,9%). Spadek liczby mieszkań oddanych do użytkowania wystąpił w</w:t>
      </w:r>
      <w:r w:rsidR="00C85E0D">
        <w:rPr>
          <w:rFonts w:cs="Arial"/>
          <w:szCs w:val="19"/>
        </w:rPr>
        <w:t xml:space="preserve"> </w:t>
      </w:r>
      <w:r w:rsidRPr="00202769">
        <w:rPr>
          <w:rFonts w:cs="Arial"/>
          <w:szCs w:val="19"/>
        </w:rPr>
        <w:t xml:space="preserve">dwudziestu </w:t>
      </w:r>
      <w:r>
        <w:rPr>
          <w:rFonts w:cs="Arial"/>
          <w:szCs w:val="19"/>
        </w:rPr>
        <w:t>jeden</w:t>
      </w:r>
      <w:r w:rsidRPr="00202769">
        <w:rPr>
          <w:rFonts w:cs="Arial"/>
          <w:szCs w:val="19"/>
        </w:rPr>
        <w:t xml:space="preserve"> powiatach, w tym największy w powiecie ropczycko-sędziszowskim (o 92,5%), a następnie w krośnieńskim (o 81,7%) i</w:t>
      </w:r>
      <w:r w:rsidR="00C85E0D">
        <w:rPr>
          <w:rFonts w:cs="Arial"/>
          <w:szCs w:val="19"/>
        </w:rPr>
        <w:t xml:space="preserve"> </w:t>
      </w:r>
      <w:r w:rsidRPr="00202769">
        <w:rPr>
          <w:rFonts w:cs="Arial"/>
          <w:szCs w:val="19"/>
        </w:rPr>
        <w:t>stalowowolskim (o</w:t>
      </w:r>
      <w:r w:rsidR="00C85E0D">
        <w:rPr>
          <w:rFonts w:cs="Arial"/>
          <w:szCs w:val="19"/>
        </w:rPr>
        <w:t xml:space="preserve"> </w:t>
      </w:r>
      <w:r w:rsidRPr="00202769">
        <w:rPr>
          <w:rFonts w:cs="Arial"/>
          <w:szCs w:val="19"/>
        </w:rPr>
        <w:t>78,6%).</w:t>
      </w:r>
      <w:r>
        <w:rPr>
          <w:rFonts w:cs="Arial"/>
          <w:szCs w:val="19"/>
        </w:rPr>
        <w:t xml:space="preserve"> W Krośnie w styczniu 2024</w:t>
      </w:r>
      <w:r w:rsidR="00C85E0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r.</w:t>
      </w:r>
      <w:r w:rsidRPr="00B35DE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oddano do użytkowania 6 mieszkań (przed rokiem nie odnotowano efektów).</w:t>
      </w:r>
    </w:p>
    <w:p w14:paraId="45E33F61" w14:textId="4B416C19" w:rsidR="00BC3ADF" w:rsidRPr="008F7050" w:rsidRDefault="00BC3ADF" w:rsidP="00BC3ADF">
      <w:pPr>
        <w:spacing w:before="120" w:after="120" w:line="288" w:lineRule="auto"/>
        <w:rPr>
          <w:noProof/>
          <w:szCs w:val="19"/>
        </w:rPr>
      </w:pPr>
      <w:r w:rsidRPr="00202769">
        <w:rPr>
          <w:noProof/>
          <w:szCs w:val="19"/>
        </w:rPr>
        <w:t>W styczniu 2024 r.</w:t>
      </w:r>
      <w:r w:rsidRPr="00202769">
        <w:rPr>
          <w:rFonts w:cs="Arial"/>
          <w:b/>
          <w:szCs w:val="19"/>
        </w:rPr>
        <w:t xml:space="preserve"> liczba mieszkań</w:t>
      </w:r>
      <w:r w:rsidRPr="00477CB4">
        <w:rPr>
          <w:rFonts w:cs="Arial"/>
          <w:b/>
          <w:szCs w:val="19"/>
        </w:rPr>
        <w:t xml:space="preserve">, na realizację których wydano pozwolenia lub dokonano zgłoszenia z projektem budowlanym </w:t>
      </w:r>
      <w:r w:rsidRPr="00B81F74">
        <w:rPr>
          <w:noProof/>
          <w:szCs w:val="19"/>
        </w:rPr>
        <w:t>wyniosła 967 (w analogicznym miesiącu 2023 r. – 1375</w:t>
      </w:r>
      <w:r w:rsidRPr="008F7050">
        <w:rPr>
          <w:noProof/>
          <w:szCs w:val="19"/>
        </w:rPr>
        <w:t>), z tego w budownictwie społecznym czynszowym – 398, w indywidualnym – 311, a w przeznaczonym na sprzedaż lub wynajem – 258</w:t>
      </w:r>
      <w:r w:rsidR="006D095C">
        <w:rPr>
          <w:noProof/>
          <w:szCs w:val="19"/>
        </w:rPr>
        <w:t xml:space="preserve"> </w:t>
      </w:r>
      <w:r w:rsidR="004D5F09">
        <w:rPr>
          <w:noProof/>
          <w:szCs w:val="19"/>
        </w:rPr>
        <w:t>mieszkań</w:t>
      </w:r>
      <w:r w:rsidRPr="008F7050">
        <w:rPr>
          <w:noProof/>
          <w:szCs w:val="19"/>
        </w:rPr>
        <w:t>.</w:t>
      </w:r>
    </w:p>
    <w:p w14:paraId="3A034986" w14:textId="5111E948" w:rsidR="00BC3ADF" w:rsidRDefault="00BC3ADF" w:rsidP="00183ACB">
      <w:pPr>
        <w:spacing w:before="120" w:after="3240" w:line="288" w:lineRule="auto"/>
        <w:rPr>
          <w:noProof/>
          <w:szCs w:val="19"/>
        </w:rPr>
      </w:pPr>
      <w:r w:rsidRPr="00477CB4">
        <w:rPr>
          <w:noProof/>
          <w:szCs w:val="19"/>
        </w:rPr>
        <w:t xml:space="preserve">W badanym miesiącu </w:t>
      </w:r>
      <w:r w:rsidRPr="00477CB4">
        <w:rPr>
          <w:b/>
          <w:noProof/>
          <w:szCs w:val="19"/>
        </w:rPr>
        <w:t xml:space="preserve">rozpoczęto </w:t>
      </w:r>
      <w:r w:rsidRPr="008F7050">
        <w:rPr>
          <w:b/>
          <w:noProof/>
          <w:szCs w:val="19"/>
        </w:rPr>
        <w:t xml:space="preserve">budowę </w:t>
      </w:r>
      <w:r w:rsidRPr="008F7050">
        <w:rPr>
          <w:noProof/>
          <w:szCs w:val="19"/>
        </w:rPr>
        <w:t>527 mieszkań (w analogicznym miesiącu 2023 r. – 336), z tego w budownictwie przeznaczonym na sprzedaż lub wynajem – 322, a w indywidualnym – 205 mieszkań.</w:t>
      </w:r>
    </w:p>
    <w:p w14:paraId="56E001DA" w14:textId="77777777" w:rsidR="00BC3ADF" w:rsidRPr="00182B5D" w:rsidRDefault="00BC3ADF" w:rsidP="00BC3ADF">
      <w:pPr>
        <w:pStyle w:val="Tablicespis"/>
      </w:pPr>
      <w:r w:rsidRPr="00182B5D">
        <w:lastRenderedPageBreak/>
        <w:t xml:space="preserve">Liczba mieszkań, na realizację których uzyskano pozwolenia lub dokonano zgłoszenia z projektem budowlanym i mieszkań, których budowę rozpoczęto w </w:t>
      </w:r>
      <w:r>
        <w:t>styczniu</w:t>
      </w:r>
      <w:r w:rsidRPr="00182B5D">
        <w:t xml:space="preserve"> 202</w:t>
      </w:r>
      <w:r>
        <w:t>4</w:t>
      </w:r>
      <w:r w:rsidRPr="00182B5D">
        <w:t xml:space="preserve">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C3ADF" w:rsidRPr="005F0EAB" w14:paraId="0E98337A" w14:textId="77777777" w:rsidTr="00BC3AD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AB3EA0D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326D71B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416ED3E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C3ADF" w:rsidRPr="005F0EAB" w14:paraId="670570DF" w14:textId="77777777" w:rsidTr="00BC3ADF">
        <w:tc>
          <w:tcPr>
            <w:tcW w:w="2444" w:type="dxa"/>
            <w:vMerge/>
            <w:shd w:val="clear" w:color="auto" w:fill="auto"/>
            <w:vAlign w:val="center"/>
          </w:tcPr>
          <w:p w14:paraId="7FFB7B86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6DBECA53" w14:textId="77777777" w:rsidR="00BC3ADF" w:rsidRPr="00182B5D" w:rsidRDefault="00BC3ADF" w:rsidP="00BC3A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B64BBBA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7282A5DC" w14:textId="77777777" w:rsidR="00BC3ADF" w:rsidRPr="00182B5D" w:rsidRDefault="00BC3ADF" w:rsidP="00BC3A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01 202</w:t>
            </w:r>
            <w:r>
              <w:rPr>
                <w:rFonts w:cs="Arial"/>
                <w:szCs w:val="19"/>
              </w:rPr>
              <w:t>3</w:t>
            </w:r>
            <w:r w:rsidRPr="00182B5D">
              <w:rPr>
                <w:rFonts w:cs="Arial"/>
                <w:szCs w:val="19"/>
              </w:rPr>
              <w:t xml:space="preserve">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921DA37" w14:textId="77777777" w:rsidR="00BC3ADF" w:rsidRPr="00182B5D" w:rsidRDefault="00BC3ADF" w:rsidP="00BC3A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2BD3C08" w14:textId="77777777" w:rsidR="00BC3ADF" w:rsidRPr="00182B5D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0B4E6C1" w14:textId="77777777" w:rsidR="00BC3ADF" w:rsidRPr="00182B5D" w:rsidRDefault="00BC3ADF" w:rsidP="00BC3A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01 202</w:t>
            </w:r>
            <w:r>
              <w:rPr>
                <w:rFonts w:cs="Arial"/>
                <w:szCs w:val="19"/>
              </w:rPr>
              <w:t>3</w:t>
            </w:r>
            <w:r w:rsidRPr="00182B5D">
              <w:rPr>
                <w:rFonts w:cs="Arial"/>
                <w:szCs w:val="19"/>
              </w:rPr>
              <w:t xml:space="preserve"> =100</w:t>
            </w:r>
          </w:p>
        </w:tc>
      </w:tr>
      <w:tr w:rsidR="00BC3ADF" w:rsidRPr="005F0EAB" w14:paraId="7A309BD6" w14:textId="77777777" w:rsidTr="00BC3ADF">
        <w:tc>
          <w:tcPr>
            <w:tcW w:w="2444" w:type="dxa"/>
            <w:vAlign w:val="bottom"/>
          </w:tcPr>
          <w:p w14:paraId="56C81777" w14:textId="77777777" w:rsidR="00BC3ADF" w:rsidRPr="00182B5D" w:rsidRDefault="00BC3ADF" w:rsidP="00BC3AD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5539251E" w14:textId="77777777" w:rsidR="00BC3ADF" w:rsidRPr="00171FC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967</w:t>
            </w:r>
          </w:p>
        </w:tc>
        <w:tc>
          <w:tcPr>
            <w:tcW w:w="1323" w:type="dxa"/>
            <w:vAlign w:val="bottom"/>
          </w:tcPr>
          <w:p w14:paraId="0C51D787" w14:textId="77777777" w:rsidR="00BC3ADF" w:rsidRPr="008F7050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F7050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AC61189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70,3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B9B9726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527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B027999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8FFD8E5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156,8</w:t>
            </w:r>
          </w:p>
        </w:tc>
      </w:tr>
      <w:tr w:rsidR="00BC3ADF" w:rsidRPr="005F0EAB" w14:paraId="494E400B" w14:textId="77777777" w:rsidTr="00BC3AD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35D747FF" w14:textId="77777777" w:rsidR="00BC3ADF" w:rsidRPr="00182B5D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EF1C0CE" w14:textId="77777777" w:rsidR="00BC3ADF" w:rsidRPr="00171FC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B7E5708" w14:textId="77777777" w:rsidR="00BC3ADF" w:rsidRPr="008F7050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F7050">
              <w:rPr>
                <w:rFonts w:cs="Arial"/>
                <w:szCs w:val="19"/>
              </w:rPr>
              <w:t>32,2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8DDB095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87,9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BCC4CCC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205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7AB13F1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38,9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28B256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107,3</w:t>
            </w:r>
          </w:p>
        </w:tc>
      </w:tr>
      <w:tr w:rsidR="00BC3ADF" w:rsidRPr="005F0EAB" w14:paraId="69D70DDA" w14:textId="77777777" w:rsidTr="00BC3AD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BC5AE" w14:textId="77777777" w:rsidR="00BC3ADF" w:rsidRPr="00182B5D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7C54" w14:textId="77777777" w:rsidR="00BC3ADF" w:rsidRPr="00171FC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D6D5F" w14:textId="77777777" w:rsidR="00BC3ADF" w:rsidRPr="008F7050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F7050">
              <w:rPr>
                <w:rFonts w:cs="Arial"/>
                <w:szCs w:val="19"/>
              </w:rPr>
              <w:t>26,7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999A98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25,3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CA530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322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A18E6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61,1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3CA1010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222,1</w:t>
            </w:r>
          </w:p>
        </w:tc>
      </w:tr>
      <w:tr w:rsidR="00BC3ADF" w:rsidRPr="005F0EAB" w14:paraId="1D45FC07" w14:textId="77777777" w:rsidTr="00BC3AD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3B4E71" w14:textId="77777777" w:rsidR="00BC3ADF" w:rsidRPr="00182B5D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82B5D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3D349E" w14:textId="77777777" w:rsidR="00BC3ADF" w:rsidRPr="00171FC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187D12" w14:textId="77777777" w:rsidR="00BC3ADF" w:rsidRPr="008F7050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F7050">
              <w:rPr>
                <w:rFonts w:cs="Arial"/>
                <w:szCs w:val="19"/>
              </w:rPr>
              <w:t>41,1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2F60D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263ABE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88C0C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611A077" w14:textId="77777777" w:rsidR="00BC3ADF" w:rsidRPr="005C6B12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6B12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42" w:name="_Toc160101780"/>
      <w:bookmarkEnd w:id="41"/>
      <w:r w:rsidRPr="005F69B7">
        <w:t xml:space="preserve">Rynek </w:t>
      </w:r>
      <w:r w:rsidRPr="000721F0">
        <w:t>wewnętrzny</w:t>
      </w:r>
      <w:bookmarkEnd w:id="42"/>
    </w:p>
    <w:p w14:paraId="2A28109A" w14:textId="77777777" w:rsidR="00764251" w:rsidRPr="00654A02" w:rsidRDefault="00764251" w:rsidP="00764251">
      <w:pPr>
        <w:spacing w:before="120" w:after="120" w:line="288" w:lineRule="auto"/>
      </w:pPr>
      <w:bookmarkStart w:id="43" w:name="_Toc6905819"/>
      <w:bookmarkStart w:id="44" w:name="_Toc52179244"/>
      <w:r w:rsidRPr="00654A02">
        <w:t>W</w:t>
      </w:r>
      <w:r>
        <w:t xml:space="preserve"> styczniu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 w:rsidRPr="00E84C39">
        <w:t>N</w:t>
      </w:r>
      <w:r>
        <w:t>atomiast n</w:t>
      </w:r>
      <w:r w:rsidRPr="00E84C39">
        <w:t xml:space="preserve">iższa była </w:t>
      </w:r>
      <w:r>
        <w:t>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5E11A069" w14:textId="2812684C" w:rsidR="00764251" w:rsidRDefault="00764251" w:rsidP="00764251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styczniu 2024 r. </w:t>
      </w:r>
      <w:r w:rsidRPr="00C132AF">
        <w:t>z</w:t>
      </w:r>
      <w:r>
        <w:t>więk</w:t>
      </w:r>
      <w:r w:rsidRPr="00C132AF">
        <w:t>szyła się o</w:t>
      </w:r>
      <w:r w:rsidR="00924753">
        <w:t> </w:t>
      </w:r>
      <w:r>
        <w:t>13,1</w:t>
      </w:r>
      <w:r w:rsidRPr="00C132AF">
        <w:t xml:space="preserve">% w odniesieniu do </w:t>
      </w:r>
      <w:r>
        <w:t xml:space="preserve">stycznia </w:t>
      </w:r>
      <w:r w:rsidRPr="00C132AF">
        <w:t>202</w:t>
      </w:r>
      <w:r>
        <w:t>3</w:t>
      </w:r>
      <w:r w:rsidRPr="00C132AF">
        <w:t xml:space="preserve"> r. (wobec wzrostu o </w:t>
      </w:r>
      <w:r>
        <w:t>6</w:t>
      </w:r>
      <w:r w:rsidRPr="00C132AF">
        <w:t>,</w:t>
      </w:r>
      <w:r>
        <w:t>7</w:t>
      </w:r>
      <w:r w:rsidRPr="00C132AF">
        <w:t>% przed rokiem)</w:t>
      </w:r>
      <w:r>
        <w:t xml:space="preserve">, a w porównaniu z poprzednim miesiącem zmniejszyła się </w:t>
      </w:r>
      <w:r w:rsidRPr="00654A02">
        <w:t xml:space="preserve">o </w:t>
      </w:r>
      <w:r>
        <w:t>8</w:t>
      </w:r>
      <w:r w:rsidRPr="00654A02">
        <w:t>,</w:t>
      </w:r>
      <w:r>
        <w:t>7</w:t>
      </w:r>
      <w:r w:rsidRPr="00654A02">
        <w:t>%</w:t>
      </w:r>
      <w:r>
        <w:t>.</w:t>
      </w:r>
    </w:p>
    <w:p w14:paraId="6543CC63" w14:textId="4E5C70DE" w:rsidR="00764251" w:rsidRDefault="00764251" w:rsidP="000E6B97">
      <w:pPr>
        <w:spacing w:before="120" w:after="6120" w:line="288" w:lineRule="auto"/>
      </w:pPr>
      <w:r w:rsidRPr="0081501F">
        <w:t>Wzrost sprzedaży detalicznej w porównaniu ze styczniem 2023 r. wystąpił m.in.: w podmiotach handlujących tekstyliami, odzieżą i obuwiem (o 69,6%), farmaceutykami, kosmetykami, sprzętem ortopedycznym (o 36,0%), meblami, sprzętem RTV i AGD (o 22,3%), a także w jednostkach zgrupowanych w kategorii pozostałe (o 17,6%) i w pozostałej sprzedaży detalicznej w niewyspecjalizowanych sklepach (o 14,3%) oraz w podmiotach zajmujących się sprzedażą żywności, napojów i wyrobów tytoniowych (o</w:t>
      </w:r>
      <w:r w:rsidR="00884892">
        <w:t xml:space="preserve"> </w:t>
      </w:r>
      <w:r w:rsidRPr="0081501F">
        <w:t>8,6%).</w:t>
      </w:r>
      <w:r>
        <w:t xml:space="preserve"> </w:t>
      </w:r>
      <w:r w:rsidRPr="00D57EF9">
        <w:t xml:space="preserve">Łączny udział tych </w:t>
      </w:r>
      <w:r>
        <w:t>s</w:t>
      </w:r>
      <w:r w:rsidR="00680E23">
        <w:t>ześc</w:t>
      </w:r>
      <w:r>
        <w:t>iu</w:t>
      </w:r>
      <w:r w:rsidRPr="00D57EF9">
        <w:t xml:space="preserve"> grup w strukturze sprzedaży </w:t>
      </w:r>
      <w:r w:rsidRPr="00946693">
        <w:t>detalicznej wyniósł 7</w:t>
      </w:r>
      <w:r w:rsidR="00680E23">
        <w:t>1,5</w:t>
      </w:r>
      <w:r w:rsidRPr="00946693">
        <w:t>% i w stosunku do stycznia 2023</w:t>
      </w:r>
      <w:r w:rsidR="00884892">
        <w:t xml:space="preserve"> </w:t>
      </w:r>
      <w:r w:rsidRPr="00946693">
        <w:t>r. wzrósł o 2,6 p.proc. Natomiast spadek odnotowano jedynie w podm</w:t>
      </w:r>
      <w:r w:rsidRPr="0081501F">
        <w:t>iotach handlujących pojazdami samochodowymi, motocyklami, częściami (o 31,6%).</w:t>
      </w:r>
    </w:p>
    <w:p w14:paraId="7504CF8C" w14:textId="77777777" w:rsidR="00764251" w:rsidRPr="00654A02" w:rsidRDefault="00764251" w:rsidP="0076425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380"/>
        <w:gridCol w:w="2558"/>
        <w:gridCol w:w="2528"/>
      </w:tblGrid>
      <w:tr w:rsidR="00764251" w:rsidRPr="00654A02" w14:paraId="262FD0C4" w14:textId="77777777" w:rsidTr="00BC3ADF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549B290A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5086" w:type="dxa"/>
            <w:gridSpan w:val="2"/>
            <w:tcBorders>
              <w:top w:val="single" w:sz="4" w:space="0" w:color="522398"/>
            </w:tcBorders>
          </w:tcPr>
          <w:p w14:paraId="5F825626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764251" w:rsidRPr="00654A02" w14:paraId="7C493D75" w14:textId="77777777" w:rsidTr="00BC3ADF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368A455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8" w:type="dxa"/>
            <w:tcBorders>
              <w:bottom w:val="single" w:sz="4" w:space="0" w:color="522398"/>
            </w:tcBorders>
          </w:tcPr>
          <w:p w14:paraId="3074FC0A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28" w:type="dxa"/>
            <w:tcBorders>
              <w:bottom w:val="single" w:sz="4" w:space="0" w:color="522398"/>
            </w:tcBorders>
            <w:vAlign w:val="center"/>
          </w:tcPr>
          <w:p w14:paraId="12F5D717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764251" w:rsidRPr="00654A02" w14:paraId="52587DE1" w14:textId="77777777" w:rsidTr="00BC3ADF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0C7A2DF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2558" w:type="dxa"/>
            <w:tcBorders>
              <w:top w:val="single" w:sz="4" w:space="0" w:color="522398"/>
            </w:tcBorders>
            <w:vAlign w:val="center"/>
          </w:tcPr>
          <w:p w14:paraId="25C0181C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2528" w:type="dxa"/>
            <w:tcBorders>
              <w:top w:val="single" w:sz="4" w:space="0" w:color="522398"/>
            </w:tcBorders>
            <w:vAlign w:val="center"/>
          </w:tcPr>
          <w:p w14:paraId="5569AE81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764251" w:rsidRPr="00654A02" w14:paraId="6E9D9DA2" w14:textId="77777777" w:rsidTr="00BC3ADF">
        <w:tc>
          <w:tcPr>
            <w:tcW w:w="0" w:type="auto"/>
            <w:vAlign w:val="bottom"/>
          </w:tcPr>
          <w:p w14:paraId="27E1F39C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2558" w:type="dxa"/>
            <w:vAlign w:val="center"/>
          </w:tcPr>
          <w:p w14:paraId="224B7D78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28" w:type="dxa"/>
            <w:vAlign w:val="center"/>
          </w:tcPr>
          <w:p w14:paraId="4519173F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64251" w:rsidRPr="00654A02" w14:paraId="71A8697A" w14:textId="77777777" w:rsidTr="00BC3ADF">
        <w:tc>
          <w:tcPr>
            <w:tcW w:w="0" w:type="auto"/>
          </w:tcPr>
          <w:p w14:paraId="2FB53036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58" w:type="dxa"/>
            <w:vAlign w:val="center"/>
          </w:tcPr>
          <w:p w14:paraId="550751DF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68,4</w:t>
            </w:r>
          </w:p>
        </w:tc>
        <w:tc>
          <w:tcPr>
            <w:tcW w:w="2528" w:type="dxa"/>
            <w:vAlign w:val="center"/>
          </w:tcPr>
          <w:p w14:paraId="14DCB214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  <w:tr w:rsidR="00764251" w:rsidRPr="00654A02" w14:paraId="55A77C8C" w14:textId="77777777" w:rsidTr="00BC3ADF">
        <w:tc>
          <w:tcPr>
            <w:tcW w:w="0" w:type="auto"/>
          </w:tcPr>
          <w:p w14:paraId="64E360B5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5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45"/>
          </w:p>
        </w:tc>
        <w:tc>
          <w:tcPr>
            <w:tcW w:w="2558" w:type="dxa"/>
            <w:vAlign w:val="center"/>
          </w:tcPr>
          <w:p w14:paraId="0201F578" w14:textId="77777777" w:rsidR="00764251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  <w:tc>
          <w:tcPr>
            <w:tcW w:w="2528" w:type="dxa"/>
            <w:vAlign w:val="center"/>
          </w:tcPr>
          <w:p w14:paraId="2032BDC9" w14:textId="77777777" w:rsidR="00764251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764251" w:rsidRPr="00654A02" w14:paraId="59702FCC" w14:textId="77777777" w:rsidTr="00BC3ADF">
        <w:tc>
          <w:tcPr>
            <w:tcW w:w="0" w:type="auto"/>
          </w:tcPr>
          <w:p w14:paraId="1561DE01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58" w:type="dxa"/>
            <w:vAlign w:val="center"/>
          </w:tcPr>
          <w:p w14:paraId="668E895A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2528" w:type="dxa"/>
            <w:vAlign w:val="center"/>
          </w:tcPr>
          <w:p w14:paraId="05383C5B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32,6</w:t>
            </w:r>
          </w:p>
        </w:tc>
      </w:tr>
      <w:tr w:rsidR="00764251" w:rsidRPr="00654A02" w14:paraId="459A87DC" w14:textId="77777777" w:rsidTr="00BC3ADF">
        <w:tc>
          <w:tcPr>
            <w:tcW w:w="0" w:type="auto"/>
          </w:tcPr>
          <w:p w14:paraId="3FE67C8D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58" w:type="dxa"/>
            <w:vAlign w:val="center"/>
          </w:tcPr>
          <w:p w14:paraId="08450617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136,0</w:t>
            </w:r>
          </w:p>
        </w:tc>
        <w:tc>
          <w:tcPr>
            <w:tcW w:w="2528" w:type="dxa"/>
            <w:vAlign w:val="center"/>
          </w:tcPr>
          <w:p w14:paraId="5B07642A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764251" w:rsidRPr="00654A02" w14:paraId="3B8FF6CD" w14:textId="77777777" w:rsidTr="00BC3ADF">
        <w:tc>
          <w:tcPr>
            <w:tcW w:w="0" w:type="auto"/>
          </w:tcPr>
          <w:p w14:paraId="545ACC47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58" w:type="dxa"/>
            <w:vAlign w:val="center"/>
          </w:tcPr>
          <w:p w14:paraId="3A5B92F7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169,6</w:t>
            </w:r>
          </w:p>
        </w:tc>
        <w:tc>
          <w:tcPr>
            <w:tcW w:w="2528" w:type="dxa"/>
            <w:vAlign w:val="center"/>
          </w:tcPr>
          <w:p w14:paraId="6621D908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</w:tr>
      <w:tr w:rsidR="00764251" w:rsidRPr="00654A02" w14:paraId="6A8BDB51" w14:textId="77777777" w:rsidTr="00BC3ADF">
        <w:tc>
          <w:tcPr>
            <w:tcW w:w="0" w:type="auto"/>
          </w:tcPr>
          <w:p w14:paraId="1CFBE9B8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2558" w:type="dxa"/>
            <w:vAlign w:val="center"/>
          </w:tcPr>
          <w:p w14:paraId="07420A1E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2528" w:type="dxa"/>
            <w:vAlign w:val="center"/>
          </w:tcPr>
          <w:p w14:paraId="0B8AE550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764251" w:rsidRPr="00654A02" w14:paraId="3918B291" w14:textId="77777777" w:rsidTr="00BC3ADF">
        <w:tc>
          <w:tcPr>
            <w:tcW w:w="0" w:type="auto"/>
            <w:tcBorders>
              <w:bottom w:val="nil"/>
            </w:tcBorders>
          </w:tcPr>
          <w:p w14:paraId="1724487A" w14:textId="77777777" w:rsidR="00764251" w:rsidRPr="00654A02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2558" w:type="dxa"/>
            <w:tcBorders>
              <w:bottom w:val="nil"/>
            </w:tcBorders>
            <w:vAlign w:val="center"/>
          </w:tcPr>
          <w:p w14:paraId="65FD2BA9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  <w:tc>
          <w:tcPr>
            <w:tcW w:w="2528" w:type="dxa"/>
            <w:tcBorders>
              <w:bottom w:val="nil"/>
            </w:tcBorders>
            <w:vAlign w:val="center"/>
          </w:tcPr>
          <w:p w14:paraId="3C80ED34" w14:textId="77777777" w:rsidR="00764251" w:rsidRPr="00654A02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13,9</w:t>
            </w:r>
          </w:p>
        </w:tc>
      </w:tr>
    </w:tbl>
    <w:p w14:paraId="038733E1" w14:textId="77777777" w:rsidR="00764251" w:rsidRPr="00654A02" w:rsidRDefault="00764251" w:rsidP="00764251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4DDF1FD" w14:textId="37CACD0D" w:rsidR="00764251" w:rsidRDefault="00764251" w:rsidP="00764251">
      <w:pPr>
        <w:spacing w:before="120" w:after="120" w:line="288" w:lineRule="auto"/>
        <w:rPr>
          <w:szCs w:val="19"/>
        </w:rPr>
      </w:pPr>
      <w:r w:rsidRPr="00180445">
        <w:rPr>
          <w:szCs w:val="19"/>
        </w:rPr>
        <w:t xml:space="preserve">W odniesieniu do poprzedniego miesiąca </w:t>
      </w:r>
      <w:r>
        <w:rPr>
          <w:szCs w:val="19"/>
        </w:rPr>
        <w:t>spadek</w:t>
      </w:r>
      <w:r w:rsidRPr="00180445">
        <w:rPr>
          <w:szCs w:val="19"/>
        </w:rPr>
        <w:t xml:space="preserve"> sprzedaży odnotowano w grupach:</w:t>
      </w:r>
      <w:r w:rsidRPr="00851EB3">
        <w:rPr>
          <w:szCs w:val="19"/>
        </w:rPr>
        <w:t xml:space="preserve"> meble, RTV i AGD (o 40,7%), pojazdy samochodowe, motocykle, części (o</w:t>
      </w:r>
      <w:r w:rsidR="00C533AF">
        <w:rPr>
          <w:szCs w:val="19"/>
        </w:rPr>
        <w:t xml:space="preserve"> </w:t>
      </w:r>
      <w:r w:rsidRPr="00851EB3">
        <w:rPr>
          <w:szCs w:val="19"/>
        </w:rPr>
        <w:t>31,0%), pozostała sprzedaż detaliczna w niewyspecjalizowanych sklepach (o 20,8%) oraz żywność, napoje i wyroby tytoniowe (o 14,1%). Natomiast wzrosty sprzedaży wystąpiły m.in. w grupach: farmaceutyki, kosmetyki, sprzęt ortopedyczny (o 31,9%), tekstylia, odzież, obuwie (o 22,9%) oraz pozostałe (o 1,6%).</w:t>
      </w:r>
    </w:p>
    <w:bookmarkEnd w:id="43"/>
    <w:bookmarkEnd w:id="44"/>
    <w:p w14:paraId="1E4C2585" w14:textId="009DA9B0" w:rsidR="002D05C9" w:rsidRDefault="00764251" w:rsidP="00764251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180445">
        <w:rPr>
          <w:b/>
          <w:szCs w:val="19"/>
        </w:rPr>
        <w:t>Sprzedaż hurtowa</w:t>
      </w:r>
      <w:r w:rsidRPr="00180445">
        <w:rPr>
          <w:szCs w:val="19"/>
        </w:rPr>
        <w:t xml:space="preserve"> w przedsiębiorstwach handlowych, w </w:t>
      </w:r>
      <w:r>
        <w:rPr>
          <w:szCs w:val="19"/>
        </w:rPr>
        <w:t>stycz</w:t>
      </w:r>
      <w:r w:rsidRPr="00180445">
        <w:rPr>
          <w:szCs w:val="19"/>
        </w:rPr>
        <w:t>niu 202</w:t>
      </w:r>
      <w:r>
        <w:rPr>
          <w:szCs w:val="19"/>
        </w:rPr>
        <w:t>4</w:t>
      </w:r>
      <w:r w:rsidRPr="00180445">
        <w:rPr>
          <w:szCs w:val="19"/>
        </w:rPr>
        <w:t xml:space="preserve"> r. była o </w:t>
      </w:r>
      <w:r>
        <w:rPr>
          <w:szCs w:val="19"/>
        </w:rPr>
        <w:t>5</w:t>
      </w:r>
      <w:r w:rsidRPr="00180445">
        <w:rPr>
          <w:szCs w:val="19"/>
        </w:rPr>
        <w:t>,</w:t>
      </w:r>
      <w:r>
        <w:rPr>
          <w:szCs w:val="19"/>
        </w:rPr>
        <w:t>6</w:t>
      </w:r>
      <w:r w:rsidRPr="00180445">
        <w:rPr>
          <w:szCs w:val="19"/>
        </w:rPr>
        <w:t>% niższa niż przed rokiem, przy czym w</w:t>
      </w:r>
      <w:r>
        <w:rPr>
          <w:szCs w:val="19"/>
        </w:rPr>
        <w:t> </w:t>
      </w:r>
      <w:r w:rsidRPr="00180445">
        <w:rPr>
          <w:szCs w:val="19"/>
        </w:rPr>
        <w:t xml:space="preserve">przedsiębiorstwach handlu hurtowego obniżyła się o </w:t>
      </w:r>
      <w:r>
        <w:rPr>
          <w:szCs w:val="19"/>
        </w:rPr>
        <w:t>3</w:t>
      </w:r>
      <w:r w:rsidRPr="00180445">
        <w:rPr>
          <w:szCs w:val="19"/>
        </w:rPr>
        <w:t>,</w:t>
      </w:r>
      <w:r>
        <w:rPr>
          <w:szCs w:val="19"/>
        </w:rPr>
        <w:t>5</w:t>
      </w:r>
      <w:r w:rsidRPr="00180445">
        <w:rPr>
          <w:szCs w:val="19"/>
        </w:rPr>
        <w:t>%. Sprzedaż hurtowa, w porównaniu z poprzednim miesiącem, z</w:t>
      </w:r>
      <w:r>
        <w:rPr>
          <w:szCs w:val="19"/>
        </w:rPr>
        <w:t>więk</w:t>
      </w:r>
      <w:r w:rsidRPr="00180445">
        <w:rPr>
          <w:szCs w:val="19"/>
        </w:rPr>
        <w:t xml:space="preserve">szyła się o </w:t>
      </w:r>
      <w:r>
        <w:rPr>
          <w:szCs w:val="19"/>
        </w:rPr>
        <w:t>7</w:t>
      </w:r>
      <w:r w:rsidRPr="00180445">
        <w:rPr>
          <w:szCs w:val="19"/>
        </w:rPr>
        <w:t>,</w:t>
      </w:r>
      <w:r>
        <w:rPr>
          <w:szCs w:val="19"/>
        </w:rPr>
        <w:t>5</w:t>
      </w:r>
      <w:r w:rsidRPr="00180445">
        <w:rPr>
          <w:szCs w:val="19"/>
        </w:rPr>
        <w:t xml:space="preserve">% w przedsiębiorstwach handlowych, a o </w:t>
      </w:r>
      <w:r>
        <w:rPr>
          <w:szCs w:val="19"/>
        </w:rPr>
        <w:t>9</w:t>
      </w:r>
      <w:r w:rsidRPr="00180445">
        <w:rPr>
          <w:szCs w:val="19"/>
        </w:rPr>
        <w:t>,</w:t>
      </w:r>
      <w:r>
        <w:rPr>
          <w:szCs w:val="19"/>
        </w:rPr>
        <w:t>9</w:t>
      </w:r>
      <w:r w:rsidRPr="00180445">
        <w:rPr>
          <w:szCs w:val="19"/>
        </w:rPr>
        <w:t>% w przedsiębiorstwach handlu hurtowego.</w:t>
      </w:r>
    </w:p>
    <w:p w14:paraId="02AF9477" w14:textId="77777777" w:rsidR="00400A40" w:rsidRPr="00BF48BF" w:rsidRDefault="00400A40" w:rsidP="00400A40">
      <w:pPr>
        <w:pStyle w:val="Nagwek1"/>
      </w:pPr>
      <w:bookmarkStart w:id="46" w:name="_Toc160101781"/>
      <w:r w:rsidRPr="00BF48BF">
        <w:t>Podmioty gospodarki narodowej</w:t>
      </w:r>
      <w:bookmarkEnd w:id="46"/>
    </w:p>
    <w:p w14:paraId="566D84BE" w14:textId="6DB3C246" w:rsidR="002E4B31" w:rsidRPr="002E4B31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E4B31">
        <w:rPr>
          <w:rFonts w:cs="FiraSans-Regular"/>
          <w:color w:val="000000" w:themeColor="text1"/>
          <w:szCs w:val="19"/>
        </w:rPr>
        <w:t xml:space="preserve">Według stanu na koniec stycznia 2024 r. w rejestrze REGON wpisanych było 209,3 tys. </w:t>
      </w:r>
      <w:r w:rsidRPr="002E4B31">
        <w:rPr>
          <w:rFonts w:cs="FiraSans-Regular"/>
          <w:b/>
          <w:color w:val="000000" w:themeColor="text1"/>
          <w:szCs w:val="19"/>
        </w:rPr>
        <w:t>podmiotów gospodarki narodowej</w:t>
      </w:r>
      <w:r w:rsidRPr="002E4B31">
        <w:rPr>
          <w:rFonts w:cs="FiraSans-Regular"/>
          <w:color w:val="000000" w:themeColor="text1"/>
          <w:szCs w:val="19"/>
          <w:vertAlign w:val="superscript"/>
        </w:rPr>
        <w:footnoteReference w:id="5"/>
      </w:r>
      <w:r w:rsidRPr="002E4B31">
        <w:rPr>
          <w:rFonts w:cs="FiraSans-Regular"/>
          <w:color w:val="000000" w:themeColor="text1"/>
          <w:szCs w:val="19"/>
        </w:rPr>
        <w:t xml:space="preserve">, </w:t>
      </w:r>
      <w:r w:rsidR="00E52909">
        <w:rPr>
          <w:rFonts w:cs="FiraSans-Regular"/>
          <w:color w:val="000000" w:themeColor="text1"/>
          <w:szCs w:val="19"/>
        </w:rPr>
        <w:t>(</w:t>
      </w:r>
      <w:r w:rsidRPr="002E4B31">
        <w:rPr>
          <w:rFonts w:cs="FiraSans-Regular"/>
          <w:color w:val="000000" w:themeColor="text1"/>
          <w:szCs w:val="19"/>
        </w:rPr>
        <w:t>o 2,9% więcej niż przed rokiem i o 0,1% więcej niż w końcu grudnia 2023 r.</w:t>
      </w:r>
      <w:r w:rsidR="00E52909">
        <w:rPr>
          <w:rFonts w:cs="FiraSans-Regular"/>
          <w:color w:val="000000" w:themeColor="text1"/>
          <w:szCs w:val="19"/>
        </w:rPr>
        <w:t>).</w:t>
      </w:r>
    </w:p>
    <w:p w14:paraId="428A45BD" w14:textId="505BD3BA" w:rsidR="002E4B31" w:rsidRPr="002E4B31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E4B31">
        <w:rPr>
          <w:rFonts w:cs="FiraSans-Regular"/>
          <w:color w:val="000000" w:themeColor="text1"/>
          <w:szCs w:val="19"/>
        </w:rPr>
        <w:t xml:space="preserve">Liczba zarejestrowanych </w:t>
      </w:r>
      <w:r w:rsidRPr="002E4B31">
        <w:rPr>
          <w:rFonts w:cs="FiraSans-Regular"/>
          <w:b/>
          <w:color w:val="000000" w:themeColor="text1"/>
          <w:szCs w:val="19"/>
        </w:rPr>
        <w:t>osób fizycznych</w:t>
      </w:r>
      <w:r w:rsidRPr="002E4B31">
        <w:rPr>
          <w:rFonts w:cs="FiraSans-Regular"/>
          <w:color w:val="000000" w:themeColor="text1"/>
          <w:szCs w:val="19"/>
        </w:rPr>
        <w:t xml:space="preserve"> prowadzących działalność gospodarczą wyniosła 156,7 tys. i w porównaniu z analogicznym okresem poprzedniego roku była o 2,7% większa. Do rejestru REGON wpisanych było 30,5 tys. </w:t>
      </w:r>
      <w:r w:rsidRPr="002E4B31">
        <w:rPr>
          <w:rFonts w:cs="FiraSans-Regular"/>
          <w:b/>
          <w:color w:val="000000" w:themeColor="text1"/>
          <w:szCs w:val="19"/>
        </w:rPr>
        <w:t>spółek</w:t>
      </w:r>
      <w:r w:rsidRPr="002E4B31">
        <w:rPr>
          <w:rFonts w:cs="FiraSans-Regular"/>
          <w:color w:val="000000" w:themeColor="text1"/>
          <w:szCs w:val="19"/>
        </w:rPr>
        <w:t>, w tym 19</w:t>
      </w:r>
      <w:r>
        <w:rPr>
          <w:rFonts w:cs="FiraSans-Regular"/>
          <w:color w:val="000000" w:themeColor="text1"/>
          <w:szCs w:val="19"/>
        </w:rPr>
        <w:t xml:space="preserve"> </w:t>
      </w:r>
      <w:r w:rsidRPr="002E4B31">
        <w:rPr>
          <w:rFonts w:cs="FiraSans-Regular"/>
          <w:color w:val="000000" w:themeColor="text1"/>
          <w:szCs w:val="19"/>
        </w:rPr>
        <w:t>690 spółek handlowych i 10</w:t>
      </w:r>
      <w:r>
        <w:rPr>
          <w:rFonts w:cs="FiraSans-Regular"/>
          <w:color w:val="000000" w:themeColor="text1"/>
          <w:szCs w:val="19"/>
        </w:rPr>
        <w:t xml:space="preserve"> </w:t>
      </w:r>
      <w:r w:rsidRPr="002E4B31">
        <w:rPr>
          <w:rFonts w:cs="FiraSans-Regular"/>
          <w:color w:val="000000" w:themeColor="text1"/>
          <w:szCs w:val="19"/>
        </w:rPr>
        <w:t>588 spółek cywilnych. Liczba spółek wzrosła w skali roku o 3,5%, spółek handlowych o 5,7%, natomiast spółek cywilnych zmalała o 0,3%.</w:t>
      </w:r>
    </w:p>
    <w:p w14:paraId="4DA23FE5" w14:textId="77777777" w:rsidR="002E4B31" w:rsidRPr="002E4B31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E4B31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2E4B31">
        <w:rPr>
          <w:rFonts w:cs="FiraSans-Regular"/>
          <w:color w:val="000000" w:themeColor="text1"/>
          <w:szCs w:val="19"/>
        </w:rPr>
        <w:t xml:space="preserve"> zdecydowanie przeważały podmioty o liczbie pracujących do 9 osób (96,7% ogółu podmiotów). Udział podmiotów o przewidywanej liczbie pracujących 10</w:t>
      </w:r>
      <w:r w:rsidRPr="002E4B31">
        <w:rPr>
          <w:rFonts w:cs="FiraSans-Regular"/>
          <w:bCs/>
          <w:color w:val="000000" w:themeColor="text1"/>
          <w:szCs w:val="19"/>
        </w:rPr>
        <w:t>–</w:t>
      </w:r>
      <w:r w:rsidRPr="002E4B31">
        <w:rPr>
          <w:rFonts w:cs="FiraSans-Regular"/>
          <w:color w:val="000000" w:themeColor="text1"/>
          <w:szCs w:val="19"/>
        </w:rPr>
        <w:t>49 wyniósł 2,6%, a podmioty z liczbą pracujących powyżej 49 stanowiły 0,7% wszystkich podmiotów wpisanych do rejestru REGON. W skali roku wzrost liczby podmiotów wystąpił w przedziale liczby pracujących 0</w:t>
      </w:r>
      <w:r w:rsidRPr="002E4B31">
        <w:rPr>
          <w:rFonts w:cs="FiraSans-Regular"/>
          <w:bCs/>
          <w:color w:val="000000" w:themeColor="text1"/>
          <w:szCs w:val="19"/>
        </w:rPr>
        <w:t>–</w:t>
      </w:r>
      <w:r w:rsidRPr="002E4B31">
        <w:rPr>
          <w:rFonts w:cs="FiraSans-Regular"/>
          <w:color w:val="000000" w:themeColor="text1"/>
          <w:szCs w:val="19"/>
        </w:rPr>
        <w:t>9 o 5897 (o 3,0%).</w:t>
      </w:r>
    </w:p>
    <w:p w14:paraId="647A2508" w14:textId="77777777" w:rsidR="002E4B31" w:rsidRPr="002E4B31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E4B31">
        <w:rPr>
          <w:rFonts w:cs="FiraSans-Regular"/>
          <w:color w:val="000000" w:themeColor="text1"/>
          <w:szCs w:val="19"/>
        </w:rPr>
        <w:lastRenderedPageBreak/>
        <w:t>W analizowanym okresie największy wzrost liczby podmiotów, w odniesieniu do analogicznego miesiąca roku poprzedniego, odnotowano w sekcji: działalność finansowa i ubezpieczeniowa (o 8,1%), informacja i komunikacja (o 7,2%), budownictwo (o 4,7%), wytwarzanie i zaopatrywanie w energię elektryczną, gaz, parę wodną i gorącą wodę (o 4,6%), natomiast spadku nie odnotowano w żadnej sekcji.</w:t>
      </w:r>
    </w:p>
    <w:p w14:paraId="3CEB92E0" w14:textId="199E286B" w:rsidR="002E4B31" w:rsidRPr="002E4B31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E4B31">
        <w:rPr>
          <w:rFonts w:cs="FiraSans-Regular"/>
          <w:color w:val="000000" w:themeColor="text1"/>
          <w:szCs w:val="19"/>
        </w:rPr>
        <w:t xml:space="preserve">W styczniu 2024 r. do rejestru REGON wpisano 1419 </w:t>
      </w:r>
      <w:r w:rsidRPr="002E4B31">
        <w:rPr>
          <w:rFonts w:cs="FiraSans-Regular"/>
          <w:b/>
          <w:color w:val="000000" w:themeColor="text1"/>
          <w:szCs w:val="19"/>
        </w:rPr>
        <w:t>nowych podmiotów</w:t>
      </w:r>
      <w:r w:rsidRPr="002E4B31">
        <w:rPr>
          <w:rFonts w:cs="FiraSans-Regular"/>
          <w:color w:val="000000" w:themeColor="text1"/>
          <w:szCs w:val="19"/>
        </w:rPr>
        <w:t xml:space="preserve">, </w:t>
      </w:r>
      <w:r w:rsidR="00462E18">
        <w:rPr>
          <w:rFonts w:cs="FiraSans-Regular"/>
          <w:color w:val="000000" w:themeColor="text1"/>
          <w:szCs w:val="19"/>
        </w:rPr>
        <w:t>(</w:t>
      </w:r>
      <w:r w:rsidRPr="002E4B31">
        <w:rPr>
          <w:rFonts w:cs="FiraSans-Regular"/>
          <w:color w:val="000000" w:themeColor="text1"/>
          <w:szCs w:val="19"/>
        </w:rPr>
        <w:t>o 37,1% więcej niż w poprzednim miesiącu</w:t>
      </w:r>
      <w:r w:rsidR="00462E18">
        <w:rPr>
          <w:rFonts w:cs="FiraSans-Regular"/>
          <w:color w:val="000000" w:themeColor="text1"/>
          <w:szCs w:val="19"/>
        </w:rPr>
        <w:t>)</w:t>
      </w:r>
      <w:r w:rsidRPr="002E4B31">
        <w:rPr>
          <w:rFonts w:cs="FiraSans-Regular"/>
          <w:color w:val="000000" w:themeColor="text1"/>
          <w:szCs w:val="19"/>
        </w:rPr>
        <w:t>. Wśród nowo zarejestrowanych jednostek przeważały osoby fizyczne prowadzące działalność gospodarczą, których wpisano 1143 (o 42,0% więcej niż w grudniu 2023 r.). Liczba nowo zarejestrowanych spółek handlowych była większa o</w:t>
      </w:r>
      <w:r>
        <w:rPr>
          <w:rFonts w:cs="FiraSans-Regular"/>
          <w:color w:val="000000" w:themeColor="text1"/>
          <w:szCs w:val="19"/>
        </w:rPr>
        <w:t xml:space="preserve"> </w:t>
      </w:r>
      <w:r w:rsidRPr="002E4B31">
        <w:rPr>
          <w:rFonts w:cs="FiraSans-Regular"/>
          <w:color w:val="000000" w:themeColor="text1"/>
          <w:szCs w:val="19"/>
        </w:rPr>
        <w:t>6,1%, w tym spółek z ograniczoną odpowiedzialnością o 4,4% większa.</w:t>
      </w:r>
    </w:p>
    <w:p w14:paraId="17D5B334" w14:textId="472AD404" w:rsidR="00400A40" w:rsidRPr="006C7624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2E4B31">
        <w:rPr>
          <w:rFonts w:cs="FiraSans-Regular"/>
          <w:color w:val="000000" w:themeColor="text1"/>
          <w:szCs w:val="19"/>
        </w:rPr>
        <w:t xml:space="preserve">W styczniu 2024 r. z rejestru REGON </w:t>
      </w:r>
      <w:r w:rsidRPr="002E4B31">
        <w:rPr>
          <w:rFonts w:cs="FiraSans-Regular"/>
          <w:b/>
          <w:color w:val="000000" w:themeColor="text1"/>
          <w:szCs w:val="19"/>
        </w:rPr>
        <w:t>wykreślono</w:t>
      </w:r>
      <w:r w:rsidRPr="002E4B31">
        <w:rPr>
          <w:rFonts w:cs="FiraSans-Regular"/>
          <w:color w:val="000000" w:themeColor="text1"/>
          <w:szCs w:val="19"/>
        </w:rPr>
        <w:t xml:space="preserve"> 1176 podmiotów (o 34,4% więcej niż przed miesiącem), w tym 1057 osób fizycznych prowadzących działalność gospodarczą (o 29,9% więcej niż w grudniu 2023 r</w:t>
      </w:r>
      <w:r w:rsidR="0068000B">
        <w:rPr>
          <w:rFonts w:cs="FiraSans-Regular"/>
          <w:color w:val="000000" w:themeColor="text1"/>
          <w:szCs w:val="19"/>
        </w:rPr>
        <w:t>.</w:t>
      </w:r>
      <w:r w:rsidRPr="002E4B31">
        <w:rPr>
          <w:rFonts w:cs="FiraSans-Regular"/>
          <w:color w:val="000000" w:themeColor="text1"/>
          <w:szCs w:val="19"/>
        </w:rPr>
        <w:t>).</w:t>
      </w:r>
    </w:p>
    <w:p w14:paraId="7C48861D" w14:textId="577911DA" w:rsidR="00400A40" w:rsidRPr="00AC3ACF" w:rsidRDefault="00400A40" w:rsidP="00400A40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AC3ACF">
        <w:rPr>
          <w:bCs/>
        </w:rPr>
        <w:t>w</w:t>
      </w:r>
      <w:r w:rsidR="00A949FD" w:rsidRPr="00AC3ACF">
        <w:rPr>
          <w:bCs/>
        </w:rPr>
        <w:t xml:space="preserve"> </w:t>
      </w:r>
      <w:r w:rsidR="007B41D0">
        <w:rPr>
          <w:bCs/>
        </w:rPr>
        <w:t>stycz</w:t>
      </w:r>
      <w:r w:rsidR="00DA619E">
        <w:rPr>
          <w:bCs/>
        </w:rPr>
        <w:t>niu</w:t>
      </w:r>
      <w:r w:rsidRPr="00AC3ACF">
        <w:rPr>
          <w:bCs/>
        </w:rPr>
        <w:t xml:space="preserve"> </w:t>
      </w:r>
      <w:r w:rsidRPr="00AC3ACF">
        <w:t>202</w:t>
      </w:r>
      <w:r w:rsidR="004223DD">
        <w:t>4</w:t>
      </w:r>
      <w:r w:rsidRPr="00AC3ACF">
        <w:t xml:space="preserve"> r.</w:t>
      </w:r>
    </w:p>
    <w:p w14:paraId="054DF788" w14:textId="300447C3" w:rsidR="00400A40" w:rsidRPr="005F69B7" w:rsidRDefault="007B41D0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5FCBE6CE" wp14:editId="5E96B2AE">
            <wp:extent cx="5187950" cy="5444490"/>
            <wp:effectExtent l="0" t="0" r="0" b="0"/>
            <wp:docPr id="33" name="Obraz 33" descr="Wykres 12. Na wykresie słupkowym zaprezentowano liczbę nowo zarejestrowanych i wyrejestrowanych podmiotów gospodarki narodowej w stycz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1E4A441" w:rsidR="00400A40" w:rsidRPr="007D3FD1" w:rsidRDefault="00C90F1A" w:rsidP="004223DD">
      <w:pPr>
        <w:autoSpaceDE w:val="0"/>
        <w:autoSpaceDN w:val="0"/>
        <w:adjustRightInd w:val="0"/>
        <w:spacing w:before="120" w:after="1920" w:line="288" w:lineRule="auto"/>
        <w:rPr>
          <w:rFonts w:cs="FiraSans-Regular"/>
          <w:szCs w:val="19"/>
        </w:rPr>
      </w:pPr>
      <w:r w:rsidRPr="00C90F1A">
        <w:rPr>
          <w:rFonts w:cs="FiraSans-Regular"/>
          <w:szCs w:val="19"/>
        </w:rPr>
        <w:t>Według stanu na koniec styczniu 2024 r. w rejestrze REGON 31</w:t>
      </w:r>
      <w:r>
        <w:rPr>
          <w:rFonts w:cs="FiraSans-Regular"/>
          <w:szCs w:val="19"/>
        </w:rPr>
        <w:t xml:space="preserve"> </w:t>
      </w:r>
      <w:r w:rsidRPr="00C90F1A">
        <w:rPr>
          <w:rFonts w:cs="FiraSans-Regular"/>
          <w:szCs w:val="19"/>
        </w:rPr>
        <w:t>382 podmioty miał</w:t>
      </w:r>
      <w:r w:rsidR="007545AC">
        <w:rPr>
          <w:rFonts w:cs="FiraSans-Regular"/>
          <w:szCs w:val="19"/>
        </w:rPr>
        <w:t>y</w:t>
      </w:r>
      <w:r w:rsidRPr="00C90F1A">
        <w:rPr>
          <w:rFonts w:cs="FiraSans-Regular"/>
          <w:szCs w:val="19"/>
        </w:rPr>
        <w:t xml:space="preserve"> </w:t>
      </w:r>
      <w:r w:rsidRPr="00C90F1A">
        <w:rPr>
          <w:rFonts w:cs="FiraSans-Regular"/>
          <w:b/>
          <w:szCs w:val="19"/>
        </w:rPr>
        <w:t>zawieszoną działalność</w:t>
      </w:r>
      <w:r w:rsidRPr="00C90F1A">
        <w:rPr>
          <w:rFonts w:cs="FiraSans-Regular"/>
          <w:szCs w:val="19"/>
        </w:rPr>
        <w:t xml:space="preserve"> (o 3,4% więcej niż przed miesiącem). Zdecydowaną większość (96,6%) stanowiły osoby fizyczne prowadzące działalność gospodarczą (przed miesiącem tyle samo).</w:t>
      </w:r>
    </w:p>
    <w:p w14:paraId="613E6876" w14:textId="56593BD6" w:rsidR="00400A40" w:rsidRPr="00F711F6" w:rsidRDefault="00400A40" w:rsidP="00400A40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3. Podmioty gospodarki narodowej z </w:t>
      </w:r>
      <w:r w:rsidRPr="00D90581">
        <w:rPr>
          <w:b/>
        </w:rPr>
        <w:t xml:space="preserve">zawieszoną </w:t>
      </w:r>
      <w:r w:rsidRPr="0090335C">
        <w:rPr>
          <w:b/>
        </w:rPr>
        <w:t xml:space="preserve">działalnością </w:t>
      </w:r>
      <w:r w:rsidRPr="004216FF">
        <w:rPr>
          <w:b/>
        </w:rPr>
        <w:t>w</w:t>
      </w:r>
      <w:r w:rsidR="007F7E4B" w:rsidRPr="004216FF">
        <w:rPr>
          <w:b/>
        </w:rPr>
        <w:t xml:space="preserve"> </w:t>
      </w:r>
      <w:r w:rsidR="000F5369">
        <w:rPr>
          <w:b/>
        </w:rPr>
        <w:t>stycz</w:t>
      </w:r>
      <w:r w:rsidR="001200D6">
        <w:rPr>
          <w:b/>
        </w:rPr>
        <w:t>niu</w:t>
      </w:r>
      <w:r w:rsidRPr="004216FF">
        <w:rPr>
          <w:b/>
        </w:rPr>
        <w:t xml:space="preserve"> 202</w:t>
      </w:r>
      <w:r w:rsidR="004223DD">
        <w:rPr>
          <w:b/>
        </w:rPr>
        <w:t>4</w:t>
      </w:r>
      <w:r w:rsidRPr="004216FF">
        <w:rPr>
          <w:b/>
        </w:rPr>
        <w:t xml:space="preserve"> r.</w:t>
      </w:r>
    </w:p>
    <w:p w14:paraId="323A6C22" w14:textId="56E74B55" w:rsidR="00400A40" w:rsidRDefault="000F5369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4E1CF7CA" wp14:editId="0BE748C7">
            <wp:extent cx="4606925" cy="5967095"/>
            <wp:effectExtent l="0" t="0" r="0" b="0"/>
            <wp:docPr id="38" name="Obraz 38" descr="Mapa 3. Na kartodiagramie zaprezentowano zmianę liczby podmiotów ogółem z zawieszoną działalnością (kartogram) oraz liczbę osób fizycznych z zawieszoną działalnością (diagram słupkowy) w stycz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47" w:name="_Toc160101782"/>
      <w:r w:rsidRPr="00F974B4">
        <w:lastRenderedPageBreak/>
        <w:t>Koniunktura gospodarcza</w:t>
      </w:r>
      <w:bookmarkEnd w:id="47"/>
    </w:p>
    <w:p w14:paraId="3BE56AC7" w14:textId="59D7B739" w:rsidR="00302D95" w:rsidRPr="00775F3E" w:rsidRDefault="00B602B4" w:rsidP="00302D95">
      <w:pPr>
        <w:spacing w:before="120" w:after="120" w:line="288" w:lineRule="auto"/>
        <w:rPr>
          <w:rFonts w:cs="Fira Sans"/>
          <w:szCs w:val="19"/>
        </w:rPr>
      </w:pPr>
      <w:r w:rsidRPr="00B602B4">
        <w:rPr>
          <w:rFonts w:cs="Fira Sans"/>
          <w:szCs w:val="19"/>
        </w:rPr>
        <w:t>W lutym br. w większości badanych obszarów gospodarki oceny koniunktury formułowane przez przedsiębiorców są niekorzystne, zazwyczaj bardziej optymistyczne niż w ubiegłym miesiącu. Gorsze opinie niż w styczniu br. wyrażają jedynie podmioty prowadzące działalność w przetwórstwie przemysłowym, a także w informacji i komunikacji. Mimo utrzymanych negatywnych ocen, największą poprawę opinii odnośnie sytuacji gospodarczej zanotowano w sekcji transport i gospodarka magazynowa. Tylko przedsiębiorcy zajmujący się handlem hurtowym, a także zakwaterowaniem i gastronomią oceniają koniunkturę pozytywnie, odpowiednio na poziomie wyższym lub zbliżonym do tego ze stycznia br.</w:t>
      </w:r>
    </w:p>
    <w:p w14:paraId="75B1E31F" w14:textId="242781E1" w:rsidR="00C8489B" w:rsidRPr="00980E6F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działalności (sekcje </w:t>
      </w:r>
      <w:r w:rsidR="00682801" w:rsidRPr="00980E6F">
        <w:t xml:space="preserve">i </w:t>
      </w:r>
      <w:r w:rsidRPr="00980E6F">
        <w:t>działy PKD 2007)</w:t>
      </w:r>
    </w:p>
    <w:p w14:paraId="44631C50" w14:textId="4FADAD69" w:rsidR="007377F9" w:rsidRDefault="00591BA8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4222EFE9" wp14:editId="30495609">
            <wp:extent cx="6604244" cy="4147114"/>
            <wp:effectExtent l="0" t="0" r="6350" b="6350"/>
            <wp:docPr id="39" name="Obraz 39" descr="Wykres 13. Na dwóch wykresach słupkowych zaprezentowano wskaźniki ogólnego klimatu koniunktury w województwie podkarpackim w lutym i styczniu 2024 roku oraz w lutym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24" cy="416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02B35CC5" w14:textId="32B47710" w:rsidR="00803845" w:rsidRPr="00CE19BE" w:rsidRDefault="00574579" w:rsidP="00D54266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E929B8">
        <w:rPr>
          <w:b/>
          <w:color w:val="000000"/>
          <w:szCs w:val="19"/>
        </w:rPr>
        <w:lastRenderedPageBreak/>
        <w:t>Pytania</w:t>
      </w:r>
      <w:r w:rsidR="007764E8" w:rsidRPr="00E929B8">
        <w:rPr>
          <w:b/>
          <w:color w:val="000000"/>
          <w:szCs w:val="19"/>
        </w:rPr>
        <w:t xml:space="preserve"> </w:t>
      </w:r>
      <w:r w:rsidR="00CE19BE" w:rsidRPr="00E929B8">
        <w:rPr>
          <w:b/>
          <w:color w:val="000000"/>
          <w:szCs w:val="19"/>
        </w:rPr>
        <w:t xml:space="preserve">o </w:t>
      </w:r>
      <w:r w:rsidR="00BF60A1" w:rsidRPr="00E929B8">
        <w:rPr>
          <w:b/>
          <w:color w:val="000000"/>
          <w:szCs w:val="19"/>
        </w:rPr>
        <w:t>inwestycje</w:t>
      </w:r>
      <w:r w:rsidR="00DD0A6B" w:rsidRPr="00E92473">
        <w:rPr>
          <w:b/>
          <w:color w:val="000000"/>
          <w:szCs w:val="19"/>
          <w:vertAlign w:val="superscript"/>
        </w:rPr>
        <w:footnoteReference w:id="6"/>
      </w:r>
    </w:p>
    <w:p w14:paraId="2EF95871" w14:textId="08F31705" w:rsidR="0082553B" w:rsidRPr="00E92473" w:rsidRDefault="0082553B" w:rsidP="00F70B9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CE19BE">
        <w:rPr>
          <w:rFonts w:cs="FiraSans-Bold"/>
          <w:bCs/>
          <w:i/>
          <w:szCs w:val="19"/>
        </w:rPr>
        <w:t xml:space="preserve">Pyt. </w:t>
      </w:r>
      <w:r w:rsidR="00DD0A6B">
        <w:rPr>
          <w:rFonts w:cs="FiraSans-Bold"/>
          <w:bCs/>
          <w:i/>
          <w:szCs w:val="19"/>
        </w:rPr>
        <w:t>1</w:t>
      </w:r>
      <w:r w:rsidRPr="00CE19BE">
        <w:rPr>
          <w:rFonts w:cs="FiraSans-Bold"/>
          <w:bCs/>
          <w:i/>
          <w:szCs w:val="19"/>
        </w:rPr>
        <w:t xml:space="preserve">. </w:t>
      </w:r>
      <w:r w:rsidR="008D3F47" w:rsidRPr="008D3F47">
        <w:rPr>
          <w:rFonts w:cs="FiraSans-Bold"/>
          <w:bCs/>
          <w:i/>
          <w:szCs w:val="19"/>
        </w:rPr>
        <w:t>Jakie są aktualne przewidywania, co do poziomu inwestycji Państwa firmy w 2024 r. w odniesieniu do inwestycji zrealizowanych w 2023 r.?</w:t>
      </w:r>
    </w:p>
    <w:p w14:paraId="2EC2A578" w14:textId="50617360" w:rsidR="0082553B" w:rsidRPr="00E92473" w:rsidRDefault="008F5B27" w:rsidP="0082553B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69932C95" wp14:editId="0A7C279F">
            <wp:extent cx="6572250" cy="2725807"/>
            <wp:effectExtent l="0" t="0" r="0" b="0"/>
            <wp:docPr id="17" name="Obraz 17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07" cy="274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2ABD4" w14:textId="661A8C43" w:rsidR="0082553B" w:rsidRPr="00CF5713" w:rsidRDefault="0012051E" w:rsidP="00F608B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12051E">
        <w:rPr>
          <w:rFonts w:cs="Fira Sans"/>
          <w:szCs w:val="19"/>
        </w:rPr>
        <w:t>Przedstawiciele wszystkich pytanych branż w podobnym stopniu byli zdania, że w stosunku do 2023 r. inwestycje pozostaną na tym samym poziomie. Najwięcej takich odpowiedzi udzieliły firmy usługowe (64,9%). Spadek poziomu inwestycji najczęściej przewidywali przedsiębiorcy działający w handlu hurtowym (36,8%). Natomiast wzrostu poziomu inwestycji spodziewały się głównie firmy przetwórstwa przemysłowego (26,7%).</w:t>
      </w:r>
    </w:p>
    <w:p w14:paraId="5B7E75EA" w14:textId="2D5B8CA8" w:rsidR="0082553B" w:rsidRPr="00D909FF" w:rsidRDefault="0082553B" w:rsidP="00F70B9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B673A">
        <w:rPr>
          <w:rFonts w:cs="FiraSans-Bold"/>
          <w:bCs/>
          <w:i/>
          <w:szCs w:val="19"/>
        </w:rPr>
        <w:t xml:space="preserve">Pyt. </w:t>
      </w:r>
      <w:r w:rsidR="00DD0A6B">
        <w:rPr>
          <w:rFonts w:cs="FiraSans-Bold"/>
          <w:bCs/>
          <w:i/>
          <w:szCs w:val="19"/>
        </w:rPr>
        <w:t>2</w:t>
      </w:r>
      <w:r w:rsidRPr="00EB673A">
        <w:rPr>
          <w:rFonts w:cs="FiraSans-Bold"/>
          <w:bCs/>
          <w:i/>
          <w:szCs w:val="19"/>
        </w:rPr>
        <w:t xml:space="preserve">. </w:t>
      </w:r>
      <w:r w:rsidR="0063794B" w:rsidRPr="0063794B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D7E7BA9" w14:textId="373D056F" w:rsidR="0082553B" w:rsidRPr="00E92473" w:rsidRDefault="008F5B27" w:rsidP="0082553B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19B1114D" wp14:editId="60D7DE0B">
            <wp:extent cx="6584950" cy="4648676"/>
            <wp:effectExtent l="0" t="0" r="0" b="0"/>
            <wp:docPr id="18" name="Obraz 1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27" cy="465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BA38" w14:textId="06983999" w:rsidR="0082553B" w:rsidRPr="005F6CDF" w:rsidRDefault="005239BE" w:rsidP="00DC72F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5239BE">
        <w:rPr>
          <w:rFonts w:cs="Fira Sans"/>
          <w:szCs w:val="19"/>
        </w:rPr>
        <w:lastRenderedPageBreak/>
        <w:t>We wszystkich badanych rodzajach działalności, wśród głównych kierunków inwestowania firmy, przedsiębiorcy najczęściej wskazywali maszyny, urządzenia techniczne i narzędzia, a następnie szkolenie pracowników. Jednak najliczniej wskazywano brak planów inwestycyjnych.</w:t>
      </w:r>
    </w:p>
    <w:p w14:paraId="75A7F99F" w14:textId="1FC89E1D" w:rsidR="0082553B" w:rsidRDefault="0082553B" w:rsidP="00B151E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</w:rPr>
      </w:pPr>
      <w:r w:rsidRPr="0082529C">
        <w:rPr>
          <w:rFonts w:cs="FiraSans-Bold"/>
          <w:bCs/>
          <w:i/>
          <w:szCs w:val="19"/>
        </w:rPr>
        <w:t xml:space="preserve">Pyt. </w:t>
      </w:r>
      <w:r w:rsidR="00DD0A6B">
        <w:rPr>
          <w:rFonts w:cs="FiraSans-Bold"/>
          <w:bCs/>
          <w:i/>
          <w:szCs w:val="19"/>
        </w:rPr>
        <w:t>3</w:t>
      </w:r>
      <w:r w:rsidRPr="0082529C">
        <w:rPr>
          <w:rFonts w:cs="FiraSans-Bold"/>
          <w:bCs/>
          <w:i/>
          <w:szCs w:val="19"/>
        </w:rPr>
        <w:t xml:space="preserve">. </w:t>
      </w:r>
      <w:r w:rsidR="00DC72F3" w:rsidRPr="00DC72F3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48202CCA" w14:textId="6BD454AD" w:rsidR="0082553B" w:rsidRPr="00E92473" w:rsidRDefault="002E22D6" w:rsidP="0082553B">
      <w:pPr>
        <w:jc w:val="center"/>
      </w:pPr>
      <w:r>
        <w:rPr>
          <w:noProof/>
        </w:rPr>
        <w:drawing>
          <wp:inline distT="0" distB="0" distL="0" distR="0" wp14:anchorId="422CE830" wp14:editId="5323ED9B">
            <wp:extent cx="6604000" cy="3668125"/>
            <wp:effectExtent l="0" t="0" r="0" b="0"/>
            <wp:docPr id="20" name="Obraz 20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99" cy="367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657A1" w14:textId="2C8C02D4" w:rsidR="00F32987" w:rsidRDefault="008F1742" w:rsidP="002E22D6">
      <w:pPr>
        <w:autoSpaceDE w:val="0"/>
        <w:autoSpaceDN w:val="0"/>
        <w:adjustRightInd w:val="0"/>
        <w:spacing w:before="120" w:after="120" w:line="288" w:lineRule="auto"/>
      </w:pPr>
      <w:r w:rsidRPr="008F1742">
        <w:t>Przedsiębiorcy wśród czynników mających wpływ na ograniczenie skali inwestycji w ich firmach, najczęściej wskazywali wysokie koszty realizacji inwestycji. Następnie wysoką inflację oraz niepewn</w:t>
      </w:r>
      <w:r w:rsidR="002D490A">
        <w:t>ą</w:t>
      </w:r>
      <w:r w:rsidRPr="008F1742">
        <w:t xml:space="preserve"> sytuację makroekonomiczną.</w:t>
      </w:r>
      <w:bookmarkStart w:id="48" w:name="_GoBack"/>
      <w:bookmarkEnd w:id="48"/>
    </w:p>
    <w:p w14:paraId="3046EF16" w14:textId="537FB5AC" w:rsidR="00B911EC" w:rsidRDefault="00B911EC" w:rsidP="00B911EC">
      <w:pPr>
        <w:autoSpaceDE w:val="0"/>
        <w:autoSpaceDN w:val="0"/>
        <w:adjustRightInd w:val="0"/>
        <w:rPr>
          <w:bCs/>
          <w:i/>
        </w:rPr>
      </w:pPr>
      <w:r w:rsidRPr="00B911EC">
        <w:rPr>
          <w:bCs/>
          <w:i/>
        </w:rPr>
        <w:t>Pyt. 4. Jak bieżące zmiany sytuacji Państwa firmy oraz otoczenia rynkowego wpływają na skłonność do podejmowania inwestycji?</w:t>
      </w:r>
    </w:p>
    <w:p w14:paraId="656966DE" w14:textId="2973CE2B" w:rsidR="00B911EC" w:rsidRDefault="00F965E8" w:rsidP="009711FA">
      <w:pPr>
        <w:autoSpaceDE w:val="0"/>
        <w:autoSpaceDN w:val="0"/>
        <w:adjustRightInd w:val="0"/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472C8D4F" wp14:editId="636EE72A">
            <wp:extent cx="6623050" cy="2719891"/>
            <wp:effectExtent l="0" t="0" r="0" b="0"/>
            <wp:docPr id="21" name="Obraz 21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83" cy="272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517AD" w14:textId="56A0F230" w:rsidR="009711FA" w:rsidRDefault="006F3238" w:rsidP="009711FA">
      <w:pPr>
        <w:autoSpaceDE w:val="0"/>
        <w:autoSpaceDN w:val="0"/>
        <w:adjustRightInd w:val="0"/>
        <w:spacing w:before="120" w:after="120" w:line="288" w:lineRule="auto"/>
      </w:pPr>
      <w:r w:rsidRPr="006F3238">
        <w:t xml:space="preserve">Przedstawiciele wszystkich </w:t>
      </w:r>
      <w:r w:rsidR="00000FA8">
        <w:t>bada</w:t>
      </w:r>
      <w:r w:rsidRPr="006F3238">
        <w:t>nych branż głównie byli zdania, że zmiany sytuacji firmy oraz otoczenia rynkowego mają neutralny wpływ na skłonność do podejmowania inwestycji. Na pozytywny wpływ w największym stopniu wskazały firmy handlu hurtowego (6,3%), a następnie przetwórstwa przemysłowego i budownictwa (po 6,2%), natomiast na wpływ negatywny przedstawiciele handlu detalicznego (35,9%).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2251F9A" w:rsidR="00D21774" w:rsidRPr="00D21774" w:rsidRDefault="00B73E37" w:rsidP="00983EAE">
      <w:pPr>
        <w:pStyle w:val="Tablicespis"/>
        <w:numPr>
          <w:ilvl w:val="0"/>
          <w:numId w:val="0"/>
        </w:numPr>
        <w:ind w:left="964" w:hanging="964"/>
      </w:pPr>
      <w:r w:rsidRPr="002411D0">
        <w:lastRenderedPageBreak/>
        <w:t>Tablica 1</w:t>
      </w:r>
      <w:r w:rsidR="002D219F">
        <w:t>5</w:t>
      </w:r>
      <w:r w:rsidR="001E65CD" w:rsidRPr="002411D0">
        <w:t>. Wybrane</w:t>
      </w:r>
      <w:r w:rsidR="001E65CD" w:rsidRPr="00351CD5">
        <w:t xml:space="preserve"> </w:t>
      </w:r>
      <w:r w:rsidR="001E65CD" w:rsidRPr="00092FEF">
        <w:t>d</w:t>
      </w:r>
      <w:r w:rsidR="00433A5E" w:rsidRPr="00092FEF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90B1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990B1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990B16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2F2E0C4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2471C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33AE9B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8C89CF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F52711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990B16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990B16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B1C1E3C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0D51F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76E66C49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A179CC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5073808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990B16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990B16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0EE59D0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D71FA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D709A2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6D0A5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3CBE97C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8263F" w:rsidRPr="001A5CD1" w14:paraId="7EE27FF6" w14:textId="77777777" w:rsidTr="00990B16">
        <w:tc>
          <w:tcPr>
            <w:tcW w:w="3994" w:type="dxa"/>
            <w:shd w:val="clear" w:color="auto" w:fill="auto"/>
            <w:vAlign w:val="bottom"/>
          </w:tcPr>
          <w:p w14:paraId="41DDC958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F3841A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 w:rsidR="008A6B33"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8E13CD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</w:t>
            </w:r>
            <w:r w:rsidR="004C29D9">
              <w:rPr>
                <w:rFonts w:ascii="Fira Sans" w:hAnsi="Fira Sans" w:cs="Arial"/>
                <w:color w:val="000000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6</w:t>
            </w:r>
            <w:r>
              <w:rPr>
                <w:rFonts w:ascii="Fira Sans" w:hAnsi="Fira Sans" w:cs="Arial"/>
                <w:szCs w:val="16"/>
              </w:rPr>
              <w:t>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7,7</w:t>
            </w:r>
          </w:p>
        </w:tc>
      </w:tr>
      <w:tr w:rsidR="0068263F" w:rsidRPr="001A5CD1" w14:paraId="0CEB367B" w14:textId="77777777" w:rsidTr="00990B16">
        <w:tc>
          <w:tcPr>
            <w:tcW w:w="3994" w:type="dxa"/>
            <w:shd w:val="clear" w:color="auto" w:fill="auto"/>
            <w:vAlign w:val="bottom"/>
          </w:tcPr>
          <w:p w14:paraId="52540F7B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0D9521CF" w:rsidR="0068263F" w:rsidRPr="00675668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30A7C10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56EF2D3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65ED2D4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72133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031A4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07F9BAB5" w14:textId="77777777" w:rsidTr="00990B16">
        <w:tc>
          <w:tcPr>
            <w:tcW w:w="3994" w:type="dxa"/>
            <w:shd w:val="clear" w:color="auto" w:fill="auto"/>
            <w:vAlign w:val="bottom"/>
          </w:tcPr>
          <w:p w14:paraId="3695B91E" w14:textId="77777777" w:rsidR="00AC7CFF" w:rsidRPr="00C6603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AC7CFF" w:rsidRPr="00C66034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0B15A9BC" w:rsidR="00AC7CFF" w:rsidRPr="00C6603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3D34BB6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AC7CFF" w:rsidRPr="001A5CD1" w14:paraId="7662A346" w14:textId="77777777" w:rsidTr="00990B16">
        <w:tc>
          <w:tcPr>
            <w:tcW w:w="3994" w:type="dxa"/>
            <w:shd w:val="clear" w:color="auto" w:fill="auto"/>
            <w:vAlign w:val="bottom"/>
          </w:tcPr>
          <w:p w14:paraId="127C6276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5BCF83CD" w:rsidR="00AC7CFF" w:rsidRPr="000108BE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77F8DD9F" w:rsidR="00AC7CFF" w:rsidRPr="000108BE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10F3E730" w:rsidR="00AC7CFF" w:rsidRPr="00BB31C2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AD38DCE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1894973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4964226B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1650074B" w14:textId="77777777" w:rsidTr="00990B16">
        <w:tc>
          <w:tcPr>
            <w:tcW w:w="3994" w:type="dxa"/>
            <w:shd w:val="clear" w:color="auto" w:fill="auto"/>
            <w:vAlign w:val="bottom"/>
          </w:tcPr>
          <w:p w14:paraId="411E9C0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113D803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49D9BFB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AC7CFF" w:rsidRPr="001A5CD1" w14:paraId="5A546BC0" w14:textId="77777777" w:rsidTr="00990B16">
        <w:tc>
          <w:tcPr>
            <w:tcW w:w="3994" w:type="dxa"/>
            <w:shd w:val="clear" w:color="auto" w:fill="auto"/>
            <w:vAlign w:val="bottom"/>
          </w:tcPr>
          <w:p w14:paraId="1734756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4F0D689B" w:rsidR="00AC7CFF" w:rsidRPr="00675668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356E22E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2DCA33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7FC3BA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B420B9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5881EB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57A07B1B" w14:textId="77777777" w:rsidTr="00990B16">
        <w:tc>
          <w:tcPr>
            <w:tcW w:w="3994" w:type="dxa"/>
            <w:shd w:val="clear" w:color="auto" w:fill="auto"/>
            <w:vAlign w:val="bottom"/>
          </w:tcPr>
          <w:p w14:paraId="73B6799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3DA1D44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07AD17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AC7CFF" w:rsidRPr="001A5CD1" w14:paraId="4ADD167B" w14:textId="77777777" w:rsidTr="00990B16">
        <w:tc>
          <w:tcPr>
            <w:tcW w:w="3994" w:type="dxa"/>
            <w:shd w:val="clear" w:color="auto" w:fill="auto"/>
            <w:vAlign w:val="bottom"/>
          </w:tcPr>
          <w:p w14:paraId="429FADC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005BE9F8" w:rsidR="00AC7CFF" w:rsidRPr="00675668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1161471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5C5DB12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B34318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60EA74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7DDE1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990B16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990B16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491A17A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1EAC0A7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25053C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5711009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0300F70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990B16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990B16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7A08533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2D78455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38659E5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56EF60E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0A4376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990B16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990B16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60F39EA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556E0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9B3E4A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08CEED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3D39E1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990B16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990B16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990B16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7BAD70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C7CFF" w:rsidRPr="001A5CD1" w14:paraId="7A0FBC1F" w14:textId="77777777" w:rsidTr="00990B16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0B4F80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73A92E2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7B9A7C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30A4233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3BB251E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582EC1B0" w:rsidR="009C6D35" w:rsidRPr="00D21774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 w:rsidRPr="001C0410">
        <w:lastRenderedPageBreak/>
        <w:t>Tablica 1</w:t>
      </w:r>
      <w:r w:rsidR="002D219F">
        <w:t>5</w:t>
      </w:r>
      <w:r w:rsidR="006A726B" w:rsidRPr="001C0410">
        <w:t>. Wybrane</w:t>
      </w:r>
      <w:r w:rsidR="006A726B" w:rsidRPr="00351CD5">
        <w:t xml:space="preserve"> </w:t>
      </w:r>
      <w:r w:rsidR="006A726B" w:rsidRPr="00092FEF">
        <w:t xml:space="preserve">dane o województwie podkarpackim </w:t>
      </w:r>
      <w:r w:rsidR="007B038B" w:rsidRPr="00092FEF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90B1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3614D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3614D9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990B16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B5B79FC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893060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6C1818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6452C4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061E2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990B16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990B16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126B27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7A57281" w:rsidR="00AA4F64" w:rsidRPr="00E2601D" w:rsidRDefault="00AA4F64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82251B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20C97A4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2F3E7B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990B16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990B16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990B16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33C1418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77237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404CE7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3B8CFB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50674B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990B16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990B16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577612B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4C4A83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1BA1444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59621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AFB4BC1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990B16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990B16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990B16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032298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057F63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9693E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7B6B96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53EB0D5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990B16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990B16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F051A3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1EA27C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0680AF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25CB622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CEDB1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990B16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990B16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463BC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31CA993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8481E9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4B35C15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6A07E0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990B16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990B16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4C00B350" w:rsidR="00AA4F64" w:rsidRPr="00E2601D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204EBB" w:rsidR="00AA4F64" w:rsidRPr="00E2601D" w:rsidRDefault="00AA4F64" w:rsidP="006025E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0070C4BA" w:rsidR="00AA4F64" w:rsidRPr="00E2601D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E367844" w:rsidR="00AA4F64" w:rsidRPr="00E2601D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D8E65BF" w:rsidR="00AA4F64" w:rsidRPr="00E2601D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5864FAE3" w:rsidR="00AA4F64" w:rsidRPr="00E2601D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6E90B67A" w:rsidR="00AA4F64" w:rsidRPr="00E2601D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A23B4B5" w:rsidR="00AA4F64" w:rsidRPr="00E2601D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4B77A9F0" w:rsidR="00AA4F64" w:rsidRPr="00E2601D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6F6630B8" w:rsidR="00AA4F64" w:rsidRPr="00E2601D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21DC1B42" w:rsidR="00AA4F64" w:rsidRPr="00E2601D" w:rsidRDefault="00D742BF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100,3*</w:t>
            </w:r>
          </w:p>
        </w:tc>
      </w:tr>
      <w:tr w:rsidR="00AA4F64" w:rsidRPr="00E2601D" w14:paraId="12860B2B" w14:textId="77777777" w:rsidTr="00990B16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5272F270" w:rsidR="00AA4F64" w:rsidRPr="00E2601D" w:rsidRDefault="000F427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58A9B11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17A2B941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2D86637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F6269E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7E3FC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990B16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540F1015" w:rsidR="00AA4F64" w:rsidRPr="00E2601D" w:rsidRDefault="0044741E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43C41E95" w:rsidR="00AA4F64" w:rsidRPr="00E2601D" w:rsidRDefault="00AA4F64" w:rsidP="0044741E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525A144E" w:rsidR="00AA4F64" w:rsidRPr="00E2601D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756B84D5" w:rsidR="00AA4F64" w:rsidRPr="00E2601D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FC91C63" w:rsidR="00AA4F64" w:rsidRPr="00E2601D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CCE1299" w:rsidR="00AA4F64" w:rsidRPr="00E2601D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041401E5" w:rsidR="00AA4F64" w:rsidRPr="00E2601D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52EA4D38" w:rsidR="00AA4F64" w:rsidRPr="00E2601D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9220479" w:rsidR="00AA4F64" w:rsidRPr="00E2601D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6FE52961" w:rsidR="00AA4F64" w:rsidRPr="00E2601D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2B609E97" w:rsidR="00AA4F64" w:rsidRPr="00E2601D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Cs w:val="16"/>
              </w:rPr>
              <w:t>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344400D8" w:rsidR="00AA4F64" w:rsidRPr="00E2601D" w:rsidRDefault="00AA4F64" w:rsidP="00E87C5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  <w:r w:rsidR="00E87C5A">
              <w:rPr>
                <w:rFonts w:ascii="Fira Sans" w:hAnsi="Fira Sans" w:cs="Arial"/>
                <w:szCs w:val="16"/>
              </w:rPr>
              <w:t>*</w:t>
            </w:r>
          </w:p>
        </w:tc>
      </w:tr>
      <w:tr w:rsidR="00AA4F64" w:rsidRPr="00E2601D" w14:paraId="5B8FA6B3" w14:textId="77777777" w:rsidTr="00990B16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4B1DEB3E" w:rsidR="00AA4F64" w:rsidRPr="00E2601D" w:rsidRDefault="00D8496C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476EF29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B17B45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690C66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4AE1CB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1B9DED8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990B1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990B16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990B16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3FCD2EF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F73FD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F9E857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39F8FA1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6DDFB39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990B16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990B16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CC463E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46051A0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094563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0326B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1A19DD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0392349B" w:rsidR="009C6D35" w:rsidRPr="00D21774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 w:rsidRPr="00F31085">
        <w:lastRenderedPageBreak/>
        <w:t>Tablica 1</w:t>
      </w:r>
      <w:r w:rsidR="002D219F">
        <w:t>5</w:t>
      </w:r>
      <w:r w:rsidR="00D93148" w:rsidRPr="00F31085">
        <w:t xml:space="preserve">. </w:t>
      </w:r>
      <w:r w:rsidR="007B038B" w:rsidRPr="00F31085">
        <w:t>Wybrane</w:t>
      </w:r>
      <w:r w:rsidR="007B038B" w:rsidRPr="00D03A20">
        <w:t xml:space="preserve"> </w:t>
      </w:r>
      <w:r w:rsidR="007B038B" w:rsidRPr="007444CC">
        <w:t>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90B1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A4B21" w:rsidRPr="00EA0F30" w14:paraId="2E1193C1" w14:textId="77777777" w:rsidTr="00990B1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3DEBBB8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7862DB2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193BE9D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2 271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C04424F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7A70B028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4 199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022D841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4 712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3CF1AD7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5 363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B45932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6 264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72B3255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6 695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58D2D003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7 186*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7C7324D3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7 685*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BE103C1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8 637*</w:t>
            </w:r>
          </w:p>
        </w:tc>
      </w:tr>
      <w:tr w:rsidR="002A7628" w:rsidRPr="00EA0F30" w14:paraId="14A02D4D" w14:textId="77777777" w:rsidTr="00990B16">
        <w:tc>
          <w:tcPr>
            <w:tcW w:w="3994" w:type="dxa"/>
            <w:shd w:val="clear" w:color="auto" w:fill="auto"/>
          </w:tcPr>
          <w:p w14:paraId="735E2827" w14:textId="77777777" w:rsidR="002A7628" w:rsidRPr="002F1543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50243287" w:rsidR="002A7628" w:rsidRPr="00EA0F30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3A111CB8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0D881EC5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1C8DF8A2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BBEAA09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A683B7A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A4B21" w:rsidRPr="00EA0F30" w14:paraId="366B2ABD" w14:textId="77777777" w:rsidTr="00990B16">
        <w:tc>
          <w:tcPr>
            <w:tcW w:w="3994" w:type="dxa"/>
            <w:shd w:val="clear" w:color="auto" w:fill="auto"/>
          </w:tcPr>
          <w:p w14:paraId="5FF6B17F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0FD20DC5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866F0C6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02F83DD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9E2AE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38483A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5F40968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3E19ABC7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79DFD8B1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1B88F19E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4AB0F72C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76,1*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68358D7C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73,9*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339038E7" w:rsidR="009A4B21" w:rsidRPr="009A4B21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77,0*</w:t>
            </w:r>
          </w:p>
        </w:tc>
      </w:tr>
      <w:tr w:rsidR="002A7628" w:rsidRPr="00EA0F30" w14:paraId="0B7CAD4D" w14:textId="77777777" w:rsidTr="00990B16">
        <w:tc>
          <w:tcPr>
            <w:tcW w:w="3994" w:type="dxa"/>
            <w:shd w:val="clear" w:color="auto" w:fill="auto"/>
          </w:tcPr>
          <w:p w14:paraId="485353D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5E1E37F1" w:rsidR="002A7628" w:rsidRPr="00C23B38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2DD60E95" w:rsidR="002A7628" w:rsidRPr="00C23B3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AC33506" w:rsidR="002A7628" w:rsidRPr="00C23B3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3D0EC5B3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52C3C35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F55445C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990B16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990B16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990B16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5788DFA5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3FCDDC4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1026E93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5E4174B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7E95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990B16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990B16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14F18ACF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7030A33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E9333A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C366A2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DB60DA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990B1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990B16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7B1CD0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2A7628" w:rsidRPr="002F1543" w14:paraId="14E9F495" w14:textId="77777777" w:rsidTr="00990B16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1A132C2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6E003C3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CC3C8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C36C8D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1148B7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990B16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7B8DC9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2A7628" w:rsidRPr="002F1543" w14:paraId="63F3BA07" w14:textId="77777777" w:rsidTr="00990B16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3AC418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490804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E4E9DC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6609BAC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83A0CC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990B16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24E98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2A7628" w:rsidRPr="002F1543" w14:paraId="43CF098F" w14:textId="77777777" w:rsidTr="00990B16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509B5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5568802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779596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5755891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BAE0F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990B16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777FADEB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1F26BE" w:rsidRPr="002F1543" w14:paraId="0CF23CC4" w14:textId="77777777" w:rsidTr="00990B16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E177282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55461EC6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1FA958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1D05FDD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755F2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990B16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990B16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5CE7331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B64964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58FCF58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5C0C253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59332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990B16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990B16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E56E1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853B51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615A17E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68B196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46FE0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990B16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990B16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D2721B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78CBC7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EB958B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5E6C605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F3E91C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B021D" w:rsidRPr="00B41653" w:rsidRDefault="007B021D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7B021D" w:rsidRPr="00035576" w:rsidRDefault="007B021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D02CE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3A46DC93" w:rsidR="007B021D" w:rsidRPr="00EA7CDD" w:rsidRDefault="007B021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"https://stat.gov.pl/obszary-tematyczne/inne-opracowania/informacje-o-sytuacji-spoleczno-gospodarczej/sytuacja-spoleczno-gospodarcza-kraju-w-styczniu-2024-r-,1,141.html"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styczniu 2024 r.</w:t>
                            </w:r>
                          </w:p>
                          <w:p w14:paraId="39D90BB6" w14:textId="760F3A0A" w:rsidR="007B021D" w:rsidRPr="00214A20" w:rsidRDefault="007B021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7B021D" w:rsidRPr="00035576" w:rsidRDefault="007B021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7B021D" w:rsidRDefault="00B01DE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="007B021D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7B021D" w:rsidRPr="00002C51" w:rsidRDefault="00B01DE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 w:rsidR="007B021D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B021D" w:rsidRPr="00035576" w:rsidRDefault="007B021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7B021D" w:rsidRPr="00362A5B" w:rsidRDefault="007B021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B021D" w:rsidRPr="00002C51" w:rsidRDefault="00B01DE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 w:rsidR="007B021D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B021D" w:rsidRPr="00035576" w:rsidRDefault="007B021D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7B021D" w:rsidRPr="00B41653" w:rsidRDefault="007B021D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7B021D" w:rsidRPr="00035576" w:rsidRDefault="007B021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D02CEE">
                        <w:rPr>
                          <w:b/>
                        </w:rPr>
                        <w:t>Powiązane opracowania</w:t>
                      </w:r>
                    </w:p>
                    <w:p w14:paraId="041878A5" w14:textId="3A46DC93" w:rsidR="007B021D" w:rsidRPr="00EA7CDD" w:rsidRDefault="007B021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"https://stat.gov.pl/obszary-tematyczne/inne-opracowania/informacje-o-sytuacji-spoleczno-gospodarczej/sytuacja-spoleczno-gospodarcza-kraju-w-styczniu-2024-r-,1,141.html"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styczniu 2024 r.</w:t>
                      </w:r>
                    </w:p>
                    <w:p w14:paraId="39D90BB6" w14:textId="760F3A0A" w:rsidR="007B021D" w:rsidRPr="00214A20" w:rsidRDefault="007B021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7B021D" w:rsidRPr="00035576" w:rsidRDefault="007B021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7B021D" w:rsidRDefault="00B01DE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="007B021D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7B021D" w:rsidRPr="00002C51" w:rsidRDefault="00B01DE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 w:rsidR="007B021D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B021D" w:rsidRPr="00035576" w:rsidRDefault="007B021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7B021D" w:rsidRPr="00362A5B" w:rsidRDefault="007B021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7B021D" w:rsidRPr="00002C51" w:rsidRDefault="00B01DE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 w:rsidR="007B021D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B021D" w:rsidRPr="00035576" w:rsidRDefault="007B021D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B616" w14:textId="77777777" w:rsidR="007B021D" w:rsidRDefault="007B021D" w:rsidP="00502C57">
      <w:r>
        <w:separator/>
      </w:r>
    </w:p>
  </w:endnote>
  <w:endnote w:type="continuationSeparator" w:id="0">
    <w:p w14:paraId="404E2AD0" w14:textId="77777777" w:rsidR="007B021D" w:rsidRDefault="007B021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B021D" w:rsidRDefault="007B021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7B021D" w:rsidRDefault="007B02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7B021D" w:rsidRDefault="007B021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B021D" w:rsidRDefault="007B02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7B021D" w:rsidRDefault="007B02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B021D" w:rsidRDefault="007B02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DA88F" w14:textId="77777777" w:rsidR="007B021D" w:rsidRDefault="007B021D" w:rsidP="00502C57">
      <w:r>
        <w:separator/>
      </w:r>
    </w:p>
  </w:footnote>
  <w:footnote w:type="continuationSeparator" w:id="0">
    <w:p w14:paraId="33CA8CE7" w14:textId="77777777" w:rsidR="007B021D" w:rsidRDefault="007B021D" w:rsidP="00502C57">
      <w:r>
        <w:continuationSeparator/>
      </w:r>
    </w:p>
  </w:footnote>
  <w:footnote w:id="1">
    <w:p w14:paraId="2CB4F37C" w14:textId="77777777" w:rsidR="007B021D" w:rsidRPr="00BB5D72" w:rsidRDefault="007B021D" w:rsidP="00C71B4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4ED9C43" w14:textId="77777777" w:rsidR="007B021D" w:rsidRPr="00BB5D72" w:rsidRDefault="007B021D" w:rsidP="00C71B4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9DCB0E9" w14:textId="77777777" w:rsidR="007B021D" w:rsidRPr="005D5750" w:rsidRDefault="007B021D" w:rsidP="00792A6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19787E7" w14:textId="77777777" w:rsidR="007B021D" w:rsidRPr="004D4843" w:rsidRDefault="007B021D" w:rsidP="00BC3AD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CA1F002" w14:textId="77777777" w:rsidR="007B021D" w:rsidRPr="00F15BE1" w:rsidRDefault="007B021D" w:rsidP="002E4B3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0487B1A" w14:textId="456F9B1B" w:rsidR="007B021D" w:rsidRPr="002D0FBC" w:rsidRDefault="007B021D" w:rsidP="00DD0A6B">
      <w:pPr>
        <w:spacing w:before="120"/>
        <w:rPr>
          <w:szCs w:val="19"/>
        </w:rPr>
      </w:pPr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8C4A1B">
        <w:rPr>
          <w:szCs w:val="19"/>
        </w:rPr>
        <w:t>Badanie zostało przeprowadzone od 1</w:t>
      </w:r>
      <w:r>
        <w:rPr>
          <w:szCs w:val="19"/>
        </w:rPr>
        <w:t>.</w:t>
      </w:r>
      <w:r w:rsidRPr="008C4A1B">
        <w:rPr>
          <w:szCs w:val="19"/>
        </w:rPr>
        <w:t xml:space="preserve"> do 10</w:t>
      </w:r>
      <w:r>
        <w:rPr>
          <w:szCs w:val="19"/>
        </w:rPr>
        <w:t>.</w:t>
      </w:r>
      <w:r w:rsidRPr="008C4A1B">
        <w:rPr>
          <w:szCs w:val="19"/>
        </w:rPr>
        <w:t xml:space="preserve"> dnia bieżącego miesiąca na próbie jednostek przemysłowych, budowlanych, handlowych i usługowych. Odpowiedzi na cały dodatkowy blok pytań są udzielane na zasadzie dobrowolności. </w:t>
      </w:r>
      <w:r>
        <w:rPr>
          <w:szCs w:val="19"/>
        </w:rPr>
        <w:t>W</w:t>
      </w:r>
      <w:r w:rsidRPr="008C4A1B">
        <w:rPr>
          <w:szCs w:val="19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B021D" w:rsidRDefault="007B021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7B021D" w:rsidRPr="00AF15B1" w:rsidRDefault="007B021D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7B021D" w:rsidRPr="00F429B3" w:rsidRDefault="007B021D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7B021D" w:rsidRPr="00F429B3" w:rsidRDefault="007B021D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7B021D" w:rsidRDefault="007B021D" w:rsidP="00C855F4">
    <w:pPr>
      <w:pStyle w:val="Nagwek"/>
    </w:pPr>
  </w:p>
  <w:p w14:paraId="0C03E4CE" w14:textId="30BEE555" w:rsidR="007B021D" w:rsidRDefault="007B021D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7B021D" w:rsidRPr="00285307" w:rsidRDefault="007B021D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F26943A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luty 2024 rok, Nr 01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275DA6A" w:rsidR="007B021D" w:rsidRPr="00F61CDD" w:rsidRDefault="007B021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29.02.2024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25BB2A67" w:rsidR="007B021D" w:rsidRPr="00FE252C" w:rsidRDefault="007B021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01/2024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luty 2024 rok, Nr 01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SFG8GisCAAAj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7275DA6A" w:rsidR="007B021D" w:rsidRPr="00F61CDD" w:rsidRDefault="007B021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29.02.2024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25BB2A67" w:rsidR="007B021D" w:rsidRPr="00FE252C" w:rsidRDefault="007B021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01/2024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B021D" w:rsidRPr="008926DD" w:rsidRDefault="007B021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B021D" w:rsidRPr="008926DD" w:rsidRDefault="007B021D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300CA566"/>
    <w:lvl w:ilvl="0" w:tplc="B0BEF8E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34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4F8"/>
    <w:rsid w:val="0001684F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B5E"/>
    <w:rsid w:val="00053BE2"/>
    <w:rsid w:val="00053C3D"/>
    <w:rsid w:val="00053C8E"/>
    <w:rsid w:val="00053E96"/>
    <w:rsid w:val="00053F5D"/>
    <w:rsid w:val="000542AD"/>
    <w:rsid w:val="00054C62"/>
    <w:rsid w:val="00054D7F"/>
    <w:rsid w:val="00054E92"/>
    <w:rsid w:val="00055167"/>
    <w:rsid w:val="00055E7B"/>
    <w:rsid w:val="000560DB"/>
    <w:rsid w:val="000563A5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EEA"/>
    <w:rsid w:val="00083EEB"/>
    <w:rsid w:val="00083F4F"/>
    <w:rsid w:val="00083F72"/>
    <w:rsid w:val="00084067"/>
    <w:rsid w:val="000841B8"/>
    <w:rsid w:val="00084641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FAD"/>
    <w:rsid w:val="000951B3"/>
    <w:rsid w:val="00095A93"/>
    <w:rsid w:val="00095E13"/>
    <w:rsid w:val="00096A54"/>
    <w:rsid w:val="000977DD"/>
    <w:rsid w:val="000978E0"/>
    <w:rsid w:val="000A02D5"/>
    <w:rsid w:val="000A05B2"/>
    <w:rsid w:val="000A07F8"/>
    <w:rsid w:val="000A0854"/>
    <w:rsid w:val="000A0B5E"/>
    <w:rsid w:val="000A0E17"/>
    <w:rsid w:val="000A1080"/>
    <w:rsid w:val="000A10D6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C40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2123"/>
    <w:rsid w:val="0012227A"/>
    <w:rsid w:val="001224FD"/>
    <w:rsid w:val="0012262E"/>
    <w:rsid w:val="0012271A"/>
    <w:rsid w:val="00122FA3"/>
    <w:rsid w:val="00123094"/>
    <w:rsid w:val="00123337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56"/>
    <w:rsid w:val="00131367"/>
    <w:rsid w:val="001314B4"/>
    <w:rsid w:val="0013190A"/>
    <w:rsid w:val="00131D53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81"/>
    <w:rsid w:val="00142C60"/>
    <w:rsid w:val="00142DAB"/>
    <w:rsid w:val="00142F44"/>
    <w:rsid w:val="00142FB9"/>
    <w:rsid w:val="00142FF2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2295"/>
    <w:rsid w:val="00152307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8E0"/>
    <w:rsid w:val="00170BEE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A7A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582"/>
    <w:rsid w:val="001835AA"/>
    <w:rsid w:val="00183ACB"/>
    <w:rsid w:val="00183C14"/>
    <w:rsid w:val="00183DD7"/>
    <w:rsid w:val="00183FBA"/>
    <w:rsid w:val="00184176"/>
    <w:rsid w:val="00184415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165"/>
    <w:rsid w:val="001873A9"/>
    <w:rsid w:val="00187407"/>
    <w:rsid w:val="00187592"/>
    <w:rsid w:val="001876CC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CD8"/>
    <w:rsid w:val="00193E6E"/>
    <w:rsid w:val="00194530"/>
    <w:rsid w:val="00194704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461D"/>
    <w:rsid w:val="001D4973"/>
    <w:rsid w:val="001D507B"/>
    <w:rsid w:val="001D51F8"/>
    <w:rsid w:val="001D56DB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C53"/>
    <w:rsid w:val="00207300"/>
    <w:rsid w:val="0020740E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102A"/>
    <w:rsid w:val="0021126F"/>
    <w:rsid w:val="00211640"/>
    <w:rsid w:val="002118FB"/>
    <w:rsid w:val="00211AA6"/>
    <w:rsid w:val="00211C4B"/>
    <w:rsid w:val="00211CF5"/>
    <w:rsid w:val="00211FF4"/>
    <w:rsid w:val="002126C5"/>
    <w:rsid w:val="00212A2D"/>
    <w:rsid w:val="00212C64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A68"/>
    <w:rsid w:val="00222A76"/>
    <w:rsid w:val="00222D4D"/>
    <w:rsid w:val="00222E90"/>
    <w:rsid w:val="00223407"/>
    <w:rsid w:val="00223A88"/>
    <w:rsid w:val="00223E87"/>
    <w:rsid w:val="00225013"/>
    <w:rsid w:val="00225395"/>
    <w:rsid w:val="002255A5"/>
    <w:rsid w:val="002256B9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505"/>
    <w:rsid w:val="00270E25"/>
    <w:rsid w:val="00270E6E"/>
    <w:rsid w:val="00270ED2"/>
    <w:rsid w:val="002714DA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D2"/>
    <w:rsid w:val="00285717"/>
    <w:rsid w:val="002858D3"/>
    <w:rsid w:val="002859CA"/>
    <w:rsid w:val="00285AA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C1B"/>
    <w:rsid w:val="002A5F1E"/>
    <w:rsid w:val="002A5FF4"/>
    <w:rsid w:val="002A6097"/>
    <w:rsid w:val="002A64B6"/>
    <w:rsid w:val="002A6745"/>
    <w:rsid w:val="002A6B8D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F57"/>
    <w:rsid w:val="002C208A"/>
    <w:rsid w:val="002C28A7"/>
    <w:rsid w:val="002C2A56"/>
    <w:rsid w:val="002C2BB5"/>
    <w:rsid w:val="002C2E1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508"/>
    <w:rsid w:val="0031451C"/>
    <w:rsid w:val="0031513F"/>
    <w:rsid w:val="003154C1"/>
    <w:rsid w:val="003154C3"/>
    <w:rsid w:val="00315730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212A"/>
    <w:rsid w:val="003223CA"/>
    <w:rsid w:val="003224D0"/>
    <w:rsid w:val="0032289D"/>
    <w:rsid w:val="003229DD"/>
    <w:rsid w:val="00322A3E"/>
    <w:rsid w:val="00322C33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14E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D0E"/>
    <w:rsid w:val="003911A8"/>
    <w:rsid w:val="0039120B"/>
    <w:rsid w:val="00391242"/>
    <w:rsid w:val="00391728"/>
    <w:rsid w:val="003917B2"/>
    <w:rsid w:val="003919B0"/>
    <w:rsid w:val="00391AE8"/>
    <w:rsid w:val="00391BF2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95B"/>
    <w:rsid w:val="003A7A4B"/>
    <w:rsid w:val="003A7A7E"/>
    <w:rsid w:val="003B0104"/>
    <w:rsid w:val="003B042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71B"/>
    <w:rsid w:val="003C184F"/>
    <w:rsid w:val="003C1C0B"/>
    <w:rsid w:val="003C1D66"/>
    <w:rsid w:val="003C21F8"/>
    <w:rsid w:val="003C2527"/>
    <w:rsid w:val="003C25CA"/>
    <w:rsid w:val="003C29D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C49"/>
    <w:rsid w:val="003C7F22"/>
    <w:rsid w:val="003C7F75"/>
    <w:rsid w:val="003D001A"/>
    <w:rsid w:val="003D055C"/>
    <w:rsid w:val="003D0797"/>
    <w:rsid w:val="003D1218"/>
    <w:rsid w:val="003D1451"/>
    <w:rsid w:val="003D149D"/>
    <w:rsid w:val="003D18C7"/>
    <w:rsid w:val="003D1A7C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782"/>
    <w:rsid w:val="0041285A"/>
    <w:rsid w:val="00412CEF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AA5"/>
    <w:rsid w:val="00423AF6"/>
    <w:rsid w:val="00423C93"/>
    <w:rsid w:val="00424089"/>
    <w:rsid w:val="0042424E"/>
    <w:rsid w:val="004247C0"/>
    <w:rsid w:val="00424EA9"/>
    <w:rsid w:val="00424F2A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97"/>
    <w:rsid w:val="004279AB"/>
    <w:rsid w:val="00427A7E"/>
    <w:rsid w:val="00427C88"/>
    <w:rsid w:val="00427FED"/>
    <w:rsid w:val="00430469"/>
    <w:rsid w:val="0043052B"/>
    <w:rsid w:val="004308FF"/>
    <w:rsid w:val="00430ABA"/>
    <w:rsid w:val="00431279"/>
    <w:rsid w:val="004313EB"/>
    <w:rsid w:val="0043178D"/>
    <w:rsid w:val="00431D9E"/>
    <w:rsid w:val="00431FC3"/>
    <w:rsid w:val="004320FD"/>
    <w:rsid w:val="004329F0"/>
    <w:rsid w:val="004333B6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160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6DBD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D63"/>
    <w:rsid w:val="00443DA3"/>
    <w:rsid w:val="00443E61"/>
    <w:rsid w:val="004441B2"/>
    <w:rsid w:val="0044472F"/>
    <w:rsid w:val="00444A19"/>
    <w:rsid w:val="00444CE3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F09"/>
    <w:rsid w:val="004D5F0D"/>
    <w:rsid w:val="004D5FBA"/>
    <w:rsid w:val="004D642D"/>
    <w:rsid w:val="004D6494"/>
    <w:rsid w:val="004D64F5"/>
    <w:rsid w:val="004D6C5C"/>
    <w:rsid w:val="004D6FDE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E4"/>
    <w:rsid w:val="005140C6"/>
    <w:rsid w:val="0051429A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1048"/>
    <w:rsid w:val="005211BD"/>
    <w:rsid w:val="00521473"/>
    <w:rsid w:val="005218A0"/>
    <w:rsid w:val="00521DE7"/>
    <w:rsid w:val="00522670"/>
    <w:rsid w:val="00522773"/>
    <w:rsid w:val="005227D9"/>
    <w:rsid w:val="00522BE7"/>
    <w:rsid w:val="00523184"/>
    <w:rsid w:val="005239BE"/>
    <w:rsid w:val="00523BA8"/>
    <w:rsid w:val="00523C41"/>
    <w:rsid w:val="00523C87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5379"/>
    <w:rsid w:val="00535CDE"/>
    <w:rsid w:val="00536167"/>
    <w:rsid w:val="0053618D"/>
    <w:rsid w:val="00536199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41B1"/>
    <w:rsid w:val="00544281"/>
    <w:rsid w:val="0054494A"/>
    <w:rsid w:val="00544B1F"/>
    <w:rsid w:val="005455AB"/>
    <w:rsid w:val="00545904"/>
    <w:rsid w:val="00545956"/>
    <w:rsid w:val="00545B39"/>
    <w:rsid w:val="00545B7D"/>
    <w:rsid w:val="00545F0C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F5"/>
    <w:rsid w:val="00552ED2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6A3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BC"/>
    <w:rsid w:val="005B2E35"/>
    <w:rsid w:val="005B31BE"/>
    <w:rsid w:val="005B3268"/>
    <w:rsid w:val="005B3BEF"/>
    <w:rsid w:val="005B3C48"/>
    <w:rsid w:val="005B40A7"/>
    <w:rsid w:val="005B4395"/>
    <w:rsid w:val="005B4446"/>
    <w:rsid w:val="005B4561"/>
    <w:rsid w:val="005B489F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35A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B64"/>
    <w:rsid w:val="00633BFE"/>
    <w:rsid w:val="00633C71"/>
    <w:rsid w:val="00633E36"/>
    <w:rsid w:val="00634437"/>
    <w:rsid w:val="0063467B"/>
    <w:rsid w:val="00634724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ADE"/>
    <w:rsid w:val="00685B18"/>
    <w:rsid w:val="00685DBF"/>
    <w:rsid w:val="00685EFF"/>
    <w:rsid w:val="006861EC"/>
    <w:rsid w:val="006862AA"/>
    <w:rsid w:val="00686E41"/>
    <w:rsid w:val="00687664"/>
    <w:rsid w:val="006877B6"/>
    <w:rsid w:val="00687934"/>
    <w:rsid w:val="00687A1E"/>
    <w:rsid w:val="00687A74"/>
    <w:rsid w:val="00687DC7"/>
    <w:rsid w:val="00687FB2"/>
    <w:rsid w:val="0069040A"/>
    <w:rsid w:val="006906B7"/>
    <w:rsid w:val="006908BB"/>
    <w:rsid w:val="006908E6"/>
    <w:rsid w:val="00690EA9"/>
    <w:rsid w:val="00691179"/>
    <w:rsid w:val="00691687"/>
    <w:rsid w:val="00692517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3432"/>
    <w:rsid w:val="0071399C"/>
    <w:rsid w:val="00713E4C"/>
    <w:rsid w:val="00714180"/>
    <w:rsid w:val="0071472A"/>
    <w:rsid w:val="0071523D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11D0"/>
    <w:rsid w:val="007412D7"/>
    <w:rsid w:val="0074172B"/>
    <w:rsid w:val="00741C0D"/>
    <w:rsid w:val="00741D5D"/>
    <w:rsid w:val="00741F7A"/>
    <w:rsid w:val="0074209E"/>
    <w:rsid w:val="007421B8"/>
    <w:rsid w:val="00742323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FD"/>
    <w:rsid w:val="00772D47"/>
    <w:rsid w:val="00772F54"/>
    <w:rsid w:val="0077342F"/>
    <w:rsid w:val="007735BE"/>
    <w:rsid w:val="007737EB"/>
    <w:rsid w:val="00773BAF"/>
    <w:rsid w:val="00773C95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AA6"/>
    <w:rsid w:val="00786CF5"/>
    <w:rsid w:val="00786EA9"/>
    <w:rsid w:val="007870AD"/>
    <w:rsid w:val="00787C6D"/>
    <w:rsid w:val="00787F93"/>
    <w:rsid w:val="007907D7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32B"/>
    <w:rsid w:val="008013F1"/>
    <w:rsid w:val="00801605"/>
    <w:rsid w:val="0080178C"/>
    <w:rsid w:val="00801FEF"/>
    <w:rsid w:val="008020E8"/>
    <w:rsid w:val="00802169"/>
    <w:rsid w:val="008022D5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994"/>
    <w:rsid w:val="00811FC1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64C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886"/>
    <w:rsid w:val="00852ACF"/>
    <w:rsid w:val="0085385A"/>
    <w:rsid w:val="00853953"/>
    <w:rsid w:val="00853A1C"/>
    <w:rsid w:val="00853AF3"/>
    <w:rsid w:val="00853B2C"/>
    <w:rsid w:val="00853C22"/>
    <w:rsid w:val="00853D8C"/>
    <w:rsid w:val="00853E1D"/>
    <w:rsid w:val="00853EC9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510"/>
    <w:rsid w:val="008B67AB"/>
    <w:rsid w:val="008B705A"/>
    <w:rsid w:val="008B71E0"/>
    <w:rsid w:val="008B76BA"/>
    <w:rsid w:val="008B7EE9"/>
    <w:rsid w:val="008C00C5"/>
    <w:rsid w:val="008C049F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994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309F"/>
    <w:rsid w:val="008E3212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C26"/>
    <w:rsid w:val="008F6F9F"/>
    <w:rsid w:val="008F7571"/>
    <w:rsid w:val="008F7624"/>
    <w:rsid w:val="008F76CA"/>
    <w:rsid w:val="008F76DC"/>
    <w:rsid w:val="008F7FAA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C8B"/>
    <w:rsid w:val="0091201E"/>
    <w:rsid w:val="00912BF2"/>
    <w:rsid w:val="00912BFD"/>
    <w:rsid w:val="00912FBF"/>
    <w:rsid w:val="00912FE6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720"/>
    <w:rsid w:val="00934C2E"/>
    <w:rsid w:val="00935061"/>
    <w:rsid w:val="00935083"/>
    <w:rsid w:val="00935909"/>
    <w:rsid w:val="00935C45"/>
    <w:rsid w:val="0093614A"/>
    <w:rsid w:val="0093619C"/>
    <w:rsid w:val="00936283"/>
    <w:rsid w:val="009365A8"/>
    <w:rsid w:val="00936664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B95"/>
    <w:rsid w:val="00947D81"/>
    <w:rsid w:val="009500EC"/>
    <w:rsid w:val="00950424"/>
    <w:rsid w:val="009505C5"/>
    <w:rsid w:val="009509C5"/>
    <w:rsid w:val="009510D0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98D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DB2"/>
    <w:rsid w:val="00994F33"/>
    <w:rsid w:val="00995421"/>
    <w:rsid w:val="00995517"/>
    <w:rsid w:val="00995649"/>
    <w:rsid w:val="009958DB"/>
    <w:rsid w:val="009958E4"/>
    <w:rsid w:val="00995CBB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66E"/>
    <w:rsid w:val="009A6699"/>
    <w:rsid w:val="009A66D8"/>
    <w:rsid w:val="009A6739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6135"/>
    <w:rsid w:val="009E682A"/>
    <w:rsid w:val="009E68F3"/>
    <w:rsid w:val="009E6900"/>
    <w:rsid w:val="009E6B88"/>
    <w:rsid w:val="009E6C07"/>
    <w:rsid w:val="009E6DFB"/>
    <w:rsid w:val="009E758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D86"/>
    <w:rsid w:val="00A1328B"/>
    <w:rsid w:val="00A13495"/>
    <w:rsid w:val="00A13508"/>
    <w:rsid w:val="00A1378F"/>
    <w:rsid w:val="00A13A73"/>
    <w:rsid w:val="00A13AEF"/>
    <w:rsid w:val="00A13BDE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C77"/>
    <w:rsid w:val="00A84E78"/>
    <w:rsid w:val="00A85410"/>
    <w:rsid w:val="00A858E2"/>
    <w:rsid w:val="00A85B38"/>
    <w:rsid w:val="00A86399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1BA"/>
    <w:rsid w:val="00AA0208"/>
    <w:rsid w:val="00AA049B"/>
    <w:rsid w:val="00AA0693"/>
    <w:rsid w:val="00AA085D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AA"/>
    <w:rsid w:val="00AF385F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B0F"/>
    <w:rsid w:val="00B13D2B"/>
    <w:rsid w:val="00B13E73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4198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30E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912"/>
    <w:rsid w:val="00C43974"/>
    <w:rsid w:val="00C43DD3"/>
    <w:rsid w:val="00C43EF8"/>
    <w:rsid w:val="00C4419C"/>
    <w:rsid w:val="00C445FD"/>
    <w:rsid w:val="00C44689"/>
    <w:rsid w:val="00C44718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C31"/>
    <w:rsid w:val="00C50D34"/>
    <w:rsid w:val="00C50FE3"/>
    <w:rsid w:val="00C51230"/>
    <w:rsid w:val="00C51367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98"/>
    <w:rsid w:val="00C72DCF"/>
    <w:rsid w:val="00C73341"/>
    <w:rsid w:val="00C73783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7B4"/>
    <w:rsid w:val="00C95D71"/>
    <w:rsid w:val="00C96758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4F67"/>
    <w:rsid w:val="00CB5294"/>
    <w:rsid w:val="00CB54B4"/>
    <w:rsid w:val="00CB5CC6"/>
    <w:rsid w:val="00CB5EB3"/>
    <w:rsid w:val="00CB5F7F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FD"/>
    <w:rsid w:val="00CD3EBB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9B4"/>
    <w:rsid w:val="00D06BD9"/>
    <w:rsid w:val="00D06C12"/>
    <w:rsid w:val="00D074B6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79F"/>
    <w:rsid w:val="00D158C9"/>
    <w:rsid w:val="00D15BAE"/>
    <w:rsid w:val="00D15BE6"/>
    <w:rsid w:val="00D160D3"/>
    <w:rsid w:val="00D166A1"/>
    <w:rsid w:val="00D1671D"/>
    <w:rsid w:val="00D1671E"/>
    <w:rsid w:val="00D16BFC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DFC"/>
    <w:rsid w:val="00D54E31"/>
    <w:rsid w:val="00D54F3E"/>
    <w:rsid w:val="00D55684"/>
    <w:rsid w:val="00D559E1"/>
    <w:rsid w:val="00D55B35"/>
    <w:rsid w:val="00D55E2F"/>
    <w:rsid w:val="00D56009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DD0"/>
    <w:rsid w:val="00D65E32"/>
    <w:rsid w:val="00D66125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5204"/>
    <w:rsid w:val="00D852E7"/>
    <w:rsid w:val="00D85377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692"/>
    <w:rsid w:val="00DF28F3"/>
    <w:rsid w:val="00DF2901"/>
    <w:rsid w:val="00DF2ABD"/>
    <w:rsid w:val="00DF2DB5"/>
    <w:rsid w:val="00DF340F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10098"/>
    <w:rsid w:val="00E10195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73C"/>
    <w:rsid w:val="00E627A8"/>
    <w:rsid w:val="00E62B04"/>
    <w:rsid w:val="00E62C51"/>
    <w:rsid w:val="00E62CE5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301"/>
    <w:rsid w:val="00E94497"/>
    <w:rsid w:val="00E947C1"/>
    <w:rsid w:val="00E9487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9C1"/>
    <w:rsid w:val="00EC6A0A"/>
    <w:rsid w:val="00EC6ABD"/>
    <w:rsid w:val="00EC6E77"/>
    <w:rsid w:val="00EC714B"/>
    <w:rsid w:val="00EC7628"/>
    <w:rsid w:val="00EC7787"/>
    <w:rsid w:val="00EC78F3"/>
    <w:rsid w:val="00EC7E83"/>
    <w:rsid w:val="00ED02F3"/>
    <w:rsid w:val="00ED03E3"/>
    <w:rsid w:val="00ED0438"/>
    <w:rsid w:val="00ED0668"/>
    <w:rsid w:val="00ED10F4"/>
    <w:rsid w:val="00ED1135"/>
    <w:rsid w:val="00ED113B"/>
    <w:rsid w:val="00ED1741"/>
    <w:rsid w:val="00ED1D7B"/>
    <w:rsid w:val="00ED1FD5"/>
    <w:rsid w:val="00ED2270"/>
    <w:rsid w:val="00ED265D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C77"/>
    <w:rsid w:val="00F07CB3"/>
    <w:rsid w:val="00F1001A"/>
    <w:rsid w:val="00F101C8"/>
    <w:rsid w:val="00F10611"/>
    <w:rsid w:val="00F109D0"/>
    <w:rsid w:val="00F10CD9"/>
    <w:rsid w:val="00F10E9D"/>
    <w:rsid w:val="00F116EB"/>
    <w:rsid w:val="00F119AD"/>
    <w:rsid w:val="00F1263E"/>
    <w:rsid w:val="00F127AC"/>
    <w:rsid w:val="00F128C0"/>
    <w:rsid w:val="00F12B4A"/>
    <w:rsid w:val="00F12ECF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40B"/>
    <w:rsid w:val="00F5255B"/>
    <w:rsid w:val="00F52703"/>
    <w:rsid w:val="00F52C26"/>
    <w:rsid w:val="00F532D5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4B4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DB"/>
    <w:rsid w:val="00FA0B06"/>
    <w:rsid w:val="00FA1EFB"/>
    <w:rsid w:val="00FA2018"/>
    <w:rsid w:val="00FA20A1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6294"/>
    <w:rsid w:val="00FA62C1"/>
    <w:rsid w:val="00FA6655"/>
    <w:rsid w:val="00FA6856"/>
    <w:rsid w:val="00FA699F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CF72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CF72B9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77BF8-F412-4156-B138-101AE753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5695</TotalTime>
  <Pages>32</Pages>
  <Words>7251</Words>
  <Characters>43508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3985</cp:revision>
  <cp:lastPrinted>2023-11-29T11:54:00Z</cp:lastPrinted>
  <dcterms:created xsi:type="dcterms:W3CDTF">2022-08-22T08:15:00Z</dcterms:created>
  <dcterms:modified xsi:type="dcterms:W3CDTF">2024-02-29T11:46:00Z</dcterms:modified>
</cp:coreProperties>
</file>