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B23F8" w:rsidRDefault="0069231E" w:rsidP="00042A81">
      <w:pPr>
        <w:pStyle w:val="tytuinformacji"/>
        <w:spacing w:after="600"/>
      </w:pPr>
      <w:r w:rsidRPr="007B23F8">
        <w:t>Warunki pracy w województwie wielkopolskim</w:t>
      </w:r>
      <w:r w:rsidR="000830D4">
        <w:t xml:space="preserve"> w </w:t>
      </w:r>
      <w:r w:rsidR="00F15468">
        <w:t>2022</w:t>
      </w:r>
      <w:r w:rsidRPr="007B23F8">
        <w:t xml:space="preserve"> r.</w:t>
      </w:r>
      <w:r w:rsidR="00577228" w:rsidRPr="007B23F8">
        <w:tab/>
      </w:r>
    </w:p>
    <w:p w:rsidR="00715A38" w:rsidRDefault="00F51822" w:rsidP="00056B03">
      <w:pPr>
        <w:pStyle w:val="LID"/>
        <w:spacing w:before="360"/>
        <w:jc w:val="left"/>
      </w:pPr>
      <w:r w:rsidRPr="00A35615"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32F78B1D" wp14:editId="5DA09D97">
                <wp:simplePos x="0" y="0"/>
                <wp:positionH relativeFrom="margin">
                  <wp:posOffset>44450</wp:posOffset>
                </wp:positionH>
                <wp:positionV relativeFrom="paragraph">
                  <wp:posOffset>6985</wp:posOffset>
                </wp:positionV>
                <wp:extent cx="2260600" cy="1346200"/>
                <wp:effectExtent l="0" t="0" r="6350" b="6350"/>
                <wp:wrapSquare wrapText="bothSides"/>
                <wp:docPr id="5" name="Pole tekstowe 2" descr="73,1&#10;Zatrudnieni w warunkach zagrożenia na 1000 osób badanej zbiorowości w 2022 r.&#10;Strzałka skierowana grotem w dół oznacza spadek wartości tego wskaźnika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346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822" w:rsidRPr="00C17FDA" w:rsidRDefault="00CB5E9B" w:rsidP="00CB5E9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B2C7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F5182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73,1</w:t>
                            </w:r>
                          </w:p>
                          <w:p w:rsidR="00F51822" w:rsidRPr="00077AA1" w:rsidRDefault="00F51822" w:rsidP="00F51822">
                            <w:pPr>
                              <w:pStyle w:val="tekstnaniebieskimtle"/>
                              <w:spacing w:before="120"/>
                            </w:pPr>
                            <w:r>
                              <w:t>Zatrudnieni w warunkach zagrożenia na 1000 osób badanej zbiorowości w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78B1D" id="Pole tekstowe 2" o:spid="_x0000_s1026" alt="73,1&#10;Zatrudnieni w warunkach zagrożenia na 1000 osób badanej zbiorowości w 2022 r.&#10;Strzałka skierowana grotem w dół oznacza spadek wartości tego wskaźnika w stosunku do poprzedniego roku" style="position:absolute;margin-left:3.5pt;margin-top:.55pt;width:178pt;height:106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" fillcolor="#001d77" stroked="f">
                <v:stroke joinstyle="miter"/>
                <v:textbox>
                  <w:txbxContent>
                    <w:p w:rsidR="00F51822" w:rsidRPr="00C17FDA" w:rsidRDefault="00CB5E9B" w:rsidP="00CB5E9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B2C7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F51822">
                        <w:rPr>
                          <w:rStyle w:val="WartowskanikaZnak"/>
                          <w:sz w:val="72"/>
                          <w:szCs w:val="72"/>
                        </w:rPr>
                        <w:t>73,1</w:t>
                      </w:r>
                    </w:p>
                    <w:p w:rsidR="00F51822" w:rsidRPr="00077AA1" w:rsidRDefault="00F51822" w:rsidP="00F51822">
                      <w:pPr>
                        <w:pStyle w:val="tekstnaniebieskimtle"/>
                        <w:spacing w:before="120"/>
                      </w:pPr>
                      <w:r>
                        <w:t>Zatrudnieni w warunkach zagrożenia na 1000 osób badanej zbiorowości w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9231E" w:rsidRPr="006113FE">
        <w:t xml:space="preserve">W </w:t>
      </w:r>
      <w:r w:rsidR="00F15468">
        <w:t>2022</w:t>
      </w:r>
      <w:r w:rsidR="00BD6553" w:rsidRPr="006113FE">
        <w:t xml:space="preserve"> r. liczba osób</w:t>
      </w:r>
      <w:r w:rsidR="0069231E" w:rsidRPr="006113FE">
        <w:t xml:space="preserve"> </w:t>
      </w:r>
      <w:r w:rsidR="004254AB" w:rsidRPr="006113FE">
        <w:t>pracujących w </w:t>
      </w:r>
      <w:r w:rsidR="00BD6553" w:rsidRPr="006113FE">
        <w:t>warunkach zagrożenia w przeliczeniu na 1000 zatrudnionyc</w:t>
      </w:r>
      <w:r w:rsidR="006113FE" w:rsidRPr="006113FE">
        <w:t xml:space="preserve">h w zakładach objętych badaniem wyniosła </w:t>
      </w:r>
      <w:r>
        <w:t>73,1</w:t>
      </w:r>
      <w:r w:rsidR="001012DF">
        <w:t xml:space="preserve"> wobec 76,3 przed rokiem</w:t>
      </w:r>
      <w:r w:rsidR="006113FE" w:rsidRPr="006113FE">
        <w:t>.</w:t>
      </w:r>
      <w:r w:rsidR="00141089" w:rsidRPr="006113FE">
        <w:t xml:space="preserve"> </w:t>
      </w:r>
      <w:r w:rsidR="001012DF">
        <w:t>Z</w:t>
      </w:r>
      <w:r w:rsidR="00127C51" w:rsidRPr="006113FE">
        <w:t xml:space="preserve">likwidowano lub ograniczono działanie czynników szkodliwych wobec </w:t>
      </w:r>
      <w:r w:rsidR="009E6256" w:rsidRPr="00AA715E">
        <w:t>39</w:t>
      </w:r>
      <w:r w:rsidR="00463F97" w:rsidRPr="00AA715E">
        <w:t>,</w:t>
      </w:r>
      <w:r w:rsidR="00AA715E" w:rsidRPr="00AA715E">
        <w:t>8</w:t>
      </w:r>
      <w:r w:rsidR="00127C51" w:rsidRPr="00AA715E">
        <w:t xml:space="preserve"> </w:t>
      </w:r>
      <w:r w:rsidR="00127C51" w:rsidRPr="006113FE">
        <w:t xml:space="preserve">tys. </w:t>
      </w:r>
      <w:r w:rsidR="00715A38" w:rsidRPr="006113FE">
        <w:t>osób</w:t>
      </w:r>
      <w:r w:rsidR="004254AB" w:rsidRPr="006113FE">
        <w:t xml:space="preserve"> (liczonych tyle razy na ile czynników byli narażeni)</w:t>
      </w:r>
      <w:r w:rsidR="00127C51" w:rsidRPr="006113FE">
        <w:t xml:space="preserve">, a wobec </w:t>
      </w:r>
      <w:r w:rsidR="00AA715E" w:rsidRPr="00AA715E">
        <w:t>19,3</w:t>
      </w:r>
      <w:r w:rsidR="00127C51" w:rsidRPr="00AA715E">
        <w:t xml:space="preserve"> </w:t>
      </w:r>
      <w:r w:rsidR="00127C51" w:rsidRPr="006113FE">
        <w:t>tys. zagrożenia ujawniono</w:t>
      </w:r>
      <w:r w:rsidR="009543C2" w:rsidRPr="006113FE">
        <w:t xml:space="preserve"> lub stwierdzono fakt </w:t>
      </w:r>
      <w:r w:rsidR="002F2262" w:rsidRPr="006113FE">
        <w:t xml:space="preserve">ich </w:t>
      </w:r>
      <w:r w:rsidR="009543C2" w:rsidRPr="006113FE">
        <w:t>powstania.</w:t>
      </w:r>
    </w:p>
    <w:p w:rsidR="001012DF" w:rsidRDefault="00234804" w:rsidP="00A47000">
      <w:pPr>
        <w:pStyle w:val="tekst1"/>
        <w:spacing w:before="240"/>
      </w:pPr>
      <w:r>
        <w:rPr>
          <w:rFonts w:eastAsiaTheme="minorHAnsi" w:cs="Fira Sans"/>
          <w:color w:val="000000"/>
          <w:szCs w:val="19"/>
          <w:lang w:eastAsia="en-US"/>
        </w:rPr>
        <w:t>P</w:t>
      </w:r>
      <w:r w:rsidRPr="00234804">
        <w:rPr>
          <w:rFonts w:eastAsiaTheme="minorHAnsi" w:cs="Fira Sans"/>
          <w:color w:val="000000"/>
          <w:szCs w:val="19"/>
          <w:lang w:eastAsia="en-US"/>
        </w:rPr>
        <w:t xml:space="preserve">ocząwszy od edycji </w:t>
      </w:r>
      <w:r w:rsidR="00A47000">
        <w:rPr>
          <w:rFonts w:eastAsiaTheme="minorHAnsi" w:cs="Fira Sans"/>
          <w:color w:val="000000"/>
          <w:szCs w:val="19"/>
          <w:lang w:eastAsia="en-US"/>
        </w:rPr>
        <w:t xml:space="preserve">badania </w:t>
      </w:r>
      <w:r w:rsidRPr="00234804">
        <w:rPr>
          <w:rFonts w:eastAsiaTheme="minorHAnsi" w:cs="Fira Sans"/>
          <w:color w:val="000000"/>
          <w:szCs w:val="19"/>
          <w:lang w:eastAsia="en-US"/>
        </w:rPr>
        <w:t>za 2021 r. zmianie uległa metoda badania z pełnej na reprezentacyjną na dobranej celowo próbie.</w:t>
      </w:r>
      <w:r>
        <w:rPr>
          <w:rFonts w:eastAsiaTheme="minorHAnsi" w:cs="Fira Sans"/>
          <w:color w:val="000000"/>
          <w:szCs w:val="19"/>
          <w:lang w:eastAsia="en-US"/>
        </w:rPr>
        <w:t xml:space="preserve"> </w:t>
      </w:r>
      <w:r w:rsidR="001012DF" w:rsidRPr="007A34D4">
        <w:rPr>
          <w:rFonts w:eastAsiaTheme="minorHAnsi" w:cs="Fira Sans"/>
          <w:color w:val="000000"/>
          <w:szCs w:val="19"/>
          <w:lang w:eastAsia="en-US"/>
        </w:rPr>
        <w:t>Ilekroć je</w:t>
      </w:r>
      <w:r w:rsidR="00A47000">
        <w:rPr>
          <w:rFonts w:eastAsiaTheme="minorHAnsi" w:cs="Fira Sans"/>
          <w:color w:val="000000"/>
          <w:szCs w:val="19"/>
          <w:lang w:eastAsia="en-US"/>
        </w:rPr>
        <w:t>st mowa o</w:t>
      </w:r>
      <w:r w:rsidR="00C14BA4">
        <w:rPr>
          <w:rFonts w:eastAsiaTheme="minorHAnsi" w:cs="Fira Sans"/>
          <w:color w:val="000000"/>
          <w:szCs w:val="19"/>
          <w:lang w:eastAsia="en-US"/>
        </w:rPr>
        <w:t xml:space="preserve"> </w:t>
      </w:r>
      <w:r>
        <w:rPr>
          <w:rFonts w:eastAsiaTheme="minorHAnsi" w:cs="Fira Sans"/>
          <w:color w:val="000000"/>
          <w:szCs w:val="19"/>
          <w:lang w:eastAsia="en-US"/>
        </w:rPr>
        <w:t>zatrudnionych w</w:t>
      </w:r>
      <w:r w:rsidR="00A47000">
        <w:rPr>
          <w:rFonts w:eastAsiaTheme="minorHAnsi" w:cs="Fira Sans"/>
          <w:color w:val="000000"/>
          <w:szCs w:val="19"/>
          <w:lang w:eastAsia="en-US"/>
        </w:rPr>
        <w:t xml:space="preserve"> </w:t>
      </w:r>
      <w:r w:rsidR="001012DF">
        <w:rPr>
          <w:rFonts w:eastAsiaTheme="minorHAnsi" w:cs="Fira Sans"/>
          <w:color w:val="000000"/>
          <w:szCs w:val="19"/>
          <w:lang w:eastAsia="en-US"/>
        </w:rPr>
        <w:t>warun</w:t>
      </w:r>
      <w:r w:rsidR="001012DF" w:rsidRPr="007A34D4">
        <w:rPr>
          <w:rFonts w:eastAsiaTheme="minorHAnsi" w:cs="Fira Sans"/>
          <w:color w:val="000000"/>
          <w:szCs w:val="19"/>
          <w:lang w:eastAsia="en-US"/>
        </w:rPr>
        <w:t>kach zagrożenia, dane odnoszą się do zatrudnionych liczonych jeden raz w grupie czynnika przeważającego, tzn. mającego największe szkodliwe znac</w:t>
      </w:r>
      <w:r w:rsidR="0002138F">
        <w:rPr>
          <w:rFonts w:eastAsiaTheme="minorHAnsi" w:cs="Fira Sans"/>
          <w:color w:val="000000"/>
          <w:szCs w:val="19"/>
          <w:lang w:eastAsia="en-US"/>
        </w:rPr>
        <w:t>zenie na danym stanowisku pracy</w:t>
      </w:r>
      <w:r w:rsidR="001012DF" w:rsidRPr="007A34D4">
        <w:rPr>
          <w:rFonts w:eastAsiaTheme="minorHAnsi" w:cs="Fira Sans"/>
          <w:color w:val="000000"/>
          <w:szCs w:val="19"/>
          <w:lang w:eastAsia="en-US"/>
        </w:rPr>
        <w:t xml:space="preserve"> </w:t>
      </w:r>
      <w:r w:rsidR="0002138F">
        <w:rPr>
          <w:rFonts w:eastAsiaTheme="minorHAnsi" w:cs="Fira Sans"/>
          <w:color w:val="000000"/>
          <w:szCs w:val="19"/>
          <w:lang w:eastAsia="en-US"/>
        </w:rPr>
        <w:t>(</w:t>
      </w:r>
      <w:r w:rsidR="001012DF" w:rsidRPr="007A34D4">
        <w:rPr>
          <w:rFonts w:eastAsiaTheme="minorHAnsi" w:cs="Fira Sans"/>
          <w:color w:val="000000"/>
          <w:szCs w:val="19"/>
          <w:lang w:eastAsia="en-US"/>
        </w:rPr>
        <w:t>o ile nie zaznaczono inaczej</w:t>
      </w:r>
      <w:r w:rsidR="0002138F">
        <w:rPr>
          <w:rFonts w:eastAsiaTheme="minorHAnsi" w:cs="Fira Sans"/>
          <w:color w:val="000000"/>
          <w:szCs w:val="19"/>
          <w:lang w:eastAsia="en-US"/>
        </w:rPr>
        <w:t>)</w:t>
      </w:r>
      <w:r w:rsidR="001012DF" w:rsidRPr="007A34D4">
        <w:rPr>
          <w:rFonts w:eastAsiaTheme="minorHAnsi" w:cs="Fira Sans"/>
          <w:color w:val="000000"/>
          <w:szCs w:val="19"/>
          <w:lang w:eastAsia="en-US"/>
        </w:rPr>
        <w:t>.</w:t>
      </w:r>
      <w:r w:rsidR="001012DF">
        <w:rPr>
          <w:rFonts w:eastAsiaTheme="minorHAnsi" w:cs="Fira Sans"/>
          <w:color w:val="000000"/>
          <w:szCs w:val="19"/>
          <w:lang w:eastAsia="en-US"/>
        </w:rPr>
        <w:t xml:space="preserve"> D</w:t>
      </w:r>
      <w:r w:rsidR="001012DF" w:rsidRPr="007A34D4">
        <w:rPr>
          <w:rFonts w:eastAsiaTheme="minorHAnsi" w:cs="Fira Sans"/>
          <w:color w:val="000000"/>
          <w:szCs w:val="19"/>
          <w:lang w:eastAsia="en-US"/>
        </w:rPr>
        <w:t>ane dotyczą podmiotów, w których li</w:t>
      </w:r>
      <w:r w:rsidR="0002138F">
        <w:rPr>
          <w:rFonts w:eastAsiaTheme="minorHAnsi" w:cs="Fira Sans"/>
          <w:color w:val="000000"/>
          <w:szCs w:val="19"/>
          <w:lang w:eastAsia="en-US"/>
        </w:rPr>
        <w:t>czba pracujących przekracza 9 i </w:t>
      </w:r>
      <w:r w:rsidR="001012DF">
        <w:rPr>
          <w:rFonts w:eastAsiaTheme="minorHAnsi" w:cs="Fira Sans"/>
          <w:color w:val="000000"/>
          <w:szCs w:val="19"/>
          <w:lang w:eastAsia="en-US"/>
        </w:rPr>
        <w:t>obejmują wybrane rodzaje działal</w:t>
      </w:r>
      <w:r w:rsidR="001012DF" w:rsidRPr="007A34D4">
        <w:rPr>
          <w:rFonts w:eastAsiaTheme="minorHAnsi" w:cs="Fira Sans"/>
          <w:color w:val="000000"/>
          <w:szCs w:val="19"/>
          <w:lang w:eastAsia="en-US"/>
        </w:rPr>
        <w:t>ności.</w:t>
      </w:r>
      <w:r w:rsidR="001012DF" w:rsidRPr="00E11491">
        <w:rPr>
          <w:noProof/>
        </w:rPr>
        <w:t xml:space="preserve"> </w:t>
      </w:r>
    </w:p>
    <w:p w:rsidR="0078264A" w:rsidRPr="00056B03" w:rsidRDefault="00234804" w:rsidP="00056B03">
      <w:pPr>
        <w:pStyle w:val="Nagwek1"/>
        <w:jc w:val="both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4BB05CD8" wp14:editId="47E6B2FE">
                <wp:simplePos x="0" y="0"/>
                <wp:positionH relativeFrom="page">
                  <wp:posOffset>5689126</wp:posOffset>
                </wp:positionH>
                <wp:positionV relativeFrom="paragraph">
                  <wp:posOffset>284338</wp:posOffset>
                </wp:positionV>
                <wp:extent cx="1828800" cy="730250"/>
                <wp:effectExtent l="0" t="0" r="0" b="0"/>
                <wp:wrapTight wrapText="bothSides">
                  <wp:wrapPolygon edited="0">
                    <wp:start x="675" y="0"/>
                    <wp:lineTo x="675" y="20849"/>
                    <wp:lineTo x="20700" y="20849"/>
                    <wp:lineTo x="20700" y="0"/>
                    <wp:lineTo x="675" y="0"/>
                  </wp:wrapPolygon>
                </wp:wrapTight>
                <wp:docPr id="2" name="Pole tekstowe 2" descr="W 2022 r. w warunkach zagrożenia pracowało 66,7 tys. osób, tj. o 2,9% mniej niż przed roki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491" w:rsidRPr="00074DD8" w:rsidRDefault="00E11491" w:rsidP="001D1E3C">
                            <w:pPr>
                              <w:pStyle w:val="tekstzboku"/>
                            </w:pPr>
                            <w:r>
                              <w:t>W 2022 r.</w:t>
                            </w:r>
                            <w:r w:rsidRPr="00E11491">
                              <w:t xml:space="preserve"> w warunkach zagrożenia </w:t>
                            </w:r>
                            <w:r w:rsidRPr="001D1E3C">
                              <w:t>pracowało</w:t>
                            </w:r>
                            <w:r w:rsidRPr="00E11491">
                              <w:t xml:space="preserve"> 66,7 tys. osób</w:t>
                            </w:r>
                            <w:r>
                              <w:t>,</w:t>
                            </w:r>
                            <w:r w:rsidR="001D1E3C">
                              <w:br/>
                            </w:r>
                            <w:r>
                              <w:t xml:space="preserve">tj. </w:t>
                            </w:r>
                            <w:r w:rsidR="00DB523E">
                              <w:t>o 2,9% mniej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05CD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2 r. w warunkach zagrożenia pracowało 66,7 tys. osób, tj. o 2,9% mniej niż przed rokiem&#10;" style="position:absolute;left:0;text-align:left;margin-left:447.95pt;margin-top:22.4pt;width:2in;height:57.5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" filled="f" stroked="f">
                <v:textbox>
                  <w:txbxContent>
                    <w:p w:rsidR="00E11491" w:rsidRPr="00074DD8" w:rsidRDefault="00E11491" w:rsidP="001D1E3C">
                      <w:pPr>
                        <w:pStyle w:val="tekstzboku"/>
                      </w:pPr>
                      <w:r>
                        <w:t>W 2022 r.</w:t>
                      </w:r>
                      <w:r w:rsidRPr="00E11491">
                        <w:t xml:space="preserve"> w warunkach zagrożenia </w:t>
                      </w:r>
                      <w:r w:rsidRPr="001D1E3C">
                        <w:t>pracowało</w:t>
                      </w:r>
                      <w:r w:rsidRPr="00E11491">
                        <w:t xml:space="preserve"> 66,7 tys. osób</w:t>
                      </w:r>
                      <w:r>
                        <w:t>,</w:t>
                      </w:r>
                      <w:r w:rsidR="001D1E3C">
                        <w:br/>
                      </w:r>
                      <w:r>
                        <w:t xml:space="preserve">tj. </w:t>
                      </w:r>
                      <w:r w:rsidR="00DB523E">
                        <w:t>o 2,9% mniej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D4AD2" w:rsidRPr="00056B03">
        <w:t>Podstawowe informacje</w:t>
      </w:r>
      <w:r w:rsidR="00C06C39" w:rsidRPr="00056B03">
        <w:t xml:space="preserve"> </w:t>
      </w:r>
    </w:p>
    <w:p w:rsidR="006A51F1" w:rsidRDefault="00302E70" w:rsidP="002B7F6C">
      <w:pPr>
        <w:pStyle w:val="tekst1"/>
      </w:pPr>
      <w:r w:rsidRPr="008C1E03">
        <w:t xml:space="preserve">W </w:t>
      </w:r>
      <w:r w:rsidR="00F15468">
        <w:t>2022</w:t>
      </w:r>
      <w:r w:rsidRPr="008C1E03">
        <w:t xml:space="preserve"> r. badaniem warunków pracy objęto </w:t>
      </w:r>
      <w:r w:rsidR="004A508E" w:rsidRPr="008C1E03">
        <w:t>9</w:t>
      </w:r>
      <w:r w:rsidR="0005183F">
        <w:t>12</w:t>
      </w:r>
      <w:r w:rsidR="00A70AAE">
        <w:t xml:space="preserve">,0 </w:t>
      </w:r>
      <w:r w:rsidR="004A508E" w:rsidRPr="008C1E03">
        <w:t xml:space="preserve">tys. </w:t>
      </w:r>
      <w:r w:rsidR="001B7033" w:rsidRPr="008C1E03">
        <w:t>pracujących</w:t>
      </w:r>
      <w:r w:rsidR="004A508E" w:rsidRPr="008C1E03">
        <w:t xml:space="preserve">, z czego </w:t>
      </w:r>
      <w:r w:rsidR="0005183F" w:rsidRPr="0005183F">
        <w:t>435,7</w:t>
      </w:r>
      <w:r w:rsidR="0005183F">
        <w:t xml:space="preserve"> </w:t>
      </w:r>
      <w:r w:rsidR="004A508E" w:rsidRPr="008C1E03">
        <w:t xml:space="preserve">tys. </w:t>
      </w:r>
      <w:r w:rsidR="001B7033" w:rsidRPr="008C1E03">
        <w:t xml:space="preserve">osób </w:t>
      </w:r>
      <w:r w:rsidR="00911F1D" w:rsidRPr="008C1E03">
        <w:t>było zatrudnionych</w:t>
      </w:r>
      <w:r w:rsidR="00844965">
        <w:t xml:space="preserve"> w jednostkach</w:t>
      </w:r>
      <w:r w:rsidR="004A508E" w:rsidRPr="008C1E03">
        <w:t>, w których</w:t>
      </w:r>
      <w:r w:rsidR="001B7033" w:rsidRPr="008C1E03">
        <w:t xml:space="preserve"> w ciągu roku stwierdzono występowanie zagrożeń czynnikami szkodliwymi dla zdrowia i życia. </w:t>
      </w:r>
      <w:r w:rsidRPr="008C1E03">
        <w:t xml:space="preserve">Spośród tej grupy w warunkach zagrożenia </w:t>
      </w:r>
      <w:r w:rsidR="00911F1D" w:rsidRPr="008C1E03">
        <w:t>pracowało</w:t>
      </w:r>
      <w:r w:rsidRPr="008C1E03">
        <w:t xml:space="preserve"> </w:t>
      </w:r>
      <w:r w:rsidR="001B7033" w:rsidRPr="008C1E03">
        <w:t>6</w:t>
      </w:r>
      <w:r w:rsidR="0005183F">
        <w:t>6</w:t>
      </w:r>
      <w:r w:rsidR="001B7033" w:rsidRPr="008C1E03">
        <w:t>,7</w:t>
      </w:r>
      <w:r w:rsidRPr="008C1E03">
        <w:t xml:space="preserve"> tys. osób (</w:t>
      </w:r>
      <w:r w:rsidR="002B7F6C">
        <w:t>tj. o 2,0 tys. mniej niż w 2021 r.</w:t>
      </w:r>
      <w:r w:rsidRPr="008C1E03">
        <w:t xml:space="preserve">), co stanowiło </w:t>
      </w:r>
      <w:r w:rsidR="001B7033" w:rsidRPr="008C1E03">
        <w:t>7,</w:t>
      </w:r>
      <w:r w:rsidR="0005183F">
        <w:t>3</w:t>
      </w:r>
      <w:r w:rsidRPr="008C1E03">
        <w:t>% zatrudnionych</w:t>
      </w:r>
      <w:r w:rsidR="002B7F6C">
        <w:t xml:space="preserve"> w </w:t>
      </w:r>
      <w:r w:rsidR="00844965">
        <w:t>zakładach objętych badaniem</w:t>
      </w:r>
      <w:r w:rsidR="0005183F">
        <w:t xml:space="preserve"> (5. </w:t>
      </w:r>
      <w:r w:rsidR="007A34D4">
        <w:t>najwyższy wskaźnik</w:t>
      </w:r>
      <w:r w:rsidR="0005183F">
        <w:t xml:space="preserve"> w kraju)</w:t>
      </w:r>
      <w:r w:rsidR="001B7033" w:rsidRPr="008C1E03">
        <w:t>.</w:t>
      </w:r>
      <w:r w:rsidR="0005183F">
        <w:t xml:space="preserve"> </w:t>
      </w:r>
    </w:p>
    <w:p w:rsidR="00A70AAE" w:rsidRPr="0057038A" w:rsidRDefault="00A70AAE" w:rsidP="00A70AAE">
      <w:pPr>
        <w:pStyle w:val="tytutablicy"/>
        <w:rPr>
          <w:b w:val="0"/>
        </w:rPr>
      </w:pPr>
      <w:r w:rsidRPr="0015131A">
        <w:t xml:space="preserve">Tablica </w:t>
      </w:r>
      <w:r>
        <w:t>1.</w:t>
      </w:r>
      <w:r>
        <w:tab/>
      </w:r>
      <w:r w:rsidRPr="0015131A">
        <w:t>Za</w:t>
      </w:r>
      <w:r>
        <w:t>trudnieni w warunkach zagrożenia</w:t>
      </w:r>
      <w:r w:rsidRPr="0015131A">
        <w:br/>
      </w:r>
      <w:r w:rsidRPr="0057038A">
        <w:rPr>
          <w:b w:val="0"/>
        </w:rPr>
        <w:t>Stan w dniu 31 grudnia</w:t>
      </w:r>
    </w:p>
    <w:tbl>
      <w:tblPr>
        <w:tblW w:w="822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420" w:firstRow="1" w:lastRow="0" w:firstColumn="0" w:lastColumn="0" w:noHBand="0" w:noVBand="1"/>
        <w:tblCaption w:val="accessible"/>
        <w:tblDescription w:val="Tablica prezentuje liczbę zatrudnionych w warunkach zagrożenia w 2021 r. i 2022 r. w podziale na rodzaj zagrożeń. Dodatkowo przedstawiono wskaźnik na 1000 zatrudnionych badanej zbiorowości. Dane podawane są według stanu w końcu roku.&#10;Dane do tablicy dostępne w pliku formacie XLSX"/>
      </w:tblPr>
      <w:tblGrid>
        <w:gridCol w:w="3118"/>
        <w:gridCol w:w="1276"/>
        <w:gridCol w:w="1276"/>
        <w:gridCol w:w="1276"/>
        <w:gridCol w:w="1276"/>
      </w:tblGrid>
      <w:tr w:rsidR="00B36AF2" w:rsidRPr="00463AEB" w:rsidTr="008E6CBC">
        <w:trPr>
          <w:trHeight w:val="57"/>
        </w:trPr>
        <w:tc>
          <w:tcPr>
            <w:tcW w:w="31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A47000">
            <w:pPr>
              <w:pStyle w:val="GLOWKA"/>
            </w:pPr>
            <w:r w:rsidRPr="005F009E">
              <w:t>Wyszczególnienie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B36AF2">
            <w:pPr>
              <w:pStyle w:val="GLOWKA"/>
            </w:pPr>
            <w:r w:rsidRPr="005F009E">
              <w:t>20</w:t>
            </w:r>
            <w:r>
              <w:t>21</w:t>
            </w:r>
          </w:p>
        </w:tc>
        <w:tc>
          <w:tcPr>
            <w:tcW w:w="382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A47000">
            <w:pPr>
              <w:pStyle w:val="GLOWKA"/>
            </w:pPr>
            <w:r w:rsidRPr="005F009E">
              <w:t>202</w:t>
            </w:r>
            <w:r>
              <w:t>2</w:t>
            </w:r>
          </w:p>
        </w:tc>
      </w:tr>
      <w:tr w:rsidR="00B36AF2" w:rsidRPr="00463AEB" w:rsidTr="00090F2C">
        <w:trPr>
          <w:trHeight w:val="57"/>
        </w:trPr>
        <w:tc>
          <w:tcPr>
            <w:tcW w:w="311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36AF2" w:rsidRPr="005F009E" w:rsidRDefault="00B36AF2" w:rsidP="00A47000">
            <w:pPr>
              <w:pStyle w:val="GLOWKA"/>
            </w:pPr>
          </w:p>
        </w:tc>
        <w:tc>
          <w:tcPr>
            <w:tcW w:w="2552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B36AF2">
            <w:pPr>
              <w:pStyle w:val="GLOWKA"/>
            </w:pPr>
            <w:r w:rsidRPr="005F009E">
              <w:t>w tys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A47000">
            <w:pPr>
              <w:pStyle w:val="GLOWKA"/>
            </w:pPr>
            <w:r w:rsidRPr="005F009E">
              <w:t>20</w:t>
            </w:r>
            <w:r>
              <w:t>21</w:t>
            </w:r>
            <w:r w:rsidRPr="005F009E">
              <w:t>=100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</w:tcPr>
          <w:p w:rsidR="00B36AF2" w:rsidRPr="005F009E" w:rsidRDefault="00B36AF2" w:rsidP="00A47000">
            <w:pPr>
              <w:pStyle w:val="GLOWKA"/>
            </w:pPr>
            <w:r w:rsidRPr="005F009E">
              <w:t>na 1000 zatrudnionych badanej zbiorowości</w:t>
            </w:r>
          </w:p>
        </w:tc>
      </w:tr>
      <w:tr w:rsidR="00F00E7C" w:rsidRPr="00463AEB" w:rsidTr="00165245">
        <w:trPr>
          <w:trHeight w:val="227"/>
        </w:trPr>
        <w:tc>
          <w:tcPr>
            <w:tcW w:w="3118" w:type="dxa"/>
            <w:tcBorders>
              <w:top w:val="single" w:sz="4" w:space="0" w:color="001D77"/>
            </w:tcBorders>
            <w:vAlign w:val="center"/>
          </w:tcPr>
          <w:p w:rsidR="00F00E7C" w:rsidRPr="005F009E" w:rsidRDefault="00F00E7C" w:rsidP="00F00E7C">
            <w:pPr>
              <w:pStyle w:val="boxzekt"/>
            </w:pPr>
            <w:r>
              <w:rPr>
                <w:lang w:val="en-US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1D77"/>
            </w:tcBorders>
          </w:tcPr>
          <w:p w:rsidR="00F00E7C" w:rsidRPr="0081472E" w:rsidRDefault="00F00E7C" w:rsidP="0081472E">
            <w:pPr>
              <w:pStyle w:val="TableText"/>
              <w:rPr>
                <w:b/>
              </w:rPr>
            </w:pPr>
            <w:r w:rsidRPr="0081472E">
              <w:rPr>
                <w:b/>
              </w:rPr>
              <w:t>68,7</w:t>
            </w:r>
          </w:p>
        </w:tc>
        <w:tc>
          <w:tcPr>
            <w:tcW w:w="1276" w:type="dxa"/>
            <w:tcBorders>
              <w:top w:val="single" w:sz="4" w:space="0" w:color="001D77"/>
            </w:tcBorders>
          </w:tcPr>
          <w:p w:rsidR="00F00E7C" w:rsidRPr="0081472E" w:rsidRDefault="00F00E7C" w:rsidP="0081472E">
            <w:pPr>
              <w:pStyle w:val="TableText"/>
              <w:rPr>
                <w:b/>
              </w:rPr>
            </w:pPr>
            <w:r w:rsidRPr="0081472E">
              <w:rPr>
                <w:b/>
              </w:rPr>
              <w:t>66,7</w:t>
            </w:r>
          </w:p>
        </w:tc>
        <w:tc>
          <w:tcPr>
            <w:tcW w:w="1276" w:type="dxa"/>
            <w:tcBorders>
              <w:top w:val="single" w:sz="4" w:space="0" w:color="001D77"/>
            </w:tcBorders>
          </w:tcPr>
          <w:p w:rsidR="00F00E7C" w:rsidRPr="0081472E" w:rsidRDefault="00F00E7C" w:rsidP="0081472E">
            <w:pPr>
              <w:pStyle w:val="TableText"/>
              <w:rPr>
                <w:b/>
              </w:rPr>
            </w:pPr>
            <w:r w:rsidRPr="0081472E">
              <w:rPr>
                <w:b/>
              </w:rPr>
              <w:t>97,1</w:t>
            </w:r>
          </w:p>
        </w:tc>
        <w:tc>
          <w:tcPr>
            <w:tcW w:w="1276" w:type="dxa"/>
            <w:tcBorders>
              <w:top w:val="single" w:sz="4" w:space="0" w:color="001D77"/>
            </w:tcBorders>
          </w:tcPr>
          <w:p w:rsidR="00F00E7C" w:rsidRPr="0081472E" w:rsidRDefault="00F00E7C" w:rsidP="0081472E">
            <w:pPr>
              <w:pStyle w:val="TableText"/>
              <w:rPr>
                <w:b/>
              </w:rPr>
            </w:pPr>
            <w:r w:rsidRPr="0081472E">
              <w:rPr>
                <w:b/>
              </w:rPr>
              <w:t>73,1</w:t>
            </w:r>
          </w:p>
        </w:tc>
      </w:tr>
      <w:tr w:rsidR="00F00E7C" w:rsidRPr="00463AEB" w:rsidTr="00165245">
        <w:trPr>
          <w:trHeight w:val="227"/>
        </w:trPr>
        <w:tc>
          <w:tcPr>
            <w:tcW w:w="3118" w:type="dxa"/>
            <w:vAlign w:val="center"/>
          </w:tcPr>
          <w:p w:rsidR="00F00E7C" w:rsidRPr="005F009E" w:rsidRDefault="00F00E7C" w:rsidP="003F0EDC">
            <w:pPr>
              <w:pStyle w:val="BOCZEK"/>
            </w:pPr>
            <w:r w:rsidRPr="005F009E">
              <w:t>Zagrożenia</w:t>
            </w:r>
            <w:r w:rsidR="002E23EC">
              <w:t>: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00E7C" w:rsidRPr="0081472E" w:rsidRDefault="00F00E7C" w:rsidP="0081472E">
            <w:pPr>
              <w:pStyle w:val="TableText"/>
            </w:pPr>
          </w:p>
        </w:tc>
        <w:tc>
          <w:tcPr>
            <w:tcW w:w="1276" w:type="dxa"/>
          </w:tcPr>
          <w:p w:rsidR="00F00E7C" w:rsidRPr="0081472E" w:rsidRDefault="00F00E7C" w:rsidP="0081472E">
            <w:pPr>
              <w:pStyle w:val="TableText"/>
            </w:pPr>
          </w:p>
        </w:tc>
        <w:tc>
          <w:tcPr>
            <w:tcW w:w="1276" w:type="dxa"/>
          </w:tcPr>
          <w:p w:rsidR="00F00E7C" w:rsidRPr="0081472E" w:rsidRDefault="00F00E7C" w:rsidP="0081472E">
            <w:pPr>
              <w:pStyle w:val="TableText"/>
            </w:pPr>
          </w:p>
        </w:tc>
        <w:tc>
          <w:tcPr>
            <w:tcW w:w="1276" w:type="dxa"/>
          </w:tcPr>
          <w:p w:rsidR="00F00E7C" w:rsidRPr="0081472E" w:rsidRDefault="00F00E7C" w:rsidP="0081472E">
            <w:pPr>
              <w:pStyle w:val="TableText"/>
            </w:pPr>
          </w:p>
        </w:tc>
      </w:tr>
      <w:tr w:rsidR="00F00E7C" w:rsidRPr="00463AEB" w:rsidTr="00165245">
        <w:trPr>
          <w:trHeight w:val="227"/>
        </w:trPr>
        <w:tc>
          <w:tcPr>
            <w:tcW w:w="3118" w:type="dxa"/>
            <w:vAlign w:val="center"/>
          </w:tcPr>
          <w:p w:rsidR="00F00E7C" w:rsidRPr="005F009E" w:rsidRDefault="003F0EDC" w:rsidP="00F00E7C">
            <w:pPr>
              <w:pStyle w:val="boczek3"/>
            </w:pPr>
            <w:r w:rsidRPr="005F009E">
              <w:t xml:space="preserve">związane </w:t>
            </w:r>
            <w:r w:rsidR="00F00E7C" w:rsidRPr="005F009E">
              <w:t>ze środowiskiem pracy</w:t>
            </w:r>
          </w:p>
        </w:tc>
        <w:tc>
          <w:tcPr>
            <w:tcW w:w="1276" w:type="dxa"/>
          </w:tcPr>
          <w:p w:rsidR="00F00E7C" w:rsidRPr="0081472E" w:rsidRDefault="0081472E" w:rsidP="0081472E">
            <w:pPr>
              <w:pStyle w:val="TableText"/>
            </w:pPr>
            <w:r>
              <w:br/>
            </w:r>
            <w:r w:rsidR="00F00E7C" w:rsidRPr="0081472E">
              <w:t>45,7</w:t>
            </w:r>
          </w:p>
        </w:tc>
        <w:tc>
          <w:tcPr>
            <w:tcW w:w="1276" w:type="dxa"/>
          </w:tcPr>
          <w:p w:rsidR="00F00E7C" w:rsidRPr="0081472E" w:rsidRDefault="0081472E" w:rsidP="0081472E">
            <w:pPr>
              <w:pStyle w:val="TableText"/>
            </w:pPr>
            <w:r>
              <w:br/>
            </w:r>
            <w:r w:rsidR="00F00E7C" w:rsidRPr="0081472E">
              <w:t>43,6</w:t>
            </w:r>
          </w:p>
        </w:tc>
        <w:tc>
          <w:tcPr>
            <w:tcW w:w="1276" w:type="dxa"/>
          </w:tcPr>
          <w:p w:rsidR="00F00E7C" w:rsidRPr="0081472E" w:rsidRDefault="0081472E" w:rsidP="0081472E">
            <w:pPr>
              <w:pStyle w:val="TableText"/>
            </w:pPr>
            <w:r>
              <w:br/>
            </w:r>
            <w:r w:rsidR="00F00E7C" w:rsidRPr="0081472E">
              <w:t>95,5</w:t>
            </w:r>
          </w:p>
        </w:tc>
        <w:tc>
          <w:tcPr>
            <w:tcW w:w="1276" w:type="dxa"/>
          </w:tcPr>
          <w:p w:rsidR="00F00E7C" w:rsidRPr="0081472E" w:rsidRDefault="0081472E" w:rsidP="0081472E">
            <w:pPr>
              <w:pStyle w:val="TableText"/>
            </w:pPr>
            <w:r>
              <w:br/>
            </w:r>
            <w:r w:rsidR="00F00E7C" w:rsidRPr="0081472E">
              <w:t>47,8</w:t>
            </w:r>
          </w:p>
        </w:tc>
      </w:tr>
      <w:tr w:rsidR="00F00E7C" w:rsidRPr="00463AEB" w:rsidTr="00165245">
        <w:trPr>
          <w:trHeight w:val="227"/>
        </w:trPr>
        <w:tc>
          <w:tcPr>
            <w:tcW w:w="3118" w:type="dxa"/>
            <w:vAlign w:val="center"/>
          </w:tcPr>
          <w:p w:rsidR="00F00E7C" w:rsidRPr="005F009E" w:rsidRDefault="003F0EDC" w:rsidP="00F00E7C">
            <w:pPr>
              <w:pStyle w:val="boczek3"/>
            </w:pPr>
            <w:r w:rsidRPr="005F009E">
              <w:t xml:space="preserve">związane </w:t>
            </w:r>
            <w:r w:rsidR="00F00E7C" w:rsidRPr="005F009E">
              <w:t xml:space="preserve">z uciążliwością pracy </w:t>
            </w:r>
          </w:p>
        </w:tc>
        <w:tc>
          <w:tcPr>
            <w:tcW w:w="1276" w:type="dxa"/>
          </w:tcPr>
          <w:p w:rsidR="00F00E7C" w:rsidRPr="0081472E" w:rsidRDefault="00F00E7C" w:rsidP="0081472E">
            <w:pPr>
              <w:pStyle w:val="TableText"/>
            </w:pPr>
            <w:r w:rsidRPr="0081472E">
              <w:t>10,5</w:t>
            </w:r>
          </w:p>
        </w:tc>
        <w:tc>
          <w:tcPr>
            <w:tcW w:w="1276" w:type="dxa"/>
          </w:tcPr>
          <w:p w:rsidR="00F00E7C" w:rsidRPr="0081472E" w:rsidRDefault="00F00E7C" w:rsidP="0081472E">
            <w:pPr>
              <w:pStyle w:val="TableText"/>
            </w:pPr>
            <w:r w:rsidRPr="0081472E">
              <w:t>10,6</w:t>
            </w:r>
          </w:p>
        </w:tc>
        <w:tc>
          <w:tcPr>
            <w:tcW w:w="1276" w:type="dxa"/>
          </w:tcPr>
          <w:p w:rsidR="00F00E7C" w:rsidRPr="0081472E" w:rsidRDefault="00F00E7C" w:rsidP="0081472E">
            <w:pPr>
              <w:pStyle w:val="TableText"/>
            </w:pPr>
            <w:r w:rsidRPr="0081472E">
              <w:t>101,0</w:t>
            </w:r>
          </w:p>
        </w:tc>
        <w:tc>
          <w:tcPr>
            <w:tcW w:w="1276" w:type="dxa"/>
          </w:tcPr>
          <w:p w:rsidR="00F00E7C" w:rsidRPr="0081472E" w:rsidRDefault="00F00E7C" w:rsidP="0081472E">
            <w:pPr>
              <w:pStyle w:val="TableText"/>
            </w:pPr>
            <w:r w:rsidRPr="0081472E">
              <w:t>11,7</w:t>
            </w:r>
          </w:p>
        </w:tc>
      </w:tr>
      <w:tr w:rsidR="00F00E7C" w:rsidRPr="00463AEB" w:rsidTr="00165245">
        <w:trPr>
          <w:trHeight w:val="227"/>
        </w:trPr>
        <w:tc>
          <w:tcPr>
            <w:tcW w:w="3118" w:type="dxa"/>
            <w:vAlign w:val="center"/>
          </w:tcPr>
          <w:p w:rsidR="00F00E7C" w:rsidRPr="005F009E" w:rsidRDefault="00F00E7C" w:rsidP="00F00E7C">
            <w:pPr>
              <w:pStyle w:val="boczek3"/>
            </w:pPr>
            <w:r w:rsidRPr="005F009E">
              <w:t>czynnikami mechanicznymi związanymi z maszynami</w:t>
            </w:r>
            <w:r w:rsidR="00784EAD">
              <w:br/>
            </w:r>
            <w:r w:rsidRPr="005F009E">
              <w:t>szczególnie niebezpiecznymi</w:t>
            </w:r>
          </w:p>
        </w:tc>
        <w:tc>
          <w:tcPr>
            <w:tcW w:w="1276" w:type="dxa"/>
          </w:tcPr>
          <w:p w:rsidR="00F00E7C" w:rsidRPr="0081472E" w:rsidRDefault="0081472E" w:rsidP="0081472E">
            <w:pPr>
              <w:pStyle w:val="TableText"/>
            </w:pPr>
            <w:r>
              <w:br/>
            </w:r>
            <w:r>
              <w:br/>
            </w:r>
            <w:r w:rsidR="00F00E7C" w:rsidRPr="0081472E">
              <w:t>12,5</w:t>
            </w:r>
          </w:p>
        </w:tc>
        <w:tc>
          <w:tcPr>
            <w:tcW w:w="1276" w:type="dxa"/>
          </w:tcPr>
          <w:p w:rsidR="00F00E7C" w:rsidRPr="0081472E" w:rsidRDefault="0081472E" w:rsidP="0081472E">
            <w:pPr>
              <w:pStyle w:val="TableText"/>
            </w:pPr>
            <w:r>
              <w:br/>
            </w:r>
            <w:r>
              <w:br/>
            </w:r>
            <w:r w:rsidR="00F00E7C" w:rsidRPr="0081472E">
              <w:t>12,4</w:t>
            </w:r>
          </w:p>
        </w:tc>
        <w:tc>
          <w:tcPr>
            <w:tcW w:w="1276" w:type="dxa"/>
          </w:tcPr>
          <w:p w:rsidR="00F00E7C" w:rsidRPr="0081472E" w:rsidRDefault="0081472E" w:rsidP="0081472E">
            <w:pPr>
              <w:pStyle w:val="TableText"/>
            </w:pPr>
            <w:r>
              <w:br/>
            </w:r>
            <w:r>
              <w:br/>
            </w:r>
            <w:r w:rsidR="00F00E7C" w:rsidRPr="0081472E">
              <w:t>99,8</w:t>
            </w:r>
          </w:p>
        </w:tc>
        <w:tc>
          <w:tcPr>
            <w:tcW w:w="1276" w:type="dxa"/>
          </w:tcPr>
          <w:p w:rsidR="00F00E7C" w:rsidRPr="0081472E" w:rsidRDefault="0081472E" w:rsidP="0081472E">
            <w:pPr>
              <w:pStyle w:val="TableText"/>
            </w:pPr>
            <w:r>
              <w:br/>
            </w:r>
            <w:r>
              <w:br/>
            </w:r>
            <w:r w:rsidR="00F00E7C" w:rsidRPr="0081472E">
              <w:t>13,6</w:t>
            </w:r>
          </w:p>
        </w:tc>
      </w:tr>
    </w:tbl>
    <w:p w:rsidR="007A34D4" w:rsidRDefault="00A70AAE" w:rsidP="00A47000">
      <w:pPr>
        <w:spacing w:before="0" w:after="160" w:line="259" w:lineRule="auto"/>
      </w:pPr>
      <w:r>
        <w:br w:type="page"/>
      </w:r>
      <w:r w:rsidR="00E96376" w:rsidRPr="00E96376">
        <w:lastRenderedPageBreak/>
        <w:t xml:space="preserve">W </w:t>
      </w:r>
      <w:r w:rsidR="00E96376">
        <w:t>porównaniu z</w:t>
      </w:r>
      <w:r w:rsidR="00E96376" w:rsidRPr="00E96376">
        <w:t xml:space="preserve"> 20</w:t>
      </w:r>
      <w:r w:rsidR="00E96376">
        <w:t>21</w:t>
      </w:r>
      <w:r w:rsidR="00E96376" w:rsidRPr="00E96376">
        <w:t xml:space="preserve"> r. </w:t>
      </w:r>
      <w:r w:rsidR="00E96376">
        <w:t>z</w:t>
      </w:r>
      <w:r w:rsidR="00E96376" w:rsidRPr="00E96376">
        <w:t>mniejszyła się liczba osób zagrożonych</w:t>
      </w:r>
      <w:r w:rsidR="003A30E6" w:rsidRPr="003A30E6">
        <w:t xml:space="preserve"> </w:t>
      </w:r>
      <w:r w:rsidR="003A30E6" w:rsidRPr="00E96376">
        <w:t>czynnikami związanymi ze środowiskiem pracy</w:t>
      </w:r>
      <w:r w:rsidR="00E96376" w:rsidRPr="00E96376">
        <w:t xml:space="preserve"> (o </w:t>
      </w:r>
      <w:r w:rsidR="00E96376">
        <w:t>2,0</w:t>
      </w:r>
      <w:r w:rsidR="00E96376" w:rsidRPr="00E96376">
        <w:t xml:space="preserve"> tys. osób) oraz nieznacznie</w:t>
      </w:r>
      <w:r w:rsidR="003A30E6">
        <w:t xml:space="preserve"> –</w:t>
      </w:r>
      <w:r w:rsidR="00B55D2B">
        <w:t xml:space="preserve"> </w:t>
      </w:r>
      <w:r w:rsidR="003A30E6">
        <w:t>z</w:t>
      </w:r>
      <w:r w:rsidR="003A30E6" w:rsidRPr="003A30E6">
        <w:t xml:space="preserve"> </w:t>
      </w:r>
      <w:r w:rsidR="003A30E6" w:rsidRPr="00E96376">
        <w:t>uciążliwością pracy</w:t>
      </w:r>
      <w:r w:rsidR="00E96376" w:rsidRPr="00E96376">
        <w:t xml:space="preserve"> (o 0,</w:t>
      </w:r>
      <w:r w:rsidR="00E96376">
        <w:t>1</w:t>
      </w:r>
      <w:r w:rsidR="00E96376" w:rsidRPr="00E96376">
        <w:t xml:space="preserve"> tys. osób</w:t>
      </w:r>
      <w:r w:rsidR="00E96376">
        <w:t>). W niewielkim stopniu w</w:t>
      </w:r>
      <w:r w:rsidR="00E96376" w:rsidRPr="00E96376">
        <w:t>zrosła licz</w:t>
      </w:r>
      <w:r w:rsidR="003A30E6">
        <w:t>ba zatrudnionych w warunkach za</w:t>
      </w:r>
      <w:r w:rsidR="00E96376" w:rsidRPr="00E96376">
        <w:t>grożenia czynnikami mechanicznymi związanymi z maszynami szczególnie nie</w:t>
      </w:r>
      <w:r w:rsidR="00E96376">
        <w:t>bezpieczny</w:t>
      </w:r>
      <w:r w:rsidR="00E96376" w:rsidRPr="00E96376">
        <w:t>mi (o 0,</w:t>
      </w:r>
      <w:r w:rsidR="00E96376">
        <w:t>1</w:t>
      </w:r>
      <w:r w:rsidR="00E96376" w:rsidRPr="00E96376">
        <w:t xml:space="preserve"> tys. osób).</w:t>
      </w:r>
    </w:p>
    <w:p w:rsidR="00DB56DE" w:rsidRDefault="00C079FB" w:rsidP="00DB56DE">
      <w:pPr>
        <w:pStyle w:val="tytulwykresu"/>
        <w:spacing w:before="360" w:line="240" w:lineRule="auto"/>
        <w:ind w:left="851" w:hanging="851"/>
      </w:pPr>
      <w:r w:rsidRPr="00C079FB">
        <w:drawing>
          <wp:anchor distT="0" distB="180340" distL="114300" distR="114300" simplePos="0" relativeHeight="251933696" behindDoc="0" locked="0" layoutInCell="1" allowOverlap="1">
            <wp:simplePos x="0" y="0"/>
            <wp:positionH relativeFrom="column">
              <wp:posOffset>572599</wp:posOffset>
            </wp:positionH>
            <wp:positionV relativeFrom="paragraph">
              <wp:posOffset>658779</wp:posOffset>
            </wp:positionV>
            <wp:extent cx="3600000" cy="3189600"/>
            <wp:effectExtent l="0" t="0" r="635" b="0"/>
            <wp:wrapTopAndBottom/>
            <wp:docPr id="13" name="Obraz 13" descr="Mapa ilustrująca poziom wskaźnika zatrudnieni w warunkach zagrożenia na 1000 zatrudnionych w zakładach objętych badaniem według województw w 2022 r. Najwyższe jego wartości odnotowano w śląskim oraz zachodniopomorskim, natomiast najniższe w mazowieckim i podlaskim.&#10;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1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6DE">
        <w:t>Mapa 1.</w:t>
      </w:r>
      <w:r w:rsidR="00DB56DE">
        <w:tab/>
      </w:r>
      <w:r w:rsidR="00DB56DE" w:rsidRPr="00D77358">
        <w:t>Za</w:t>
      </w:r>
      <w:r w:rsidR="00E11491">
        <w:t xml:space="preserve">trudnieni w warunkach zagrożenia </w:t>
      </w:r>
      <w:r w:rsidR="00DB56DE" w:rsidRPr="00DB56DE">
        <w:t>na 1000 zatrudnionych w zakładach objętych badaniem w 202</w:t>
      </w:r>
      <w:r w:rsidR="00DB56DE">
        <w:t>2</w:t>
      </w:r>
      <w:r w:rsidR="00DB56DE" w:rsidRPr="00DB56DE">
        <w:t xml:space="preserve"> r.</w:t>
      </w:r>
      <w:r w:rsidR="00775969">
        <w:br/>
      </w:r>
      <w:r w:rsidR="00775969" w:rsidRPr="00775969">
        <w:rPr>
          <w:b w:val="0"/>
        </w:rPr>
        <w:t>Stan w dniu 31 grudnia</w:t>
      </w:r>
    </w:p>
    <w:p w:rsidR="00E96376" w:rsidRDefault="00E96376" w:rsidP="004272A8">
      <w:pPr>
        <w:pStyle w:val="tekst1"/>
      </w:pPr>
      <w:r w:rsidRPr="00E96376">
        <w:t>Według stanu na 31 grudnia 202</w:t>
      </w:r>
      <w:r>
        <w:t>2</w:t>
      </w:r>
      <w:r w:rsidRPr="00E96376">
        <w:t xml:space="preserve"> r. w województwie </w:t>
      </w:r>
      <w:r>
        <w:t>wielkopolskim</w:t>
      </w:r>
      <w:r w:rsidR="003D5688" w:rsidRPr="003D5688">
        <w:t xml:space="preserve"> </w:t>
      </w:r>
      <w:r w:rsidR="003D5688" w:rsidRPr="00E96376">
        <w:t>w warunkach zagrożenia</w:t>
      </w:r>
      <w:r>
        <w:t xml:space="preserve"> były</w:t>
      </w:r>
      <w:r w:rsidR="003D5688" w:rsidRPr="003D5688">
        <w:t xml:space="preserve"> </w:t>
      </w:r>
      <w:r w:rsidR="003D5688">
        <w:t>za</w:t>
      </w:r>
      <w:r w:rsidR="003D5688" w:rsidRPr="00E96376">
        <w:t>trudnion</w:t>
      </w:r>
      <w:r w:rsidR="003D5688">
        <w:t>e</w:t>
      </w:r>
      <w:r>
        <w:t xml:space="preserve"> 73 os</w:t>
      </w:r>
      <w:r w:rsidR="003D5688">
        <w:t>oby</w:t>
      </w:r>
      <w:r>
        <w:t xml:space="preserve"> </w:t>
      </w:r>
      <w:r w:rsidRPr="00E96376">
        <w:t xml:space="preserve">na 1000 </w:t>
      </w:r>
      <w:r w:rsidR="003D5688">
        <w:t>osób badanej zbiorowości</w:t>
      </w:r>
      <w:r w:rsidRPr="00E96376">
        <w:t xml:space="preserve">. </w:t>
      </w:r>
      <w:r w:rsidRPr="00A70AAE">
        <w:t xml:space="preserve">Najtrudniejsze warunki pracy </w:t>
      </w:r>
      <w:r>
        <w:t>obserwowano</w:t>
      </w:r>
      <w:r w:rsidRPr="00A70AAE">
        <w:t xml:space="preserve"> </w:t>
      </w:r>
      <w:r>
        <w:t>w województwach: śląskim</w:t>
      </w:r>
      <w:r w:rsidRPr="0005183F">
        <w:t xml:space="preserve"> </w:t>
      </w:r>
      <w:r>
        <w:t>(</w:t>
      </w:r>
      <w:r w:rsidRPr="0005183F">
        <w:t>134,1</w:t>
      </w:r>
      <w:r>
        <w:t>), zachodniopomorskim</w:t>
      </w:r>
      <w:r w:rsidRPr="00494C27">
        <w:t xml:space="preserve"> </w:t>
      </w:r>
      <w:r>
        <w:t>(</w:t>
      </w:r>
      <w:r w:rsidRPr="00494C27">
        <w:t>81,8</w:t>
      </w:r>
      <w:r w:rsidR="00F415A6">
        <w:t xml:space="preserve">) oraz </w:t>
      </w:r>
      <w:r>
        <w:t xml:space="preserve">dolnośląskim </w:t>
      </w:r>
      <w:r w:rsidR="00F415A6">
        <w:t>(</w:t>
      </w:r>
      <w:r w:rsidRPr="00494C27">
        <w:t>78,9</w:t>
      </w:r>
      <w:r>
        <w:t>). Natomiast najniższy wskaźnik odnotowano w mazowieckim (</w:t>
      </w:r>
      <w:r w:rsidRPr="00494C27">
        <w:t>28,9</w:t>
      </w:r>
      <w:r w:rsidR="008210F9">
        <w:t xml:space="preserve">) i </w:t>
      </w:r>
      <w:r>
        <w:t>podlaskim (</w:t>
      </w:r>
      <w:r w:rsidRPr="00494C27">
        <w:t>38,6</w:t>
      </w:r>
      <w:r>
        <w:t>).</w:t>
      </w:r>
    </w:p>
    <w:p w:rsidR="00E11491" w:rsidRPr="00F015F9" w:rsidRDefault="00665568" w:rsidP="00F015F9">
      <w:pPr>
        <w:pStyle w:val="tekst1"/>
        <w:spacing w:before="240"/>
      </w:pPr>
      <w:r>
        <w:t>N</w:t>
      </w:r>
      <w:r w:rsidR="00F015F9">
        <w:t>ajwiększe zagrożenie dla zdrowia w pracy wystąpiło</w:t>
      </w:r>
      <w:r w:rsidRPr="00665568">
        <w:t xml:space="preserve"> </w:t>
      </w:r>
      <w:r w:rsidR="00F015F9">
        <w:t xml:space="preserve">w </w:t>
      </w:r>
      <w:r w:rsidR="00E673CA">
        <w:t>podmiotach prowadzących działalność</w:t>
      </w:r>
      <w:r w:rsidR="00E673CA" w:rsidRPr="00E673CA">
        <w:t xml:space="preserve"> </w:t>
      </w:r>
      <w:r w:rsidR="00E673CA">
        <w:t xml:space="preserve">m.in. w zakresie </w:t>
      </w:r>
      <w:r w:rsidR="00F015F9" w:rsidRPr="007D6893">
        <w:t>wytwarzani</w:t>
      </w:r>
      <w:r w:rsidR="00E673CA">
        <w:t>a</w:t>
      </w:r>
      <w:r w:rsidR="00F015F9" w:rsidRPr="007D6893">
        <w:t xml:space="preserve"> i zaopatrywani</w:t>
      </w:r>
      <w:r w:rsidR="00E673CA">
        <w:t>a</w:t>
      </w:r>
      <w:r w:rsidR="00F015F9" w:rsidRPr="007D6893">
        <w:t xml:space="preserve"> w energię</w:t>
      </w:r>
      <w:r w:rsidR="00433FBD">
        <w:t xml:space="preserve"> elektryczną, gaz, parę wodną i </w:t>
      </w:r>
      <w:r w:rsidR="00F015F9" w:rsidRPr="007D6893">
        <w:t xml:space="preserve">gorącą </w:t>
      </w:r>
      <w:r w:rsidR="00F015F9" w:rsidRPr="00665568">
        <w:t>wodę (</w:t>
      </w:r>
      <w:r w:rsidRPr="00665568">
        <w:t xml:space="preserve">357,1 </w:t>
      </w:r>
      <w:r>
        <w:t>z</w:t>
      </w:r>
      <w:r w:rsidRPr="00665568">
        <w:t>atrudni</w:t>
      </w:r>
      <w:r>
        <w:t>onych</w:t>
      </w:r>
      <w:r w:rsidRPr="00665568">
        <w:t xml:space="preserve"> w warunkach zag</w:t>
      </w:r>
      <w:r>
        <w:t>rożenia</w:t>
      </w:r>
      <w:r w:rsidRPr="00665568">
        <w:t xml:space="preserve"> na 1000</w:t>
      </w:r>
      <w:r>
        <w:t xml:space="preserve"> badanych</w:t>
      </w:r>
      <w:r w:rsidR="00433FBD">
        <w:t xml:space="preserve"> </w:t>
      </w:r>
      <w:r w:rsidR="00433FBD" w:rsidRPr="00665568">
        <w:t>w 2022</w:t>
      </w:r>
      <w:r w:rsidR="00433FBD">
        <w:t xml:space="preserve"> r.</w:t>
      </w:r>
      <w:r w:rsidR="00F015F9" w:rsidRPr="00665568">
        <w:t xml:space="preserve">), </w:t>
      </w:r>
      <w:r>
        <w:t>górnictw</w:t>
      </w:r>
      <w:r w:rsidR="00E673CA">
        <w:t>a</w:t>
      </w:r>
      <w:r>
        <w:t xml:space="preserve"> i wydobywani</w:t>
      </w:r>
      <w:r w:rsidR="00E673CA">
        <w:t>a</w:t>
      </w:r>
      <w:r>
        <w:t xml:space="preserve"> (</w:t>
      </w:r>
      <w:r w:rsidRPr="00665568">
        <w:t>178,4</w:t>
      </w:r>
      <w:r>
        <w:t>)</w:t>
      </w:r>
      <w:r w:rsidR="00B55D2B">
        <w:t>,</w:t>
      </w:r>
      <w:r>
        <w:t xml:space="preserve"> </w:t>
      </w:r>
      <w:r w:rsidR="00F015F9" w:rsidRPr="00665568">
        <w:t>przetwórstw</w:t>
      </w:r>
      <w:r w:rsidR="00E673CA">
        <w:t>a</w:t>
      </w:r>
      <w:r w:rsidR="00F015F9" w:rsidRPr="00665568">
        <w:t xml:space="preserve"> </w:t>
      </w:r>
      <w:r w:rsidR="00F015F9">
        <w:t>przemysłow</w:t>
      </w:r>
      <w:r w:rsidR="00E673CA">
        <w:t>ego</w:t>
      </w:r>
      <w:r w:rsidR="00F015F9">
        <w:t xml:space="preserve"> (</w:t>
      </w:r>
      <w:r w:rsidRPr="00665568">
        <w:t>123,9</w:t>
      </w:r>
      <w:r w:rsidR="00E673CA">
        <w:t>)</w:t>
      </w:r>
      <w:r w:rsidR="00F015F9">
        <w:t xml:space="preserve"> oraz </w:t>
      </w:r>
      <w:r>
        <w:t>działalności</w:t>
      </w:r>
      <w:r w:rsidRPr="00665568">
        <w:t xml:space="preserve"> profesjonaln</w:t>
      </w:r>
      <w:r w:rsidR="00E673CA">
        <w:t>ej</w:t>
      </w:r>
      <w:r w:rsidRPr="00665568">
        <w:t>, naukow</w:t>
      </w:r>
      <w:r w:rsidR="00E673CA">
        <w:t>ej</w:t>
      </w:r>
      <w:r w:rsidRPr="00665568">
        <w:t xml:space="preserve"> i techniczn</w:t>
      </w:r>
      <w:r w:rsidR="00E673CA">
        <w:t>ej</w:t>
      </w:r>
      <w:r w:rsidR="00F015F9">
        <w:t xml:space="preserve"> (</w:t>
      </w:r>
      <w:r w:rsidRPr="00665568">
        <w:t>101,5</w:t>
      </w:r>
      <w:r w:rsidR="00F015F9">
        <w:t xml:space="preserve">). </w:t>
      </w:r>
      <w:r>
        <w:t>Najmniej</w:t>
      </w:r>
      <w:r w:rsidR="00F015F9">
        <w:t xml:space="preserve"> zagrożeń odnotowano</w:t>
      </w:r>
      <w:r w:rsidR="00433FBD">
        <w:t xml:space="preserve"> natomiast</w:t>
      </w:r>
      <w:r w:rsidR="00E673CA">
        <w:t xml:space="preserve"> w</w:t>
      </w:r>
      <w:r w:rsidR="00E673CA" w:rsidRPr="00E673CA">
        <w:t xml:space="preserve"> </w:t>
      </w:r>
      <w:r w:rsidR="00E673CA">
        <w:t>jednostkach</w:t>
      </w:r>
      <w:r w:rsidR="00E673CA" w:rsidRPr="00E673CA">
        <w:t xml:space="preserve"> </w:t>
      </w:r>
      <w:r w:rsidR="00E673CA">
        <w:t>zajmujących się</w:t>
      </w:r>
      <w:r w:rsidR="00F015F9">
        <w:t xml:space="preserve"> </w:t>
      </w:r>
      <w:r w:rsidR="003309E7">
        <w:t>pozostał</w:t>
      </w:r>
      <w:r w:rsidR="00E673CA">
        <w:t>ą</w:t>
      </w:r>
      <w:r w:rsidR="003309E7">
        <w:t xml:space="preserve"> działalności</w:t>
      </w:r>
      <w:r w:rsidR="00E673CA">
        <w:t>ą</w:t>
      </w:r>
      <w:r w:rsidR="003309E7">
        <w:t xml:space="preserve"> usługow</w:t>
      </w:r>
      <w:r w:rsidR="00E673CA">
        <w:t>ą</w:t>
      </w:r>
      <w:r w:rsidR="00F015F9">
        <w:t xml:space="preserve"> (</w:t>
      </w:r>
      <w:r w:rsidR="00E10E51">
        <w:t>4,0</w:t>
      </w:r>
      <w:r w:rsidR="00F015F9">
        <w:t>)</w:t>
      </w:r>
      <w:r w:rsidR="003309E7">
        <w:t>,</w:t>
      </w:r>
      <w:r w:rsidR="003309E7" w:rsidRPr="003309E7">
        <w:t xml:space="preserve"> </w:t>
      </w:r>
      <w:r w:rsidR="003309E7">
        <w:t>edukacj</w:t>
      </w:r>
      <w:r w:rsidR="00E673CA">
        <w:t>ą</w:t>
      </w:r>
      <w:r w:rsidR="003309E7">
        <w:t xml:space="preserve"> (4,2)</w:t>
      </w:r>
      <w:r w:rsidR="003309E7" w:rsidRPr="00E10E51">
        <w:t xml:space="preserve"> </w:t>
      </w:r>
      <w:r w:rsidR="00E10E51">
        <w:t>oraz a</w:t>
      </w:r>
      <w:r w:rsidR="00E10E51" w:rsidRPr="00E10E51">
        <w:t>dministrowani</w:t>
      </w:r>
      <w:r w:rsidR="00E673CA">
        <w:t>em i</w:t>
      </w:r>
      <w:r w:rsidR="00433FBD">
        <w:t xml:space="preserve"> </w:t>
      </w:r>
      <w:r w:rsidR="00E10E51" w:rsidRPr="00E10E51">
        <w:t>działalnoś</w:t>
      </w:r>
      <w:r w:rsidR="00E10E51">
        <w:t>ci</w:t>
      </w:r>
      <w:r w:rsidR="00E673CA">
        <w:t>ą</w:t>
      </w:r>
      <w:r w:rsidR="00E10E51" w:rsidRPr="00E10E51">
        <w:t xml:space="preserve"> wspierając</w:t>
      </w:r>
      <w:r w:rsidR="00E673CA">
        <w:t>ą</w:t>
      </w:r>
      <w:r w:rsidR="00E10E51">
        <w:t xml:space="preserve"> (6,9)</w:t>
      </w:r>
      <w:r w:rsidR="00F015F9">
        <w:t>.</w:t>
      </w:r>
    </w:p>
    <w:p w:rsidR="00DB56DE" w:rsidRDefault="00665568" w:rsidP="00DB56DE">
      <w:pPr>
        <w:pStyle w:val="tekst1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68BF8C72" wp14:editId="177BDA2B">
                <wp:simplePos x="0" y="0"/>
                <wp:positionH relativeFrom="page">
                  <wp:posOffset>5664200</wp:posOffset>
                </wp:positionH>
                <wp:positionV relativeFrom="paragraph">
                  <wp:posOffset>7620</wp:posOffset>
                </wp:positionV>
                <wp:extent cx="1828800" cy="609600"/>
                <wp:effectExtent l="0" t="0" r="0" b="0"/>
                <wp:wrapTight wrapText="bothSides">
                  <wp:wrapPolygon edited="0">
                    <wp:start x="675" y="0"/>
                    <wp:lineTo x="675" y="20925"/>
                    <wp:lineTo x="20700" y="20925"/>
                    <wp:lineTo x="20700" y="0"/>
                    <wp:lineTo x="675" y="0"/>
                  </wp:wrapPolygon>
                </wp:wrapTight>
                <wp:docPr id="14" name="Pole tekstowe 2" descr="Co piąta osoba zatrudniona w warunkach zagrożenia była kobiet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6DE" w:rsidRPr="00074DD8" w:rsidRDefault="008869BF" w:rsidP="00DB56DE">
                            <w:pPr>
                              <w:pStyle w:val="tekstzboku"/>
                            </w:pPr>
                            <w:r>
                              <w:t>C</w:t>
                            </w:r>
                            <w:r w:rsidRPr="008869BF">
                              <w:t xml:space="preserve">o </w:t>
                            </w:r>
                            <w:r>
                              <w:t>piąta</w:t>
                            </w:r>
                            <w:r w:rsidRPr="008869BF">
                              <w:t xml:space="preserve"> osoba </w:t>
                            </w:r>
                            <w:r>
                              <w:t>zatrudniona w </w:t>
                            </w:r>
                            <w:r w:rsidRPr="008869BF">
                              <w:t>warunkach zagrożenia była kobietą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F8C72" id="_x0000_s1028" type="#_x0000_t202" alt="Co piąta osoba zatrudniona w warunkach zagrożenia była kobietą" style="position:absolute;margin-left:446pt;margin-top:.6pt;width:2in;height:48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" filled="f" stroked="f">
                <v:textbox>
                  <w:txbxContent>
                    <w:p w:rsidR="00DB56DE" w:rsidRPr="00074DD8" w:rsidRDefault="008869BF" w:rsidP="00DB56DE">
                      <w:pPr>
                        <w:pStyle w:val="tekstzboku"/>
                      </w:pPr>
                      <w:r>
                        <w:t>C</w:t>
                      </w:r>
                      <w:r w:rsidRPr="008869BF">
                        <w:t xml:space="preserve">o </w:t>
                      </w:r>
                      <w:r>
                        <w:t>piąta</w:t>
                      </w:r>
                      <w:r w:rsidRPr="008869BF">
                        <w:t xml:space="preserve"> osoba </w:t>
                      </w:r>
                      <w:r>
                        <w:t>zatrudniona w </w:t>
                      </w:r>
                      <w:r w:rsidRPr="008869BF">
                        <w:t>warunkach zagrożenia była kobietą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B56DE" w:rsidRPr="00207DAC">
        <w:t xml:space="preserve">Zbiorowość kobiet pracujących w warunkach zagrożenia w </w:t>
      </w:r>
      <w:r w:rsidR="00DB56DE">
        <w:t>2022</w:t>
      </w:r>
      <w:r w:rsidR="00DB56DE" w:rsidRPr="00207DAC">
        <w:t xml:space="preserve"> r. liczyła 1</w:t>
      </w:r>
      <w:r w:rsidR="00E11491">
        <w:t>3</w:t>
      </w:r>
      <w:r w:rsidR="00DB56DE" w:rsidRPr="00207DAC">
        <w:t xml:space="preserve">,7 tys. osób i stanowiła </w:t>
      </w:r>
      <w:r w:rsidR="00E11491">
        <w:t>20,5</w:t>
      </w:r>
      <w:r w:rsidR="00DB56DE" w:rsidRPr="00207DAC">
        <w:t>% wszystkich pracujących w warunkach zagrożenia</w:t>
      </w:r>
      <w:r w:rsidR="00B74D02">
        <w:t xml:space="preserve"> (18,6%</w:t>
      </w:r>
      <w:r w:rsidR="0046524E">
        <w:t xml:space="preserve"> w 2021 r.</w:t>
      </w:r>
      <w:r w:rsidR="00B74D02">
        <w:t>)</w:t>
      </w:r>
      <w:r w:rsidR="00DB56DE" w:rsidRPr="00207DAC">
        <w:t xml:space="preserve">. </w:t>
      </w:r>
      <w:r w:rsidR="00DB56DE">
        <w:t>Najczęściej zatrudnione</w:t>
      </w:r>
      <w:r w:rsidR="00B738B0">
        <w:t xml:space="preserve"> były</w:t>
      </w:r>
      <w:r w:rsidR="00DB56DE">
        <w:t xml:space="preserve"> one </w:t>
      </w:r>
      <w:r w:rsidR="00DB56DE" w:rsidRPr="00D569F1">
        <w:t>w</w:t>
      </w:r>
      <w:r w:rsidR="002549A6">
        <w:t xml:space="preserve"> podmiotach</w:t>
      </w:r>
      <w:r w:rsidR="00DB56DE" w:rsidRPr="00207DAC">
        <w:t xml:space="preserve"> zajmujących się: przetwórstwem przemysłowym (</w:t>
      </w:r>
      <w:r w:rsidR="00234804">
        <w:t>61,8</w:t>
      </w:r>
      <w:r w:rsidR="00DB56DE" w:rsidRPr="00207DAC">
        <w:t>%), handlem; naprawą pojazdów samochodowych (</w:t>
      </w:r>
      <w:r w:rsidR="00234804">
        <w:t>23,7</w:t>
      </w:r>
      <w:r w:rsidR="00DB56DE" w:rsidRPr="00207DAC">
        <w:t>%) oraz opieką zdrowotną i pomocą społeczną (</w:t>
      </w:r>
      <w:r w:rsidR="00234804">
        <w:t>9,5</w:t>
      </w:r>
      <w:r w:rsidR="00DB56DE" w:rsidRPr="00207DAC">
        <w:t>%).</w:t>
      </w:r>
    </w:p>
    <w:p w:rsidR="00E673CA" w:rsidRPr="00E673CA" w:rsidRDefault="00F015F9" w:rsidP="00F015F9">
      <w:pPr>
        <w:spacing w:before="0" w:after="160" w:line="259" w:lineRule="auto"/>
      </w:pPr>
      <w:r>
        <w:br w:type="page"/>
      </w:r>
    </w:p>
    <w:p w:rsidR="00DB56DE" w:rsidRDefault="00DB56DE" w:rsidP="00DB56DE">
      <w:pPr>
        <w:pStyle w:val="tytulwykresu"/>
        <w:spacing w:before="360" w:line="240" w:lineRule="auto"/>
        <w:ind w:left="851" w:hanging="851"/>
        <w:rPr>
          <w:i/>
          <w:vertAlign w:val="superscript"/>
        </w:rPr>
      </w:pPr>
      <w:r>
        <w:lastRenderedPageBreak/>
        <w:t>Wykres 1.</w:t>
      </w:r>
      <w:r>
        <w:tab/>
      </w:r>
      <w:r w:rsidRPr="00D77358">
        <w:t>Zatrudnieni w warunkach zagrożenia</w:t>
      </w:r>
      <w:r w:rsidR="00E11491">
        <w:rPr>
          <w:b w:val="0"/>
          <w:vertAlign w:val="superscript"/>
        </w:rPr>
        <w:t xml:space="preserve"> </w:t>
      </w:r>
      <w:r>
        <w:rPr>
          <w:i/>
          <w:vertAlign w:val="superscript"/>
        </w:rPr>
        <w:t xml:space="preserve"> </w:t>
      </w:r>
      <w:r>
        <w:t>w 2022 r.</w:t>
      </w:r>
    </w:p>
    <w:p w:rsidR="00DB56DE" w:rsidRPr="006B3AFA" w:rsidRDefault="00712A77" w:rsidP="00DB56DE">
      <w:pPr>
        <w:pStyle w:val="tytulwykresu"/>
        <w:spacing w:before="360" w:line="240" w:lineRule="auto"/>
        <w:ind w:left="851" w:hanging="851"/>
        <w:rPr>
          <w:rFonts w:eastAsiaTheme="minorHAnsi"/>
          <w:b w:val="0"/>
        </w:rPr>
      </w:pPr>
      <w:r w:rsidRPr="00712A77">
        <w:rPr>
          <w:rFonts w:eastAsiaTheme="minorHAnsi"/>
        </w:rPr>
        <w:drawing>
          <wp:anchor distT="0" distB="180340" distL="114300" distR="114300" simplePos="0" relativeHeight="251928576" behindDoc="0" locked="0" layoutInCell="1" allowOverlap="1">
            <wp:simplePos x="0" y="0"/>
            <wp:positionH relativeFrom="margin">
              <wp:posOffset>25400</wp:posOffset>
            </wp:positionH>
            <wp:positionV relativeFrom="paragraph">
              <wp:posOffset>291655</wp:posOffset>
            </wp:positionV>
            <wp:extent cx="4860000" cy="2376000"/>
            <wp:effectExtent l="0" t="0" r="0" b="5715"/>
            <wp:wrapTopAndBottom/>
            <wp:docPr id="15" name="Obraz 15" descr="Podwójny wykres słupkowy skumulowany (jeden dla mężczyzn, drugi dla kobiet) przedstawiający strukturę zatrudnionych w warunkach zagrożenia według poszczególnych sekcji PKD. Zarówno mężczyźni, jak i kobiety pracujący w warunkach zagrożenia najczęściej zatrudnieni byli w jednostkach zajmujących się: przetwórstwem przemysłowym oraz handlem; naprawą pojazdów samochodowych. 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6DE">
        <w:rPr>
          <w:b w:val="0"/>
        </w:rPr>
        <w:tab/>
      </w:r>
      <w:r w:rsidR="00DB56DE" w:rsidRPr="006B3AFA">
        <w:rPr>
          <w:b w:val="0"/>
        </w:rPr>
        <w:t>Stan</w:t>
      </w:r>
      <w:r w:rsidR="00DB56DE" w:rsidRPr="006B3AFA">
        <w:rPr>
          <w:b w:val="0"/>
          <w:i/>
          <w:vertAlign w:val="superscript"/>
        </w:rPr>
        <w:t xml:space="preserve"> </w:t>
      </w:r>
      <w:r w:rsidR="00DB56DE" w:rsidRPr="006B3AFA">
        <w:rPr>
          <w:rFonts w:eastAsiaTheme="minorHAnsi"/>
          <w:b w:val="0"/>
        </w:rPr>
        <w:t xml:space="preserve">w dniu 31 </w:t>
      </w:r>
      <w:r w:rsidR="00DB56DE">
        <w:rPr>
          <w:rFonts w:eastAsiaTheme="minorHAnsi"/>
          <w:b w:val="0"/>
        </w:rPr>
        <w:t>grudnia</w:t>
      </w:r>
    </w:p>
    <w:p w:rsidR="007D4AA6" w:rsidRDefault="00652069" w:rsidP="007D4AA6">
      <w:pPr>
        <w:pStyle w:val="tekst1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899904" behindDoc="1" locked="0" layoutInCell="1" allowOverlap="1" wp14:anchorId="60B962A6" wp14:editId="430A660D">
                <wp:simplePos x="0" y="0"/>
                <wp:positionH relativeFrom="page">
                  <wp:posOffset>5706091</wp:posOffset>
                </wp:positionH>
                <wp:positionV relativeFrom="paragraph">
                  <wp:posOffset>2634018</wp:posOffset>
                </wp:positionV>
                <wp:extent cx="1854835" cy="882650"/>
                <wp:effectExtent l="0" t="0" r="0" b="0"/>
                <wp:wrapTight wrapText="bothSides">
                  <wp:wrapPolygon edited="0">
                    <wp:start x="666" y="0"/>
                    <wp:lineTo x="666" y="20978"/>
                    <wp:lineTo x="20853" y="20978"/>
                    <wp:lineTo x="20853" y="0"/>
                    <wp:lineTo x="666" y="0"/>
                  </wp:wrapPolygon>
                </wp:wrapTight>
                <wp:docPr id="7" name="Pole tekstowe 2" descr="Zatrudnieni w warunkach zagrożenia najczęściej byli narażeni na czynniki związane ze środowiskiem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AA6" w:rsidRPr="00074DD8" w:rsidRDefault="007D4AA6" w:rsidP="009F0588">
                            <w:pPr>
                              <w:pStyle w:val="tekstzboku"/>
                            </w:pPr>
                            <w:r>
                              <w:t xml:space="preserve">Zatrudnieni w warunkach zagrożenia najczęściej byli narażeni na czynniki związane </w:t>
                            </w:r>
                            <w:r w:rsidRPr="00366C54">
                              <w:t>ze środowiskiem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962A6" id="_x0000_s1029" type="#_x0000_t202" alt="Zatrudnieni w warunkach zagrożenia najczęściej byli narażeni na czynniki związane ze środowiskiem pracy" style="position:absolute;margin-left:449.3pt;margin-top:207.4pt;width:146.05pt;height:69.5pt;z-index:-251416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" filled="f" stroked="f">
                <v:textbox>
                  <w:txbxContent>
                    <w:p w:rsidR="007D4AA6" w:rsidRPr="00074DD8" w:rsidRDefault="007D4AA6" w:rsidP="009F0588">
                      <w:pPr>
                        <w:pStyle w:val="tekstzboku"/>
                      </w:pPr>
                      <w:r>
                        <w:t xml:space="preserve">Zatrudnieni w warunkach zagrożenia najczęściej byli narażeni na czynniki związane </w:t>
                      </w:r>
                      <w:r w:rsidRPr="00366C54">
                        <w:t>ze środowiskiem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D4AA6" w:rsidRPr="00212373">
        <w:t xml:space="preserve">Większość zagrożeń dla zdrowia i życia powodowały czynniki związane ze środowiskiem pracy, wynikające z przekroczenia dopuszczalnych stężeń chemicznych i pyłowych oraz natężeń fizycznych. W </w:t>
      </w:r>
      <w:r w:rsidR="00F15468">
        <w:t>2022</w:t>
      </w:r>
      <w:r w:rsidR="007D4AA6" w:rsidRPr="00212373">
        <w:t xml:space="preserve"> r. tego typu zagrożenia </w:t>
      </w:r>
      <w:r w:rsidR="00C26D09">
        <w:t xml:space="preserve">dotyczyły </w:t>
      </w:r>
      <w:r w:rsidR="00E8217E">
        <w:t>43,6</w:t>
      </w:r>
      <w:r w:rsidR="007D4AA6" w:rsidRPr="00212373">
        <w:t xml:space="preserve"> tys. osób, tj. </w:t>
      </w:r>
      <w:r w:rsidR="007D4AA6">
        <w:t>6</w:t>
      </w:r>
      <w:r w:rsidR="00E8217E">
        <w:t>5,4</w:t>
      </w:r>
      <w:r w:rsidR="007D4AA6" w:rsidRPr="00212373">
        <w:t>% pracowników zatrudniony</w:t>
      </w:r>
      <w:r w:rsidR="007D4AA6">
        <w:t>ch w warunkach zagrożenia</w:t>
      </w:r>
      <w:r w:rsidR="005E34DA">
        <w:t xml:space="preserve"> (w 2021 r. 66,5%)</w:t>
      </w:r>
      <w:r w:rsidR="007D4AA6" w:rsidRPr="00212373">
        <w:t xml:space="preserve">. </w:t>
      </w:r>
      <w:r w:rsidR="007D4AA6" w:rsidRPr="007A509F">
        <w:t xml:space="preserve">Na szkodliwy wpływ czynników mechanicznych związanych z maszynami szczególnie niebezpiecznymi narażonych było </w:t>
      </w:r>
      <w:r w:rsidR="007D4AA6">
        <w:t>12,</w:t>
      </w:r>
      <w:r w:rsidR="00E8217E">
        <w:t>4</w:t>
      </w:r>
      <w:r w:rsidR="007D4AA6" w:rsidRPr="007A509F">
        <w:t xml:space="preserve"> tys. osób, tj. </w:t>
      </w:r>
      <w:r w:rsidR="007D4AA6">
        <w:t>18,</w:t>
      </w:r>
      <w:r w:rsidR="00E8217E">
        <w:t>6</w:t>
      </w:r>
      <w:r w:rsidR="007D4AA6" w:rsidRPr="007A509F">
        <w:t>% pracowników zatr</w:t>
      </w:r>
      <w:r w:rsidR="007D4AA6">
        <w:t>udnionych badanej zbiorowości</w:t>
      </w:r>
      <w:r w:rsidR="005E34DA">
        <w:t xml:space="preserve"> (wobec 18,2% rok wcześniej)</w:t>
      </w:r>
      <w:r w:rsidR="007D4AA6" w:rsidRPr="007A509F">
        <w:t>.</w:t>
      </w:r>
      <w:r w:rsidR="007D4AA6">
        <w:t xml:space="preserve"> </w:t>
      </w:r>
      <w:r w:rsidR="00C26D09">
        <w:t xml:space="preserve">Zagrożenia związane z </w:t>
      </w:r>
      <w:r w:rsidR="007D4AA6" w:rsidRPr="007A509F">
        <w:t xml:space="preserve">uciążliwością pracy (praca w wymuszonej pozycji ciała, w warunkach ciężkiego wysiłku fizycznego lub w warunkach szczególnej uciążliwości) dotyczyły </w:t>
      </w:r>
      <w:r w:rsidR="007D4AA6">
        <w:t>10,</w:t>
      </w:r>
      <w:r w:rsidR="00E8217E">
        <w:t>6</w:t>
      </w:r>
      <w:r w:rsidR="007D4AA6" w:rsidRPr="007A509F">
        <w:t xml:space="preserve"> tys. osób, czyli </w:t>
      </w:r>
      <w:r w:rsidR="00E8217E">
        <w:t>15,9</w:t>
      </w:r>
      <w:r w:rsidR="007D4AA6" w:rsidRPr="007A509F">
        <w:t xml:space="preserve">% zatrudnionych </w:t>
      </w:r>
      <w:r w:rsidR="007D4AA6">
        <w:t>w warunkach zagrożenia</w:t>
      </w:r>
      <w:r w:rsidR="005E34DA">
        <w:t xml:space="preserve"> (wobec 15,3%</w:t>
      </w:r>
      <w:r w:rsidR="007903CC">
        <w:t xml:space="preserve"> </w:t>
      </w:r>
      <w:r w:rsidR="0060635E">
        <w:t>przed rokiem</w:t>
      </w:r>
      <w:r w:rsidR="005E34DA">
        <w:t>)</w:t>
      </w:r>
      <w:r w:rsidR="007D4AA6" w:rsidRPr="007A509F">
        <w:t xml:space="preserve">. </w:t>
      </w:r>
    </w:p>
    <w:p w:rsidR="008C4DF6" w:rsidRDefault="008C4DF6" w:rsidP="008C4DF6">
      <w:pPr>
        <w:pStyle w:val="tytulwykresu"/>
        <w:spacing w:before="360" w:line="240" w:lineRule="auto"/>
        <w:ind w:left="851" w:hanging="851"/>
        <w:rPr>
          <w:i/>
          <w:vertAlign w:val="superscript"/>
        </w:rPr>
      </w:pPr>
      <w:r>
        <w:t xml:space="preserve">Wykres </w:t>
      </w:r>
      <w:r w:rsidR="00C75A97">
        <w:t>2</w:t>
      </w:r>
      <w:r>
        <w:t>.</w:t>
      </w:r>
      <w:r>
        <w:tab/>
      </w:r>
      <w:r w:rsidRPr="00D77358">
        <w:t>Zatrudnieni w warunkach zagrożenia</w:t>
      </w:r>
      <w:r w:rsidR="00C75A97" w:rsidRPr="00C75A97">
        <w:t xml:space="preserve"> w wybranych sekcjach według rodzajów zagrożeń</w:t>
      </w:r>
      <w:r w:rsidR="00C75A97">
        <w:t xml:space="preserve"> </w:t>
      </w:r>
      <w:r>
        <w:t>w 2022 r.</w:t>
      </w:r>
    </w:p>
    <w:p w:rsidR="008C4DF6" w:rsidRPr="006B3AFA" w:rsidRDefault="008F1851" w:rsidP="008C4DF6">
      <w:pPr>
        <w:pStyle w:val="tytulwykresu"/>
        <w:spacing w:before="360" w:line="240" w:lineRule="auto"/>
        <w:ind w:left="851" w:hanging="851"/>
        <w:rPr>
          <w:rFonts w:eastAsiaTheme="minorHAnsi"/>
          <w:b w:val="0"/>
        </w:rPr>
      </w:pPr>
      <w:r w:rsidRPr="008F1851">
        <w:drawing>
          <wp:anchor distT="0" distB="0" distL="114300" distR="114300" simplePos="0" relativeHeight="251932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327660</wp:posOffset>
            </wp:positionV>
            <wp:extent cx="4615200" cy="3196800"/>
            <wp:effectExtent l="0" t="0" r="0" b="3810"/>
            <wp:wrapTopAndBottom/>
            <wp:docPr id="19" name="Obraz 19" descr="Skumulowany wykres słupkowy ukazujący strukturę zatrudnionych w warunkach zagrożenia w wybranych sekcjach według rodzajów zagrożeń w 2022 r. W większości sekcji przeważał udział zagrożeń związanych ze środowiskiem pracy, przy czym najwięcej wyniósł on m.in. w działalności profesjonalnej, naukowej i technicznej oraz w przetwórstwie przemysłowym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200" cy="31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DF6">
        <w:rPr>
          <w:b w:val="0"/>
        </w:rPr>
        <w:tab/>
      </w:r>
      <w:r w:rsidR="008C4DF6" w:rsidRPr="006B3AFA">
        <w:rPr>
          <w:b w:val="0"/>
        </w:rPr>
        <w:t>Stan</w:t>
      </w:r>
      <w:r w:rsidR="008C4DF6" w:rsidRPr="006B3AFA">
        <w:rPr>
          <w:b w:val="0"/>
          <w:i/>
          <w:vertAlign w:val="superscript"/>
        </w:rPr>
        <w:t xml:space="preserve"> </w:t>
      </w:r>
      <w:r w:rsidR="008C4DF6" w:rsidRPr="006B3AFA">
        <w:rPr>
          <w:rFonts w:eastAsiaTheme="minorHAnsi"/>
          <w:b w:val="0"/>
        </w:rPr>
        <w:t xml:space="preserve">w dniu 31 </w:t>
      </w:r>
      <w:r w:rsidR="008C4DF6">
        <w:rPr>
          <w:rFonts w:eastAsiaTheme="minorHAnsi"/>
          <w:b w:val="0"/>
        </w:rPr>
        <w:t>grudnia</w:t>
      </w:r>
    </w:p>
    <w:p w:rsidR="000F0095" w:rsidRPr="00B77AAD" w:rsidRDefault="000F0095" w:rsidP="000F0095">
      <w:pPr>
        <w:pStyle w:val="tekst1"/>
      </w:pPr>
      <w:r>
        <w:br w:type="page"/>
      </w:r>
    </w:p>
    <w:p w:rsidR="00D57653" w:rsidRDefault="00D26EBD" w:rsidP="00354133">
      <w:pPr>
        <w:pStyle w:val="tekst1"/>
        <w:spacing w:before="240"/>
      </w:pPr>
      <w:r w:rsidRPr="00D26EBD">
        <w:lastRenderedPageBreak/>
        <w:t>W większości sekcji</w:t>
      </w:r>
      <w:r>
        <w:t xml:space="preserve"> przeważał</w:t>
      </w:r>
      <w:r w:rsidRPr="00D26EBD">
        <w:t xml:space="preserve"> udział zagrożeń związanych ze środowiskiem pracy, przy czym najwięcej</w:t>
      </w:r>
      <w:r>
        <w:t xml:space="preserve"> </w:t>
      </w:r>
      <w:r w:rsidRPr="00D26EBD">
        <w:t>wyniósł</w:t>
      </w:r>
      <w:r w:rsidR="00D57653">
        <w:t xml:space="preserve"> on</w:t>
      </w:r>
      <w:r>
        <w:t xml:space="preserve"> </w:t>
      </w:r>
      <w:r w:rsidR="00435F28">
        <w:t xml:space="preserve">m.in. </w:t>
      </w:r>
      <w:r>
        <w:t>w działalności</w:t>
      </w:r>
      <w:r w:rsidRPr="00D26EBD">
        <w:t xml:space="preserve"> profesjonaln</w:t>
      </w:r>
      <w:r>
        <w:t>ej</w:t>
      </w:r>
      <w:r w:rsidRPr="00D26EBD">
        <w:t>, naukow</w:t>
      </w:r>
      <w:r>
        <w:t>ej</w:t>
      </w:r>
      <w:r w:rsidRPr="00D26EBD">
        <w:t xml:space="preserve"> i techniczn</w:t>
      </w:r>
      <w:r>
        <w:t>ej (90,6%) oraz</w:t>
      </w:r>
      <w:r w:rsidRPr="00D26EBD">
        <w:t xml:space="preserve"> </w:t>
      </w:r>
      <w:r w:rsidR="009418B2">
        <w:t>w </w:t>
      </w:r>
      <w:r>
        <w:t>p</w:t>
      </w:r>
      <w:r w:rsidRPr="00D26EBD">
        <w:t>rzetwórstwie przemysłowym</w:t>
      </w:r>
      <w:r>
        <w:t xml:space="preserve"> (</w:t>
      </w:r>
      <w:r w:rsidRPr="00D26EBD">
        <w:t>76,3%</w:t>
      </w:r>
      <w:r>
        <w:t>)</w:t>
      </w:r>
      <w:r w:rsidRPr="00D26EBD">
        <w:t>.</w:t>
      </w:r>
      <w:r w:rsidR="00D57653">
        <w:t xml:space="preserve"> </w:t>
      </w:r>
      <w:r w:rsidR="00D57653" w:rsidRPr="00D26EBD">
        <w:t xml:space="preserve">Z zagrożeniami związanymi z uciążliwością pracy zmagał się </w:t>
      </w:r>
      <w:r w:rsidR="00D57653">
        <w:t xml:space="preserve">prawie </w:t>
      </w:r>
      <w:r w:rsidR="00D57653" w:rsidRPr="00D26EBD">
        <w:t xml:space="preserve">co </w:t>
      </w:r>
      <w:r w:rsidR="00D57653">
        <w:t>drugi</w:t>
      </w:r>
      <w:r w:rsidR="00D57653" w:rsidRPr="00D26EBD">
        <w:t xml:space="preserve"> zatrudniony w sekcji</w:t>
      </w:r>
      <w:r w:rsidR="00D57653">
        <w:t xml:space="preserve"> </w:t>
      </w:r>
      <w:r w:rsidR="00D57653" w:rsidRPr="00D57653">
        <w:t xml:space="preserve">dostawa </w:t>
      </w:r>
      <w:r w:rsidR="009418B2">
        <w:t>wody; gospodarowanie ściekami i </w:t>
      </w:r>
      <w:r w:rsidR="00D57653" w:rsidRPr="00D57653">
        <w:t>odpadami; rekultywacja</w:t>
      </w:r>
      <w:r w:rsidR="00D57653">
        <w:t xml:space="preserve"> oraz t</w:t>
      </w:r>
      <w:r w:rsidR="00D57653" w:rsidRPr="00D57653">
        <w:t>ransport i gospodarka magazynowa</w:t>
      </w:r>
      <w:r w:rsidR="009E28F6">
        <w:t xml:space="preserve"> (odpowiednio 48,2%</w:t>
      </w:r>
      <w:r w:rsidR="009418B2">
        <w:t xml:space="preserve"> i </w:t>
      </w:r>
      <w:r w:rsidR="009E28F6">
        <w:t>45,1%)</w:t>
      </w:r>
      <w:r w:rsidR="00D57653">
        <w:t>. Natomiast</w:t>
      </w:r>
      <w:r w:rsidR="00D57653" w:rsidRPr="00D26EBD">
        <w:t xml:space="preserve"> z czynnikami mechanicznymi</w:t>
      </w:r>
      <w:r w:rsidR="00D57653">
        <w:t xml:space="preserve"> </w:t>
      </w:r>
      <w:r w:rsidR="007A5F66">
        <w:t xml:space="preserve">najczęściej </w:t>
      </w:r>
      <w:r w:rsidR="00D57653">
        <w:t>mi</w:t>
      </w:r>
      <w:r w:rsidR="007A5F66">
        <w:t>eli</w:t>
      </w:r>
      <w:r w:rsidR="00D57653">
        <w:t xml:space="preserve"> do czynienia</w:t>
      </w:r>
      <w:r w:rsidR="00D57653" w:rsidRPr="00D26EBD">
        <w:t xml:space="preserve"> zatrudni</w:t>
      </w:r>
      <w:r w:rsidR="007A5F66">
        <w:t>e</w:t>
      </w:r>
      <w:r w:rsidR="00D57653" w:rsidRPr="00D26EBD">
        <w:t>n</w:t>
      </w:r>
      <w:r w:rsidR="007A5F66">
        <w:t>i</w:t>
      </w:r>
      <w:r w:rsidR="009418B2">
        <w:t xml:space="preserve"> w </w:t>
      </w:r>
      <w:r w:rsidR="009E28F6" w:rsidRPr="009E28F6">
        <w:t>wytwarzani</w:t>
      </w:r>
      <w:r w:rsidR="009E28F6">
        <w:t>u</w:t>
      </w:r>
      <w:r w:rsidR="009E28F6" w:rsidRPr="009E28F6">
        <w:t xml:space="preserve"> i zaopatrywani</w:t>
      </w:r>
      <w:r w:rsidR="009E28F6">
        <w:t>u</w:t>
      </w:r>
      <w:r w:rsidR="009E28F6" w:rsidRPr="009E28F6">
        <w:t xml:space="preserve"> w energię elektryczną, gaz, parę wodną i gorącą wodę</w:t>
      </w:r>
      <w:r w:rsidR="007A5F66">
        <w:t xml:space="preserve"> (</w:t>
      </w:r>
      <w:r w:rsidR="007A5F66" w:rsidRPr="007A5F66">
        <w:t>70,4%</w:t>
      </w:r>
      <w:r w:rsidR="007A5F66">
        <w:t>)</w:t>
      </w:r>
      <w:r w:rsidR="009E28F6">
        <w:t>.</w:t>
      </w:r>
    </w:p>
    <w:p w:rsidR="00341750" w:rsidRPr="00463AEB" w:rsidRDefault="00B57ADE" w:rsidP="00E15151">
      <w:pPr>
        <w:pStyle w:val="Nagwek1"/>
      </w:pPr>
      <w:r w:rsidRPr="00463AEB">
        <w:t>Zatru</w:t>
      </w:r>
      <w:r w:rsidR="00B00117" w:rsidRPr="00463AEB">
        <w:t xml:space="preserve">dnieni w </w:t>
      </w:r>
      <w:r w:rsidR="00B00117" w:rsidRPr="00E15151">
        <w:t>warunkach</w:t>
      </w:r>
      <w:r w:rsidR="00B00117" w:rsidRPr="00463AEB">
        <w:t xml:space="preserve"> zagrożenia według</w:t>
      </w:r>
      <w:r w:rsidRPr="00463AEB">
        <w:t xml:space="preserve"> czynników zagrożeń</w:t>
      </w:r>
    </w:p>
    <w:p w:rsidR="004947E5" w:rsidRDefault="001F2DA9" w:rsidP="00A61F49">
      <w:pPr>
        <w:pStyle w:val="tekst1"/>
      </w:pPr>
      <w:r w:rsidRPr="00BC5132">
        <w:t>Osoby zatrudnione w warunkach zagrożenia mogą być narażone na kilka czy</w:t>
      </w:r>
      <w:r w:rsidR="00ED2AA4">
        <w:t>nników szkodliwych jednocześnie</w:t>
      </w:r>
      <w:r w:rsidRPr="00BC5132">
        <w:t xml:space="preserve"> </w:t>
      </w:r>
      <w:r w:rsidR="00ED2AA4">
        <w:t>(</w:t>
      </w:r>
      <w:r w:rsidRPr="00BC5132">
        <w:t>tj. na czynniki szkodliwe związane ze środowiskiem pracy, uciążliwością pracy oraz na czynniki mechaniczne związane z maszynami szczególnie niebezpiecznymi</w:t>
      </w:r>
      <w:r w:rsidR="00ED2AA4">
        <w:t>)</w:t>
      </w:r>
      <w:r w:rsidRPr="00BC5132">
        <w:t>.</w:t>
      </w:r>
      <w:r w:rsidR="000654E9" w:rsidRPr="00BC5132">
        <w:t xml:space="preserve"> </w:t>
      </w:r>
      <w:r w:rsidR="00A61F49">
        <w:t>Poniżej zaprezentowano dane dotyczące osób zatrudnionych w warunkach zagrożenia liczonych tyle razy, na ile czynników osoby te były narażone.</w:t>
      </w:r>
    </w:p>
    <w:p w:rsidR="00CA1921" w:rsidRDefault="00652069" w:rsidP="00CA1921">
      <w:pPr>
        <w:pStyle w:val="tekst1"/>
      </w:pPr>
      <w:r w:rsidRPr="002D7C9C">
        <w:rPr>
          <w:noProof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3BDCDD58" wp14:editId="2324555B">
                <wp:simplePos x="0" y="0"/>
                <wp:positionH relativeFrom="page">
                  <wp:posOffset>5690879</wp:posOffset>
                </wp:positionH>
                <wp:positionV relativeFrom="paragraph">
                  <wp:posOffset>11098</wp:posOffset>
                </wp:positionV>
                <wp:extent cx="1733550" cy="769620"/>
                <wp:effectExtent l="0" t="0" r="0" b="0"/>
                <wp:wrapTight wrapText="bothSides">
                  <wp:wrapPolygon edited="0">
                    <wp:start x="712" y="0"/>
                    <wp:lineTo x="712" y="20851"/>
                    <wp:lineTo x="20651" y="20851"/>
                    <wp:lineTo x="20651" y="0"/>
                    <wp:lineTo x="712" y="0"/>
                  </wp:wrapPolygon>
                </wp:wrapTight>
                <wp:docPr id="6" name="Pole tekstowe 6" descr="Czynniki zagrożeń związane ze środowiskiem pracy stanowiły 64,9% wszystkich zagroże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69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921" w:rsidRPr="00F32C5D" w:rsidRDefault="00CA1921" w:rsidP="009F0588">
                            <w:pPr>
                              <w:pStyle w:val="tekstzboku"/>
                            </w:pPr>
                            <w:r w:rsidRPr="002F4180">
                              <w:t xml:space="preserve">Czynniki zagrożeń związane ze środowiskiem pracy stanowiły </w:t>
                            </w:r>
                            <w:r>
                              <w:t>6</w:t>
                            </w:r>
                            <w:r w:rsidR="0011486E">
                              <w:t>4,9</w:t>
                            </w:r>
                            <w:r w:rsidRPr="002F4180">
                              <w:t>% wszystkich zagrożeń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CDD58" id="Pole tekstowe 6" o:spid="_x0000_s1030" type="#_x0000_t202" alt="Czynniki zagrożeń związane ze środowiskiem pracy stanowiły 64,9% wszystkich zagrożeń" style="position:absolute;margin-left:448.1pt;margin-top:.85pt;width:136.5pt;height:60.6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" filled="f" stroked="f">
                <v:textbox inset=",0">
                  <w:txbxContent>
                    <w:p w:rsidR="00CA1921" w:rsidRPr="00F32C5D" w:rsidRDefault="00CA1921" w:rsidP="009F0588">
                      <w:pPr>
                        <w:pStyle w:val="tekstzboku"/>
                      </w:pPr>
                      <w:r w:rsidRPr="002F4180">
                        <w:t xml:space="preserve">Czynniki zagrożeń związane ze środowiskiem pracy stanowiły </w:t>
                      </w:r>
                      <w:r>
                        <w:t>6</w:t>
                      </w:r>
                      <w:r w:rsidR="0011486E">
                        <w:t>4,9</w:t>
                      </w:r>
                      <w:r w:rsidRPr="002F4180">
                        <w:t>% wszystkich zagrożeń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A1921" w:rsidRPr="002D7C9C">
        <w:t xml:space="preserve">W końcu </w:t>
      </w:r>
      <w:r w:rsidR="00F15468">
        <w:t>2022</w:t>
      </w:r>
      <w:r w:rsidR="00CA1921" w:rsidRPr="002D7C9C">
        <w:t xml:space="preserve"> r. </w:t>
      </w:r>
      <w:r w:rsidR="00354F67" w:rsidRPr="00354F67">
        <w:rPr>
          <w:szCs w:val="19"/>
        </w:rPr>
        <w:t>liczba osób zatrudnionych w warunkach zagrożenia</w:t>
      </w:r>
      <w:r w:rsidR="00CA1921" w:rsidRPr="002D7C9C">
        <w:rPr>
          <w:szCs w:val="19"/>
        </w:rPr>
        <w:t xml:space="preserve"> wyniosła </w:t>
      </w:r>
      <w:r w:rsidR="00EF5442">
        <w:rPr>
          <w:szCs w:val="19"/>
        </w:rPr>
        <w:t xml:space="preserve">łącznie </w:t>
      </w:r>
      <w:r w:rsidR="00CB1617">
        <w:t>75,3</w:t>
      </w:r>
      <w:r w:rsidR="00CA1921" w:rsidRPr="00AC5C27">
        <w:t xml:space="preserve"> </w:t>
      </w:r>
      <w:r w:rsidR="00CA1921">
        <w:t>tys</w:t>
      </w:r>
      <w:r w:rsidR="00CA1921" w:rsidRPr="002D7C9C">
        <w:t xml:space="preserve">. </w:t>
      </w:r>
      <w:r w:rsidR="005C4E54">
        <w:t xml:space="preserve">wobec 78,1 tys. przed rokiem. </w:t>
      </w:r>
      <w:r w:rsidR="005C4E54" w:rsidRPr="005C4E54">
        <w:t xml:space="preserve">Większość z nich </w:t>
      </w:r>
      <w:r w:rsidR="005C4E54">
        <w:t>była</w:t>
      </w:r>
      <w:r w:rsidR="005C4E54" w:rsidRPr="005C4E54">
        <w:t xml:space="preserve"> narażon</w:t>
      </w:r>
      <w:r w:rsidR="005C4E54">
        <w:t>a</w:t>
      </w:r>
      <w:r w:rsidR="005C4E54" w:rsidRPr="005C4E54">
        <w:t xml:space="preserve"> na czynniki związane ze środowiskiem</w:t>
      </w:r>
      <w:r w:rsidR="005C4E54">
        <w:t xml:space="preserve"> pracy (48,9 tys. osób, tj. 64,9%).</w:t>
      </w:r>
      <w:r w:rsidR="00CA1921" w:rsidRPr="002D7C9C">
        <w:t xml:space="preserve"> </w:t>
      </w:r>
      <w:r w:rsidR="005C4E54" w:rsidRPr="005C4E54">
        <w:t>Spośród</w:t>
      </w:r>
      <w:r w:rsidR="00EF5442">
        <w:t xml:space="preserve"> tych</w:t>
      </w:r>
      <w:r w:rsidR="005C4E54" w:rsidRPr="005C4E54">
        <w:t xml:space="preserve"> czynników największe zagrożenie stanowił</w:t>
      </w:r>
      <w:r w:rsidR="005C4E54">
        <w:t xml:space="preserve">y: </w:t>
      </w:r>
      <w:r w:rsidR="00CA1921" w:rsidRPr="002D7C9C">
        <w:t>hałas (</w:t>
      </w:r>
      <w:r w:rsidR="00EF5442">
        <w:t>62,8</w:t>
      </w:r>
      <w:r w:rsidR="00CA1921" w:rsidRPr="002D7C9C">
        <w:t>%), mikroklimat zimny (</w:t>
      </w:r>
      <w:r w:rsidR="00EF5442">
        <w:t>11,0</w:t>
      </w:r>
      <w:r w:rsidR="00CA1921" w:rsidRPr="002D7C9C">
        <w:t>%)</w:t>
      </w:r>
      <w:r w:rsidR="00CA1921">
        <w:t>, czynniki biologiczne (</w:t>
      </w:r>
      <w:r w:rsidR="00EF5442">
        <w:t>5,5%)</w:t>
      </w:r>
      <w:r w:rsidR="00CA1921">
        <w:t xml:space="preserve"> </w:t>
      </w:r>
      <w:r w:rsidR="00EF5442">
        <w:t xml:space="preserve">oraz </w:t>
      </w:r>
      <w:r w:rsidR="00CA1921">
        <w:t xml:space="preserve">pyły rakotwórcze </w:t>
      </w:r>
      <w:r w:rsidR="00EF5442">
        <w:t>i</w:t>
      </w:r>
      <w:r w:rsidR="00CA1921">
        <w:t xml:space="preserve"> substancje chemiczne (</w:t>
      </w:r>
      <w:r w:rsidR="00EF5442">
        <w:t>po 3,9</w:t>
      </w:r>
      <w:r w:rsidR="00CA1921">
        <w:t>%). Naj</w:t>
      </w:r>
      <w:r w:rsidR="002E188E">
        <w:t>częściej</w:t>
      </w:r>
      <w:r w:rsidR="00CA1921">
        <w:t xml:space="preserve"> os</w:t>
      </w:r>
      <w:r w:rsidR="002E188E">
        <w:t>oby</w:t>
      </w:r>
      <w:r w:rsidR="00CA1921">
        <w:t xml:space="preserve"> narażon</w:t>
      </w:r>
      <w:r w:rsidR="002E188E">
        <w:t>e</w:t>
      </w:r>
      <w:r w:rsidR="00CA1921">
        <w:t xml:space="preserve"> na tą grupę czynników pracował</w:t>
      </w:r>
      <w:r w:rsidR="002E188E">
        <w:t>y</w:t>
      </w:r>
      <w:r w:rsidR="00CA1921">
        <w:t xml:space="preserve"> w przetwórstwie przemysłowym</w:t>
      </w:r>
      <w:r w:rsidR="002E188E">
        <w:t xml:space="preserve"> (74,1%)</w:t>
      </w:r>
      <w:r w:rsidR="00CA1921">
        <w:t>.</w:t>
      </w:r>
    </w:p>
    <w:p w:rsidR="00524307" w:rsidRDefault="00EF5442" w:rsidP="00524307">
      <w:pPr>
        <w:pStyle w:val="tytulwykresu"/>
        <w:tabs>
          <w:tab w:val="left" w:pos="1134"/>
        </w:tabs>
        <w:spacing w:before="360" w:line="240" w:lineRule="auto"/>
        <w:ind w:left="4" w:hanging="4"/>
      </w:pPr>
      <w:r>
        <w:t>Wykres 3</w:t>
      </w:r>
      <w:r w:rsidR="005970BA">
        <w:t>.</w:t>
      </w:r>
      <w:r w:rsidR="00607BE5">
        <w:tab/>
      </w:r>
      <w:r w:rsidRPr="00EF5442">
        <w:t>Zatrudnieni w warunkach zagrożenia związanego ze środowiskiem pracy według</w:t>
      </w:r>
    </w:p>
    <w:p w:rsidR="00B77AAD" w:rsidRDefault="00524307" w:rsidP="00524307">
      <w:pPr>
        <w:pStyle w:val="tytulwykresu"/>
        <w:tabs>
          <w:tab w:val="left" w:pos="1134"/>
        </w:tabs>
        <w:spacing w:before="360" w:line="240" w:lineRule="auto"/>
        <w:ind w:left="4" w:hanging="4"/>
      </w:pPr>
      <w:r>
        <w:tab/>
      </w:r>
      <w:r>
        <w:tab/>
      </w:r>
      <w:r w:rsidR="00EF5442">
        <w:t>czynni</w:t>
      </w:r>
      <w:r w:rsidR="00EF5442" w:rsidRPr="00EF5442">
        <w:t xml:space="preserve">ków szkodliwych i niebezpiecznych oraz uciążliwych dla zdrowia </w:t>
      </w:r>
    </w:p>
    <w:p w:rsidR="003D6BD0" w:rsidRPr="00463AEB" w:rsidRDefault="00712A77" w:rsidP="00895580">
      <w:pPr>
        <w:pStyle w:val="tytulwykresu"/>
        <w:spacing w:before="360" w:line="240" w:lineRule="auto"/>
        <w:ind w:left="964" w:firstLine="6"/>
      </w:pPr>
      <w:r w:rsidRPr="00712A77">
        <w:rPr>
          <w:rFonts w:eastAsiaTheme="minorHAnsi"/>
        </w:rPr>
        <w:drawing>
          <wp:anchor distT="0" distB="71755" distL="114300" distR="114300" simplePos="0" relativeHeight="251930624" behindDoc="0" locked="0" layoutInCell="1" allowOverlap="1">
            <wp:simplePos x="0" y="0"/>
            <wp:positionH relativeFrom="column">
              <wp:posOffset>94918</wp:posOffset>
            </wp:positionH>
            <wp:positionV relativeFrom="paragraph">
              <wp:posOffset>324798</wp:posOffset>
            </wp:positionV>
            <wp:extent cx="4860000" cy="2174400"/>
            <wp:effectExtent l="0" t="0" r="0" b="0"/>
            <wp:wrapTopAndBottom/>
            <wp:docPr id="17" name="Obraz 17" descr="Skumulowany wykres słupkowy przedstawiający strukturę zatrudnionych w warunkach zagrożenia związanego ze środowiskiem pracy według czynników szkodliwych i niebezpiecznych oraz uciążliwych dla zdrowia w 2022 r. Największy udział mają czynniki takie jak hałas, pyły oraz mikroklimat gorący i zimny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17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307">
        <w:rPr>
          <w:b w:val="0"/>
        </w:rPr>
        <w:t xml:space="preserve"> </w:t>
      </w:r>
      <w:r w:rsidR="00746888" w:rsidRPr="005970BA">
        <w:rPr>
          <w:b w:val="0"/>
        </w:rPr>
        <w:t>Stan</w:t>
      </w:r>
      <w:r w:rsidR="00746888" w:rsidRPr="005970BA">
        <w:rPr>
          <w:b w:val="0"/>
          <w:i/>
          <w:vertAlign w:val="superscript"/>
        </w:rPr>
        <w:t xml:space="preserve"> </w:t>
      </w:r>
      <w:r w:rsidR="00746888" w:rsidRPr="005970BA">
        <w:rPr>
          <w:rFonts w:eastAsiaTheme="minorHAnsi"/>
          <w:b w:val="0"/>
        </w:rPr>
        <w:t xml:space="preserve">w dniu 31 </w:t>
      </w:r>
      <w:r w:rsidR="009336AB">
        <w:rPr>
          <w:rFonts w:eastAsiaTheme="minorHAnsi"/>
          <w:b w:val="0"/>
        </w:rPr>
        <w:t>grudnia</w:t>
      </w:r>
    </w:p>
    <w:p w:rsidR="00EF5442" w:rsidRDefault="00822084" w:rsidP="0082332C">
      <w:pPr>
        <w:pStyle w:val="notka"/>
      </w:pPr>
      <w:r w:rsidRPr="00822084">
        <w:t>a Zwłókniające, rakotwórcze i inne.</w:t>
      </w:r>
    </w:p>
    <w:p w:rsidR="00ED2AA4" w:rsidRDefault="00ED2AA4" w:rsidP="00ED2AA4">
      <w:pPr>
        <w:pStyle w:val="tekst1"/>
        <w:spacing w:before="240"/>
      </w:pPr>
      <w:r w:rsidRPr="003A729F">
        <w:t xml:space="preserve">W </w:t>
      </w:r>
      <w:r>
        <w:t>2022</w:t>
      </w:r>
      <w:r w:rsidRPr="003A729F">
        <w:t xml:space="preserve"> r. zlikwidowano lub ograniczono </w:t>
      </w:r>
      <w:r w:rsidR="009A0C4B">
        <w:t>24,8</w:t>
      </w:r>
      <w:r w:rsidRPr="003A729F">
        <w:t xml:space="preserve"> tys. zagrożeń związanych z cz</w:t>
      </w:r>
      <w:r>
        <w:t>ynnikami środowiska pracy</w:t>
      </w:r>
      <w:r w:rsidR="007947E8">
        <w:t xml:space="preserve"> (wobec 25,5 tys. przed rokiem)</w:t>
      </w:r>
      <w:r>
        <w:t xml:space="preserve"> i równo</w:t>
      </w:r>
      <w:r w:rsidRPr="003A729F">
        <w:t xml:space="preserve">cześnie stwierdzono </w:t>
      </w:r>
      <w:r w:rsidR="009A0C4B">
        <w:t>12,6</w:t>
      </w:r>
      <w:r w:rsidRPr="003A729F">
        <w:t xml:space="preserve"> tys. nowo powstałych lub ujawnionych </w:t>
      </w:r>
      <w:r>
        <w:t>zagrożeń</w:t>
      </w:r>
      <w:r w:rsidR="007947E8">
        <w:t xml:space="preserve"> (wobec 14,5 tys.)</w:t>
      </w:r>
      <w:r w:rsidRPr="003A729F">
        <w:t>.</w:t>
      </w:r>
    </w:p>
    <w:p w:rsidR="00ED2AA4" w:rsidRDefault="00ED2AA4" w:rsidP="00ED2AA4">
      <w:pPr>
        <w:pStyle w:val="tekst1"/>
      </w:pPr>
      <w:r w:rsidRPr="00706D59">
        <w:t xml:space="preserve">Na szkodliwy wpływ czynników mechanicznych związanych z maszynami szczególnie niebezpiecznymi narażonych było </w:t>
      </w:r>
      <w:r>
        <w:t>14,</w:t>
      </w:r>
      <w:r w:rsidR="001F034F">
        <w:t xml:space="preserve">2 tys. osób, tj. </w:t>
      </w:r>
      <w:r>
        <w:t>18,</w:t>
      </w:r>
      <w:r w:rsidR="001F034F">
        <w:t>9</w:t>
      </w:r>
      <w:r w:rsidRPr="00706D59">
        <w:t>% wszystkich osób zatrudnionych w warunkach zagrożenia</w:t>
      </w:r>
      <w:r w:rsidR="001F034F">
        <w:t xml:space="preserve"> (w 2021 r. 14,7 tys., tj. 18,7%</w:t>
      </w:r>
      <w:r w:rsidRPr="00706D59">
        <w:t xml:space="preserve">). W tej grupie w ciągu roku zlikwidowano lub ograniczono </w:t>
      </w:r>
      <w:r w:rsidR="001F034F">
        <w:t>5</w:t>
      </w:r>
      <w:r>
        <w:t>,8 tys. zagrożeń</w:t>
      </w:r>
      <w:r w:rsidRPr="00706D59">
        <w:t>, w tym samym czasie zarejestrowano</w:t>
      </w:r>
      <w:r>
        <w:t xml:space="preserve"> 3</w:t>
      </w:r>
      <w:r w:rsidRPr="00706D59">
        <w:t>,</w:t>
      </w:r>
      <w:r w:rsidR="001F034F">
        <w:t>1</w:t>
      </w:r>
      <w:r w:rsidRPr="00706D59">
        <w:t xml:space="preserve"> tys. zagrożeń nowo powsta</w:t>
      </w:r>
      <w:r>
        <w:t>łych lub ujawnionych</w:t>
      </w:r>
      <w:r w:rsidR="00791928">
        <w:t xml:space="preserve"> (przed rokiem odpowiednio 4,8 tys. i 3,5 tys.)</w:t>
      </w:r>
      <w:r w:rsidRPr="00706D59">
        <w:t>.</w:t>
      </w:r>
    </w:p>
    <w:p w:rsidR="00ED2AA4" w:rsidRDefault="0052252B" w:rsidP="00ED2AA4">
      <w:pPr>
        <w:pStyle w:val="tekst1"/>
      </w:pPr>
      <w:r w:rsidRPr="007D443E">
        <w:rPr>
          <w:noProof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070BEF9B" wp14:editId="6FF3D3E3">
                <wp:simplePos x="0" y="0"/>
                <wp:positionH relativeFrom="page">
                  <wp:posOffset>5721350</wp:posOffset>
                </wp:positionH>
                <wp:positionV relativeFrom="paragraph">
                  <wp:posOffset>12065</wp:posOffset>
                </wp:positionV>
                <wp:extent cx="1774190" cy="879475"/>
                <wp:effectExtent l="0" t="0" r="0" b="0"/>
                <wp:wrapTight wrapText="bothSides">
                  <wp:wrapPolygon edited="0">
                    <wp:start x="696" y="0"/>
                    <wp:lineTo x="696" y="21054"/>
                    <wp:lineTo x="20873" y="21054"/>
                    <wp:lineTo x="20873" y="0"/>
                    <wp:lineTo x="696" y="0"/>
                  </wp:wrapPolygon>
                </wp:wrapTight>
                <wp:docPr id="12" name="Pole tekstowe 12" descr="Nadmierne obciążenie fizyczne stanowiło 61,5% wszystkich zagrożeń związanych z uciążliwością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AA4" w:rsidRPr="00F32C5D" w:rsidRDefault="00ED2AA4" w:rsidP="00ED2AA4">
                            <w:pPr>
                              <w:pStyle w:val="tekstzboku"/>
                            </w:pPr>
                            <w:r>
                              <w:t>Nadmierne obciążenie fizyczne stanowiło 6</w:t>
                            </w:r>
                            <w:r w:rsidR="007C4E56">
                              <w:t>1,5</w:t>
                            </w:r>
                            <w:r>
                              <w:t>% wszystkich zagrożeń związanych z uciążliwością pracy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BEF9B" id="Pole tekstowe 12" o:spid="_x0000_s1031" type="#_x0000_t202" alt="Nadmierne obciążenie fizyczne stanowiło 61,5% wszystkich zagrożeń związanych z uciążliwością pracy" style="position:absolute;margin-left:450.5pt;margin-top:.95pt;width:139.7pt;height:69.2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" filled="f" stroked="f">
                <v:textbox inset=",0">
                  <w:txbxContent>
                    <w:p w:rsidR="00ED2AA4" w:rsidRPr="00F32C5D" w:rsidRDefault="00ED2AA4" w:rsidP="00ED2AA4">
                      <w:pPr>
                        <w:pStyle w:val="tekstzboku"/>
                      </w:pPr>
                      <w:r>
                        <w:t>Nadmierne obciążenie fizyczne stanowiło 6</w:t>
                      </w:r>
                      <w:r w:rsidR="007C4E56">
                        <w:t>1,5</w:t>
                      </w:r>
                      <w:r>
                        <w:t>% wszystkich zagrożeń związanych z uciążliwością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D2AA4" w:rsidRPr="007D443E">
        <w:t>Zagrożenia</w:t>
      </w:r>
      <w:r w:rsidR="00BB54D2">
        <w:t xml:space="preserve"> związane z uciążliwością pracy</w:t>
      </w:r>
      <w:r w:rsidR="00ED2AA4" w:rsidRPr="007D443E">
        <w:t xml:space="preserve"> </w:t>
      </w:r>
      <w:r w:rsidR="00BB54D2">
        <w:t>(</w:t>
      </w:r>
      <w:r w:rsidR="00ED2AA4" w:rsidRPr="007D443E">
        <w:t>np. wymuszoną pozycją ciała, ciężkim wysiłkiem fizycznym, niedostatecznym oświetleniem stanowiska pracy</w:t>
      </w:r>
      <w:r w:rsidR="00BB54D2">
        <w:t>)</w:t>
      </w:r>
      <w:r w:rsidR="00ED2AA4">
        <w:t xml:space="preserve"> </w:t>
      </w:r>
      <w:r w:rsidR="00BB54D2">
        <w:t>d</w:t>
      </w:r>
      <w:r w:rsidR="00ED2AA4" w:rsidRPr="007D443E">
        <w:t>otyczyły</w:t>
      </w:r>
      <w:r w:rsidR="00E10E37">
        <w:t xml:space="preserve"> 12,2 tys.</w:t>
      </w:r>
      <w:r w:rsidR="00ED2AA4" w:rsidRPr="007D443E">
        <w:t xml:space="preserve"> osób</w:t>
      </w:r>
      <w:r w:rsidR="00E10E37">
        <w:t>, tj.</w:t>
      </w:r>
      <w:r w:rsidR="00ED2AA4" w:rsidRPr="007D443E">
        <w:t xml:space="preserve"> </w:t>
      </w:r>
      <w:r w:rsidR="00E10E37">
        <w:t xml:space="preserve">16,2% ogółu zbiorowości zatrudnionej w warunkach zagrożenia </w:t>
      </w:r>
      <w:r w:rsidR="00ED2AA4" w:rsidRPr="007D443E">
        <w:t>(</w:t>
      </w:r>
      <w:r w:rsidR="00E10E37">
        <w:t xml:space="preserve">w 2021 r. </w:t>
      </w:r>
      <w:r w:rsidR="00E10E37" w:rsidRPr="007D443E">
        <w:t>1</w:t>
      </w:r>
      <w:r w:rsidR="00E10E37">
        <w:t>2,4</w:t>
      </w:r>
      <w:r w:rsidR="00E10E37" w:rsidRPr="007D443E">
        <w:t xml:space="preserve"> tys.</w:t>
      </w:r>
      <w:r w:rsidR="00E10E37">
        <w:t>, tj.</w:t>
      </w:r>
      <w:r w:rsidR="00E10E37" w:rsidRPr="00E10E37">
        <w:t xml:space="preserve"> </w:t>
      </w:r>
      <w:r w:rsidR="00E10E37">
        <w:t>15,9</w:t>
      </w:r>
      <w:r w:rsidR="00E10E37" w:rsidRPr="007D443E">
        <w:t>%</w:t>
      </w:r>
      <w:r w:rsidR="007C4E56">
        <w:t>). Prawie ⅔</w:t>
      </w:r>
      <w:r w:rsidR="00ED2AA4">
        <w:t xml:space="preserve"> pracujących narażonych było na nadmierne obciążenie fizyczne</w:t>
      </w:r>
      <w:r w:rsidR="00BB54D2">
        <w:t xml:space="preserve"> (</w:t>
      </w:r>
      <w:r w:rsidR="007C4E56">
        <w:t xml:space="preserve">7,5 tys., tj. </w:t>
      </w:r>
      <w:r w:rsidR="00BB54D2">
        <w:t>61,5%)</w:t>
      </w:r>
      <w:r w:rsidR="00ED2AA4">
        <w:t xml:space="preserve">. </w:t>
      </w:r>
      <w:r w:rsidR="00ED2AA4" w:rsidRPr="00FF6FBD">
        <w:t xml:space="preserve">W warunkach zagrożenia związanego z uciążliwością pracy zlikwidowano lub </w:t>
      </w:r>
      <w:r w:rsidR="00ED2AA4" w:rsidRPr="001D1C14">
        <w:t>ograniczono 9,</w:t>
      </w:r>
      <w:r w:rsidR="007C4E56">
        <w:t>1</w:t>
      </w:r>
      <w:r w:rsidR="00ED2AA4" w:rsidRPr="001D1C14">
        <w:t xml:space="preserve"> tys</w:t>
      </w:r>
      <w:r w:rsidR="00ED2AA4" w:rsidRPr="00FF6FBD">
        <w:t>. zagrożeń</w:t>
      </w:r>
      <w:r w:rsidR="00ED2AA4" w:rsidRPr="003659FD">
        <w:t xml:space="preserve"> </w:t>
      </w:r>
      <w:r w:rsidR="00ED2AA4">
        <w:t>w ciągu roku</w:t>
      </w:r>
      <w:r w:rsidR="00ED2AA4" w:rsidRPr="00FF6FBD">
        <w:t xml:space="preserve">, równocześnie ujawniono lub stwierdzono fakt powstania nowych zagrożeń w przypadku </w:t>
      </w:r>
      <w:r w:rsidR="007C4E56">
        <w:t>3,6</w:t>
      </w:r>
      <w:r w:rsidR="00ED2AA4" w:rsidRPr="00FF6FBD">
        <w:t xml:space="preserve"> tys. zatrudnionych</w:t>
      </w:r>
      <w:r w:rsidR="00791928">
        <w:t xml:space="preserve"> (w 2021 r. odpowiednio 9,4 tys. i 6,7 tys.)</w:t>
      </w:r>
      <w:r w:rsidR="00ED2AA4" w:rsidRPr="00FF6FBD">
        <w:t>.</w:t>
      </w:r>
    </w:p>
    <w:p w:rsidR="00392656" w:rsidRPr="0015131A" w:rsidRDefault="004D001B" w:rsidP="00E15151">
      <w:pPr>
        <w:pStyle w:val="Nagwek1"/>
      </w:pPr>
      <w:r w:rsidRPr="0015131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5F597893" wp14:editId="06737D5E">
                <wp:simplePos x="0" y="0"/>
                <wp:positionH relativeFrom="page">
                  <wp:posOffset>5676265</wp:posOffset>
                </wp:positionH>
                <wp:positionV relativeFrom="paragraph">
                  <wp:posOffset>223520</wp:posOffset>
                </wp:positionV>
                <wp:extent cx="1814830" cy="712470"/>
                <wp:effectExtent l="0" t="0" r="0" b="0"/>
                <wp:wrapTight wrapText="bothSides">
                  <wp:wrapPolygon edited="0">
                    <wp:start x="680" y="0"/>
                    <wp:lineTo x="680" y="20791"/>
                    <wp:lineTo x="20859" y="20791"/>
                    <wp:lineTo x="20859" y="0"/>
                    <wp:lineTo x="680" y="0"/>
                  </wp:wrapPolygon>
                </wp:wrapTight>
                <wp:docPr id="11" name="Pole tekstowe 11" descr="Ocenę ryzyka zawodowego przeprowadzono dla 291,7 tys. zatrudnio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712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C43" w:rsidRPr="00BA375A" w:rsidRDefault="003D5C43" w:rsidP="009F0588">
                            <w:pPr>
                              <w:pStyle w:val="tekstzboku"/>
                            </w:pPr>
                            <w:r w:rsidRPr="003D5C43">
                              <w:t xml:space="preserve">Ocenę ryzyka zawodowego przeprowadzono dla </w:t>
                            </w:r>
                            <w:r w:rsidR="008C1D6C" w:rsidRPr="008C1D6C">
                              <w:t xml:space="preserve">291,7 </w:t>
                            </w:r>
                            <w:r w:rsidR="00555CB7">
                              <w:t>tys. zatrudnionych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7893" id="Pole tekstowe 11" o:spid="_x0000_s1032" type="#_x0000_t202" alt="Ocenę ryzyka zawodowego przeprowadzono dla 291,7 tys. zatrudnionych" style="position:absolute;margin-left:446.95pt;margin-top:17.6pt;width:142.9pt;height:56.1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" filled="f" stroked="f">
                <v:textbox inset=",0">
                  <w:txbxContent>
                    <w:p w:rsidR="003D5C43" w:rsidRPr="00BA375A" w:rsidRDefault="003D5C43" w:rsidP="009F0588">
                      <w:pPr>
                        <w:pStyle w:val="tekstzboku"/>
                      </w:pPr>
                      <w:r w:rsidRPr="003D5C43">
                        <w:t xml:space="preserve">Ocenę ryzyka zawodowego przeprowadzono dla </w:t>
                      </w:r>
                      <w:r w:rsidR="008C1D6C" w:rsidRPr="008C1D6C">
                        <w:t xml:space="preserve">291,7 </w:t>
                      </w:r>
                      <w:r w:rsidR="00555CB7">
                        <w:t>tys. zatrudnionych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4639" w:rsidRPr="0015131A">
        <w:t>Działania profilaktyczne – ocena i eliminacja ryzyka zawodowego</w:t>
      </w:r>
    </w:p>
    <w:p w:rsidR="0023004F" w:rsidRPr="00806927" w:rsidRDefault="007217E7" w:rsidP="00B54CB8">
      <w:pPr>
        <w:pStyle w:val="tekst1"/>
      </w:pPr>
      <w:r w:rsidRPr="00806927">
        <w:t xml:space="preserve">W ramach badania warunków pracy zbierane są również informacje dotyczące działań profilaktycznych związanych z oceną ryzyka zawodowego. W </w:t>
      </w:r>
      <w:r w:rsidR="00F15468">
        <w:t>2022</w:t>
      </w:r>
      <w:r w:rsidR="00555CB7">
        <w:t xml:space="preserve"> r. w zbiorowości objętej</w:t>
      </w:r>
      <w:r w:rsidRPr="00806927">
        <w:t xml:space="preserve"> badaniem taką ocenę przeprowadzono dla </w:t>
      </w:r>
      <w:r w:rsidR="008C1D6C" w:rsidRPr="008C1D6C">
        <w:t>291,7</w:t>
      </w:r>
      <w:r w:rsidR="008C1D6C">
        <w:t xml:space="preserve"> tys. </w:t>
      </w:r>
      <w:r w:rsidR="00555CB7">
        <w:t>zatrudnionych</w:t>
      </w:r>
      <w:r w:rsidR="008C1D6C">
        <w:t xml:space="preserve"> (w 2021 r. dla 395,1</w:t>
      </w:r>
      <w:r w:rsidR="008C1D6C" w:rsidRPr="00806927">
        <w:t xml:space="preserve"> </w:t>
      </w:r>
      <w:r w:rsidR="008C1D6C">
        <w:t>tys. osób)</w:t>
      </w:r>
      <w:r w:rsidR="005973A4" w:rsidRPr="00806927">
        <w:t>.</w:t>
      </w:r>
      <w:r w:rsidR="00304E77" w:rsidRPr="00806927">
        <w:t xml:space="preserve"> </w:t>
      </w:r>
      <w:r w:rsidR="00555CB7">
        <w:t xml:space="preserve">Większość </w:t>
      </w:r>
      <w:r w:rsidR="008C1D6C">
        <w:t>z nich</w:t>
      </w:r>
      <w:r w:rsidR="00555CB7">
        <w:t xml:space="preserve"> pracowała</w:t>
      </w:r>
      <w:r w:rsidR="00A735FC" w:rsidRPr="00806927">
        <w:t xml:space="preserve"> </w:t>
      </w:r>
      <w:r w:rsidR="00FC3AB3" w:rsidRPr="00806927">
        <w:t xml:space="preserve">w </w:t>
      </w:r>
      <w:r w:rsidR="00550979">
        <w:t xml:space="preserve">podmiotach </w:t>
      </w:r>
      <w:r w:rsidR="00A735FC" w:rsidRPr="00806927">
        <w:t>zajmujących się</w:t>
      </w:r>
      <w:r w:rsidR="00097503" w:rsidRPr="00806927">
        <w:t>:</w:t>
      </w:r>
      <w:r w:rsidR="00A735FC" w:rsidRPr="00806927">
        <w:t xml:space="preserve"> </w:t>
      </w:r>
      <w:r w:rsidR="00550979" w:rsidRPr="00806927">
        <w:t>przetwórstwem przemysłowym (</w:t>
      </w:r>
      <w:r w:rsidR="00550979">
        <w:t>40,8%),</w:t>
      </w:r>
      <w:r w:rsidR="00550979" w:rsidRPr="00806927">
        <w:t xml:space="preserve"> </w:t>
      </w:r>
      <w:r w:rsidR="00EC0F0D" w:rsidRPr="00806927">
        <w:t>handlem; naprawą pojazdów samochodowych (</w:t>
      </w:r>
      <w:r w:rsidR="00550979">
        <w:t>24,8</w:t>
      </w:r>
      <w:r w:rsidR="001619E3">
        <w:t>%)</w:t>
      </w:r>
      <w:r w:rsidR="00EC0F0D" w:rsidRPr="00806927">
        <w:t xml:space="preserve"> </w:t>
      </w:r>
      <w:r w:rsidR="00097503" w:rsidRPr="00806927">
        <w:t xml:space="preserve">oraz </w:t>
      </w:r>
      <w:r w:rsidR="00A735FC" w:rsidRPr="00806927">
        <w:t>transportem i gospodarką magazynową (</w:t>
      </w:r>
      <w:r w:rsidR="00EC0F0D" w:rsidRPr="00806927">
        <w:t>1</w:t>
      </w:r>
      <w:r w:rsidR="00550979">
        <w:t>7,0</w:t>
      </w:r>
      <w:r w:rsidR="00A735FC" w:rsidRPr="00806927">
        <w:t>%)</w:t>
      </w:r>
      <w:r w:rsidR="00A10CDA" w:rsidRPr="00806927">
        <w:t>.</w:t>
      </w:r>
    </w:p>
    <w:p w:rsidR="00073726" w:rsidRDefault="00A10CDA" w:rsidP="00B54CB8">
      <w:pPr>
        <w:pStyle w:val="tekst1"/>
      </w:pPr>
      <w:r w:rsidRPr="006B7C2C">
        <w:t>Występowanie ryzyka zawodowego zostało w</w:t>
      </w:r>
      <w:r w:rsidR="007D318F">
        <w:t xml:space="preserve">yeliminowane lub ograniczone dla </w:t>
      </w:r>
      <w:r w:rsidR="00FB53B8" w:rsidRPr="00FB53B8">
        <w:t>188,8</w:t>
      </w:r>
      <w:r w:rsidR="00FB53B8">
        <w:t xml:space="preserve"> </w:t>
      </w:r>
      <w:r w:rsidR="007D318F">
        <w:t>tys. pracujących</w:t>
      </w:r>
      <w:r w:rsidR="00FB53B8">
        <w:t xml:space="preserve"> (wobec 197,7 tys. przed rokiem)</w:t>
      </w:r>
      <w:r w:rsidRPr="006B7C2C">
        <w:t xml:space="preserve">. </w:t>
      </w:r>
      <w:r w:rsidR="00E54C8F">
        <w:t xml:space="preserve">Środki organizacyjne wdrożono dla 126,5 </w:t>
      </w:r>
      <w:r w:rsidR="00E54C8F" w:rsidRPr="006B7C2C">
        <w:t>tys. osób</w:t>
      </w:r>
      <w:r w:rsidR="00E54C8F">
        <w:t xml:space="preserve">, </w:t>
      </w:r>
      <w:r w:rsidR="00E54C8F" w:rsidRPr="006B7C2C">
        <w:t>środki ochrony indywidualnej</w:t>
      </w:r>
      <w:r w:rsidR="00E54C8F">
        <w:t xml:space="preserve"> </w:t>
      </w:r>
      <w:r w:rsidR="00D47317">
        <w:t xml:space="preserve">otrzymało </w:t>
      </w:r>
      <w:r w:rsidR="00E54C8F">
        <w:t xml:space="preserve">120,4 </w:t>
      </w:r>
      <w:r w:rsidR="00E54C8F" w:rsidRPr="006B7C2C">
        <w:t>tys.</w:t>
      </w:r>
      <w:r w:rsidR="00E54C8F" w:rsidRPr="00FB53B8">
        <w:t xml:space="preserve"> osób</w:t>
      </w:r>
      <w:r w:rsidR="00E54C8F">
        <w:t>, a</w:t>
      </w:r>
      <w:r w:rsidRPr="006B7C2C">
        <w:t xml:space="preserve"> </w:t>
      </w:r>
      <w:r w:rsidR="00CC6A4D">
        <w:t xml:space="preserve">wobec </w:t>
      </w:r>
      <w:r w:rsidR="00FB53B8">
        <w:t>57,5</w:t>
      </w:r>
      <w:r w:rsidR="00AC0A6A" w:rsidRPr="006B7C2C">
        <w:t xml:space="preserve"> tys</w:t>
      </w:r>
      <w:r w:rsidR="00AC0A6A">
        <w:t xml:space="preserve">. </w:t>
      </w:r>
      <w:r w:rsidR="00E54C8F">
        <w:t xml:space="preserve">osób </w:t>
      </w:r>
      <w:r w:rsidR="00CC6A4D">
        <w:t>zastosowano</w:t>
      </w:r>
      <w:r w:rsidRPr="006B7C2C">
        <w:t xml:space="preserve"> środki </w:t>
      </w:r>
      <w:r w:rsidRPr="00856517">
        <w:t>techniczne.</w:t>
      </w:r>
    </w:p>
    <w:p w:rsidR="002E78AB" w:rsidRDefault="002E78AB" w:rsidP="002E78AB">
      <w:pPr>
        <w:pStyle w:val="tytulwykresu"/>
        <w:tabs>
          <w:tab w:val="left" w:pos="1134"/>
        </w:tabs>
        <w:spacing w:before="360" w:line="240" w:lineRule="auto"/>
        <w:ind w:left="4" w:hanging="4"/>
      </w:pPr>
      <w:r>
        <w:t xml:space="preserve">Wykres </w:t>
      </w:r>
      <w:r w:rsidR="00867EE2">
        <w:t>4</w:t>
      </w:r>
      <w:r>
        <w:t>.</w:t>
      </w:r>
      <w:r>
        <w:tab/>
      </w:r>
      <w:r w:rsidRPr="002E78AB">
        <w:t>Zatrudnieni na stanowiskach pracy, dla których dokonano oceny ryzyka</w:t>
      </w:r>
    </w:p>
    <w:p w:rsidR="002E78AB" w:rsidRDefault="003D2584" w:rsidP="002E78AB">
      <w:pPr>
        <w:pStyle w:val="tytulwykresu"/>
        <w:tabs>
          <w:tab w:val="left" w:pos="1134"/>
        </w:tabs>
        <w:spacing w:before="360" w:line="240" w:lineRule="auto"/>
        <w:ind w:left="4" w:hanging="4"/>
      </w:pPr>
      <w:r w:rsidRPr="003D2584">
        <w:drawing>
          <wp:anchor distT="0" distB="180340" distL="114300" distR="114300" simplePos="0" relativeHeight="251934720" behindDoc="0" locked="0" layoutInCell="1" allowOverlap="1">
            <wp:simplePos x="0" y="0"/>
            <wp:positionH relativeFrom="column">
              <wp:posOffset>500126</wp:posOffset>
            </wp:positionH>
            <wp:positionV relativeFrom="paragraph">
              <wp:posOffset>272454</wp:posOffset>
            </wp:positionV>
            <wp:extent cx="3819600" cy="3254400"/>
            <wp:effectExtent l="0" t="0" r="9525" b="3175"/>
            <wp:wrapTopAndBottom/>
            <wp:docPr id="3" name="Obraz 3" descr="Wykres słupkowy przedstawiający liczbę osób na stanowiskach pracy, dla których dokonano oceny ryzyka zawodowego oraz liczbę stanowisk pracy, na których wyeliminowano lub ograniczono ryzyko zawodowe według województw w 2022 r. Oba wskaźniki liczone na 1000 zatrudnionych w zakładach objętych badaniem. Najwyższe wartości w przypadku obu wskaźników odnotowano w województwach: śląskim, opolskim i łódzkim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00" cy="32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8AB">
        <w:tab/>
      </w:r>
      <w:r w:rsidR="002E78AB">
        <w:tab/>
        <w:t>zawodowego według województw</w:t>
      </w:r>
      <w:r w:rsidR="002E78AB" w:rsidRPr="00EF5442">
        <w:t xml:space="preserve"> w 2022 r.</w:t>
      </w:r>
      <w:r w:rsidR="00712A77" w:rsidRPr="00712A77">
        <w:rPr>
          <w:b w:val="0"/>
          <w:bCs w:val="0"/>
        </w:rPr>
        <w:t xml:space="preserve"> </w:t>
      </w:r>
    </w:p>
    <w:p w:rsidR="00CE2227" w:rsidRDefault="00073726" w:rsidP="00CE2227">
      <w:pPr>
        <w:pStyle w:val="tekst1"/>
        <w:spacing w:after="360"/>
      </w:pPr>
      <w:r w:rsidRPr="008B7005">
        <w:t xml:space="preserve">Liczba </w:t>
      </w:r>
      <w:r w:rsidR="00632AD7">
        <w:t>osób</w:t>
      </w:r>
      <w:r w:rsidRPr="008B7005">
        <w:t xml:space="preserve"> na stanowiskach pracy, dla których dokonano oceny ryzyka zawodowego na 1000 zatrudnionych w zakładach objęt</w:t>
      </w:r>
      <w:r w:rsidR="006C03E4" w:rsidRPr="008B7005">
        <w:t>ych badaniem</w:t>
      </w:r>
      <w:r w:rsidRPr="008B7005">
        <w:t xml:space="preserve"> wyniosła</w:t>
      </w:r>
      <w:r w:rsidR="006B0B58">
        <w:t xml:space="preserve"> w 2022 r.</w:t>
      </w:r>
      <w:r w:rsidR="006B0B58" w:rsidRPr="006B0B58">
        <w:t xml:space="preserve"> 319,8</w:t>
      </w:r>
      <w:r w:rsidR="006B0B58">
        <w:t xml:space="preserve"> wobec</w:t>
      </w:r>
      <w:r w:rsidRPr="008B7005">
        <w:t xml:space="preserve"> </w:t>
      </w:r>
      <w:r w:rsidR="00762864">
        <w:t>439,0</w:t>
      </w:r>
      <w:r w:rsidR="006B0B58">
        <w:t xml:space="preserve"> rok wcześniej</w:t>
      </w:r>
      <w:r w:rsidRPr="008B7005">
        <w:t>.</w:t>
      </w:r>
      <w:r w:rsidR="00491CBC" w:rsidRPr="00491CBC">
        <w:t xml:space="preserve"> </w:t>
      </w:r>
      <w:r w:rsidR="00491CBC">
        <w:t xml:space="preserve">Pod względem wartości tego miernika wielkopolskie znalazło się w środku </w:t>
      </w:r>
      <w:r w:rsidR="00B55D2B">
        <w:t>listy</w:t>
      </w:r>
      <w:r w:rsidR="00491CBC">
        <w:t xml:space="preserve"> województw (9. miejsce), a najwyższy jego poziom odnotowano w śląskim (431,0),</w:t>
      </w:r>
      <w:r w:rsidR="00ED29B4">
        <w:t xml:space="preserve"> opolskim (371,7) i</w:t>
      </w:r>
      <w:r w:rsidR="00491CBC">
        <w:t xml:space="preserve"> łódzkim (365,6).</w:t>
      </w:r>
      <w:r w:rsidRPr="008B7005">
        <w:t xml:space="preserve"> </w:t>
      </w:r>
      <w:r w:rsidR="00491CBC">
        <w:t xml:space="preserve">W </w:t>
      </w:r>
      <w:r w:rsidRPr="008B7005">
        <w:t>przypadku stanowisk pracy, na których wyeliminowano lub ograniczono ryzyko zawodowe</w:t>
      </w:r>
      <w:r w:rsidR="00491CBC" w:rsidRPr="00491CBC">
        <w:t xml:space="preserve"> </w:t>
      </w:r>
      <w:r w:rsidR="00491CBC">
        <w:t>wskaźnik</w:t>
      </w:r>
      <w:r w:rsidR="00ED29B4">
        <w:t xml:space="preserve"> w przeliczeniu na 1000 osób badanej zbiorowości</w:t>
      </w:r>
      <w:r w:rsidRPr="008B7005">
        <w:t xml:space="preserve"> </w:t>
      </w:r>
      <w:r w:rsidR="00491CBC">
        <w:t>wyniósł</w:t>
      </w:r>
      <w:r w:rsidR="006B0B58" w:rsidRPr="006B0B58">
        <w:t xml:space="preserve"> 207,0</w:t>
      </w:r>
      <w:r w:rsidR="00A975D6" w:rsidRPr="008B7005">
        <w:t xml:space="preserve"> </w:t>
      </w:r>
      <w:r w:rsidR="006B0B58">
        <w:t xml:space="preserve">(w 2021 r. </w:t>
      </w:r>
      <w:r w:rsidR="00762864">
        <w:t>219,7</w:t>
      </w:r>
      <w:r w:rsidR="006B0B58">
        <w:t>)</w:t>
      </w:r>
      <w:r w:rsidRPr="008B7005">
        <w:t>.</w:t>
      </w:r>
      <w:r w:rsidR="00CE2227">
        <w:t xml:space="preserve"> </w:t>
      </w:r>
    </w:p>
    <w:p w:rsidR="0022407B" w:rsidRDefault="009B549F" w:rsidP="002E78AB">
      <w:pPr>
        <w:pStyle w:val="tekst1"/>
        <w:spacing w:before="1080"/>
        <w:rPr>
          <w:rStyle w:val="Hipercze"/>
        </w:rPr>
      </w:pPr>
      <w:r>
        <w:t>W opracowaniu zastosowano skrócone nazwy sekcji PKD, skróty oznaczając znakiem „</w:t>
      </w:r>
      <w:r>
        <w:rPr>
          <w:rFonts w:ascii="SymbolProp BT" w:hAnsi="SymbolProp BT"/>
        </w:rPr>
        <w:t></w:t>
      </w:r>
      <w:r>
        <w:t xml:space="preserve">”. Pełne nazwy dostępne są na stronie GUS pod adresem: </w:t>
      </w:r>
      <w:hyperlink r:id="rId17" w:tooltip="Klasyfikacje" w:history="1">
        <w:r>
          <w:rPr>
            <w:rStyle w:val="Hipercze"/>
          </w:rPr>
          <w:t>http://stat.gov.pl/Klasyfikacje/</w:t>
        </w:r>
      </w:hyperlink>
    </w:p>
    <w:p w:rsidR="00A91C07" w:rsidRPr="00245BAE" w:rsidRDefault="00A91C07" w:rsidP="0022407B">
      <w:pPr>
        <w:pStyle w:val="tekst1"/>
        <w:spacing w:before="0" w:after="0"/>
        <w:sectPr w:rsidR="00A91C07" w:rsidRPr="00245BAE" w:rsidSect="00042A8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A91C07">
        <w:rPr>
          <w:rFonts w:cs="FiraSans-Regular"/>
          <w:szCs w:val="19"/>
        </w:rPr>
        <w:t>W przypadku cytowania danych Głównego Urzędu Statystycznego prosimy o zamieszczenie informacji: „Źródło</w:t>
      </w:r>
      <w:r w:rsidR="00C612F2">
        <w:rPr>
          <w:rFonts w:cs="FiraSans-Regular"/>
          <w:szCs w:val="19"/>
        </w:rPr>
        <w:t>:</w:t>
      </w:r>
      <w:r w:rsidRPr="00A91C07">
        <w:rPr>
          <w:rFonts w:cs="FiraSans-Regular"/>
          <w:szCs w:val="19"/>
        </w:rPr>
        <w:t xml:space="preserve"> dan</w:t>
      </w:r>
      <w:r w:rsidR="00C612F2">
        <w:rPr>
          <w:rFonts w:cs="FiraSans-Regular"/>
          <w:szCs w:val="19"/>
        </w:rPr>
        <w:t>e</w:t>
      </w:r>
      <w:r w:rsidRPr="00A91C07">
        <w:rPr>
          <w:rFonts w:cs="FiraSans-Regular"/>
          <w:szCs w:val="19"/>
        </w:rPr>
        <w:t xml:space="preserve"> GUS”, a w przypadku publikowania obliczeń dokonanych na danych opublikowanych przez GUS prosimy o zamieszczenie informacji: </w:t>
      </w:r>
      <w:r w:rsidR="006454DD" w:rsidRPr="00A91C07">
        <w:rPr>
          <w:rFonts w:cs="FiraSans-Regular"/>
          <w:szCs w:val="19"/>
        </w:rPr>
        <w:t>„Źródło</w:t>
      </w:r>
      <w:r w:rsidR="006454DD">
        <w:rPr>
          <w:rFonts w:cs="FiraSans-Regular"/>
          <w:szCs w:val="19"/>
        </w:rPr>
        <w:t>:</w:t>
      </w:r>
      <w:r w:rsidR="006454DD" w:rsidRPr="00A91C07">
        <w:rPr>
          <w:rFonts w:cs="FiraSans-Regular"/>
          <w:szCs w:val="19"/>
        </w:rPr>
        <w:t xml:space="preserve"> </w:t>
      </w:r>
      <w:r w:rsidR="006454DD">
        <w:rPr>
          <w:rFonts w:cs="FiraSans-Regular"/>
          <w:szCs w:val="19"/>
        </w:rPr>
        <w:t>o</w:t>
      </w:r>
      <w:r w:rsidRPr="00A91C07">
        <w:rPr>
          <w:rFonts w:cs="FiraSans-Regular"/>
          <w:szCs w:val="19"/>
        </w:rPr>
        <w:t xml:space="preserve">pracowanie </w:t>
      </w:r>
      <w:r w:rsidR="00030993">
        <w:rPr>
          <w:rFonts w:cs="FiraSans-Regular"/>
          <w:szCs w:val="19"/>
        </w:rPr>
        <w:t>własne na podstawie danych GUS”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</w:tblPr>
      <w:tblGrid>
        <w:gridCol w:w="4926"/>
        <w:gridCol w:w="4927"/>
      </w:tblGrid>
      <w:tr w:rsidR="002636D4" w:rsidRPr="00BB25AF" w:rsidTr="00634B30">
        <w:trPr>
          <w:trHeight w:val="1626"/>
        </w:trPr>
        <w:tc>
          <w:tcPr>
            <w:tcW w:w="4926" w:type="dxa"/>
          </w:tcPr>
          <w:p w:rsidR="002636D4" w:rsidRPr="00BB25AF" w:rsidRDefault="002636D4" w:rsidP="00634B30">
            <w:pPr>
              <w:spacing w:before="0" w:after="0" w:line="276" w:lineRule="auto"/>
              <w:rPr>
                <w:rFonts w:cs="Arial"/>
                <w:sz w:val="20"/>
              </w:rPr>
            </w:pPr>
            <w:r w:rsidRPr="00BB25AF">
              <w:rPr>
                <w:rFonts w:cs="Arial"/>
                <w:sz w:val="20"/>
              </w:rPr>
              <w:lastRenderedPageBreak/>
              <w:t>Opracowanie merytoryczne:</w:t>
            </w:r>
          </w:p>
          <w:p w:rsidR="002636D4" w:rsidRPr="00BB25AF" w:rsidRDefault="002636D4" w:rsidP="00634B3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B25AF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636D4" w:rsidRPr="00BB25AF" w:rsidRDefault="002636D4" w:rsidP="00634B30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BB25AF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2636D4" w:rsidRPr="00B13526" w:rsidRDefault="002636D4" w:rsidP="00634B30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BB25AF">
              <w:rPr>
                <w:lang w:val="en-GB"/>
              </w:rPr>
              <w:t xml:space="preserve">tel.: </w:t>
            </w:r>
            <w:r w:rsidRPr="00BB25AF">
              <w:t>61 2798 266</w:t>
            </w:r>
          </w:p>
        </w:tc>
        <w:tc>
          <w:tcPr>
            <w:tcW w:w="4927" w:type="dxa"/>
          </w:tcPr>
          <w:p w:rsidR="002636D4" w:rsidRPr="00BB25AF" w:rsidRDefault="002636D4" w:rsidP="00634B3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BB25AF">
              <w:rPr>
                <w:rFonts w:cs="Arial"/>
                <w:sz w:val="20"/>
              </w:rPr>
              <w:t>Rozpowszechnianie:</w:t>
            </w:r>
            <w:r w:rsidRPr="00BB25AF">
              <w:rPr>
                <w:rFonts w:cs="Arial"/>
                <w:sz w:val="20"/>
              </w:rPr>
              <w:br/>
            </w:r>
            <w:r w:rsidRPr="00BB25AF">
              <w:rPr>
                <w:b/>
                <w:sz w:val="20"/>
              </w:rPr>
              <w:t>Wojewódzkie Informatorium Statystyczne</w:t>
            </w:r>
          </w:p>
          <w:p w:rsidR="002636D4" w:rsidRPr="00BB25AF" w:rsidRDefault="002636D4" w:rsidP="00634B30">
            <w:pPr>
              <w:spacing w:before="0" w:line="276" w:lineRule="auto"/>
              <w:rPr>
                <w:sz w:val="20"/>
              </w:rPr>
            </w:pPr>
            <w:r>
              <w:rPr>
                <w:sz w:val="20"/>
              </w:rPr>
              <w:t>t</w:t>
            </w:r>
            <w:r w:rsidRPr="00BB25AF">
              <w:rPr>
                <w:sz w:val="20"/>
              </w:rPr>
              <w:t>el.: 61 2798 320, 61 2798 323</w:t>
            </w:r>
          </w:p>
        </w:tc>
      </w:tr>
      <w:tr w:rsidR="002636D4" w:rsidRPr="00C85BC9" w:rsidTr="00634B30">
        <w:trPr>
          <w:trHeight w:val="418"/>
        </w:trPr>
        <w:tc>
          <w:tcPr>
            <w:tcW w:w="4926" w:type="dxa"/>
            <w:vMerge w:val="restart"/>
          </w:tcPr>
          <w:p w:rsidR="002636D4" w:rsidRPr="00BB25AF" w:rsidRDefault="002636D4" w:rsidP="00634B30">
            <w:pPr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Współpraca z Mediami:</w:t>
            </w:r>
          </w:p>
          <w:p w:rsidR="002636D4" w:rsidRPr="00BB25AF" w:rsidRDefault="002636D4" w:rsidP="00634B30">
            <w:pPr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Arleta Olbrot</w:t>
            </w:r>
          </w:p>
          <w:p w:rsidR="002636D4" w:rsidRPr="00BB25AF" w:rsidRDefault="002636D4" w:rsidP="00634B30">
            <w:pPr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Wielkopolski Ośrodek Badań Regionalnych</w:t>
            </w:r>
          </w:p>
          <w:p w:rsidR="002636D4" w:rsidRPr="00BB25AF" w:rsidRDefault="002636D4" w:rsidP="00634B30">
            <w:pPr>
              <w:rPr>
                <w:sz w:val="20"/>
                <w:lang w:val="en-GB"/>
              </w:rPr>
            </w:pPr>
            <w:r w:rsidRPr="00BB25AF">
              <w:rPr>
                <w:sz w:val="20"/>
                <w:lang w:val="en-GB"/>
              </w:rPr>
              <w:t>tel.: 61 2798 345</w:t>
            </w:r>
          </w:p>
          <w:p w:rsidR="002636D4" w:rsidRPr="00F05FC7" w:rsidRDefault="002636D4" w:rsidP="00634B30">
            <w:pPr>
              <w:rPr>
                <w:sz w:val="18"/>
                <w:lang w:val="en-US"/>
              </w:rPr>
            </w:pPr>
            <w:r w:rsidRPr="00BB25AF">
              <w:rPr>
                <w:b/>
                <w:sz w:val="20"/>
                <w:lang w:val="en-GB"/>
              </w:rPr>
              <w:t xml:space="preserve">e-mail: </w:t>
            </w:r>
            <w:hyperlink r:id="rId22" w:tooltip="adres mailowy" w:history="1">
              <w:r w:rsidRPr="00BB25AF">
                <w:rPr>
                  <w:rStyle w:val="Hipercze"/>
                  <w:rFonts w:eastAsiaTheme="majorEastAsia" w:cs="Arial"/>
                  <w:b/>
                  <w:color w:val="auto"/>
                  <w:sz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2636D4" w:rsidRPr="00C85BC9" w:rsidRDefault="002E23EC" w:rsidP="00634B30">
            <w:pPr>
              <w:ind w:firstLine="680"/>
              <w:rPr>
                <w:sz w:val="18"/>
              </w:rPr>
            </w:pPr>
            <w:hyperlink r:id="rId23" w:tooltip="Strona Urzędu Statystycznego w Poznaniu" w:history="1">
              <w:r w:rsidR="002636D4" w:rsidRPr="00C15606">
                <w:rPr>
                  <w:rStyle w:val="Hipercze"/>
                  <w:color w:val="002060"/>
                </w:rPr>
                <w:t>poznan.stat.gov.pl</w:t>
              </w:r>
            </w:hyperlink>
            <w:r w:rsidR="002636D4">
              <w:rPr>
                <w:noProof/>
                <w:lang w:eastAsia="pl-PL"/>
              </w:rPr>
              <w:drawing>
                <wp:anchor distT="0" distB="0" distL="114300" distR="114300" simplePos="0" relativeHeight="251922432" behindDoc="0" locked="0" layoutInCell="1" allowOverlap="1" wp14:anchorId="3F54C27D" wp14:editId="31B61C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636D4" w:rsidTr="00634B30">
        <w:trPr>
          <w:trHeight w:val="418"/>
        </w:trPr>
        <w:tc>
          <w:tcPr>
            <w:tcW w:w="4926" w:type="dxa"/>
            <w:vMerge/>
          </w:tcPr>
          <w:p w:rsidR="002636D4" w:rsidRPr="00C85BC9" w:rsidRDefault="002636D4" w:rsidP="00634B30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:rsidR="002636D4" w:rsidRDefault="002E23EC" w:rsidP="00634B30">
            <w:pPr>
              <w:ind w:firstLine="680"/>
              <w:rPr>
                <w:sz w:val="18"/>
              </w:rPr>
            </w:pPr>
            <w:hyperlink r:id="rId25" w:tooltip="Twitter – Urząd Statystyczny w Poznaniu" w:history="1">
              <w:r w:rsidR="002636D4" w:rsidRPr="00C14178">
                <w:rPr>
                  <w:rStyle w:val="Hipercze"/>
                  <w:color w:val="001D77"/>
                </w:rPr>
                <w:t>@Poznan_STAT</w:t>
              </w:r>
            </w:hyperlink>
            <w:r w:rsidR="002636D4">
              <w:rPr>
                <w:noProof/>
                <w:lang w:eastAsia="pl-PL"/>
              </w:rPr>
              <w:drawing>
                <wp:anchor distT="0" distB="0" distL="114300" distR="114300" simplePos="0" relativeHeight="251923456" behindDoc="0" locked="0" layoutInCell="1" allowOverlap="1" wp14:anchorId="2C4EA44E" wp14:editId="600201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636D4" w:rsidTr="00634B30">
        <w:trPr>
          <w:trHeight w:val="476"/>
        </w:trPr>
        <w:tc>
          <w:tcPr>
            <w:tcW w:w="4926" w:type="dxa"/>
            <w:vMerge/>
          </w:tcPr>
          <w:p w:rsidR="002636D4" w:rsidRPr="00C91687" w:rsidRDefault="002636D4" w:rsidP="00634B30">
            <w:pPr>
              <w:rPr>
                <w:b/>
              </w:rPr>
            </w:pPr>
          </w:p>
        </w:tc>
        <w:tc>
          <w:tcPr>
            <w:tcW w:w="4927" w:type="dxa"/>
          </w:tcPr>
          <w:p w:rsidR="002636D4" w:rsidRDefault="002E23EC" w:rsidP="00634B30">
            <w:pPr>
              <w:ind w:firstLine="680"/>
              <w:rPr>
                <w:sz w:val="18"/>
              </w:rPr>
            </w:pPr>
            <w:hyperlink r:id="rId27" w:tooltip="Facebook – Urząd Statystyczny w Poznaniu" w:history="1">
              <w:r w:rsidR="002636D4" w:rsidRPr="00C14178">
                <w:rPr>
                  <w:rStyle w:val="Hipercze"/>
                  <w:rFonts w:cstheme="minorBidi"/>
                  <w:color w:val="001D77"/>
                </w:rPr>
                <w:t>@UrzadStatystycznywPoznani</w:t>
              </w:r>
              <w:r w:rsidR="002636D4" w:rsidRPr="00C445A9">
                <w:rPr>
                  <w:rStyle w:val="Hipercze"/>
                  <w:rFonts w:cstheme="minorBidi"/>
                  <w:color w:val="auto"/>
                </w:rPr>
                <w:t>u</w:t>
              </w:r>
            </w:hyperlink>
            <w:r w:rsidR="002636D4">
              <w:rPr>
                <w:noProof/>
                <w:lang w:eastAsia="pl-PL"/>
              </w:rPr>
              <w:drawing>
                <wp:anchor distT="0" distB="0" distL="114300" distR="114300" simplePos="0" relativeHeight="251924480" behindDoc="0" locked="0" layoutInCell="1" allowOverlap="1" wp14:anchorId="6C12D77F" wp14:editId="29E20F7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636D4" w:rsidRPr="00C85BC9" w:rsidTr="001E161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2636D4" w:rsidRPr="00300256" w:rsidRDefault="002636D4" w:rsidP="00634B30">
            <w:pPr>
              <w:spacing w:before="240"/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1E1613" w:rsidRPr="00124C4E" w:rsidRDefault="00124C4E" w:rsidP="00634B30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r w:rsidRPr="00124C4E">
              <w:rPr>
                <w:rStyle w:val="Hipercze"/>
                <w:rFonts w:cstheme="minorBidi"/>
                <w:color w:val="002060"/>
                <w:sz w:val="18"/>
                <w:szCs w:val="18"/>
              </w:rPr>
              <w:fldChar w:fldCharType="begin"/>
            </w:r>
            <w:r w:rsidRPr="00124C4E">
              <w:rPr>
                <w:rStyle w:val="Hipercze"/>
                <w:rFonts w:cstheme="minorBidi"/>
                <w:color w:val="002060"/>
                <w:sz w:val="18"/>
                <w:szCs w:val="18"/>
              </w:rPr>
              <w:instrText xml:space="preserve"> HYPERLINK "https://stat.gov.pl/obszary-tematyczne/rynek-pracy/warunki-pracy-wypadki-przy-pracy/warunki-pracy-w-2022-roku,1,17.html" \o "Link do publikacji pt. Warunki pracy w 2022 roku" </w:instrText>
            </w:r>
            <w:r w:rsidRPr="00124C4E">
              <w:rPr>
                <w:rStyle w:val="Hipercze"/>
                <w:rFonts w:cstheme="minorBidi"/>
                <w:color w:val="002060"/>
                <w:sz w:val="18"/>
                <w:szCs w:val="18"/>
              </w:rPr>
              <w:fldChar w:fldCharType="separate"/>
            </w:r>
            <w:r w:rsidRPr="00124C4E">
              <w:rPr>
                <w:rStyle w:val="Hipercze"/>
                <w:rFonts w:cstheme="minorBidi"/>
                <w:color w:val="002060"/>
                <w:sz w:val="18"/>
                <w:szCs w:val="18"/>
              </w:rPr>
              <w:t>Warunki pracy w 2022 roku</w:t>
            </w:r>
          </w:p>
          <w:p w:rsidR="002636D4" w:rsidRPr="00C15606" w:rsidRDefault="00124C4E" w:rsidP="00634B30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r w:rsidRPr="00124C4E">
              <w:rPr>
                <w:rStyle w:val="Hipercze"/>
                <w:rFonts w:cstheme="minorBidi"/>
                <w:color w:val="002060"/>
                <w:sz w:val="18"/>
                <w:szCs w:val="18"/>
              </w:rPr>
              <w:fldChar w:fldCharType="end"/>
            </w:r>
            <w:r w:rsidR="002636D4" w:rsidRPr="00C15606">
              <w:rPr>
                <w:rStyle w:val="Hipercze"/>
                <w:rFonts w:cstheme="minorBidi"/>
                <w:color w:val="002060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002060"/>
                <w:sz w:val="18"/>
                <w:szCs w:val="18"/>
              </w:rPr>
              <w:instrText>HYPERLINK "https://poznan.stat.gov.pl/opracowania-biezace/opracowania-sygnalne/praca-wynagrodzenie/warunki-pracy-w-wojewodztwie-wielkopolskim-w-2021-r-,7,5.html" \o "Link do opracowania pt. Warunki pracy w wielkopolskim rynku pracy w 2021 r. "</w:instrText>
            </w:r>
            <w:r w:rsidR="002636D4" w:rsidRPr="00C15606">
              <w:rPr>
                <w:rStyle w:val="Hipercze"/>
                <w:rFonts w:cstheme="minorBidi"/>
                <w:color w:val="002060"/>
                <w:sz w:val="18"/>
                <w:szCs w:val="18"/>
              </w:rPr>
              <w:fldChar w:fldCharType="separate"/>
            </w:r>
            <w:r w:rsidRPr="00124C4E">
              <w:rPr>
                <w:rStyle w:val="Hipercze"/>
                <w:rFonts w:cstheme="minorBidi"/>
                <w:color w:val="002060"/>
                <w:sz w:val="18"/>
                <w:szCs w:val="18"/>
              </w:rPr>
              <w:t>Warunki pracy w województwie wielkopolskim w 2021 r.</w:t>
            </w:r>
          </w:p>
          <w:p w:rsidR="001E1613" w:rsidRPr="00227195" w:rsidRDefault="002636D4" w:rsidP="001E1613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15606">
              <w:rPr>
                <w:rStyle w:val="Hipercze"/>
                <w:rFonts w:cstheme="minorBidi"/>
                <w:color w:val="002060"/>
                <w:sz w:val="18"/>
                <w:szCs w:val="18"/>
              </w:rPr>
              <w:fldChar w:fldCharType="end"/>
            </w:r>
            <w:r w:rsidR="001E1613" w:rsidRPr="00227195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1E1613" w:rsidRPr="00C04349" w:rsidRDefault="001E1613" w:rsidP="001E161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begin"/>
            </w:r>
            <w:r w:rsidR="00124C4E">
              <w:rPr>
                <w:rStyle w:val="Hipercze"/>
                <w:rFonts w:cstheme="minorBidi"/>
                <w:sz w:val="18"/>
                <w:szCs w:val="18"/>
              </w:rPr>
              <w:instrText>HYPERLINK "https://bdl.stat.gov.pl/BDL/start" \o "Link do Banku Danych Lokalnych (BDL)"</w:instrText>
            </w:r>
            <w:r>
              <w:rPr>
                <w:rStyle w:val="Hipercze"/>
                <w:rFonts w:cstheme="minorBidi"/>
                <w:sz w:val="18"/>
                <w:szCs w:val="18"/>
              </w:rPr>
              <w:fldChar w:fldCharType="separate"/>
            </w:r>
            <w:r w:rsidRPr="00C04349">
              <w:rPr>
                <w:rStyle w:val="Hipercze"/>
                <w:rFonts w:cstheme="minorBidi"/>
                <w:color w:val="001D77"/>
                <w:sz w:val="18"/>
                <w:szCs w:val="18"/>
              </w:rPr>
              <w:t>Bank Danych Lokalnych (BDL)</w:t>
            </w:r>
          </w:p>
          <w:p w:rsidR="002636D4" w:rsidRPr="00694D63" w:rsidRDefault="001E1613" w:rsidP="00634B3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end"/>
            </w:r>
            <w:r w:rsidR="002636D4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1E1613" w:rsidRPr="00C04349" w:rsidRDefault="002E23EC" w:rsidP="001E1613">
            <w:pPr>
              <w:shd w:val="clear" w:color="auto" w:fill="D9D9D9" w:themeFill="background1" w:themeFillShade="D9"/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9" w:tooltip="Link do pojęć stosowanych w statystyce publicznej - warunki pracy" w:history="1">
              <w:r w:rsidR="001E1613" w:rsidRPr="001E1613">
                <w:rPr>
                  <w:rStyle w:val="Hipercze"/>
                  <w:rFonts w:cs="Arial"/>
                  <w:color w:val="001D77"/>
                  <w:sz w:val="18"/>
                  <w:szCs w:val="30"/>
                  <w:shd w:val="clear" w:color="auto" w:fill="D9D9D9" w:themeFill="background1" w:themeFillShade="D9"/>
                </w:rPr>
                <w:t>Warunki</w:t>
              </w:r>
            </w:hyperlink>
            <w:r w:rsidR="001E1613" w:rsidRPr="001E1613"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D9D9D9" w:themeFill="background1" w:themeFillShade="D9"/>
              </w:rPr>
              <w:t xml:space="preserve"> pracy</w:t>
            </w:r>
          </w:p>
          <w:p w:rsidR="001E1613" w:rsidRPr="00C04349" w:rsidRDefault="001E1613" w:rsidP="001E1613">
            <w:pPr>
              <w:shd w:val="clear" w:color="auto" w:fill="D9D9D9" w:themeFill="background1" w:themeFillShade="D9"/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C04349"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fldChar w:fldCharType="begin"/>
            </w:r>
            <w:r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</w:r>
            <w:r w:rsidRPr="00C04349"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fldChar w:fldCharType="separate"/>
            </w:r>
            <w:r w:rsidRPr="001E1613"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D9D9D9" w:themeFill="background1" w:themeFillShade="D9"/>
              </w:rPr>
              <w:t>Pracownicy zatrudnieni w warunkach zagrożenia</w:t>
            </w:r>
          </w:p>
          <w:p w:rsidR="001E1613" w:rsidRPr="00C04349" w:rsidRDefault="001E1613" w:rsidP="001E1613">
            <w:pPr>
              <w:pStyle w:val="tekstnaniebieskimtle"/>
              <w:shd w:val="clear" w:color="auto" w:fill="D9D9D9" w:themeFill="background1" w:themeFillShade="D9"/>
              <w:spacing w:before="120" w:after="120" w:line="240" w:lineRule="exact"/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C04349"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fldChar w:fldCharType="end"/>
            </w:r>
            <w:r w:rsidRPr="00C04349"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fldChar w:fldCharType="begin"/>
            </w:r>
            <w:r w:rsidRPr="00C04349"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</w:r>
            <w:r w:rsidRPr="00C04349"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fldChar w:fldCharType="separate"/>
            </w:r>
            <w:r w:rsidRPr="001E1613"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D9D9D9" w:themeFill="background1" w:themeFillShade="D9"/>
              </w:rPr>
              <w:t>Zagrożenia czynnikami związanymi ze środowiskiem pracy</w:t>
            </w:r>
          </w:p>
          <w:p w:rsidR="001E1613" w:rsidRPr="00C04349" w:rsidRDefault="001E1613" w:rsidP="001E1613">
            <w:pPr>
              <w:shd w:val="clear" w:color="auto" w:fill="D9D9D9" w:themeFill="background1" w:themeFillShade="D9"/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C04349"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fldChar w:fldCharType="end"/>
            </w:r>
            <w:hyperlink r:id="rId30" w:tooltip="Link do pojęć stosowanych w statystyce publicznej - zagrożenia związane z uciążliwością pracy" w:history="1">
              <w:r w:rsidRPr="001E1613">
                <w:rPr>
                  <w:rStyle w:val="Hipercze"/>
                  <w:rFonts w:cs="Arial"/>
                  <w:color w:val="001D77"/>
                  <w:sz w:val="18"/>
                  <w:szCs w:val="30"/>
                  <w:shd w:val="clear" w:color="auto" w:fill="D9D9D9" w:themeFill="background1" w:themeFillShade="D9"/>
                </w:rPr>
                <w:t>Zagrożenia związane z uciążliwością pracy</w:t>
              </w:r>
            </w:hyperlink>
          </w:p>
          <w:p w:rsidR="001E1613" w:rsidRPr="00C04349" w:rsidRDefault="002E23EC" w:rsidP="001E1613">
            <w:pPr>
              <w:shd w:val="clear" w:color="auto" w:fill="D9D9D9" w:themeFill="background1" w:themeFillShade="D9"/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1" w:tooltip="Zagrożenia czynnikami mechanicznymi związanymi z maszynami szczególnie niebezpiecznymi" w:history="1">
              <w:r w:rsidR="001E1613" w:rsidRPr="001E1613">
                <w:rPr>
                  <w:rStyle w:val="Hipercze"/>
                  <w:rFonts w:cs="Arial"/>
                  <w:color w:val="001D77"/>
                  <w:sz w:val="18"/>
                  <w:szCs w:val="30"/>
                  <w:shd w:val="clear" w:color="auto" w:fill="D9D9D9" w:themeFill="background1" w:themeFillShade="D9"/>
                </w:rPr>
                <w:t>Zagrożenia czynnikami mechanicznymi związanymi z maszynami szczególnie niebezpiecznymi</w:t>
              </w:r>
            </w:hyperlink>
          </w:p>
          <w:p w:rsidR="002636D4" w:rsidRPr="00C85BC9" w:rsidRDefault="002E23EC" w:rsidP="001E1613">
            <w:pPr>
              <w:rPr>
                <w:b/>
                <w:color w:val="000000" w:themeColor="text1"/>
                <w:szCs w:val="24"/>
              </w:rPr>
            </w:pPr>
            <w:hyperlink r:id="rId32" w:tooltip="Link do pojęć stosowanych w statystyce publicznej - ocena ryzyka zawodowego" w:history="1">
              <w:r w:rsidR="001E1613" w:rsidRPr="001E1613">
                <w:rPr>
                  <w:rStyle w:val="Hipercze"/>
                  <w:rFonts w:cs="Arial"/>
                  <w:color w:val="001D77"/>
                  <w:sz w:val="18"/>
                  <w:szCs w:val="30"/>
                  <w:shd w:val="clear" w:color="auto" w:fill="D9D9D9" w:themeFill="background1" w:themeFillShade="D9"/>
                </w:rPr>
                <w:t>Ocena ryzyka zawodowego</w:t>
              </w:r>
            </w:hyperlink>
          </w:p>
        </w:tc>
      </w:tr>
    </w:tbl>
    <w:p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A91" w:rsidRDefault="00886A91" w:rsidP="000662E2">
      <w:pPr>
        <w:spacing w:after="0" w:line="240" w:lineRule="auto"/>
      </w:pPr>
      <w:r>
        <w:separator/>
      </w:r>
    </w:p>
  </w:endnote>
  <w:endnote w:type="continuationSeparator" w:id="0">
    <w:p w:rsidR="00886A91" w:rsidRDefault="00886A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9AAB9AC-0D13-4CDC-B794-92B41C5C9F3F}"/>
    <w:embedBold r:id="rId2" w:fontKey="{B1C42840-77DA-4D68-9D00-2265AD7808AC}"/>
    <w:embedItalic r:id="rId3" w:fontKey="{8C551A93-51B0-4642-8A89-D4FB7710673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3C96090-37EF-470F-90F1-DDFE3B5B6351}"/>
    <w:embedBold r:id="rId5" w:fontKey="{2BF306FB-2FEC-4B6D-9049-DA179E6CBC19}"/>
    <w:embedItalic r:id="rId6" w:fontKey="{071484A2-45C0-47DF-A5D8-20F32E6DA2D9}"/>
    <w:embedBoldItalic r:id="rId7" w:fontKey="{2AF3DBF0-40B2-4971-9EB7-4E0358FA6F5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FEFD716-E65E-4241-8085-F9C41D6DF807}"/>
    <w:embedBold r:id="rId9" w:fontKey="{56B5B138-0DBE-479C-9C34-48A49CCEE6C5}"/>
    <w:embedItalic r:id="rId10" w:fontKey="{09F90118-7625-4BDD-8728-059A39C3340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BF26B29-D74F-43AC-A020-2D890FAADFFC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CD8FA7F-5590-4FA9-90BE-46052631A16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67437C16-964D-44A2-A27A-170373F9AC6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4" w:fontKey="{239A353F-30AA-4FB3-B1E2-3EAC9295B02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FECA3671-9264-409D-838A-561F48F92C5B}"/>
    <w:embedBold r:id="rId16" w:fontKey="{8864D161-DBB4-4B59-BDCD-5EC83D39378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A8FAC4E1-55F7-4573-BF7A-F3FEE6A38368}"/>
  </w:font>
  <w:font w:name="SymbolProp BT">
    <w:altName w:val="Symbol"/>
    <w:charset w:val="02"/>
    <w:family w:val="auto"/>
    <w:pitch w:val="variable"/>
    <w:sig w:usb0="00000000" w:usb1="10000000" w:usb2="00000000" w:usb3="00000000" w:csb0="80000000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43988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3E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0406938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3E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3E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A91" w:rsidRDefault="00886A91" w:rsidP="000662E2">
      <w:pPr>
        <w:spacing w:after="0" w:line="240" w:lineRule="auto"/>
      </w:pPr>
      <w:r>
        <w:separator/>
      </w:r>
    </w:p>
  </w:footnote>
  <w:footnote w:type="continuationSeparator" w:id="0">
    <w:p w:rsidR="00886A91" w:rsidRDefault="00886A9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886A9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4E796A1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0124D9">
    <w:pPr>
      <w:pStyle w:val="Nagwek"/>
      <w:rPr>
        <w:noProof/>
        <w:lang w:eastAsia="pl-PL"/>
      </w:rPr>
    </w:pPr>
    <w:r w:rsidRPr="00AE6E0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3CD4940" wp14:editId="05800467">
              <wp:simplePos x="0" y="0"/>
              <wp:positionH relativeFrom="column">
                <wp:posOffset>4991099</wp:posOffset>
              </wp:positionH>
              <wp:positionV relativeFrom="paragraph">
                <wp:posOffset>144780</wp:posOffset>
              </wp:positionV>
              <wp:extent cx="2146935" cy="374650"/>
              <wp:effectExtent l="0" t="0" r="5715" b="6350"/>
              <wp:wrapNone/>
              <wp:docPr id="4" name="Schemat blokowy: opóźnienie 6" descr="Napis &quot;Informacje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146935" cy="37465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AE6E04" w:rsidRPr="003C6C8D" w:rsidRDefault="00AE6E04" w:rsidP="00AE6E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D4940" id="Schemat blokowy: opóźnienie 6" o:spid="_x0000_s1033" alt="Napis &quot;Informacje sygnalna&quot;" style="position:absolute;margin-left:393pt;margin-top:11.4pt;width:169.05pt;height:29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UoRMAYAAHsrAAAOAAAAZHJzL2Uyb0RvYy54bWzsWl1v2zYUfR+w/0DoYQ8DVov6sCyvTpE1&#10;6FYgaAukQ7tHWpZsbZKoknTs9G/tba/D/tcuSSmhkkKUo2RIMQeFS5m8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960627,0;2146935,187325;1960627,374650;0,374650;0,0" o:connectangles="0,0,0,0,0,0" textboxrect="0,0,3527018,612140"/>
              <v:textbox>
                <w:txbxContent>
                  <w:p w:rsidR="00AE6E04" w:rsidRPr="003C6C8D" w:rsidRDefault="00AE6E04" w:rsidP="00AE6E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2286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368509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BA0F13A" id="Prostokąt 10" o:spid="_x0000_s1026" alt="&quot;&quot;" style="position:absolute;margin-left:412.45pt;margin-top:2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" fillcolor="#f2f2f2" stroked="f" strokeweight="1pt">
              <w10:wrap type="tight"/>
            </v:rect>
          </w:pict>
        </mc:Fallback>
      </mc:AlternateContent>
    </w:r>
    <w:r w:rsidR="00D21A05" w:rsidRPr="00F82514">
      <w:rPr>
        <w:noProof/>
        <w:lang w:eastAsia="pl-PL"/>
      </w:rPr>
      <w:drawing>
        <wp:inline distT="0" distB="0" distL="0" distR="0" wp14:anchorId="225B4FE6" wp14:editId="2414E5C0">
          <wp:extent cx="1735200" cy="576000"/>
          <wp:effectExtent l="0" t="0" r="0" b="0"/>
          <wp:docPr id="9" name="Obraz 9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74EB" w:rsidRDefault="00886A91" w:rsidP="007F4F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1.08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6A91" w:rsidRPr="00285EFE" w:rsidRDefault="001A556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154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AE71B5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F154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A923F2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154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886A91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21.08.2023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j8YNQIAADc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" filled="f" stroked="f">
              <v:textbox>
                <w:txbxContent>
                  <w:p w:rsidR="00886A91" w:rsidRPr="00285EFE" w:rsidRDefault="001A556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154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AE71B5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F154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A923F2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154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886A91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886A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7pt;height:122.7pt;visibility:visible" o:bullet="t">
        <v:imagedata r:id="rId1" o:title=""/>
      </v:shape>
    </w:pict>
  </w:numPicBullet>
  <w:numPicBullet w:numPicBulletId="1">
    <w:pict>
      <v:shape id="_x0000_i1035" type="#_x0000_t75" style="width:122.7pt;height:122.7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726FA1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307AF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F4DA8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CE8C8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B2688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CC964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309B1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4A46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6ECDF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86E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B7D6639"/>
    <w:multiLevelType w:val="hybridMultilevel"/>
    <w:tmpl w:val="ED78DA86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4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88"/>
    <w:rsid w:val="00001C5B"/>
    <w:rsid w:val="000032C0"/>
    <w:rsid w:val="00003437"/>
    <w:rsid w:val="000046EE"/>
    <w:rsid w:val="00006FA3"/>
    <w:rsid w:val="0000709F"/>
    <w:rsid w:val="000108B8"/>
    <w:rsid w:val="00010B41"/>
    <w:rsid w:val="00011847"/>
    <w:rsid w:val="00011EA0"/>
    <w:rsid w:val="00011FC4"/>
    <w:rsid w:val="000124D9"/>
    <w:rsid w:val="00012C5C"/>
    <w:rsid w:val="00014568"/>
    <w:rsid w:val="000152F5"/>
    <w:rsid w:val="000157AE"/>
    <w:rsid w:val="00016016"/>
    <w:rsid w:val="00016DBE"/>
    <w:rsid w:val="00016EF3"/>
    <w:rsid w:val="00017890"/>
    <w:rsid w:val="000212BA"/>
    <w:rsid w:val="0002138F"/>
    <w:rsid w:val="00022AA1"/>
    <w:rsid w:val="000230AA"/>
    <w:rsid w:val="00026DB8"/>
    <w:rsid w:val="00027123"/>
    <w:rsid w:val="00030993"/>
    <w:rsid w:val="00030DBD"/>
    <w:rsid w:val="000310E7"/>
    <w:rsid w:val="0003139C"/>
    <w:rsid w:val="00035733"/>
    <w:rsid w:val="00035E0F"/>
    <w:rsid w:val="000373AE"/>
    <w:rsid w:val="00037750"/>
    <w:rsid w:val="00037E65"/>
    <w:rsid w:val="00040E18"/>
    <w:rsid w:val="0004195E"/>
    <w:rsid w:val="00042A81"/>
    <w:rsid w:val="00043F4F"/>
    <w:rsid w:val="0004582E"/>
    <w:rsid w:val="000470AA"/>
    <w:rsid w:val="000475BD"/>
    <w:rsid w:val="00050C4A"/>
    <w:rsid w:val="0005128A"/>
    <w:rsid w:val="00051468"/>
    <w:rsid w:val="0005183F"/>
    <w:rsid w:val="00053548"/>
    <w:rsid w:val="00053909"/>
    <w:rsid w:val="00053D4F"/>
    <w:rsid w:val="00054791"/>
    <w:rsid w:val="00056B03"/>
    <w:rsid w:val="000572F3"/>
    <w:rsid w:val="00057CA1"/>
    <w:rsid w:val="0006038D"/>
    <w:rsid w:val="00063043"/>
    <w:rsid w:val="000639F9"/>
    <w:rsid w:val="00063CBE"/>
    <w:rsid w:val="00065069"/>
    <w:rsid w:val="000654E9"/>
    <w:rsid w:val="000662E2"/>
    <w:rsid w:val="00066883"/>
    <w:rsid w:val="000703CB"/>
    <w:rsid w:val="00071380"/>
    <w:rsid w:val="000735DA"/>
    <w:rsid w:val="00073726"/>
    <w:rsid w:val="00074DD8"/>
    <w:rsid w:val="000806F7"/>
    <w:rsid w:val="00082F6D"/>
    <w:rsid w:val="000830D4"/>
    <w:rsid w:val="000836C2"/>
    <w:rsid w:val="00084C99"/>
    <w:rsid w:val="00084F49"/>
    <w:rsid w:val="000852FA"/>
    <w:rsid w:val="00087BD3"/>
    <w:rsid w:val="00095B3B"/>
    <w:rsid w:val="00097503"/>
    <w:rsid w:val="000A0D50"/>
    <w:rsid w:val="000A1DDF"/>
    <w:rsid w:val="000A293D"/>
    <w:rsid w:val="000A5481"/>
    <w:rsid w:val="000A5A98"/>
    <w:rsid w:val="000B0727"/>
    <w:rsid w:val="000B0B40"/>
    <w:rsid w:val="000B1D26"/>
    <w:rsid w:val="000B2995"/>
    <w:rsid w:val="000B5206"/>
    <w:rsid w:val="000B575E"/>
    <w:rsid w:val="000B5C5B"/>
    <w:rsid w:val="000B601A"/>
    <w:rsid w:val="000B6ED4"/>
    <w:rsid w:val="000B790C"/>
    <w:rsid w:val="000C1071"/>
    <w:rsid w:val="000C135D"/>
    <w:rsid w:val="000C1D9E"/>
    <w:rsid w:val="000C39FB"/>
    <w:rsid w:val="000D1D43"/>
    <w:rsid w:val="000D225C"/>
    <w:rsid w:val="000D2A5C"/>
    <w:rsid w:val="000D4301"/>
    <w:rsid w:val="000D44B4"/>
    <w:rsid w:val="000D5D7C"/>
    <w:rsid w:val="000D6160"/>
    <w:rsid w:val="000E024F"/>
    <w:rsid w:val="000E0918"/>
    <w:rsid w:val="000E2E1C"/>
    <w:rsid w:val="000E4305"/>
    <w:rsid w:val="000E5525"/>
    <w:rsid w:val="000E57E0"/>
    <w:rsid w:val="000E6434"/>
    <w:rsid w:val="000E69BD"/>
    <w:rsid w:val="000E767A"/>
    <w:rsid w:val="000F0095"/>
    <w:rsid w:val="000F1C3A"/>
    <w:rsid w:val="000F1CD9"/>
    <w:rsid w:val="000F2918"/>
    <w:rsid w:val="000F2EC2"/>
    <w:rsid w:val="000F365C"/>
    <w:rsid w:val="000F42B1"/>
    <w:rsid w:val="000F43DF"/>
    <w:rsid w:val="000F4F10"/>
    <w:rsid w:val="000F657E"/>
    <w:rsid w:val="000F6742"/>
    <w:rsid w:val="00100C69"/>
    <w:rsid w:val="001011C3"/>
    <w:rsid w:val="001012DF"/>
    <w:rsid w:val="00103282"/>
    <w:rsid w:val="0010696D"/>
    <w:rsid w:val="00107E9B"/>
    <w:rsid w:val="00110D87"/>
    <w:rsid w:val="00111679"/>
    <w:rsid w:val="00112964"/>
    <w:rsid w:val="00112A5A"/>
    <w:rsid w:val="0011486E"/>
    <w:rsid w:val="00114DB9"/>
    <w:rsid w:val="0011557C"/>
    <w:rsid w:val="00116087"/>
    <w:rsid w:val="00116CCD"/>
    <w:rsid w:val="00120755"/>
    <w:rsid w:val="00120A6D"/>
    <w:rsid w:val="00123CD1"/>
    <w:rsid w:val="00124C27"/>
    <w:rsid w:val="00124C4E"/>
    <w:rsid w:val="00124D5E"/>
    <w:rsid w:val="001277C5"/>
    <w:rsid w:val="00127C51"/>
    <w:rsid w:val="00130181"/>
    <w:rsid w:val="00130296"/>
    <w:rsid w:val="00130AFD"/>
    <w:rsid w:val="00130DA9"/>
    <w:rsid w:val="00132D32"/>
    <w:rsid w:val="00137FB1"/>
    <w:rsid w:val="001405F9"/>
    <w:rsid w:val="00141089"/>
    <w:rsid w:val="001423B6"/>
    <w:rsid w:val="001448A7"/>
    <w:rsid w:val="00144E31"/>
    <w:rsid w:val="00146621"/>
    <w:rsid w:val="00146991"/>
    <w:rsid w:val="00146F04"/>
    <w:rsid w:val="001470E6"/>
    <w:rsid w:val="00147656"/>
    <w:rsid w:val="001510C9"/>
    <w:rsid w:val="0015131A"/>
    <w:rsid w:val="00151DDC"/>
    <w:rsid w:val="00152C84"/>
    <w:rsid w:val="00153E34"/>
    <w:rsid w:val="00154FA5"/>
    <w:rsid w:val="0016040F"/>
    <w:rsid w:val="0016052E"/>
    <w:rsid w:val="00160F5A"/>
    <w:rsid w:val="00161715"/>
    <w:rsid w:val="001619E3"/>
    <w:rsid w:val="00162325"/>
    <w:rsid w:val="00162E1D"/>
    <w:rsid w:val="00163872"/>
    <w:rsid w:val="0016458F"/>
    <w:rsid w:val="00167B43"/>
    <w:rsid w:val="0017193C"/>
    <w:rsid w:val="001740E7"/>
    <w:rsid w:val="001753DE"/>
    <w:rsid w:val="001809F6"/>
    <w:rsid w:val="00181099"/>
    <w:rsid w:val="001834DF"/>
    <w:rsid w:val="00183A3C"/>
    <w:rsid w:val="00184549"/>
    <w:rsid w:val="00185570"/>
    <w:rsid w:val="00186B98"/>
    <w:rsid w:val="001872AE"/>
    <w:rsid w:val="00187450"/>
    <w:rsid w:val="00190480"/>
    <w:rsid w:val="00192AF8"/>
    <w:rsid w:val="00192C08"/>
    <w:rsid w:val="00192D06"/>
    <w:rsid w:val="00193230"/>
    <w:rsid w:val="001951DA"/>
    <w:rsid w:val="001952C8"/>
    <w:rsid w:val="0019708B"/>
    <w:rsid w:val="001A0068"/>
    <w:rsid w:val="001A1951"/>
    <w:rsid w:val="001A5569"/>
    <w:rsid w:val="001A6D3A"/>
    <w:rsid w:val="001A7855"/>
    <w:rsid w:val="001B0CCE"/>
    <w:rsid w:val="001B114C"/>
    <w:rsid w:val="001B1581"/>
    <w:rsid w:val="001B17C0"/>
    <w:rsid w:val="001B4B44"/>
    <w:rsid w:val="001B5BD6"/>
    <w:rsid w:val="001B6753"/>
    <w:rsid w:val="001B6BFC"/>
    <w:rsid w:val="001B7033"/>
    <w:rsid w:val="001C0413"/>
    <w:rsid w:val="001C2229"/>
    <w:rsid w:val="001C24A4"/>
    <w:rsid w:val="001C325F"/>
    <w:rsid w:val="001C3269"/>
    <w:rsid w:val="001C42D3"/>
    <w:rsid w:val="001C4A40"/>
    <w:rsid w:val="001C4EF2"/>
    <w:rsid w:val="001C6C0B"/>
    <w:rsid w:val="001C7311"/>
    <w:rsid w:val="001C7BE2"/>
    <w:rsid w:val="001D1C14"/>
    <w:rsid w:val="001D1DB4"/>
    <w:rsid w:val="001D1E3C"/>
    <w:rsid w:val="001D3480"/>
    <w:rsid w:val="001D3E1C"/>
    <w:rsid w:val="001D7176"/>
    <w:rsid w:val="001D72E8"/>
    <w:rsid w:val="001E07CF"/>
    <w:rsid w:val="001E0A0D"/>
    <w:rsid w:val="001E1613"/>
    <w:rsid w:val="001E5651"/>
    <w:rsid w:val="001E6C75"/>
    <w:rsid w:val="001E7349"/>
    <w:rsid w:val="001E7666"/>
    <w:rsid w:val="001F034F"/>
    <w:rsid w:val="001F0457"/>
    <w:rsid w:val="001F1F5B"/>
    <w:rsid w:val="001F20E9"/>
    <w:rsid w:val="001F2DA9"/>
    <w:rsid w:val="001F319F"/>
    <w:rsid w:val="001F4825"/>
    <w:rsid w:val="001F5275"/>
    <w:rsid w:val="002006A5"/>
    <w:rsid w:val="0020100E"/>
    <w:rsid w:val="002027F5"/>
    <w:rsid w:val="002032B4"/>
    <w:rsid w:val="00203D94"/>
    <w:rsid w:val="0020543C"/>
    <w:rsid w:val="00206506"/>
    <w:rsid w:val="00207303"/>
    <w:rsid w:val="0020794E"/>
    <w:rsid w:val="00207AA9"/>
    <w:rsid w:val="00207BEB"/>
    <w:rsid w:val="00207DAC"/>
    <w:rsid w:val="00212373"/>
    <w:rsid w:val="0021307D"/>
    <w:rsid w:val="0021339D"/>
    <w:rsid w:val="002137F4"/>
    <w:rsid w:val="00214B09"/>
    <w:rsid w:val="00214F78"/>
    <w:rsid w:val="002155EE"/>
    <w:rsid w:val="00217C40"/>
    <w:rsid w:val="0022242C"/>
    <w:rsid w:val="0022407B"/>
    <w:rsid w:val="00227195"/>
    <w:rsid w:val="0022723E"/>
    <w:rsid w:val="0023004F"/>
    <w:rsid w:val="00231001"/>
    <w:rsid w:val="0023283A"/>
    <w:rsid w:val="00233A3F"/>
    <w:rsid w:val="002344B7"/>
    <w:rsid w:val="00234804"/>
    <w:rsid w:val="00234907"/>
    <w:rsid w:val="002427C9"/>
    <w:rsid w:val="00245546"/>
    <w:rsid w:val="00245BAE"/>
    <w:rsid w:val="00246396"/>
    <w:rsid w:val="002530EF"/>
    <w:rsid w:val="002534C2"/>
    <w:rsid w:val="00253EAA"/>
    <w:rsid w:val="00253F3C"/>
    <w:rsid w:val="0025424E"/>
    <w:rsid w:val="002549A6"/>
    <w:rsid w:val="0025609B"/>
    <w:rsid w:val="002574F9"/>
    <w:rsid w:val="00261392"/>
    <w:rsid w:val="002613A6"/>
    <w:rsid w:val="00262B61"/>
    <w:rsid w:val="002636D4"/>
    <w:rsid w:val="0026370C"/>
    <w:rsid w:val="0026475F"/>
    <w:rsid w:val="00264D18"/>
    <w:rsid w:val="002656AE"/>
    <w:rsid w:val="00265B62"/>
    <w:rsid w:val="00265EBF"/>
    <w:rsid w:val="00267EB0"/>
    <w:rsid w:val="00271055"/>
    <w:rsid w:val="0027275E"/>
    <w:rsid w:val="00272AE6"/>
    <w:rsid w:val="00274D16"/>
    <w:rsid w:val="0027679F"/>
    <w:rsid w:val="00276811"/>
    <w:rsid w:val="002774CB"/>
    <w:rsid w:val="00280B86"/>
    <w:rsid w:val="00282699"/>
    <w:rsid w:val="0028583D"/>
    <w:rsid w:val="00285EFE"/>
    <w:rsid w:val="002900A6"/>
    <w:rsid w:val="0029184D"/>
    <w:rsid w:val="002926DF"/>
    <w:rsid w:val="00293BCC"/>
    <w:rsid w:val="002950EF"/>
    <w:rsid w:val="00296697"/>
    <w:rsid w:val="00296F3B"/>
    <w:rsid w:val="00297EF4"/>
    <w:rsid w:val="002A4489"/>
    <w:rsid w:val="002A578E"/>
    <w:rsid w:val="002B0472"/>
    <w:rsid w:val="002B0C90"/>
    <w:rsid w:val="002B1FB9"/>
    <w:rsid w:val="002B3E5A"/>
    <w:rsid w:val="002B4411"/>
    <w:rsid w:val="002B5765"/>
    <w:rsid w:val="002B5BEA"/>
    <w:rsid w:val="002B6B12"/>
    <w:rsid w:val="002B7F6C"/>
    <w:rsid w:val="002C0CEC"/>
    <w:rsid w:val="002C37C8"/>
    <w:rsid w:val="002C3E28"/>
    <w:rsid w:val="002C566C"/>
    <w:rsid w:val="002D1DC1"/>
    <w:rsid w:val="002D1E17"/>
    <w:rsid w:val="002D3480"/>
    <w:rsid w:val="002D4C63"/>
    <w:rsid w:val="002D5208"/>
    <w:rsid w:val="002D7C9C"/>
    <w:rsid w:val="002E083B"/>
    <w:rsid w:val="002E098C"/>
    <w:rsid w:val="002E188E"/>
    <w:rsid w:val="002E23EC"/>
    <w:rsid w:val="002E4B91"/>
    <w:rsid w:val="002E4F3D"/>
    <w:rsid w:val="002E5B27"/>
    <w:rsid w:val="002E6140"/>
    <w:rsid w:val="002E6985"/>
    <w:rsid w:val="002E71B6"/>
    <w:rsid w:val="002E72B4"/>
    <w:rsid w:val="002E770F"/>
    <w:rsid w:val="002E78AB"/>
    <w:rsid w:val="002F050B"/>
    <w:rsid w:val="002F0833"/>
    <w:rsid w:val="002F2262"/>
    <w:rsid w:val="002F2396"/>
    <w:rsid w:val="002F4180"/>
    <w:rsid w:val="002F41E4"/>
    <w:rsid w:val="002F4B03"/>
    <w:rsid w:val="002F6AE3"/>
    <w:rsid w:val="002F77C8"/>
    <w:rsid w:val="00300256"/>
    <w:rsid w:val="00301433"/>
    <w:rsid w:val="00302E70"/>
    <w:rsid w:val="00304E77"/>
    <w:rsid w:val="00304F22"/>
    <w:rsid w:val="00305320"/>
    <w:rsid w:val="0030584B"/>
    <w:rsid w:val="00306C7C"/>
    <w:rsid w:val="003102DD"/>
    <w:rsid w:val="00312973"/>
    <w:rsid w:val="00312EC7"/>
    <w:rsid w:val="00312FF3"/>
    <w:rsid w:val="003152CE"/>
    <w:rsid w:val="00317461"/>
    <w:rsid w:val="00317565"/>
    <w:rsid w:val="003215F8"/>
    <w:rsid w:val="00322078"/>
    <w:rsid w:val="00322EDD"/>
    <w:rsid w:val="0032396B"/>
    <w:rsid w:val="00323BE1"/>
    <w:rsid w:val="00325EC0"/>
    <w:rsid w:val="00326286"/>
    <w:rsid w:val="0032782A"/>
    <w:rsid w:val="0032783F"/>
    <w:rsid w:val="00327F23"/>
    <w:rsid w:val="003309E7"/>
    <w:rsid w:val="00331A78"/>
    <w:rsid w:val="00332320"/>
    <w:rsid w:val="00340B54"/>
    <w:rsid w:val="00341750"/>
    <w:rsid w:val="003438D5"/>
    <w:rsid w:val="00344847"/>
    <w:rsid w:val="003464A2"/>
    <w:rsid w:val="003464D4"/>
    <w:rsid w:val="00346F90"/>
    <w:rsid w:val="003479E6"/>
    <w:rsid w:val="00347B02"/>
    <w:rsid w:val="00347D72"/>
    <w:rsid w:val="00347DD0"/>
    <w:rsid w:val="00354133"/>
    <w:rsid w:val="00354F67"/>
    <w:rsid w:val="00357320"/>
    <w:rsid w:val="00357611"/>
    <w:rsid w:val="00357A13"/>
    <w:rsid w:val="00361293"/>
    <w:rsid w:val="00363B25"/>
    <w:rsid w:val="0036537A"/>
    <w:rsid w:val="003659FD"/>
    <w:rsid w:val="0036663B"/>
    <w:rsid w:val="003669EC"/>
    <w:rsid w:val="00366C54"/>
    <w:rsid w:val="00367237"/>
    <w:rsid w:val="0036792F"/>
    <w:rsid w:val="0037001C"/>
    <w:rsid w:val="00370743"/>
    <w:rsid w:val="0037077F"/>
    <w:rsid w:val="0037079C"/>
    <w:rsid w:val="00371DCD"/>
    <w:rsid w:val="00372411"/>
    <w:rsid w:val="00372AA7"/>
    <w:rsid w:val="00373882"/>
    <w:rsid w:val="003747EB"/>
    <w:rsid w:val="00374942"/>
    <w:rsid w:val="003763CE"/>
    <w:rsid w:val="003777F5"/>
    <w:rsid w:val="003822ED"/>
    <w:rsid w:val="003843DB"/>
    <w:rsid w:val="003849C7"/>
    <w:rsid w:val="00384B69"/>
    <w:rsid w:val="003859DD"/>
    <w:rsid w:val="0038798E"/>
    <w:rsid w:val="00392656"/>
    <w:rsid w:val="00392ABE"/>
    <w:rsid w:val="00393761"/>
    <w:rsid w:val="00397A74"/>
    <w:rsid w:val="00397D18"/>
    <w:rsid w:val="003A1829"/>
    <w:rsid w:val="003A1B36"/>
    <w:rsid w:val="003A23DE"/>
    <w:rsid w:val="003A30E6"/>
    <w:rsid w:val="003A729F"/>
    <w:rsid w:val="003A7905"/>
    <w:rsid w:val="003B0DFC"/>
    <w:rsid w:val="003B1454"/>
    <w:rsid w:val="003B18B6"/>
    <w:rsid w:val="003B22C7"/>
    <w:rsid w:val="003B57F5"/>
    <w:rsid w:val="003B76F0"/>
    <w:rsid w:val="003C1168"/>
    <w:rsid w:val="003C17C8"/>
    <w:rsid w:val="003C29B2"/>
    <w:rsid w:val="003C4085"/>
    <w:rsid w:val="003C59E0"/>
    <w:rsid w:val="003C679D"/>
    <w:rsid w:val="003C6C8D"/>
    <w:rsid w:val="003C6E5B"/>
    <w:rsid w:val="003D0B77"/>
    <w:rsid w:val="003D154A"/>
    <w:rsid w:val="003D1DD0"/>
    <w:rsid w:val="003D2584"/>
    <w:rsid w:val="003D33A6"/>
    <w:rsid w:val="003D4B22"/>
    <w:rsid w:val="003D4F95"/>
    <w:rsid w:val="003D5688"/>
    <w:rsid w:val="003D5C43"/>
    <w:rsid w:val="003D5F42"/>
    <w:rsid w:val="003D60A9"/>
    <w:rsid w:val="003D61AB"/>
    <w:rsid w:val="003D6BD0"/>
    <w:rsid w:val="003E0A0B"/>
    <w:rsid w:val="003E289A"/>
    <w:rsid w:val="003E4068"/>
    <w:rsid w:val="003E5137"/>
    <w:rsid w:val="003E5F1D"/>
    <w:rsid w:val="003E7DF4"/>
    <w:rsid w:val="003F0DCF"/>
    <w:rsid w:val="003F0EDC"/>
    <w:rsid w:val="003F1F7E"/>
    <w:rsid w:val="003F225A"/>
    <w:rsid w:val="003F26F0"/>
    <w:rsid w:val="003F4C97"/>
    <w:rsid w:val="003F5339"/>
    <w:rsid w:val="003F7882"/>
    <w:rsid w:val="003F7FE6"/>
    <w:rsid w:val="00400193"/>
    <w:rsid w:val="004043AB"/>
    <w:rsid w:val="004061F6"/>
    <w:rsid w:val="0040654C"/>
    <w:rsid w:val="00406810"/>
    <w:rsid w:val="00407546"/>
    <w:rsid w:val="00412020"/>
    <w:rsid w:val="00412660"/>
    <w:rsid w:val="00413124"/>
    <w:rsid w:val="004171FF"/>
    <w:rsid w:val="00417214"/>
    <w:rsid w:val="004175B3"/>
    <w:rsid w:val="00417D48"/>
    <w:rsid w:val="00420524"/>
    <w:rsid w:val="004206D5"/>
    <w:rsid w:val="004212E7"/>
    <w:rsid w:val="0042202D"/>
    <w:rsid w:val="00422268"/>
    <w:rsid w:val="004222A1"/>
    <w:rsid w:val="0042234E"/>
    <w:rsid w:val="00423164"/>
    <w:rsid w:val="0042446D"/>
    <w:rsid w:val="004254AB"/>
    <w:rsid w:val="004265C9"/>
    <w:rsid w:val="00426D8B"/>
    <w:rsid w:val="004272A8"/>
    <w:rsid w:val="0042756A"/>
    <w:rsid w:val="00427BF8"/>
    <w:rsid w:val="004315CE"/>
    <w:rsid w:val="00431C02"/>
    <w:rsid w:val="004328CD"/>
    <w:rsid w:val="00433FBD"/>
    <w:rsid w:val="004357D5"/>
    <w:rsid w:val="00435F28"/>
    <w:rsid w:val="00436330"/>
    <w:rsid w:val="0043633E"/>
    <w:rsid w:val="00437395"/>
    <w:rsid w:val="00440877"/>
    <w:rsid w:val="0044119E"/>
    <w:rsid w:val="00443526"/>
    <w:rsid w:val="00445047"/>
    <w:rsid w:val="00446B19"/>
    <w:rsid w:val="00447227"/>
    <w:rsid w:val="00452F24"/>
    <w:rsid w:val="00452F26"/>
    <w:rsid w:val="00455C89"/>
    <w:rsid w:val="00456252"/>
    <w:rsid w:val="00456432"/>
    <w:rsid w:val="0045760C"/>
    <w:rsid w:val="00457F16"/>
    <w:rsid w:val="00460E0F"/>
    <w:rsid w:val="004620CD"/>
    <w:rsid w:val="00462AD5"/>
    <w:rsid w:val="00462C79"/>
    <w:rsid w:val="0046395B"/>
    <w:rsid w:val="00463AEB"/>
    <w:rsid w:val="00463CE6"/>
    <w:rsid w:val="00463E39"/>
    <w:rsid w:val="00463F97"/>
    <w:rsid w:val="0046524E"/>
    <w:rsid w:val="004657FC"/>
    <w:rsid w:val="00465877"/>
    <w:rsid w:val="00465E66"/>
    <w:rsid w:val="00467A61"/>
    <w:rsid w:val="00470078"/>
    <w:rsid w:val="0047069B"/>
    <w:rsid w:val="004727F3"/>
    <w:rsid w:val="004733F6"/>
    <w:rsid w:val="00473C40"/>
    <w:rsid w:val="00474E69"/>
    <w:rsid w:val="00475E3D"/>
    <w:rsid w:val="0047724D"/>
    <w:rsid w:val="004804F9"/>
    <w:rsid w:val="00481127"/>
    <w:rsid w:val="00481402"/>
    <w:rsid w:val="0048182C"/>
    <w:rsid w:val="0048409F"/>
    <w:rsid w:val="0048554E"/>
    <w:rsid w:val="00485657"/>
    <w:rsid w:val="00485BEE"/>
    <w:rsid w:val="004878E7"/>
    <w:rsid w:val="004902C0"/>
    <w:rsid w:val="0049106E"/>
    <w:rsid w:val="00491CBC"/>
    <w:rsid w:val="004947E5"/>
    <w:rsid w:val="00494C27"/>
    <w:rsid w:val="0049621B"/>
    <w:rsid w:val="004A373E"/>
    <w:rsid w:val="004A4D18"/>
    <w:rsid w:val="004A508E"/>
    <w:rsid w:val="004A639D"/>
    <w:rsid w:val="004A7A17"/>
    <w:rsid w:val="004B0159"/>
    <w:rsid w:val="004B1D01"/>
    <w:rsid w:val="004B3149"/>
    <w:rsid w:val="004B5250"/>
    <w:rsid w:val="004B64AD"/>
    <w:rsid w:val="004B682F"/>
    <w:rsid w:val="004C1016"/>
    <w:rsid w:val="004C12CF"/>
    <w:rsid w:val="004C1895"/>
    <w:rsid w:val="004C201A"/>
    <w:rsid w:val="004C2725"/>
    <w:rsid w:val="004C3C71"/>
    <w:rsid w:val="004C4E40"/>
    <w:rsid w:val="004C5A48"/>
    <w:rsid w:val="004C5EF8"/>
    <w:rsid w:val="004C6D40"/>
    <w:rsid w:val="004C75BA"/>
    <w:rsid w:val="004D001B"/>
    <w:rsid w:val="004D10CE"/>
    <w:rsid w:val="004D127C"/>
    <w:rsid w:val="004D20CD"/>
    <w:rsid w:val="004D27A6"/>
    <w:rsid w:val="004D4109"/>
    <w:rsid w:val="004D4954"/>
    <w:rsid w:val="004D52C4"/>
    <w:rsid w:val="004D5600"/>
    <w:rsid w:val="004D6B0B"/>
    <w:rsid w:val="004D78F5"/>
    <w:rsid w:val="004E27F5"/>
    <w:rsid w:val="004E30CF"/>
    <w:rsid w:val="004E4A56"/>
    <w:rsid w:val="004E7B54"/>
    <w:rsid w:val="004F0A8E"/>
    <w:rsid w:val="004F0C3C"/>
    <w:rsid w:val="004F5A50"/>
    <w:rsid w:val="004F6283"/>
    <w:rsid w:val="004F63FC"/>
    <w:rsid w:val="004F70FA"/>
    <w:rsid w:val="004F7201"/>
    <w:rsid w:val="004F7895"/>
    <w:rsid w:val="004F7B5D"/>
    <w:rsid w:val="0050034C"/>
    <w:rsid w:val="0050214F"/>
    <w:rsid w:val="0050225A"/>
    <w:rsid w:val="005025A8"/>
    <w:rsid w:val="00504BE9"/>
    <w:rsid w:val="0050504A"/>
    <w:rsid w:val="00505A92"/>
    <w:rsid w:val="00505B44"/>
    <w:rsid w:val="00506AB9"/>
    <w:rsid w:val="00507439"/>
    <w:rsid w:val="00507C6B"/>
    <w:rsid w:val="005106BC"/>
    <w:rsid w:val="005123EB"/>
    <w:rsid w:val="005127B2"/>
    <w:rsid w:val="00512E9F"/>
    <w:rsid w:val="005134E5"/>
    <w:rsid w:val="00517F01"/>
    <w:rsid w:val="005203F1"/>
    <w:rsid w:val="0052086C"/>
    <w:rsid w:val="00521BC3"/>
    <w:rsid w:val="00522290"/>
    <w:rsid w:val="0052252B"/>
    <w:rsid w:val="00524307"/>
    <w:rsid w:val="00524EBB"/>
    <w:rsid w:val="00524F48"/>
    <w:rsid w:val="00526323"/>
    <w:rsid w:val="00526AA8"/>
    <w:rsid w:val="005275EA"/>
    <w:rsid w:val="00530225"/>
    <w:rsid w:val="00531AA6"/>
    <w:rsid w:val="00531C1B"/>
    <w:rsid w:val="00533632"/>
    <w:rsid w:val="005359F1"/>
    <w:rsid w:val="0054112B"/>
    <w:rsid w:val="00541E6E"/>
    <w:rsid w:val="0054251F"/>
    <w:rsid w:val="0054421A"/>
    <w:rsid w:val="00544B8A"/>
    <w:rsid w:val="00545478"/>
    <w:rsid w:val="00546508"/>
    <w:rsid w:val="00546C14"/>
    <w:rsid w:val="0054797B"/>
    <w:rsid w:val="005506ED"/>
    <w:rsid w:val="00550979"/>
    <w:rsid w:val="00551A9A"/>
    <w:rsid w:val="005520D8"/>
    <w:rsid w:val="00553ED0"/>
    <w:rsid w:val="00554BA6"/>
    <w:rsid w:val="00555CB7"/>
    <w:rsid w:val="00556CF1"/>
    <w:rsid w:val="00564EAC"/>
    <w:rsid w:val="00565047"/>
    <w:rsid w:val="00566643"/>
    <w:rsid w:val="005668DB"/>
    <w:rsid w:val="00567143"/>
    <w:rsid w:val="00567921"/>
    <w:rsid w:val="0057038A"/>
    <w:rsid w:val="00570F93"/>
    <w:rsid w:val="0057143D"/>
    <w:rsid w:val="005725B4"/>
    <w:rsid w:val="0057391D"/>
    <w:rsid w:val="0057407B"/>
    <w:rsid w:val="005741F8"/>
    <w:rsid w:val="00574F6D"/>
    <w:rsid w:val="00576249"/>
    <w:rsid w:val="005762A7"/>
    <w:rsid w:val="00577228"/>
    <w:rsid w:val="005836AC"/>
    <w:rsid w:val="00584915"/>
    <w:rsid w:val="00584964"/>
    <w:rsid w:val="00585C1D"/>
    <w:rsid w:val="00586976"/>
    <w:rsid w:val="00587C35"/>
    <w:rsid w:val="00590218"/>
    <w:rsid w:val="005916D7"/>
    <w:rsid w:val="0059189F"/>
    <w:rsid w:val="0059279E"/>
    <w:rsid w:val="005938DE"/>
    <w:rsid w:val="00594480"/>
    <w:rsid w:val="00596346"/>
    <w:rsid w:val="00596E3C"/>
    <w:rsid w:val="005970BA"/>
    <w:rsid w:val="005973A4"/>
    <w:rsid w:val="005973C1"/>
    <w:rsid w:val="00597B60"/>
    <w:rsid w:val="005A0224"/>
    <w:rsid w:val="005A2BA6"/>
    <w:rsid w:val="005A362B"/>
    <w:rsid w:val="005A48D8"/>
    <w:rsid w:val="005A698C"/>
    <w:rsid w:val="005A6F95"/>
    <w:rsid w:val="005A712B"/>
    <w:rsid w:val="005A75C2"/>
    <w:rsid w:val="005B060C"/>
    <w:rsid w:val="005B0612"/>
    <w:rsid w:val="005B0749"/>
    <w:rsid w:val="005B3466"/>
    <w:rsid w:val="005B59E5"/>
    <w:rsid w:val="005B634A"/>
    <w:rsid w:val="005B7CDA"/>
    <w:rsid w:val="005C0059"/>
    <w:rsid w:val="005C0135"/>
    <w:rsid w:val="005C07B6"/>
    <w:rsid w:val="005C174A"/>
    <w:rsid w:val="005C4E54"/>
    <w:rsid w:val="005C50BC"/>
    <w:rsid w:val="005C5B6B"/>
    <w:rsid w:val="005C5DD2"/>
    <w:rsid w:val="005C65EC"/>
    <w:rsid w:val="005C751A"/>
    <w:rsid w:val="005D09B1"/>
    <w:rsid w:val="005E0799"/>
    <w:rsid w:val="005E0AD3"/>
    <w:rsid w:val="005E0B8B"/>
    <w:rsid w:val="005E19D5"/>
    <w:rsid w:val="005E1F3E"/>
    <w:rsid w:val="005E2790"/>
    <w:rsid w:val="005E2BED"/>
    <w:rsid w:val="005E34DA"/>
    <w:rsid w:val="005E4344"/>
    <w:rsid w:val="005E49E5"/>
    <w:rsid w:val="005E6831"/>
    <w:rsid w:val="005F009E"/>
    <w:rsid w:val="005F1BE2"/>
    <w:rsid w:val="005F20D6"/>
    <w:rsid w:val="005F27E8"/>
    <w:rsid w:val="005F3570"/>
    <w:rsid w:val="005F5A80"/>
    <w:rsid w:val="005F5F3D"/>
    <w:rsid w:val="005F71BB"/>
    <w:rsid w:val="0060188F"/>
    <w:rsid w:val="00601C0D"/>
    <w:rsid w:val="00603593"/>
    <w:rsid w:val="00603D99"/>
    <w:rsid w:val="00603DEB"/>
    <w:rsid w:val="00603E5B"/>
    <w:rsid w:val="006044FF"/>
    <w:rsid w:val="00604815"/>
    <w:rsid w:val="0060635E"/>
    <w:rsid w:val="0060715E"/>
    <w:rsid w:val="00607BE5"/>
    <w:rsid w:val="00607CC5"/>
    <w:rsid w:val="006101E2"/>
    <w:rsid w:val="006104AA"/>
    <w:rsid w:val="006113FE"/>
    <w:rsid w:val="00613954"/>
    <w:rsid w:val="00613BC5"/>
    <w:rsid w:val="00615C8D"/>
    <w:rsid w:val="0062020A"/>
    <w:rsid w:val="00621488"/>
    <w:rsid w:val="0062236B"/>
    <w:rsid w:val="00624EB0"/>
    <w:rsid w:val="006250EA"/>
    <w:rsid w:val="0062527B"/>
    <w:rsid w:val="00630A24"/>
    <w:rsid w:val="00632AD7"/>
    <w:rsid w:val="00633014"/>
    <w:rsid w:val="006335B7"/>
    <w:rsid w:val="006341E5"/>
    <w:rsid w:val="0063437B"/>
    <w:rsid w:val="00635E19"/>
    <w:rsid w:val="006365F3"/>
    <w:rsid w:val="00636B4C"/>
    <w:rsid w:val="00640AD1"/>
    <w:rsid w:val="006433A4"/>
    <w:rsid w:val="00644C93"/>
    <w:rsid w:val="006454DD"/>
    <w:rsid w:val="006456DD"/>
    <w:rsid w:val="00645B1D"/>
    <w:rsid w:val="00645EAE"/>
    <w:rsid w:val="00646F97"/>
    <w:rsid w:val="0065069A"/>
    <w:rsid w:val="006516D1"/>
    <w:rsid w:val="00651943"/>
    <w:rsid w:val="00652069"/>
    <w:rsid w:val="00652F3D"/>
    <w:rsid w:val="006543AD"/>
    <w:rsid w:val="006572EB"/>
    <w:rsid w:val="0065757D"/>
    <w:rsid w:val="00657A32"/>
    <w:rsid w:val="00657A91"/>
    <w:rsid w:val="0066126C"/>
    <w:rsid w:val="00661C47"/>
    <w:rsid w:val="00661D61"/>
    <w:rsid w:val="00662738"/>
    <w:rsid w:val="006629D1"/>
    <w:rsid w:val="00662DB5"/>
    <w:rsid w:val="00662EA5"/>
    <w:rsid w:val="00663518"/>
    <w:rsid w:val="00664D66"/>
    <w:rsid w:val="00665568"/>
    <w:rsid w:val="006655DF"/>
    <w:rsid w:val="006673CA"/>
    <w:rsid w:val="00667639"/>
    <w:rsid w:val="00670149"/>
    <w:rsid w:val="006718CD"/>
    <w:rsid w:val="00672A79"/>
    <w:rsid w:val="00673C26"/>
    <w:rsid w:val="006759CF"/>
    <w:rsid w:val="00680AC2"/>
    <w:rsid w:val="006812AF"/>
    <w:rsid w:val="0068327D"/>
    <w:rsid w:val="00684094"/>
    <w:rsid w:val="006843D9"/>
    <w:rsid w:val="00684721"/>
    <w:rsid w:val="00687C24"/>
    <w:rsid w:val="00691AC4"/>
    <w:rsid w:val="00691C2D"/>
    <w:rsid w:val="00691E2A"/>
    <w:rsid w:val="0069231E"/>
    <w:rsid w:val="00694AF0"/>
    <w:rsid w:val="006974F1"/>
    <w:rsid w:val="00697635"/>
    <w:rsid w:val="006A02A9"/>
    <w:rsid w:val="006A1394"/>
    <w:rsid w:val="006A1F80"/>
    <w:rsid w:val="006A37C2"/>
    <w:rsid w:val="006A3F7A"/>
    <w:rsid w:val="006A4686"/>
    <w:rsid w:val="006A51F1"/>
    <w:rsid w:val="006A63AE"/>
    <w:rsid w:val="006A7D5F"/>
    <w:rsid w:val="006B054D"/>
    <w:rsid w:val="006B0B58"/>
    <w:rsid w:val="006B0E9E"/>
    <w:rsid w:val="006B113F"/>
    <w:rsid w:val="006B3AFA"/>
    <w:rsid w:val="006B54EA"/>
    <w:rsid w:val="006B59FC"/>
    <w:rsid w:val="006B5AE4"/>
    <w:rsid w:val="006B7B0D"/>
    <w:rsid w:val="006B7C2C"/>
    <w:rsid w:val="006C03E4"/>
    <w:rsid w:val="006C0D1E"/>
    <w:rsid w:val="006C1AC7"/>
    <w:rsid w:val="006C1FC8"/>
    <w:rsid w:val="006C2BA0"/>
    <w:rsid w:val="006C4790"/>
    <w:rsid w:val="006C619A"/>
    <w:rsid w:val="006D1507"/>
    <w:rsid w:val="006D39A4"/>
    <w:rsid w:val="006D3A34"/>
    <w:rsid w:val="006D4054"/>
    <w:rsid w:val="006D574F"/>
    <w:rsid w:val="006D5794"/>
    <w:rsid w:val="006D6C66"/>
    <w:rsid w:val="006E02EC"/>
    <w:rsid w:val="006E0627"/>
    <w:rsid w:val="006E6AC6"/>
    <w:rsid w:val="006F19E5"/>
    <w:rsid w:val="006F1C10"/>
    <w:rsid w:val="006F2203"/>
    <w:rsid w:val="006F441E"/>
    <w:rsid w:val="006F5963"/>
    <w:rsid w:val="00700E05"/>
    <w:rsid w:val="00702CB5"/>
    <w:rsid w:val="007042DA"/>
    <w:rsid w:val="00706D59"/>
    <w:rsid w:val="00706E15"/>
    <w:rsid w:val="00706F77"/>
    <w:rsid w:val="00707FB5"/>
    <w:rsid w:val="00707FBE"/>
    <w:rsid w:val="0071122B"/>
    <w:rsid w:val="00712A77"/>
    <w:rsid w:val="007130BC"/>
    <w:rsid w:val="00715A38"/>
    <w:rsid w:val="00716847"/>
    <w:rsid w:val="00717188"/>
    <w:rsid w:val="007211B1"/>
    <w:rsid w:val="007217E7"/>
    <w:rsid w:val="00722055"/>
    <w:rsid w:val="007234BD"/>
    <w:rsid w:val="00724BE9"/>
    <w:rsid w:val="00726479"/>
    <w:rsid w:val="00726F85"/>
    <w:rsid w:val="0072739A"/>
    <w:rsid w:val="0073040B"/>
    <w:rsid w:val="00730E98"/>
    <w:rsid w:val="00731797"/>
    <w:rsid w:val="00733789"/>
    <w:rsid w:val="007362BF"/>
    <w:rsid w:val="00740734"/>
    <w:rsid w:val="00741C46"/>
    <w:rsid w:val="007428F5"/>
    <w:rsid w:val="00745DC5"/>
    <w:rsid w:val="00745EC0"/>
    <w:rsid w:val="00746187"/>
    <w:rsid w:val="007467CE"/>
    <w:rsid w:val="00746888"/>
    <w:rsid w:val="00746B67"/>
    <w:rsid w:val="007503AB"/>
    <w:rsid w:val="00750AFD"/>
    <w:rsid w:val="00750F88"/>
    <w:rsid w:val="007540B1"/>
    <w:rsid w:val="00754740"/>
    <w:rsid w:val="007559E9"/>
    <w:rsid w:val="00757DE8"/>
    <w:rsid w:val="0076254F"/>
    <w:rsid w:val="00762864"/>
    <w:rsid w:val="00765517"/>
    <w:rsid w:val="00770EB6"/>
    <w:rsid w:val="00771F73"/>
    <w:rsid w:val="0077211F"/>
    <w:rsid w:val="0077238D"/>
    <w:rsid w:val="00773A00"/>
    <w:rsid w:val="00775969"/>
    <w:rsid w:val="00775D3D"/>
    <w:rsid w:val="007764C6"/>
    <w:rsid w:val="00777351"/>
    <w:rsid w:val="007801F5"/>
    <w:rsid w:val="0078142A"/>
    <w:rsid w:val="00781B9C"/>
    <w:rsid w:val="0078264A"/>
    <w:rsid w:val="00783CA4"/>
    <w:rsid w:val="007842FB"/>
    <w:rsid w:val="00784EAD"/>
    <w:rsid w:val="00786124"/>
    <w:rsid w:val="007903CC"/>
    <w:rsid w:val="00791928"/>
    <w:rsid w:val="00792271"/>
    <w:rsid w:val="007947E8"/>
    <w:rsid w:val="0079514B"/>
    <w:rsid w:val="00796571"/>
    <w:rsid w:val="00797135"/>
    <w:rsid w:val="007A27AB"/>
    <w:rsid w:val="007A2DC1"/>
    <w:rsid w:val="007A34D4"/>
    <w:rsid w:val="007A4DE3"/>
    <w:rsid w:val="007A509F"/>
    <w:rsid w:val="007A581D"/>
    <w:rsid w:val="007A58C1"/>
    <w:rsid w:val="007A5F66"/>
    <w:rsid w:val="007A6464"/>
    <w:rsid w:val="007A650D"/>
    <w:rsid w:val="007A72C9"/>
    <w:rsid w:val="007B127F"/>
    <w:rsid w:val="007B23F8"/>
    <w:rsid w:val="007B592E"/>
    <w:rsid w:val="007B62C8"/>
    <w:rsid w:val="007B6B30"/>
    <w:rsid w:val="007B7A6E"/>
    <w:rsid w:val="007C1104"/>
    <w:rsid w:val="007C1643"/>
    <w:rsid w:val="007C195F"/>
    <w:rsid w:val="007C1C84"/>
    <w:rsid w:val="007C41E4"/>
    <w:rsid w:val="007C44FA"/>
    <w:rsid w:val="007C4E56"/>
    <w:rsid w:val="007C4F02"/>
    <w:rsid w:val="007C686C"/>
    <w:rsid w:val="007C762F"/>
    <w:rsid w:val="007D0687"/>
    <w:rsid w:val="007D318F"/>
    <w:rsid w:val="007D3319"/>
    <w:rsid w:val="007D335D"/>
    <w:rsid w:val="007D4398"/>
    <w:rsid w:val="007D443E"/>
    <w:rsid w:val="007D4AA6"/>
    <w:rsid w:val="007D629B"/>
    <w:rsid w:val="007D67C2"/>
    <w:rsid w:val="007D6893"/>
    <w:rsid w:val="007D6E49"/>
    <w:rsid w:val="007E0A4A"/>
    <w:rsid w:val="007E0B80"/>
    <w:rsid w:val="007E288A"/>
    <w:rsid w:val="007E3314"/>
    <w:rsid w:val="007E3904"/>
    <w:rsid w:val="007E44F4"/>
    <w:rsid w:val="007E4ADD"/>
    <w:rsid w:val="007E4B03"/>
    <w:rsid w:val="007E52FE"/>
    <w:rsid w:val="007E57D8"/>
    <w:rsid w:val="007E7911"/>
    <w:rsid w:val="007F0941"/>
    <w:rsid w:val="007F0FFC"/>
    <w:rsid w:val="007F324B"/>
    <w:rsid w:val="007F32B7"/>
    <w:rsid w:val="007F4F94"/>
    <w:rsid w:val="007F5D4C"/>
    <w:rsid w:val="007F63FD"/>
    <w:rsid w:val="007F7A20"/>
    <w:rsid w:val="007F7EFF"/>
    <w:rsid w:val="008007FF"/>
    <w:rsid w:val="00803769"/>
    <w:rsid w:val="008049E2"/>
    <w:rsid w:val="0080553C"/>
    <w:rsid w:val="00805A51"/>
    <w:rsid w:val="00805B46"/>
    <w:rsid w:val="00805CFA"/>
    <w:rsid w:val="00806424"/>
    <w:rsid w:val="00806927"/>
    <w:rsid w:val="00806ED1"/>
    <w:rsid w:val="00810568"/>
    <w:rsid w:val="0081472E"/>
    <w:rsid w:val="00816695"/>
    <w:rsid w:val="00816F45"/>
    <w:rsid w:val="00820E77"/>
    <w:rsid w:val="008210F9"/>
    <w:rsid w:val="00822084"/>
    <w:rsid w:val="00822335"/>
    <w:rsid w:val="00822BEA"/>
    <w:rsid w:val="0082332C"/>
    <w:rsid w:val="0082349F"/>
    <w:rsid w:val="00823549"/>
    <w:rsid w:val="00825DC2"/>
    <w:rsid w:val="008317B6"/>
    <w:rsid w:val="0083260A"/>
    <w:rsid w:val="00834994"/>
    <w:rsid w:val="00834AD3"/>
    <w:rsid w:val="00834BCD"/>
    <w:rsid w:val="008369A7"/>
    <w:rsid w:val="00837BFB"/>
    <w:rsid w:val="00840270"/>
    <w:rsid w:val="00842742"/>
    <w:rsid w:val="00842A54"/>
    <w:rsid w:val="00843795"/>
    <w:rsid w:val="00844965"/>
    <w:rsid w:val="00844A5C"/>
    <w:rsid w:val="008450B5"/>
    <w:rsid w:val="00845B25"/>
    <w:rsid w:val="00847F0F"/>
    <w:rsid w:val="00852448"/>
    <w:rsid w:val="008525C6"/>
    <w:rsid w:val="008537A1"/>
    <w:rsid w:val="00853EC9"/>
    <w:rsid w:val="00854E07"/>
    <w:rsid w:val="00856517"/>
    <w:rsid w:val="00856CB7"/>
    <w:rsid w:val="008577D2"/>
    <w:rsid w:val="00860D6A"/>
    <w:rsid w:val="00860FCD"/>
    <w:rsid w:val="00863373"/>
    <w:rsid w:val="0086371F"/>
    <w:rsid w:val="008661FD"/>
    <w:rsid w:val="008662FC"/>
    <w:rsid w:val="008665C6"/>
    <w:rsid w:val="00866A8F"/>
    <w:rsid w:val="00866C41"/>
    <w:rsid w:val="00867EE2"/>
    <w:rsid w:val="00872A7F"/>
    <w:rsid w:val="00874E24"/>
    <w:rsid w:val="00874E8C"/>
    <w:rsid w:val="00874EE8"/>
    <w:rsid w:val="008758DB"/>
    <w:rsid w:val="0087647C"/>
    <w:rsid w:val="00876CE1"/>
    <w:rsid w:val="00877E08"/>
    <w:rsid w:val="0088258A"/>
    <w:rsid w:val="008859E8"/>
    <w:rsid w:val="00886332"/>
    <w:rsid w:val="008869BF"/>
    <w:rsid w:val="00886A91"/>
    <w:rsid w:val="00890E27"/>
    <w:rsid w:val="008948AE"/>
    <w:rsid w:val="00895183"/>
    <w:rsid w:val="00895296"/>
    <w:rsid w:val="00895580"/>
    <w:rsid w:val="00895708"/>
    <w:rsid w:val="00895BCC"/>
    <w:rsid w:val="00895CA6"/>
    <w:rsid w:val="00895D30"/>
    <w:rsid w:val="00896A04"/>
    <w:rsid w:val="0089747D"/>
    <w:rsid w:val="008A08AB"/>
    <w:rsid w:val="008A0984"/>
    <w:rsid w:val="008A18CC"/>
    <w:rsid w:val="008A1E1D"/>
    <w:rsid w:val="008A26D9"/>
    <w:rsid w:val="008A3C48"/>
    <w:rsid w:val="008A4BA0"/>
    <w:rsid w:val="008A76BC"/>
    <w:rsid w:val="008A78F5"/>
    <w:rsid w:val="008B24DE"/>
    <w:rsid w:val="008B2563"/>
    <w:rsid w:val="008B2F5E"/>
    <w:rsid w:val="008B3F8A"/>
    <w:rsid w:val="008B50C6"/>
    <w:rsid w:val="008B6069"/>
    <w:rsid w:val="008B6153"/>
    <w:rsid w:val="008B7005"/>
    <w:rsid w:val="008B7CED"/>
    <w:rsid w:val="008C0C29"/>
    <w:rsid w:val="008C1D6C"/>
    <w:rsid w:val="008C1E03"/>
    <w:rsid w:val="008C21AF"/>
    <w:rsid w:val="008C2D4B"/>
    <w:rsid w:val="008C4DF6"/>
    <w:rsid w:val="008C50B2"/>
    <w:rsid w:val="008C6542"/>
    <w:rsid w:val="008D57B8"/>
    <w:rsid w:val="008E0F6E"/>
    <w:rsid w:val="008E2741"/>
    <w:rsid w:val="008E421D"/>
    <w:rsid w:val="008E4B9A"/>
    <w:rsid w:val="008E5D56"/>
    <w:rsid w:val="008F0753"/>
    <w:rsid w:val="008F085F"/>
    <w:rsid w:val="008F0F1B"/>
    <w:rsid w:val="008F1851"/>
    <w:rsid w:val="008F22D3"/>
    <w:rsid w:val="008F2E13"/>
    <w:rsid w:val="008F2E89"/>
    <w:rsid w:val="008F3638"/>
    <w:rsid w:val="008F3B86"/>
    <w:rsid w:val="008F4441"/>
    <w:rsid w:val="008F5EA7"/>
    <w:rsid w:val="008F6271"/>
    <w:rsid w:val="008F6559"/>
    <w:rsid w:val="008F68C3"/>
    <w:rsid w:val="008F6F31"/>
    <w:rsid w:val="008F74DF"/>
    <w:rsid w:val="008F762B"/>
    <w:rsid w:val="008F7ACC"/>
    <w:rsid w:val="0090377A"/>
    <w:rsid w:val="00903C47"/>
    <w:rsid w:val="009050A6"/>
    <w:rsid w:val="00905700"/>
    <w:rsid w:val="00910A87"/>
    <w:rsid w:val="00910D76"/>
    <w:rsid w:val="00910E96"/>
    <w:rsid w:val="00911661"/>
    <w:rsid w:val="00911F1D"/>
    <w:rsid w:val="009127BA"/>
    <w:rsid w:val="00915211"/>
    <w:rsid w:val="00915645"/>
    <w:rsid w:val="00916D72"/>
    <w:rsid w:val="009227A6"/>
    <w:rsid w:val="009232AF"/>
    <w:rsid w:val="00926124"/>
    <w:rsid w:val="0092762A"/>
    <w:rsid w:val="0093042B"/>
    <w:rsid w:val="00932806"/>
    <w:rsid w:val="00932F53"/>
    <w:rsid w:val="009336AB"/>
    <w:rsid w:val="00933CEE"/>
    <w:rsid w:val="00933EC1"/>
    <w:rsid w:val="009344BC"/>
    <w:rsid w:val="00937028"/>
    <w:rsid w:val="009377E2"/>
    <w:rsid w:val="0094000C"/>
    <w:rsid w:val="009418B2"/>
    <w:rsid w:val="00941E1B"/>
    <w:rsid w:val="00941FF6"/>
    <w:rsid w:val="009435BA"/>
    <w:rsid w:val="00943E84"/>
    <w:rsid w:val="0094535E"/>
    <w:rsid w:val="0094680E"/>
    <w:rsid w:val="00946E6F"/>
    <w:rsid w:val="009530DB"/>
    <w:rsid w:val="00953182"/>
    <w:rsid w:val="009532B8"/>
    <w:rsid w:val="00953676"/>
    <w:rsid w:val="00953AD7"/>
    <w:rsid w:val="00953C12"/>
    <w:rsid w:val="009543C2"/>
    <w:rsid w:val="00960BB8"/>
    <w:rsid w:val="009614CF"/>
    <w:rsid w:val="00962273"/>
    <w:rsid w:val="00965326"/>
    <w:rsid w:val="00965F03"/>
    <w:rsid w:val="009705EE"/>
    <w:rsid w:val="00971886"/>
    <w:rsid w:val="00971947"/>
    <w:rsid w:val="00971F0C"/>
    <w:rsid w:val="00973933"/>
    <w:rsid w:val="009750AA"/>
    <w:rsid w:val="0097703E"/>
    <w:rsid w:val="00977927"/>
    <w:rsid w:val="00977B56"/>
    <w:rsid w:val="009809F1"/>
    <w:rsid w:val="0098135C"/>
    <w:rsid w:val="0098156A"/>
    <w:rsid w:val="009839C1"/>
    <w:rsid w:val="00984BFB"/>
    <w:rsid w:val="00985BFC"/>
    <w:rsid w:val="00990DF0"/>
    <w:rsid w:val="009911B9"/>
    <w:rsid w:val="009913EB"/>
    <w:rsid w:val="00991BAC"/>
    <w:rsid w:val="00994528"/>
    <w:rsid w:val="00994C66"/>
    <w:rsid w:val="00994D2B"/>
    <w:rsid w:val="00995D82"/>
    <w:rsid w:val="009A0C4B"/>
    <w:rsid w:val="009A1BDD"/>
    <w:rsid w:val="009A2F8F"/>
    <w:rsid w:val="009A32CE"/>
    <w:rsid w:val="009A4D81"/>
    <w:rsid w:val="009A6946"/>
    <w:rsid w:val="009A6EA0"/>
    <w:rsid w:val="009B074A"/>
    <w:rsid w:val="009B0F22"/>
    <w:rsid w:val="009B549F"/>
    <w:rsid w:val="009C0CAD"/>
    <w:rsid w:val="009C1335"/>
    <w:rsid w:val="009C1AB2"/>
    <w:rsid w:val="009C57F6"/>
    <w:rsid w:val="009C6F9B"/>
    <w:rsid w:val="009C7251"/>
    <w:rsid w:val="009D026B"/>
    <w:rsid w:val="009D07BA"/>
    <w:rsid w:val="009D0DE0"/>
    <w:rsid w:val="009D0F99"/>
    <w:rsid w:val="009D1FF8"/>
    <w:rsid w:val="009D4AD2"/>
    <w:rsid w:val="009D7F43"/>
    <w:rsid w:val="009E28F6"/>
    <w:rsid w:val="009E2E91"/>
    <w:rsid w:val="009E6256"/>
    <w:rsid w:val="009E691F"/>
    <w:rsid w:val="009E69EB"/>
    <w:rsid w:val="009F0162"/>
    <w:rsid w:val="009F0588"/>
    <w:rsid w:val="009F1B60"/>
    <w:rsid w:val="009F2ADA"/>
    <w:rsid w:val="009F5E42"/>
    <w:rsid w:val="009F6637"/>
    <w:rsid w:val="009F668D"/>
    <w:rsid w:val="009F6D76"/>
    <w:rsid w:val="00A004F0"/>
    <w:rsid w:val="00A005FC"/>
    <w:rsid w:val="00A038C9"/>
    <w:rsid w:val="00A04C30"/>
    <w:rsid w:val="00A05B7E"/>
    <w:rsid w:val="00A0722F"/>
    <w:rsid w:val="00A10CDA"/>
    <w:rsid w:val="00A12EAE"/>
    <w:rsid w:val="00A139F5"/>
    <w:rsid w:val="00A14C2B"/>
    <w:rsid w:val="00A15D75"/>
    <w:rsid w:val="00A1672E"/>
    <w:rsid w:val="00A16B43"/>
    <w:rsid w:val="00A17444"/>
    <w:rsid w:val="00A177F2"/>
    <w:rsid w:val="00A17D3E"/>
    <w:rsid w:val="00A203DE"/>
    <w:rsid w:val="00A20AEB"/>
    <w:rsid w:val="00A215B6"/>
    <w:rsid w:val="00A22860"/>
    <w:rsid w:val="00A2557A"/>
    <w:rsid w:val="00A27A20"/>
    <w:rsid w:val="00A32ED4"/>
    <w:rsid w:val="00A33CDC"/>
    <w:rsid w:val="00A341B5"/>
    <w:rsid w:val="00A34AB7"/>
    <w:rsid w:val="00A3551F"/>
    <w:rsid w:val="00A35B51"/>
    <w:rsid w:val="00A364C0"/>
    <w:rsid w:val="00A365F4"/>
    <w:rsid w:val="00A403D1"/>
    <w:rsid w:val="00A40760"/>
    <w:rsid w:val="00A409A8"/>
    <w:rsid w:val="00A4146F"/>
    <w:rsid w:val="00A422D7"/>
    <w:rsid w:val="00A44F2F"/>
    <w:rsid w:val="00A4543C"/>
    <w:rsid w:val="00A45515"/>
    <w:rsid w:val="00A45519"/>
    <w:rsid w:val="00A4576F"/>
    <w:rsid w:val="00A4636D"/>
    <w:rsid w:val="00A47000"/>
    <w:rsid w:val="00A47243"/>
    <w:rsid w:val="00A47D80"/>
    <w:rsid w:val="00A50562"/>
    <w:rsid w:val="00A50A59"/>
    <w:rsid w:val="00A51D26"/>
    <w:rsid w:val="00A52954"/>
    <w:rsid w:val="00A53132"/>
    <w:rsid w:val="00A543DF"/>
    <w:rsid w:val="00A54A3C"/>
    <w:rsid w:val="00A563F2"/>
    <w:rsid w:val="00A566E8"/>
    <w:rsid w:val="00A574E0"/>
    <w:rsid w:val="00A605C2"/>
    <w:rsid w:val="00A6083C"/>
    <w:rsid w:val="00A61C6C"/>
    <w:rsid w:val="00A61F49"/>
    <w:rsid w:val="00A6226C"/>
    <w:rsid w:val="00A651BF"/>
    <w:rsid w:val="00A65E9A"/>
    <w:rsid w:val="00A6679C"/>
    <w:rsid w:val="00A67C3C"/>
    <w:rsid w:val="00A70431"/>
    <w:rsid w:val="00A70AAE"/>
    <w:rsid w:val="00A70EFE"/>
    <w:rsid w:val="00A72C94"/>
    <w:rsid w:val="00A73439"/>
    <w:rsid w:val="00A735FC"/>
    <w:rsid w:val="00A7385D"/>
    <w:rsid w:val="00A739EB"/>
    <w:rsid w:val="00A73A58"/>
    <w:rsid w:val="00A74348"/>
    <w:rsid w:val="00A7489E"/>
    <w:rsid w:val="00A748AE"/>
    <w:rsid w:val="00A758B6"/>
    <w:rsid w:val="00A776AA"/>
    <w:rsid w:val="00A810EF"/>
    <w:rsid w:val="00A810F9"/>
    <w:rsid w:val="00A8174A"/>
    <w:rsid w:val="00A81A46"/>
    <w:rsid w:val="00A81C12"/>
    <w:rsid w:val="00A85822"/>
    <w:rsid w:val="00A869B0"/>
    <w:rsid w:val="00A86C20"/>
    <w:rsid w:val="00A86ECC"/>
    <w:rsid w:val="00A86FCC"/>
    <w:rsid w:val="00A91C07"/>
    <w:rsid w:val="00A9227A"/>
    <w:rsid w:val="00A923F2"/>
    <w:rsid w:val="00A92F4C"/>
    <w:rsid w:val="00A93818"/>
    <w:rsid w:val="00A9415B"/>
    <w:rsid w:val="00A94B1F"/>
    <w:rsid w:val="00A95012"/>
    <w:rsid w:val="00A955B6"/>
    <w:rsid w:val="00A95791"/>
    <w:rsid w:val="00A960FC"/>
    <w:rsid w:val="00A97274"/>
    <w:rsid w:val="00A975D6"/>
    <w:rsid w:val="00AA0FFA"/>
    <w:rsid w:val="00AA1545"/>
    <w:rsid w:val="00AA710D"/>
    <w:rsid w:val="00AA715E"/>
    <w:rsid w:val="00AB1A01"/>
    <w:rsid w:val="00AB267C"/>
    <w:rsid w:val="00AB6D25"/>
    <w:rsid w:val="00AC073E"/>
    <w:rsid w:val="00AC0A6A"/>
    <w:rsid w:val="00AC3AF5"/>
    <w:rsid w:val="00AC40D7"/>
    <w:rsid w:val="00AC5C27"/>
    <w:rsid w:val="00AC6534"/>
    <w:rsid w:val="00AC6A18"/>
    <w:rsid w:val="00AC7254"/>
    <w:rsid w:val="00AD3618"/>
    <w:rsid w:val="00AD5CE7"/>
    <w:rsid w:val="00AD6E04"/>
    <w:rsid w:val="00AE13C1"/>
    <w:rsid w:val="00AE1C27"/>
    <w:rsid w:val="00AE2D4B"/>
    <w:rsid w:val="00AE2F7C"/>
    <w:rsid w:val="00AE4F99"/>
    <w:rsid w:val="00AE5364"/>
    <w:rsid w:val="00AE6E04"/>
    <w:rsid w:val="00AE70A6"/>
    <w:rsid w:val="00AE71B5"/>
    <w:rsid w:val="00AF061F"/>
    <w:rsid w:val="00AF107E"/>
    <w:rsid w:val="00AF122F"/>
    <w:rsid w:val="00AF20C8"/>
    <w:rsid w:val="00AF3A37"/>
    <w:rsid w:val="00AF3DF1"/>
    <w:rsid w:val="00AF42CA"/>
    <w:rsid w:val="00AF5DB9"/>
    <w:rsid w:val="00AF75C9"/>
    <w:rsid w:val="00B00117"/>
    <w:rsid w:val="00B00341"/>
    <w:rsid w:val="00B01612"/>
    <w:rsid w:val="00B04D1B"/>
    <w:rsid w:val="00B052C2"/>
    <w:rsid w:val="00B06D10"/>
    <w:rsid w:val="00B07641"/>
    <w:rsid w:val="00B12462"/>
    <w:rsid w:val="00B12AC5"/>
    <w:rsid w:val="00B14952"/>
    <w:rsid w:val="00B15484"/>
    <w:rsid w:val="00B17975"/>
    <w:rsid w:val="00B21848"/>
    <w:rsid w:val="00B218C0"/>
    <w:rsid w:val="00B22AF9"/>
    <w:rsid w:val="00B22B57"/>
    <w:rsid w:val="00B23CEA"/>
    <w:rsid w:val="00B2412F"/>
    <w:rsid w:val="00B2523F"/>
    <w:rsid w:val="00B25CB0"/>
    <w:rsid w:val="00B274DB"/>
    <w:rsid w:val="00B31E5A"/>
    <w:rsid w:val="00B3322E"/>
    <w:rsid w:val="00B3332C"/>
    <w:rsid w:val="00B35282"/>
    <w:rsid w:val="00B36539"/>
    <w:rsid w:val="00B3653E"/>
    <w:rsid w:val="00B36A2F"/>
    <w:rsid w:val="00B36AF2"/>
    <w:rsid w:val="00B37640"/>
    <w:rsid w:val="00B400E3"/>
    <w:rsid w:val="00B423C8"/>
    <w:rsid w:val="00B4262B"/>
    <w:rsid w:val="00B455B5"/>
    <w:rsid w:val="00B46FA5"/>
    <w:rsid w:val="00B52EF4"/>
    <w:rsid w:val="00B54CB8"/>
    <w:rsid w:val="00B55D2B"/>
    <w:rsid w:val="00B56691"/>
    <w:rsid w:val="00B567A9"/>
    <w:rsid w:val="00B578B6"/>
    <w:rsid w:val="00B57ADE"/>
    <w:rsid w:val="00B64A4A"/>
    <w:rsid w:val="00B653AB"/>
    <w:rsid w:val="00B65F9E"/>
    <w:rsid w:val="00B66B19"/>
    <w:rsid w:val="00B70A7C"/>
    <w:rsid w:val="00B715EA"/>
    <w:rsid w:val="00B71C6E"/>
    <w:rsid w:val="00B73231"/>
    <w:rsid w:val="00B738B0"/>
    <w:rsid w:val="00B7476A"/>
    <w:rsid w:val="00B74D02"/>
    <w:rsid w:val="00B750F9"/>
    <w:rsid w:val="00B75E61"/>
    <w:rsid w:val="00B76EAC"/>
    <w:rsid w:val="00B77352"/>
    <w:rsid w:val="00B77AAD"/>
    <w:rsid w:val="00B804DF"/>
    <w:rsid w:val="00B81363"/>
    <w:rsid w:val="00B818F9"/>
    <w:rsid w:val="00B82F67"/>
    <w:rsid w:val="00B8323D"/>
    <w:rsid w:val="00B9019A"/>
    <w:rsid w:val="00B914E9"/>
    <w:rsid w:val="00B92EC2"/>
    <w:rsid w:val="00B956EE"/>
    <w:rsid w:val="00B95F28"/>
    <w:rsid w:val="00B965B9"/>
    <w:rsid w:val="00BA08E8"/>
    <w:rsid w:val="00BA1372"/>
    <w:rsid w:val="00BA2BA1"/>
    <w:rsid w:val="00BA2EF1"/>
    <w:rsid w:val="00BA340A"/>
    <w:rsid w:val="00BA375A"/>
    <w:rsid w:val="00BA4A85"/>
    <w:rsid w:val="00BB104C"/>
    <w:rsid w:val="00BB14BB"/>
    <w:rsid w:val="00BB284B"/>
    <w:rsid w:val="00BB2E2D"/>
    <w:rsid w:val="00BB4F09"/>
    <w:rsid w:val="00BB54D2"/>
    <w:rsid w:val="00BC1F92"/>
    <w:rsid w:val="00BC277A"/>
    <w:rsid w:val="00BC5132"/>
    <w:rsid w:val="00BD3B63"/>
    <w:rsid w:val="00BD4E33"/>
    <w:rsid w:val="00BD54BA"/>
    <w:rsid w:val="00BD6553"/>
    <w:rsid w:val="00BE0D5C"/>
    <w:rsid w:val="00BE1113"/>
    <w:rsid w:val="00BE2BE4"/>
    <w:rsid w:val="00BE2F65"/>
    <w:rsid w:val="00BE4719"/>
    <w:rsid w:val="00BE5303"/>
    <w:rsid w:val="00BE7028"/>
    <w:rsid w:val="00BE7493"/>
    <w:rsid w:val="00BF14F4"/>
    <w:rsid w:val="00BF1B3E"/>
    <w:rsid w:val="00BF3D9D"/>
    <w:rsid w:val="00BF4150"/>
    <w:rsid w:val="00BF5B34"/>
    <w:rsid w:val="00C00358"/>
    <w:rsid w:val="00C00D94"/>
    <w:rsid w:val="00C02946"/>
    <w:rsid w:val="00C02F85"/>
    <w:rsid w:val="00C030DE"/>
    <w:rsid w:val="00C04349"/>
    <w:rsid w:val="00C04669"/>
    <w:rsid w:val="00C06C39"/>
    <w:rsid w:val="00C079FB"/>
    <w:rsid w:val="00C07E51"/>
    <w:rsid w:val="00C11E4A"/>
    <w:rsid w:val="00C13765"/>
    <w:rsid w:val="00C14BA4"/>
    <w:rsid w:val="00C14BE8"/>
    <w:rsid w:val="00C175C3"/>
    <w:rsid w:val="00C17FDA"/>
    <w:rsid w:val="00C20236"/>
    <w:rsid w:val="00C22105"/>
    <w:rsid w:val="00C225E9"/>
    <w:rsid w:val="00C2278D"/>
    <w:rsid w:val="00C2401A"/>
    <w:rsid w:val="00C2429E"/>
    <w:rsid w:val="00C244B6"/>
    <w:rsid w:val="00C24563"/>
    <w:rsid w:val="00C26D09"/>
    <w:rsid w:val="00C3330E"/>
    <w:rsid w:val="00C34018"/>
    <w:rsid w:val="00C36C7F"/>
    <w:rsid w:val="00C36EE7"/>
    <w:rsid w:val="00C3702F"/>
    <w:rsid w:val="00C37BF3"/>
    <w:rsid w:val="00C4116A"/>
    <w:rsid w:val="00C42709"/>
    <w:rsid w:val="00C43504"/>
    <w:rsid w:val="00C43F91"/>
    <w:rsid w:val="00C45DDB"/>
    <w:rsid w:val="00C46B80"/>
    <w:rsid w:val="00C4723C"/>
    <w:rsid w:val="00C50496"/>
    <w:rsid w:val="00C509D6"/>
    <w:rsid w:val="00C52A78"/>
    <w:rsid w:val="00C55031"/>
    <w:rsid w:val="00C55D65"/>
    <w:rsid w:val="00C5741D"/>
    <w:rsid w:val="00C602CF"/>
    <w:rsid w:val="00C60523"/>
    <w:rsid w:val="00C612F2"/>
    <w:rsid w:val="00C61E4E"/>
    <w:rsid w:val="00C61F4E"/>
    <w:rsid w:val="00C62038"/>
    <w:rsid w:val="00C6269E"/>
    <w:rsid w:val="00C64A37"/>
    <w:rsid w:val="00C64E8B"/>
    <w:rsid w:val="00C64FB4"/>
    <w:rsid w:val="00C705E0"/>
    <w:rsid w:val="00C7132F"/>
    <w:rsid w:val="00C7158E"/>
    <w:rsid w:val="00C71738"/>
    <w:rsid w:val="00C7250B"/>
    <w:rsid w:val="00C72948"/>
    <w:rsid w:val="00C72FD1"/>
    <w:rsid w:val="00C7346B"/>
    <w:rsid w:val="00C75A97"/>
    <w:rsid w:val="00C76C86"/>
    <w:rsid w:val="00C77689"/>
    <w:rsid w:val="00C77C0E"/>
    <w:rsid w:val="00C82C23"/>
    <w:rsid w:val="00C842FE"/>
    <w:rsid w:val="00C846A0"/>
    <w:rsid w:val="00C86196"/>
    <w:rsid w:val="00C863A0"/>
    <w:rsid w:val="00C86C83"/>
    <w:rsid w:val="00C90300"/>
    <w:rsid w:val="00C91318"/>
    <w:rsid w:val="00C91687"/>
    <w:rsid w:val="00C917F9"/>
    <w:rsid w:val="00C924A8"/>
    <w:rsid w:val="00C92DC2"/>
    <w:rsid w:val="00C9384F"/>
    <w:rsid w:val="00C945FE"/>
    <w:rsid w:val="00C94F7D"/>
    <w:rsid w:val="00C96FAA"/>
    <w:rsid w:val="00C97A04"/>
    <w:rsid w:val="00CA107B"/>
    <w:rsid w:val="00CA1921"/>
    <w:rsid w:val="00CA2AA8"/>
    <w:rsid w:val="00CA2DD7"/>
    <w:rsid w:val="00CA484D"/>
    <w:rsid w:val="00CA4E1D"/>
    <w:rsid w:val="00CA4FB6"/>
    <w:rsid w:val="00CB1617"/>
    <w:rsid w:val="00CB5E9B"/>
    <w:rsid w:val="00CB742D"/>
    <w:rsid w:val="00CC4639"/>
    <w:rsid w:val="00CC4697"/>
    <w:rsid w:val="00CC55CA"/>
    <w:rsid w:val="00CC58B0"/>
    <w:rsid w:val="00CC6A4D"/>
    <w:rsid w:val="00CC739E"/>
    <w:rsid w:val="00CD3602"/>
    <w:rsid w:val="00CD3D89"/>
    <w:rsid w:val="00CD40A5"/>
    <w:rsid w:val="00CD4920"/>
    <w:rsid w:val="00CD554D"/>
    <w:rsid w:val="00CD58B7"/>
    <w:rsid w:val="00CD6D0C"/>
    <w:rsid w:val="00CE2227"/>
    <w:rsid w:val="00CE28AF"/>
    <w:rsid w:val="00CE30F0"/>
    <w:rsid w:val="00CE3165"/>
    <w:rsid w:val="00CE6262"/>
    <w:rsid w:val="00CF1871"/>
    <w:rsid w:val="00CF18D3"/>
    <w:rsid w:val="00CF19D4"/>
    <w:rsid w:val="00CF4099"/>
    <w:rsid w:val="00CF5689"/>
    <w:rsid w:val="00CF60D5"/>
    <w:rsid w:val="00CF6FED"/>
    <w:rsid w:val="00D00796"/>
    <w:rsid w:val="00D03D78"/>
    <w:rsid w:val="00D0404C"/>
    <w:rsid w:val="00D0741F"/>
    <w:rsid w:val="00D13328"/>
    <w:rsid w:val="00D1364D"/>
    <w:rsid w:val="00D13A11"/>
    <w:rsid w:val="00D13A2E"/>
    <w:rsid w:val="00D13FE5"/>
    <w:rsid w:val="00D17DA6"/>
    <w:rsid w:val="00D17FD4"/>
    <w:rsid w:val="00D21A05"/>
    <w:rsid w:val="00D2454F"/>
    <w:rsid w:val="00D25833"/>
    <w:rsid w:val="00D261A2"/>
    <w:rsid w:val="00D26EBD"/>
    <w:rsid w:val="00D305AA"/>
    <w:rsid w:val="00D318BC"/>
    <w:rsid w:val="00D3317A"/>
    <w:rsid w:val="00D3484E"/>
    <w:rsid w:val="00D351F2"/>
    <w:rsid w:val="00D357B7"/>
    <w:rsid w:val="00D379A1"/>
    <w:rsid w:val="00D4501A"/>
    <w:rsid w:val="00D45B2B"/>
    <w:rsid w:val="00D46FC9"/>
    <w:rsid w:val="00D47317"/>
    <w:rsid w:val="00D47AE1"/>
    <w:rsid w:val="00D509AD"/>
    <w:rsid w:val="00D50C90"/>
    <w:rsid w:val="00D538FC"/>
    <w:rsid w:val="00D557A7"/>
    <w:rsid w:val="00D559E7"/>
    <w:rsid w:val="00D569CE"/>
    <w:rsid w:val="00D569F1"/>
    <w:rsid w:val="00D574F5"/>
    <w:rsid w:val="00D57653"/>
    <w:rsid w:val="00D57A3A"/>
    <w:rsid w:val="00D616D2"/>
    <w:rsid w:val="00D63B5F"/>
    <w:rsid w:val="00D65CFA"/>
    <w:rsid w:val="00D66169"/>
    <w:rsid w:val="00D6785D"/>
    <w:rsid w:val="00D70EF7"/>
    <w:rsid w:val="00D759D5"/>
    <w:rsid w:val="00D75C67"/>
    <w:rsid w:val="00D77358"/>
    <w:rsid w:val="00D77989"/>
    <w:rsid w:val="00D80A38"/>
    <w:rsid w:val="00D830F9"/>
    <w:rsid w:val="00D8397C"/>
    <w:rsid w:val="00D8483D"/>
    <w:rsid w:val="00D849AC"/>
    <w:rsid w:val="00D9284C"/>
    <w:rsid w:val="00D94EED"/>
    <w:rsid w:val="00D9507A"/>
    <w:rsid w:val="00D9576F"/>
    <w:rsid w:val="00D96026"/>
    <w:rsid w:val="00D96FD2"/>
    <w:rsid w:val="00D978ED"/>
    <w:rsid w:val="00DA0970"/>
    <w:rsid w:val="00DA1A4B"/>
    <w:rsid w:val="00DA23F2"/>
    <w:rsid w:val="00DA24DD"/>
    <w:rsid w:val="00DA2C30"/>
    <w:rsid w:val="00DA502D"/>
    <w:rsid w:val="00DA5102"/>
    <w:rsid w:val="00DA6AE0"/>
    <w:rsid w:val="00DA7C1C"/>
    <w:rsid w:val="00DB0D1A"/>
    <w:rsid w:val="00DB147A"/>
    <w:rsid w:val="00DB1B7A"/>
    <w:rsid w:val="00DB3DCB"/>
    <w:rsid w:val="00DB4006"/>
    <w:rsid w:val="00DB523E"/>
    <w:rsid w:val="00DB56DE"/>
    <w:rsid w:val="00DB7861"/>
    <w:rsid w:val="00DC4244"/>
    <w:rsid w:val="00DC6708"/>
    <w:rsid w:val="00DC7CDA"/>
    <w:rsid w:val="00DD09B0"/>
    <w:rsid w:val="00DD3815"/>
    <w:rsid w:val="00DD457F"/>
    <w:rsid w:val="00DD4828"/>
    <w:rsid w:val="00DD6AE1"/>
    <w:rsid w:val="00DD6E04"/>
    <w:rsid w:val="00DE402A"/>
    <w:rsid w:val="00DF035D"/>
    <w:rsid w:val="00DF051C"/>
    <w:rsid w:val="00DF0DE8"/>
    <w:rsid w:val="00DF385F"/>
    <w:rsid w:val="00DF4841"/>
    <w:rsid w:val="00DF66C7"/>
    <w:rsid w:val="00DF6CD1"/>
    <w:rsid w:val="00DF7F82"/>
    <w:rsid w:val="00E0027B"/>
    <w:rsid w:val="00E00848"/>
    <w:rsid w:val="00E00FAB"/>
    <w:rsid w:val="00E01436"/>
    <w:rsid w:val="00E03C57"/>
    <w:rsid w:val="00E03FE2"/>
    <w:rsid w:val="00E045BD"/>
    <w:rsid w:val="00E06B09"/>
    <w:rsid w:val="00E07268"/>
    <w:rsid w:val="00E07E0C"/>
    <w:rsid w:val="00E10E37"/>
    <w:rsid w:val="00E10E51"/>
    <w:rsid w:val="00E11491"/>
    <w:rsid w:val="00E12791"/>
    <w:rsid w:val="00E143AE"/>
    <w:rsid w:val="00E15151"/>
    <w:rsid w:val="00E15695"/>
    <w:rsid w:val="00E15E46"/>
    <w:rsid w:val="00E17B77"/>
    <w:rsid w:val="00E2023D"/>
    <w:rsid w:val="00E23337"/>
    <w:rsid w:val="00E239C0"/>
    <w:rsid w:val="00E259EA"/>
    <w:rsid w:val="00E26FE2"/>
    <w:rsid w:val="00E273E3"/>
    <w:rsid w:val="00E27407"/>
    <w:rsid w:val="00E27512"/>
    <w:rsid w:val="00E309BA"/>
    <w:rsid w:val="00E32061"/>
    <w:rsid w:val="00E323E7"/>
    <w:rsid w:val="00E33DD9"/>
    <w:rsid w:val="00E3436A"/>
    <w:rsid w:val="00E362FD"/>
    <w:rsid w:val="00E368C5"/>
    <w:rsid w:val="00E37B8A"/>
    <w:rsid w:val="00E41BF8"/>
    <w:rsid w:val="00E422FA"/>
    <w:rsid w:val="00E4264C"/>
    <w:rsid w:val="00E42FF9"/>
    <w:rsid w:val="00E435A3"/>
    <w:rsid w:val="00E44471"/>
    <w:rsid w:val="00E45977"/>
    <w:rsid w:val="00E4714C"/>
    <w:rsid w:val="00E479CC"/>
    <w:rsid w:val="00E50648"/>
    <w:rsid w:val="00E51AEB"/>
    <w:rsid w:val="00E522A7"/>
    <w:rsid w:val="00E54452"/>
    <w:rsid w:val="00E54C8F"/>
    <w:rsid w:val="00E56988"/>
    <w:rsid w:val="00E60127"/>
    <w:rsid w:val="00E621DB"/>
    <w:rsid w:val="00E623F6"/>
    <w:rsid w:val="00E63DB8"/>
    <w:rsid w:val="00E6434D"/>
    <w:rsid w:val="00E660FD"/>
    <w:rsid w:val="00E664C5"/>
    <w:rsid w:val="00E671A2"/>
    <w:rsid w:val="00E673CA"/>
    <w:rsid w:val="00E676C9"/>
    <w:rsid w:val="00E71812"/>
    <w:rsid w:val="00E720A4"/>
    <w:rsid w:val="00E7414E"/>
    <w:rsid w:val="00E76C95"/>
    <w:rsid w:val="00E76D26"/>
    <w:rsid w:val="00E77507"/>
    <w:rsid w:val="00E77BC7"/>
    <w:rsid w:val="00E80EB3"/>
    <w:rsid w:val="00E8217E"/>
    <w:rsid w:val="00E82959"/>
    <w:rsid w:val="00E8446F"/>
    <w:rsid w:val="00E85D34"/>
    <w:rsid w:val="00E90CB7"/>
    <w:rsid w:val="00E90D04"/>
    <w:rsid w:val="00E913E0"/>
    <w:rsid w:val="00E916D5"/>
    <w:rsid w:val="00E93D6C"/>
    <w:rsid w:val="00E9476B"/>
    <w:rsid w:val="00E95D1B"/>
    <w:rsid w:val="00E96376"/>
    <w:rsid w:val="00E9764B"/>
    <w:rsid w:val="00E9783E"/>
    <w:rsid w:val="00EA01F9"/>
    <w:rsid w:val="00EA2371"/>
    <w:rsid w:val="00EA539C"/>
    <w:rsid w:val="00EA71B9"/>
    <w:rsid w:val="00EA7582"/>
    <w:rsid w:val="00EA7BC9"/>
    <w:rsid w:val="00EB1390"/>
    <w:rsid w:val="00EB2C71"/>
    <w:rsid w:val="00EB2D2B"/>
    <w:rsid w:val="00EB4340"/>
    <w:rsid w:val="00EB470D"/>
    <w:rsid w:val="00EB4DEA"/>
    <w:rsid w:val="00EB556D"/>
    <w:rsid w:val="00EB5A7D"/>
    <w:rsid w:val="00EB6618"/>
    <w:rsid w:val="00EC08F2"/>
    <w:rsid w:val="00EC0F0D"/>
    <w:rsid w:val="00EC1A5A"/>
    <w:rsid w:val="00EC20AB"/>
    <w:rsid w:val="00EC2324"/>
    <w:rsid w:val="00EC4F7D"/>
    <w:rsid w:val="00EC7740"/>
    <w:rsid w:val="00EC7E86"/>
    <w:rsid w:val="00ED0F8E"/>
    <w:rsid w:val="00ED29B4"/>
    <w:rsid w:val="00ED2AA4"/>
    <w:rsid w:val="00ED55C0"/>
    <w:rsid w:val="00ED682B"/>
    <w:rsid w:val="00ED69A4"/>
    <w:rsid w:val="00EE008D"/>
    <w:rsid w:val="00EE1E3A"/>
    <w:rsid w:val="00EE41D5"/>
    <w:rsid w:val="00EE4A29"/>
    <w:rsid w:val="00EE555B"/>
    <w:rsid w:val="00EE5D50"/>
    <w:rsid w:val="00EE6ABC"/>
    <w:rsid w:val="00EF067D"/>
    <w:rsid w:val="00EF5442"/>
    <w:rsid w:val="00EF7296"/>
    <w:rsid w:val="00F00669"/>
    <w:rsid w:val="00F00D22"/>
    <w:rsid w:val="00F00E7C"/>
    <w:rsid w:val="00F015F9"/>
    <w:rsid w:val="00F0282F"/>
    <w:rsid w:val="00F03111"/>
    <w:rsid w:val="00F037A4"/>
    <w:rsid w:val="00F03F94"/>
    <w:rsid w:val="00F04D7A"/>
    <w:rsid w:val="00F04EB0"/>
    <w:rsid w:val="00F0561C"/>
    <w:rsid w:val="00F069DF"/>
    <w:rsid w:val="00F06F2C"/>
    <w:rsid w:val="00F10133"/>
    <w:rsid w:val="00F1019F"/>
    <w:rsid w:val="00F10866"/>
    <w:rsid w:val="00F110C3"/>
    <w:rsid w:val="00F11A31"/>
    <w:rsid w:val="00F12E8C"/>
    <w:rsid w:val="00F13A57"/>
    <w:rsid w:val="00F13B39"/>
    <w:rsid w:val="00F15468"/>
    <w:rsid w:val="00F16D2F"/>
    <w:rsid w:val="00F174EB"/>
    <w:rsid w:val="00F208A1"/>
    <w:rsid w:val="00F210A6"/>
    <w:rsid w:val="00F24254"/>
    <w:rsid w:val="00F24C23"/>
    <w:rsid w:val="00F27C8F"/>
    <w:rsid w:val="00F30920"/>
    <w:rsid w:val="00F30BB9"/>
    <w:rsid w:val="00F31183"/>
    <w:rsid w:val="00F312BD"/>
    <w:rsid w:val="00F31539"/>
    <w:rsid w:val="00F3166D"/>
    <w:rsid w:val="00F31893"/>
    <w:rsid w:val="00F32749"/>
    <w:rsid w:val="00F32C5D"/>
    <w:rsid w:val="00F343E3"/>
    <w:rsid w:val="00F34CF3"/>
    <w:rsid w:val="00F36B1C"/>
    <w:rsid w:val="00F37172"/>
    <w:rsid w:val="00F415A6"/>
    <w:rsid w:val="00F41B2E"/>
    <w:rsid w:val="00F41C43"/>
    <w:rsid w:val="00F42C3B"/>
    <w:rsid w:val="00F43602"/>
    <w:rsid w:val="00F436C4"/>
    <w:rsid w:val="00F4477E"/>
    <w:rsid w:val="00F45DA1"/>
    <w:rsid w:val="00F46360"/>
    <w:rsid w:val="00F46924"/>
    <w:rsid w:val="00F47E11"/>
    <w:rsid w:val="00F47E9C"/>
    <w:rsid w:val="00F51822"/>
    <w:rsid w:val="00F5478D"/>
    <w:rsid w:val="00F56900"/>
    <w:rsid w:val="00F6419E"/>
    <w:rsid w:val="00F65B09"/>
    <w:rsid w:val="00F6645A"/>
    <w:rsid w:val="00F66C84"/>
    <w:rsid w:val="00F673CC"/>
    <w:rsid w:val="00F67D8F"/>
    <w:rsid w:val="00F72A93"/>
    <w:rsid w:val="00F72BA3"/>
    <w:rsid w:val="00F74E6D"/>
    <w:rsid w:val="00F74EBA"/>
    <w:rsid w:val="00F76A80"/>
    <w:rsid w:val="00F771FA"/>
    <w:rsid w:val="00F77633"/>
    <w:rsid w:val="00F802BE"/>
    <w:rsid w:val="00F8145D"/>
    <w:rsid w:val="00F8287D"/>
    <w:rsid w:val="00F83E5C"/>
    <w:rsid w:val="00F83FE2"/>
    <w:rsid w:val="00F84B9B"/>
    <w:rsid w:val="00F86024"/>
    <w:rsid w:val="00F8611A"/>
    <w:rsid w:val="00F868A9"/>
    <w:rsid w:val="00F91347"/>
    <w:rsid w:val="00F91BFB"/>
    <w:rsid w:val="00F91D8A"/>
    <w:rsid w:val="00F941A2"/>
    <w:rsid w:val="00F9608A"/>
    <w:rsid w:val="00FA0783"/>
    <w:rsid w:val="00FA5128"/>
    <w:rsid w:val="00FA5293"/>
    <w:rsid w:val="00FA688B"/>
    <w:rsid w:val="00FA6BCD"/>
    <w:rsid w:val="00FA6F9E"/>
    <w:rsid w:val="00FA711A"/>
    <w:rsid w:val="00FB0006"/>
    <w:rsid w:val="00FB0B87"/>
    <w:rsid w:val="00FB16A5"/>
    <w:rsid w:val="00FB2988"/>
    <w:rsid w:val="00FB315E"/>
    <w:rsid w:val="00FB42D4"/>
    <w:rsid w:val="00FB4652"/>
    <w:rsid w:val="00FB53B8"/>
    <w:rsid w:val="00FB58D4"/>
    <w:rsid w:val="00FB5906"/>
    <w:rsid w:val="00FB5C4C"/>
    <w:rsid w:val="00FB6E24"/>
    <w:rsid w:val="00FB6F5E"/>
    <w:rsid w:val="00FB762F"/>
    <w:rsid w:val="00FB7E3F"/>
    <w:rsid w:val="00FC137D"/>
    <w:rsid w:val="00FC21CC"/>
    <w:rsid w:val="00FC2AED"/>
    <w:rsid w:val="00FC3AB3"/>
    <w:rsid w:val="00FC4F80"/>
    <w:rsid w:val="00FC519F"/>
    <w:rsid w:val="00FC51D9"/>
    <w:rsid w:val="00FC57BA"/>
    <w:rsid w:val="00FD19AC"/>
    <w:rsid w:val="00FD2F4C"/>
    <w:rsid w:val="00FD3690"/>
    <w:rsid w:val="00FD5254"/>
    <w:rsid w:val="00FD57E3"/>
    <w:rsid w:val="00FD5EA7"/>
    <w:rsid w:val="00FD6953"/>
    <w:rsid w:val="00FE08A5"/>
    <w:rsid w:val="00FE217A"/>
    <w:rsid w:val="00FE23D5"/>
    <w:rsid w:val="00FE3814"/>
    <w:rsid w:val="00FE5268"/>
    <w:rsid w:val="00FE6199"/>
    <w:rsid w:val="00FF1905"/>
    <w:rsid w:val="00FF1C1B"/>
    <w:rsid w:val="00FF2365"/>
    <w:rsid w:val="00FF2BAD"/>
    <w:rsid w:val="00FF3A47"/>
    <w:rsid w:val="00FF3C68"/>
    <w:rsid w:val="00FF5215"/>
    <w:rsid w:val="00FF5576"/>
    <w:rsid w:val="00FF579C"/>
    <w:rsid w:val="00FF699F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B23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056B03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0512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0512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F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F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056B03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512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512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28A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4C4E40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C4E40"/>
    <w:rPr>
      <w:rFonts w:ascii="Fira Sans" w:hAnsi="Fira Sans"/>
      <w:sz w:val="16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1D1E3C"/>
    <w:pPr>
      <w:spacing w:before="0" w:after="0" w:line="288" w:lineRule="auto"/>
    </w:pPr>
    <w:rPr>
      <w:rFonts w:eastAsia="Times New Roman" w:cs="Arial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4D10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xzekt">
    <w:name w:val="boxzek_tł"/>
    <w:basedOn w:val="Normalny"/>
    <w:qFormat/>
    <w:rsid w:val="00A47000"/>
    <w:pPr>
      <w:widowControl w:val="0"/>
      <w:autoSpaceDE w:val="0"/>
      <w:autoSpaceDN w:val="0"/>
      <w:adjustRightInd w:val="0"/>
    </w:pPr>
    <w:rPr>
      <w:rFonts w:eastAsia="Times New Roman" w:cs="Times New Roman"/>
      <w:b/>
      <w:szCs w:val="18"/>
      <w:lang w:eastAsia="pl-PL"/>
    </w:rPr>
  </w:style>
  <w:style w:type="paragraph" w:customStyle="1" w:styleId="BOCZEK">
    <w:name w:val="BOCZEK"/>
    <w:autoRedefine/>
    <w:qFormat/>
    <w:rsid w:val="004D10CE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18"/>
      <w:lang w:eastAsia="pl-PL"/>
    </w:rPr>
  </w:style>
  <w:style w:type="paragraph" w:customStyle="1" w:styleId="GLOWKA">
    <w:name w:val="GLOWKA"/>
    <w:autoRedefine/>
    <w:rsid w:val="00A47000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rsid w:val="00056B03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C14BA4"/>
    <w:pPr>
      <w:ind w:left="176"/>
    </w:pPr>
  </w:style>
  <w:style w:type="paragraph" w:customStyle="1" w:styleId="tytulwykresu">
    <w:name w:val="tytul wykresu"/>
    <w:basedOn w:val="Normalny"/>
    <w:rsid w:val="00607BE5"/>
    <w:pPr>
      <w:widowControl w:val="0"/>
      <w:tabs>
        <w:tab w:val="left" w:pos="992"/>
      </w:tabs>
      <w:autoSpaceDE w:val="0"/>
      <w:autoSpaceDN w:val="0"/>
      <w:adjustRightInd w:val="0"/>
      <w:contextualSpacing/>
    </w:pPr>
    <w:rPr>
      <w:rFonts w:eastAsia="Times New Roman" w:cs="Times New Roman"/>
      <w:b/>
      <w:bCs/>
      <w:noProof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4C5A48"/>
    <w:pPr>
      <w:tabs>
        <w:tab w:val="left" w:pos="5205"/>
      </w:tabs>
    </w:pPr>
    <w:rPr>
      <w:rFonts w:ascii="Fira Sans" w:eastAsia="Times New Roman" w:hAnsi="Fira Sans" w:cs="Times New Roman"/>
      <w:bCs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207BEB"/>
    <w:pPr>
      <w:spacing w:before="0"/>
      <w:jc w:val="both"/>
    </w:pPr>
    <w:rPr>
      <w:sz w:val="16"/>
      <w:szCs w:val="16"/>
    </w:rPr>
  </w:style>
  <w:style w:type="paragraph" w:customStyle="1" w:styleId="BOCZEK2">
    <w:name w:val="BOCZEK2"/>
    <w:basedOn w:val="BOCZEK"/>
    <w:autoRedefine/>
    <w:qFormat/>
    <w:rsid w:val="0057143D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4C5A48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B36AF2"/>
    <w:pPr>
      <w:spacing w:before="360" w:line="240" w:lineRule="auto"/>
      <w:ind w:left="851" w:hanging="851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15131A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15131A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uiPriority w:val="99"/>
    <w:rsid w:val="006843D9"/>
    <w:rPr>
      <w:rFonts w:eastAsia="Times New Roman" w:cs="Times New Roman"/>
      <w:sz w:val="16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ind w:right="0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styleId="NormalnyWeb">
    <w:name w:val="Normal (Web)"/>
    <w:basedOn w:val="Normalny"/>
    <w:uiPriority w:val="99"/>
    <w:semiHidden/>
    <w:unhideWhenUsed/>
    <w:rsid w:val="00FD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58697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207B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BEB"/>
    <w:rPr>
      <w:rFonts w:ascii="Fira Sans" w:hAnsi="Fira Sans"/>
      <w:i/>
      <w:iCs/>
      <w:color w:val="404040" w:themeColor="text1" w:themeTint="BF"/>
      <w:sz w:val="19"/>
    </w:rPr>
  </w:style>
  <w:style w:type="paragraph" w:customStyle="1" w:styleId="linki">
    <w:name w:val="linki"/>
    <w:basedOn w:val="Normalny"/>
    <w:autoRedefine/>
    <w:qFormat/>
    <w:rsid w:val="00CF5689"/>
    <w:rPr>
      <w:bCs/>
      <w:szCs w:val="19"/>
    </w:rPr>
  </w:style>
  <w:style w:type="paragraph" w:styleId="Adresnakopercie">
    <w:name w:val="envelope address"/>
    <w:basedOn w:val="Normalny"/>
    <w:uiPriority w:val="99"/>
    <w:semiHidden/>
    <w:unhideWhenUsed/>
    <w:rsid w:val="00214F7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14F7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14F78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14F78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F7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F78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14F78"/>
  </w:style>
  <w:style w:type="character" w:customStyle="1" w:styleId="DataZnak">
    <w:name w:val="Data Znak"/>
    <w:basedOn w:val="Domylnaczcionkaakapitu"/>
    <w:link w:val="Data"/>
    <w:uiPriority w:val="99"/>
    <w:semiHidden/>
    <w:rsid w:val="00214F78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14F7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14F78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14F7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14F78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710" w:hanging="190"/>
    </w:pPr>
  </w:style>
  <w:style w:type="paragraph" w:styleId="Lista">
    <w:name w:val="List"/>
    <w:basedOn w:val="Normalny"/>
    <w:uiPriority w:val="99"/>
    <w:semiHidden/>
    <w:unhideWhenUsed/>
    <w:rsid w:val="00214F7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14F7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14F7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14F7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14F7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14F7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14F7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14F7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14F7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14F7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14F78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14F78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14F78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14F78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14F78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14F78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14F78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14F78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14F78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14F78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14F7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14F78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F78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F78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14F7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14F7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14F78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14F78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14F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14F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14F7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14F7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14F78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14F7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14F78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14F7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14F7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14F7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14F7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14F7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14F7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14F7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14F7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14F7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14F78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14F7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14F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14F78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4F7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4F78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14F7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14F78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14F7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14F78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14F7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14F78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14F7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14F78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14F7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14F78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F7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F78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14F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14F7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14F78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14F7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14F78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14F7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14F78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14F7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14F78"/>
    <w:rPr>
      <w:rFonts w:ascii="Consolas" w:hAnsi="Consolas"/>
      <w:sz w:val="21"/>
      <w:szCs w:val="21"/>
    </w:rPr>
  </w:style>
  <w:style w:type="paragraph" w:customStyle="1" w:styleId="Nagwek10">
    <w:name w:val="Nagówek 1"/>
    <w:basedOn w:val="Normalny"/>
    <w:rsid w:val="00A543DF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B75E6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B75E61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75E6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B75E6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B75E61"/>
    <w:rPr>
      <w:rFonts w:ascii="Fira Sans" w:hAnsi="Fira Sans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962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iswskanika">
    <w:name w:val="Opis wskaźnika"/>
    <w:basedOn w:val="tekstnaniebieskimtle"/>
    <w:link w:val="OpiswskanikaZnak"/>
    <w:qFormat/>
    <w:rsid w:val="00F51822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F51822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hyperlink" Target="http://stat.gov.pl/Klasyfikacje/" TargetMode="External"/><Relationship Id="rId25" Type="http://schemas.openxmlformats.org/officeDocument/2006/relationships/hyperlink" Target="https://twitter.com/poznan_stat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948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stat.gov.pl/metainformacje/slownik-pojec/pojecia-stosowane-w-statystyce-publicznej/4032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hyperlink" Target="http://poznan.stat.gov.pl/" TargetMode="External"/><Relationship Id="rId28" Type="http://schemas.openxmlformats.org/officeDocument/2006/relationships/image" Target="media/image11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63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yperlink" Target="mailto:a.olbrot@stat.gov.pl" TargetMode="External"/><Relationship Id="rId27" Type="http://schemas.openxmlformats.org/officeDocument/2006/relationships/hyperlink" Target="https://www.facebook.com/UrzadStatystycznywPoznaniu/" TargetMode="External"/><Relationship Id="rId30" Type="http://schemas.openxmlformats.org/officeDocument/2006/relationships/hyperlink" Target="http://stat.gov.pl/metainformacje/slownik-pojec/pojecia-stosowane-w-statystyce-publicznej/634,pojecie.html" TargetMode="Externa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94B08F6-135D-4F22-B8D0-B3D93A00B955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783206F-7332-44D9-BD1F-A9BB97CC6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14409</TotalTime>
  <Pages>6</Pages>
  <Words>1707</Words>
  <Characters>10997</Characters>
  <Application>Microsoft Office Word</Application>
  <DocSecurity>0</DocSecurity>
  <Lines>255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wielkopolskim w 2022 r.</vt:lpstr>
    </vt:vector>
  </TitlesOfParts>
  <Company/>
  <LinksUpToDate>false</LinksUpToDate>
  <CharactersWithSpaces>12581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wielkopolskim w 2022 r.</dc:title>
  <dc:subject/>
  <dc:creator>Urząd Statystyczny w Poznaniu</dc:creator>
  <cp:keywords/>
  <dc:description/>
  <cp:lastModifiedBy>Kowalka Ewa</cp:lastModifiedBy>
  <cp:revision>950</cp:revision>
  <cp:lastPrinted>2023-08-21T07:03:00Z</cp:lastPrinted>
  <dcterms:created xsi:type="dcterms:W3CDTF">2018-06-04T10:50:00Z</dcterms:created>
  <dcterms:modified xsi:type="dcterms:W3CDTF">2023-08-21T07:04:00Z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