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bookmarkStart w:id="0" w:name="_GoBack"/>
    <w:bookmarkEnd w:id="0"/>
    <w:p w14:paraId="6E0B0A11" w14:textId="7936315F" w:rsidR="00627E8E" w:rsidRPr="00AC70A7" w:rsidRDefault="00DF22C8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2F1101C6" wp14:editId="44D73496">
                <wp:simplePos x="0" y="0"/>
                <wp:positionH relativeFrom="column">
                  <wp:posOffset>5416550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8 lutego 2023 roku. Numer 01/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CF30" w14:textId="11EC79F9" w:rsidR="00A23AF8" w:rsidRDefault="00A23AF8" w:rsidP="00DF22C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28.0</w:t>
                            </w:r>
                            <w:r w:rsidR="00202A7B">
                              <w:rPr>
                                <w:rFonts w:ascii="Fira Sans SemiBold" w:hAnsi="Fira Sans SemiBold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.2023 r.</w:t>
                            </w:r>
                          </w:p>
                          <w:p w14:paraId="047746AC" w14:textId="71949199" w:rsidR="00A23AF8" w:rsidRPr="00A7182C" w:rsidRDefault="00A23AF8" w:rsidP="00DF22C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01/202</w:t>
                            </w:r>
                            <w:r w:rsidR="00202A7B">
                              <w:rPr>
                                <w:rFonts w:ascii="Fira Sans SemiBold" w:hAnsi="Fira Sans SemiBold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101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8 lutego 2023 roku. Numer 01/2023&#10;" style="position:absolute;margin-left:426.5pt;margin-top:0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" filled="f" stroked="f">
                <v:textbox>
                  <w:txbxContent>
                    <w:p w14:paraId="51F6CF30" w14:textId="11EC79F9" w:rsidR="00A23AF8" w:rsidRDefault="00A23AF8" w:rsidP="00DF22C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28.0</w:t>
                      </w:r>
                      <w:r w:rsidR="00202A7B">
                        <w:rPr>
                          <w:rFonts w:ascii="Fira Sans SemiBold" w:hAnsi="Fira Sans SemiBold"/>
                          <w:sz w:val="20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sz w:val="20"/>
                        </w:rPr>
                        <w:t>.2023 r.</w:t>
                      </w:r>
                    </w:p>
                    <w:p w14:paraId="047746AC" w14:textId="71949199" w:rsidR="00A23AF8" w:rsidRPr="00A7182C" w:rsidRDefault="00A23AF8" w:rsidP="00DF22C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01/202</w:t>
                      </w:r>
                      <w:r w:rsidR="00202A7B">
                        <w:rPr>
                          <w:rFonts w:ascii="Fira Sans SemiBold" w:hAnsi="Fira Sans SemiBold"/>
                          <w:sz w:val="2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AC70A7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AC70A7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AC70A7">
        <w:rPr>
          <w:noProof/>
          <w:spacing w:val="-6"/>
          <w:highlight w:val="black"/>
          <w:shd w:val="clear" w:color="auto" w:fill="FFFFFF"/>
        </w:rPr>
        <w:t>a</w:t>
      </w:r>
      <w:r w:rsidR="00440846" w:rsidRPr="00AC70A7">
        <w:rPr>
          <w:noProof/>
          <w:spacing w:val="-6"/>
          <w:highlight w:val="black"/>
          <w:shd w:val="clear" w:color="auto" w:fill="FFFFFF"/>
        </w:rPr>
        <w:t>ckiego</w:t>
      </w:r>
      <w:r w:rsidR="004251FF" w:rsidRPr="00AC70A7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AC70A7">
        <w:rPr>
          <w:noProof/>
          <w:spacing w:val="-6"/>
          <w:highlight w:val="black"/>
          <w:shd w:val="clear" w:color="auto" w:fill="FFFFFF"/>
        </w:rPr>
        <w:t>w stycz</w:t>
      </w:r>
      <w:r w:rsidR="00ED78D0" w:rsidRPr="00AC70A7">
        <w:rPr>
          <w:noProof/>
          <w:spacing w:val="-6"/>
          <w:highlight w:val="black"/>
          <w:shd w:val="clear" w:color="auto" w:fill="FFFFFF"/>
        </w:rPr>
        <w:t>niu</w:t>
      </w:r>
      <w:r w:rsidR="00831592" w:rsidRPr="00AC70A7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AC70A7">
        <w:rPr>
          <w:noProof/>
          <w:spacing w:val="-6"/>
          <w:highlight w:val="black"/>
          <w:shd w:val="clear" w:color="auto" w:fill="FFFFFF"/>
        </w:rPr>
        <w:t>202</w:t>
      </w:r>
      <w:r w:rsidR="00BB3176" w:rsidRPr="00AC70A7">
        <w:rPr>
          <w:noProof/>
          <w:spacing w:val="-6"/>
          <w:highlight w:val="black"/>
          <w:shd w:val="clear" w:color="auto" w:fill="FFFFFF"/>
        </w:rPr>
        <w:t>3</w:t>
      </w:r>
      <w:r w:rsidR="00FE0C01" w:rsidRPr="00AC70A7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AC70A7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3 r."/>
      </w:tblPr>
      <w:tblGrid>
        <w:gridCol w:w="10467"/>
      </w:tblGrid>
      <w:tr w:rsidR="00627E8E" w:rsidRPr="00AC70A7" w14:paraId="012B0DB3" w14:textId="77777777" w:rsidTr="00AC70A7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19D8C037" w:rsidR="004D6C5C" w:rsidRPr="00AC70A7" w:rsidRDefault="00B8076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styczniu 2023 r. przeciętne zatrudnienie w sektorze przedsiębiorstw było wyższe o 0,2% niż przed rokiem, a niższe o 0,1% niż przed miesiącem</w:t>
            </w:r>
            <w:r w:rsidR="007433DB"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40B7B96" w14:textId="4612A399" w:rsidR="004217A4" w:rsidRPr="00AC70A7" w:rsidRDefault="004D3143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4,7% wyższa niż przed miesiącem, a o 9,1% niższa niż przed rokiem. Stopa bezrobocia rejestrowanego w końcu stycznia 2023 r. wyniosła 9,2% i zwiększyła się w porównaniu z</w:t>
            </w:r>
            <w:r w:rsidRPr="00AC70A7">
              <w:rPr>
                <w:rFonts w:ascii="Fira Sans" w:hAnsi="Fira Sans"/>
                <w:sz w:val="19"/>
                <w:szCs w:val="19"/>
                <w:highlight w:val="black"/>
              </w:rPr>
              <w:t xml:space="preserve"> </w:t>
            </w: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miesiącem, a zmniejszyła się w odniesieniu do stycznia 2022 r.</w:t>
            </w:r>
          </w:p>
          <w:p w14:paraId="29AD1D7A" w14:textId="029EAE6A" w:rsidR="00621AFD" w:rsidRPr="00AC70A7" w:rsidRDefault="00A95358" w:rsidP="00505A8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styczniu 2022 r. (o 13,0%), a niższe niż w grudniu 2022 r. (o 3,2%).</w:t>
            </w:r>
          </w:p>
          <w:p w14:paraId="5F3DE4B1" w14:textId="22486C00" w:rsidR="0036035E" w:rsidRPr="00AC70A7" w:rsidRDefault="000E0D8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rokiem, z wyjątkiem pszenicy. W porównaniu z grudniem 2022 r. wyższe były ceny skupu żyta, ziemniaków i żywca drobiowego. W obrocie targowiskowym ceny były wyższe niż przed rokiem, a niższe w odniesieniu do grudnia 2022 r.</w:t>
            </w:r>
          </w:p>
          <w:p w14:paraId="2C3E2896" w14:textId="5AEBCEE8" w:rsidR="004D6C5C" w:rsidRPr="00AC70A7" w:rsidRDefault="00064C7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6762,8 mln zł i była (w cenach stałych) o 3,1% wyższa niż w styczniu 2022 r., kiedy notowano wzrost produkcji o 23,8%. W porównaniu z grudniem 2022 r. produkcja przemysłowa obniżyła się o 3,5%</w:t>
            </w:r>
            <w:r w:rsidR="001764A7"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19F993FE" w14:textId="7C7CDE89" w:rsidR="006E5A0E" w:rsidRPr="00AC70A7" w:rsidRDefault="0070512D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styczniu ubiegłego roku (o 36,9%), a niższa niż w grudniu ubiegłego roku (o 58,8%)</w:t>
            </w:r>
            <w:r w:rsidR="00A23C19"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AC2EDF9" w14:textId="2042AE18" w:rsidR="00CC53D0" w:rsidRPr="00AC70A7" w:rsidRDefault="00F52164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/>
                <w:sz w:val="19"/>
                <w:szCs w:val="19"/>
                <w:highlight w:val="black"/>
              </w:rPr>
              <w:t>W styczniu 2023 r., w porównaniu z analogicznym okresem 2022 r., wzrosła liczba mieszkań, na realizację których wydano pozwolenia lub dokonano zgłoszenia z projektem budowlanym (ponad 2-krotnie) oraz liczba mieszkań oddanych do użytkowania (o 7,3%), spadła natomiast liczba mieszkań, których budowę rozpoczęto (o 42,3%).</w:t>
            </w:r>
          </w:p>
          <w:p w14:paraId="627B39AC" w14:textId="67DD8AA0" w:rsidR="006E5A0E" w:rsidRPr="00AC70A7" w:rsidRDefault="009E04B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Sprzedaż detaliczna zrealizowana przez przedsiębiorstwa handlowe i niehandlowe w styczniu </w:t>
            </w:r>
            <w:r w:rsidR="00C51754"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2023 r. była wyższa o 6,7% niż</w:t>
            </w: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przed rokiem, a niższa o 21,8% niż przed miesiącem</w:t>
            </w:r>
            <w:r w:rsidR="00161EBF"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D7E7D5B" w14:textId="44433CAB" w:rsidR="007002EA" w:rsidRPr="00AC70A7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AC70A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142F0C83" w:rsidR="008C4DB4" w:rsidRPr="00AC70A7" w:rsidRDefault="00EF2FF0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AC70A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lutym</w:t>
            </w:r>
            <w:r w:rsidR="006D7C7F" w:rsidRPr="00AC70A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2023 r. w większości badanych obszarów działalności gospodarczej oceny są niekorzystne</w:t>
            </w:r>
            <w:r w:rsidR="00B40EC1" w:rsidRPr="00AC70A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AC70A7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AC70A7">
        <w:rPr>
          <w:rFonts w:ascii="Arial" w:hAnsi="Arial" w:cs="Arial"/>
          <w:b/>
          <w:noProof/>
          <w:highlight w:val="black"/>
        </w:rPr>
        <w:br w:type="page"/>
      </w:r>
    </w:p>
    <w:p w14:paraId="1350391B" w14:textId="77777777" w:rsidR="00EE74A1" w:rsidRPr="00AC70A7" w:rsidRDefault="003A10CF" w:rsidP="00B473F9">
      <w:pPr>
        <w:pStyle w:val="Spistreci"/>
        <w:rPr>
          <w:noProof/>
          <w:highlight w:val="black"/>
        </w:rPr>
      </w:pPr>
      <w:r w:rsidRPr="00AC70A7">
        <w:rPr>
          <w:highlight w:val="black"/>
        </w:rPr>
        <w:lastRenderedPageBreak/>
        <w:t>Spis treści</w:t>
      </w:r>
      <w:r w:rsidR="00650939" w:rsidRPr="00AC70A7">
        <w:rPr>
          <w:szCs w:val="19"/>
          <w:highlight w:val="black"/>
        </w:rPr>
        <w:fldChar w:fldCharType="begin"/>
      </w:r>
      <w:r w:rsidR="00650939" w:rsidRPr="00AC70A7">
        <w:rPr>
          <w:szCs w:val="19"/>
          <w:highlight w:val="black"/>
        </w:rPr>
        <w:instrText xml:space="preserve"> TOC \h \z \t "Nagłówek 1;1" </w:instrText>
      </w:r>
      <w:r w:rsidR="00650939" w:rsidRPr="00AC70A7">
        <w:rPr>
          <w:szCs w:val="19"/>
          <w:highlight w:val="black"/>
        </w:rPr>
        <w:fldChar w:fldCharType="end"/>
      </w:r>
      <w:r w:rsidR="00560533" w:rsidRPr="00AC70A7">
        <w:rPr>
          <w:szCs w:val="19"/>
          <w:highlight w:val="black"/>
        </w:rPr>
        <w:fldChar w:fldCharType="begin"/>
      </w:r>
      <w:r w:rsidR="00560533" w:rsidRPr="00AC70A7">
        <w:rPr>
          <w:szCs w:val="19"/>
          <w:highlight w:val="black"/>
        </w:rPr>
        <w:instrText xml:space="preserve"> TOC \f \h \z \t "Nagłówek 1;1" </w:instrText>
      </w:r>
      <w:r w:rsidR="00560533" w:rsidRPr="00AC70A7">
        <w:rPr>
          <w:szCs w:val="19"/>
          <w:highlight w:val="black"/>
        </w:rPr>
        <w:fldChar w:fldCharType="separate"/>
      </w:r>
    </w:p>
    <w:p w14:paraId="07AB76FC" w14:textId="24C32EB6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66" w:history="1">
        <w:r w:rsidR="00EE74A1" w:rsidRPr="00AC70A7">
          <w:rPr>
            <w:rStyle w:val="Hipercze"/>
            <w:highlight w:val="black"/>
          </w:rPr>
          <w:t>Rynek pracy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_Toc128476466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5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58006189" w14:textId="11C3CC40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67" w:history="1">
        <w:r w:rsidR="00EE74A1" w:rsidRPr="00AC70A7">
          <w:rPr>
            <w:rStyle w:val="Hipercze"/>
            <w:highlight w:val="black"/>
          </w:rPr>
          <w:t>Wynagrodzenia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_Toc128476467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10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21AAA342" w14:textId="779A27F6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68" w:history="1">
        <w:r w:rsidR="00EE74A1" w:rsidRPr="00AC70A7">
          <w:rPr>
            <w:rStyle w:val="Hipercze"/>
            <w:highlight w:val="black"/>
          </w:rPr>
          <w:t>Rolnictwo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_Toc128476468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11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2A45D054" w14:textId="30E1F1CF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69" w:history="1">
        <w:r w:rsidR="00EE74A1" w:rsidRPr="00AC70A7">
          <w:rPr>
            <w:rStyle w:val="Hipercze"/>
            <w:highlight w:val="black"/>
          </w:rPr>
          <w:t>Przemysł i budownictwo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_Toc128476469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16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5355E694" w14:textId="785AFC1E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70" w:history="1">
        <w:r w:rsidR="00EE74A1" w:rsidRPr="00AC70A7">
          <w:rPr>
            <w:rStyle w:val="Hipercze"/>
            <w:highlight w:val="black"/>
          </w:rPr>
          <w:t>Budownictwo mieszkaniowe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_Toc128476470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19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217BA139" w14:textId="3809BE78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71" w:history="1">
        <w:r w:rsidR="00EE74A1" w:rsidRPr="00AC70A7">
          <w:rPr>
            <w:rStyle w:val="Hipercze"/>
            <w:highlight w:val="black"/>
          </w:rPr>
          <w:t>Rynek wewnętrzny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_Toc128476471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22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1EE4B8F0" w14:textId="7C1D2005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72" w:history="1">
        <w:r w:rsidR="00EE74A1" w:rsidRPr="00AC70A7">
          <w:rPr>
            <w:rStyle w:val="Hipercze"/>
            <w:highlight w:val="black"/>
          </w:rPr>
          <w:t>Podmioty gospodarki narodowej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_Toc128476472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23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47978FA0" w14:textId="4A44716E" w:rsidR="00EE74A1" w:rsidRPr="00AC70A7" w:rsidRDefault="000575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8476473" w:history="1">
        <w:r w:rsidR="00EE74A1" w:rsidRPr="00AC70A7">
          <w:rPr>
            <w:rStyle w:val="Hipercze"/>
            <w:highlight w:val="black"/>
          </w:rPr>
          <w:t>Koniunktura gospodarcza</w:t>
        </w:r>
        <w:r w:rsidR="00EE74A1" w:rsidRPr="00AC70A7">
          <w:rPr>
            <w:webHidden/>
            <w:highlight w:val="black"/>
          </w:rPr>
          <w:tab/>
        </w:r>
        <w:r w:rsidR="00EE74A1" w:rsidRPr="00AC70A7">
          <w:rPr>
            <w:webHidden/>
            <w:highlight w:val="black"/>
          </w:rPr>
          <w:fldChar w:fldCharType="begin"/>
        </w:r>
        <w:r w:rsidR="00EE74A1" w:rsidRPr="00AC70A7">
          <w:rPr>
            <w:webHidden/>
            <w:highlight w:val="black"/>
          </w:rPr>
          <w:instrText xml:space="preserve"> PAGEREF _Toc128476473 \h </w:instrText>
        </w:r>
        <w:r w:rsidR="00EE74A1" w:rsidRPr="00AC70A7">
          <w:rPr>
            <w:webHidden/>
            <w:highlight w:val="black"/>
          </w:rPr>
        </w:r>
        <w:r w:rsidR="00EE74A1" w:rsidRPr="00AC70A7">
          <w:rPr>
            <w:webHidden/>
            <w:highlight w:val="black"/>
          </w:rPr>
          <w:fldChar w:fldCharType="separate"/>
        </w:r>
        <w:r w:rsidR="003C536F">
          <w:rPr>
            <w:webHidden/>
            <w:highlight w:val="black"/>
          </w:rPr>
          <w:t>26</w:t>
        </w:r>
        <w:r w:rsidR="00EE74A1" w:rsidRPr="00AC70A7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AC70A7" w:rsidRDefault="00560533" w:rsidP="001E694B">
      <w:pPr>
        <w:pStyle w:val="Spistreci"/>
        <w:rPr>
          <w:highlight w:val="black"/>
        </w:rPr>
      </w:pPr>
      <w:r w:rsidRPr="00AC70A7">
        <w:rPr>
          <w:szCs w:val="19"/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AC70A7">
        <w:rPr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AC70A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AC70A7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AC70A7" w:rsidRDefault="00292906" w:rsidP="00B616E2">
      <w:pPr>
        <w:pStyle w:val="Tekstwypunktowany"/>
        <w:spacing w:line="288" w:lineRule="auto"/>
        <w:rPr>
          <w:highlight w:val="black"/>
        </w:rPr>
      </w:pPr>
      <w:r w:rsidRPr="00AC70A7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AC70A7">
        <w:rPr>
          <w:highlight w:val="black"/>
        </w:rPr>
        <w:t>a pracujących przekracza 9 osób;</w:t>
      </w:r>
    </w:p>
    <w:p w14:paraId="11D10930" w14:textId="48925543" w:rsidR="00B3482C" w:rsidRPr="00AC70A7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AC70A7">
        <w:rPr>
          <w:noProof/>
          <w:spacing w:val="-4"/>
          <w:szCs w:val="19"/>
          <w:highlight w:val="black"/>
        </w:rPr>
        <w:t>o sektorze przedsiębiorstw</w:t>
      </w:r>
      <w:r w:rsidR="00ED7C5A" w:rsidRPr="00AC70A7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AC70A7">
        <w:rPr>
          <w:noProof/>
          <w:spacing w:val="-4"/>
          <w:szCs w:val="19"/>
          <w:highlight w:val="black"/>
        </w:rPr>
        <w:t>odarczą w zakresie: leśnictwa i </w:t>
      </w:r>
      <w:r w:rsidR="00ED7C5A" w:rsidRPr="00AC70A7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AC70A7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AC70A7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AC70A7">
        <w:rPr>
          <w:noProof/>
          <w:spacing w:val="-4"/>
          <w:szCs w:val="19"/>
          <w:highlight w:val="black"/>
        </w:rPr>
        <w:t>-</w:t>
      </w:r>
      <w:r w:rsidR="00ED7C5A" w:rsidRPr="00AC70A7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AC70A7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AC70A7">
        <w:rPr>
          <w:noProof/>
          <w:spacing w:val="-4"/>
          <w:szCs w:val="19"/>
          <w:highlight w:val="black"/>
        </w:rPr>
        <w:t>rekultywacją; budowni</w:t>
      </w:r>
      <w:r w:rsidR="00454E28" w:rsidRPr="00AC70A7">
        <w:rPr>
          <w:noProof/>
          <w:spacing w:val="-4"/>
          <w:szCs w:val="19"/>
          <w:highlight w:val="black"/>
        </w:rPr>
        <w:t>-</w:t>
      </w:r>
      <w:r w:rsidR="00ED7C5A" w:rsidRPr="00AC70A7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AC70A7">
        <w:rPr>
          <w:noProof/>
          <w:spacing w:val="-4"/>
          <w:szCs w:val="19"/>
          <w:highlight w:val="black"/>
        </w:rPr>
        <w:t> </w:t>
      </w:r>
      <w:r w:rsidR="00ED7C5A" w:rsidRPr="00AC70A7">
        <w:rPr>
          <w:noProof/>
          <w:spacing w:val="-4"/>
          <w:szCs w:val="19"/>
          <w:highlight w:val="black"/>
        </w:rPr>
        <w:t>gospodarki magazynowej; działalnośc</w:t>
      </w:r>
      <w:r w:rsidR="00170047" w:rsidRPr="00AC70A7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AC70A7">
        <w:rPr>
          <w:noProof/>
          <w:spacing w:val="-4"/>
          <w:szCs w:val="19"/>
          <w:highlight w:val="black"/>
        </w:rPr>
        <w:t>usługami</w:t>
      </w:r>
      <w:r w:rsidR="0071034B" w:rsidRPr="00AC70A7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AC70A7">
        <w:rPr>
          <w:noProof/>
          <w:spacing w:val="-4"/>
          <w:szCs w:val="19"/>
          <w:highlight w:val="black"/>
        </w:rPr>
        <w:t> </w:t>
      </w:r>
      <w:r w:rsidR="00ED7C5A" w:rsidRPr="00AC70A7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AC70A7">
        <w:rPr>
          <w:noProof/>
          <w:spacing w:val="-4"/>
          <w:szCs w:val="19"/>
          <w:highlight w:val="black"/>
        </w:rPr>
        <w:t> </w:t>
      </w:r>
      <w:r w:rsidR="00ED7C5A" w:rsidRPr="00AC70A7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AC70A7">
        <w:rPr>
          <w:i/>
          <w:noProof/>
          <w:spacing w:val="-4"/>
          <w:szCs w:val="19"/>
          <w:highlight w:val="black"/>
        </w:rPr>
        <w:t>head offices</w:t>
      </w:r>
      <w:r w:rsidR="00ED7C5A" w:rsidRPr="00AC70A7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AC70A7">
        <w:rPr>
          <w:noProof/>
          <w:spacing w:val="-4"/>
          <w:szCs w:val="19"/>
          <w:highlight w:val="black"/>
        </w:rPr>
        <w:t xml:space="preserve">j i </w:t>
      </w:r>
      <w:r w:rsidR="00170047" w:rsidRPr="00AC70A7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AC70A7">
        <w:rPr>
          <w:noProof/>
          <w:spacing w:val="-4"/>
          <w:szCs w:val="19"/>
          <w:highlight w:val="black"/>
        </w:rPr>
        <w:t>z</w:t>
      </w:r>
      <w:r w:rsidR="00170047" w:rsidRPr="00AC70A7">
        <w:rPr>
          <w:noProof/>
          <w:spacing w:val="-4"/>
          <w:szCs w:val="19"/>
          <w:highlight w:val="black"/>
        </w:rPr>
        <w:t>akresie usług administro</w:t>
      </w:r>
      <w:r w:rsidR="00454E28" w:rsidRPr="00AC70A7">
        <w:rPr>
          <w:noProof/>
          <w:spacing w:val="-4"/>
          <w:szCs w:val="19"/>
          <w:highlight w:val="black"/>
        </w:rPr>
        <w:t>-</w:t>
      </w:r>
      <w:r w:rsidR="00170047" w:rsidRPr="00AC70A7">
        <w:rPr>
          <w:noProof/>
          <w:spacing w:val="-4"/>
          <w:szCs w:val="19"/>
          <w:highlight w:val="black"/>
        </w:rPr>
        <w:t xml:space="preserve">wania i </w:t>
      </w:r>
      <w:r w:rsidR="00ED7C5A" w:rsidRPr="00AC70A7">
        <w:rPr>
          <w:noProof/>
          <w:spacing w:val="-4"/>
          <w:szCs w:val="19"/>
          <w:highlight w:val="black"/>
        </w:rPr>
        <w:t>działalności wspiera</w:t>
      </w:r>
      <w:r w:rsidR="00C4541A" w:rsidRPr="00AC70A7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AC70A7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AC70A7">
        <w:rPr>
          <w:noProof/>
          <w:spacing w:val="-4"/>
          <w:szCs w:val="19"/>
          <w:highlight w:val="black"/>
        </w:rPr>
        <w:t xml:space="preserve"> </w:t>
      </w:r>
      <w:r w:rsidR="00ED7C5A" w:rsidRPr="00AC70A7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AC70A7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AC70A7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AC70A7">
        <w:rPr>
          <w:spacing w:val="-4"/>
          <w:highlight w:val="black"/>
        </w:rPr>
        <w:t>;</w:t>
      </w:r>
    </w:p>
    <w:p w14:paraId="1B5A3C46" w14:textId="6634A894" w:rsidR="00B3482C" w:rsidRPr="00AC70A7" w:rsidRDefault="001B0E1A" w:rsidP="00B616E2">
      <w:pPr>
        <w:pStyle w:val="Tekstwypunktowany"/>
        <w:spacing w:line="288" w:lineRule="auto"/>
        <w:rPr>
          <w:highlight w:val="black"/>
        </w:rPr>
      </w:pPr>
      <w:r w:rsidRPr="00AC70A7">
        <w:rPr>
          <w:noProof/>
          <w:szCs w:val="19"/>
          <w:highlight w:val="black"/>
        </w:rPr>
        <w:t>o cenach detalicznych dotyczą towarów żywnościowych i nieżywnościowy</w:t>
      </w:r>
      <w:r w:rsidR="0010020B" w:rsidRPr="00AC70A7">
        <w:rPr>
          <w:noProof/>
          <w:szCs w:val="19"/>
          <w:highlight w:val="black"/>
        </w:rPr>
        <w:t>ch oraz usług, które pochodzą z </w:t>
      </w:r>
      <w:r w:rsidRPr="00AC70A7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AC70A7">
        <w:rPr>
          <w:noProof/>
          <w:szCs w:val="19"/>
          <w:highlight w:val="black"/>
        </w:rPr>
        <w:t>,</w:t>
      </w:r>
      <w:r w:rsidRPr="00AC70A7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AC70A7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AC70A7" w:rsidRDefault="00D07EBC" w:rsidP="00B616E2">
      <w:pPr>
        <w:pStyle w:val="Tekstwypunktowany"/>
        <w:spacing w:line="288" w:lineRule="auto"/>
        <w:rPr>
          <w:highlight w:val="black"/>
        </w:rPr>
      </w:pPr>
      <w:r w:rsidRPr="00AC70A7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AC70A7">
        <w:rPr>
          <w:noProof/>
          <w:szCs w:val="19"/>
          <w:highlight w:val="black"/>
        </w:rPr>
        <w:t xml:space="preserve">ealizowany przez osoby prawne i </w:t>
      </w:r>
      <w:r w:rsidRPr="00AC70A7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AC70A7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AC70A7" w:rsidRDefault="00D07EBC" w:rsidP="00B616E2">
      <w:pPr>
        <w:pStyle w:val="Tekstwypunktowany"/>
        <w:spacing w:line="288" w:lineRule="auto"/>
        <w:rPr>
          <w:highlight w:val="black"/>
        </w:rPr>
      </w:pPr>
      <w:r w:rsidRPr="00AC70A7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AC70A7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AC70A7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AC70A7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AC70A7">
        <w:rPr>
          <w:noProof/>
          <w:spacing w:val="-2"/>
          <w:szCs w:val="19"/>
          <w:highlight w:val="black"/>
        </w:rPr>
        <w:t>iczba pracujących przekracza 49</w:t>
      </w:r>
      <w:r w:rsidR="00EF1D3A" w:rsidRPr="00AC70A7">
        <w:rPr>
          <w:noProof/>
          <w:spacing w:val="-2"/>
          <w:szCs w:val="19"/>
          <w:highlight w:val="black"/>
        </w:rPr>
        <w:t xml:space="preserve"> </w:t>
      </w:r>
      <w:r w:rsidRPr="00AC70A7">
        <w:rPr>
          <w:noProof/>
          <w:spacing w:val="-2"/>
          <w:szCs w:val="19"/>
          <w:highlight w:val="black"/>
        </w:rPr>
        <w:t>osób</w:t>
      </w:r>
      <w:r w:rsidR="00104786" w:rsidRPr="00AC70A7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AC70A7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AC70A7">
        <w:rPr>
          <w:highlight w:val="black"/>
        </w:rPr>
        <w:br w:type="page"/>
      </w:r>
    </w:p>
    <w:p w14:paraId="360189E2" w14:textId="77777777" w:rsidR="00E949F3" w:rsidRPr="00AC70A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AC70A7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AC70A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AC70A7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C9F5D8" w:rsidR="005273A3" w:rsidRPr="00AC70A7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AC70A7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C70A7">
        <w:rPr>
          <w:highlight w:val="black"/>
        </w:rPr>
        <w:t>owanych</w:t>
      </w:r>
      <w:r w:rsidR="00373895" w:rsidRPr="00AC70A7">
        <w:rPr>
          <w:highlight w:val="black"/>
        </w:rPr>
        <w:t xml:space="preserve"> </w:t>
      </w:r>
      <w:r w:rsidRPr="00AC70A7">
        <w:rPr>
          <w:highlight w:val="black"/>
        </w:rPr>
        <w:t xml:space="preserve">na podstawie wyników Powszechnego Spisu Rolnego 2020. Dane te nie są w pełni porównywalne z </w:t>
      </w:r>
      <w:r w:rsidR="00F07CB3" w:rsidRPr="00AC70A7">
        <w:rPr>
          <w:highlight w:val="black"/>
        </w:rPr>
        <w:t>danymi za okresy</w:t>
      </w:r>
      <w:r w:rsidR="004F69C7" w:rsidRPr="00AC70A7">
        <w:rPr>
          <w:highlight w:val="black"/>
        </w:rPr>
        <w:t xml:space="preserve"> </w:t>
      </w:r>
      <w:r w:rsidR="00F07CB3" w:rsidRPr="00AC70A7">
        <w:rPr>
          <w:highlight w:val="black"/>
        </w:rPr>
        <w:t>wcześniejsze</w:t>
      </w:r>
      <w:r w:rsidRPr="00AC70A7">
        <w:rPr>
          <w:highlight w:val="black"/>
        </w:rPr>
        <w:t>.</w:t>
      </w:r>
    </w:p>
    <w:p w14:paraId="48FCF23D" w14:textId="19C3EBE9" w:rsidR="006E6036" w:rsidRPr="00AC70A7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AC70A7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AC70A7" w:rsidRDefault="004941DA" w:rsidP="001E694B">
      <w:pPr>
        <w:pStyle w:val="Spistreci"/>
        <w:rPr>
          <w:noProof/>
          <w:highlight w:val="black"/>
        </w:rPr>
      </w:pPr>
      <w:r w:rsidRPr="00AC70A7">
        <w:rPr>
          <w:noProof/>
          <w:highlight w:val="black"/>
        </w:rPr>
        <w:t>Polska Klasyfikacja D</w:t>
      </w:r>
      <w:r w:rsidR="000C2165" w:rsidRPr="00AC70A7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AC70A7" w14:paraId="05004863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AC70A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AC70A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AC70A7" w14:paraId="643F9472" w14:textId="77777777" w:rsidTr="00AC70A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AC70A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AC70A7" w14:paraId="1EBFB7B3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AC70A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AC70A7" w14:paraId="14860AC9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AC70A7" w14:paraId="433ACFC0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AC70A7" w14:paraId="6D17539B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AC70A7" w14:paraId="47368E68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AC70A7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AC70A7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AC70A7" w14:paraId="4F1A3C62" w14:textId="77777777" w:rsidTr="00AC70A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AC70A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AC70A7" w14:paraId="2FB72B89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AC70A7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AC70A7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AC70A7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AC70A7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AC70A7" w14:paraId="5285A1FC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AC70A7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AC70A7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AC70A7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AC70A7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AC70A7" w14:paraId="07FB87C6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AC70A7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AC70A7" w14:paraId="41081043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AC70A7" w14:paraId="7F0994C2" w14:textId="77777777" w:rsidTr="00AC70A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AC70A7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AC70A7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AC70A7" w14:paraId="60A3EBF8" w14:textId="77777777" w:rsidTr="00AC70A7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AC70A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AC70A7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AC70A7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60ADEF8A" w14:textId="77777777" w:rsidR="005273A3" w:rsidRPr="00AC70A7" w:rsidRDefault="005273A3">
      <w:pPr>
        <w:spacing w:line="230" w:lineRule="exact"/>
        <w:ind w:firstLine="454"/>
        <w:rPr>
          <w:rFonts w:cs="Arial"/>
          <w:b/>
          <w:noProof/>
          <w:spacing w:val="-2"/>
          <w:highlight w:val="black"/>
        </w:rPr>
      </w:pPr>
      <w:r w:rsidRPr="00AC70A7">
        <w:rPr>
          <w:noProof/>
          <w:highlight w:val="black"/>
        </w:rPr>
        <w:br w:type="page"/>
      </w:r>
    </w:p>
    <w:p w14:paraId="0BA075D1" w14:textId="411BC052" w:rsidR="00502C57" w:rsidRPr="00AC70A7" w:rsidRDefault="00237809" w:rsidP="001E694B">
      <w:pPr>
        <w:pStyle w:val="Spistreci"/>
        <w:rPr>
          <w:noProof/>
          <w:highlight w:val="black"/>
        </w:rPr>
      </w:pPr>
      <w:r w:rsidRPr="00AC70A7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AC70A7" w14:paraId="5BB5D55D" w14:textId="77777777" w:rsidTr="00AC70A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AC70A7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AC70A7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AC70A7" w14:paraId="21770883" w14:textId="77777777" w:rsidTr="00AC70A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AC70A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AC70A7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AC70A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C70A7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AC70A7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AC70A7" w14:paraId="0D0ED342" w14:textId="77777777" w:rsidTr="00AC70A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AC70A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AC70A7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AC70A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C70A7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AC70A7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AC70A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AC70A7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AC70A7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AC70A7" w14:paraId="1215AF80" w14:textId="77777777" w:rsidTr="00AC70A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AC70A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Znak</w:t>
            </w:r>
            <w:r w:rsidRPr="00AC70A7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AC70A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C70A7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AC70A7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AC70A7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AC70A7" w14:paraId="5AA9EDD9" w14:textId="77777777" w:rsidTr="00AC70A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AC70A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Znak</w:t>
            </w:r>
            <w:r w:rsidRPr="00AC70A7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AC70A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C70A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C70A7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AC70A7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31AB5D19" w14:textId="77777777" w:rsidR="00502C57" w:rsidRPr="00AC70A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AC70A7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3E82D3FC" w:rsidR="00502C57" w:rsidRPr="00AC70A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AC70A7">
        <w:rPr>
          <w:noProof/>
          <w:highlight w:val="black"/>
        </w:rPr>
        <w:t>Raport „Koniunktura gospodarcza w w</w:t>
      </w:r>
      <w:r w:rsidR="00100B33" w:rsidRPr="00AC70A7">
        <w:rPr>
          <w:noProof/>
          <w:highlight w:val="black"/>
        </w:rPr>
        <w:t>oj</w:t>
      </w:r>
      <w:r w:rsidR="00B02551" w:rsidRPr="00AC70A7">
        <w:rPr>
          <w:noProof/>
          <w:highlight w:val="black"/>
        </w:rPr>
        <w:t xml:space="preserve">ewództwie </w:t>
      </w:r>
      <w:r w:rsidR="00BB37D0" w:rsidRPr="00AC70A7">
        <w:rPr>
          <w:noProof/>
          <w:highlight w:val="black"/>
        </w:rPr>
        <w:t>podkarpackim</w:t>
      </w:r>
      <w:r w:rsidR="009D2CA6" w:rsidRPr="00AC70A7">
        <w:rPr>
          <w:noProof/>
          <w:highlight w:val="black"/>
        </w:rPr>
        <w:t xml:space="preserve">. </w:t>
      </w:r>
      <w:r w:rsidR="00AE3ED5" w:rsidRPr="00AC70A7">
        <w:rPr>
          <w:noProof/>
          <w:highlight w:val="black"/>
        </w:rPr>
        <w:t>Luty</w:t>
      </w:r>
      <w:r w:rsidR="003C7F22" w:rsidRPr="00AC70A7">
        <w:rPr>
          <w:noProof/>
          <w:highlight w:val="black"/>
        </w:rPr>
        <w:t xml:space="preserve"> </w:t>
      </w:r>
      <w:r w:rsidR="005F6BFD" w:rsidRPr="00AC70A7">
        <w:rPr>
          <w:noProof/>
          <w:highlight w:val="black"/>
        </w:rPr>
        <w:t>202</w:t>
      </w:r>
      <w:r w:rsidR="00E5063C" w:rsidRPr="00AC70A7">
        <w:rPr>
          <w:noProof/>
          <w:highlight w:val="black"/>
        </w:rPr>
        <w:t>3</w:t>
      </w:r>
      <w:r w:rsidRPr="00AC70A7">
        <w:rPr>
          <w:noProof/>
          <w:highlight w:val="black"/>
        </w:rPr>
        <w:t xml:space="preserve"> r.” </w:t>
      </w:r>
      <w:r w:rsidR="00E87DDC" w:rsidRPr="00AC70A7">
        <w:rPr>
          <w:noProof/>
          <w:highlight w:val="black"/>
        </w:rPr>
        <w:t>ukaże</w:t>
      </w:r>
      <w:r w:rsidR="00912FE6" w:rsidRPr="00AC70A7">
        <w:rPr>
          <w:noProof/>
          <w:highlight w:val="black"/>
        </w:rPr>
        <w:t xml:space="preserve"> się</w:t>
      </w:r>
      <w:r w:rsidRPr="00AC70A7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AC70A7">
          <w:rPr>
            <w:rStyle w:val="Hipercze"/>
            <w:noProof/>
            <w:highlight w:val="black"/>
          </w:rPr>
          <w:t>https://rzeszow.stat.gov.pl/</w:t>
        </w:r>
      </w:hyperlink>
      <w:r w:rsidR="00100B33" w:rsidRPr="00AC70A7">
        <w:rPr>
          <w:noProof/>
          <w:highlight w:val="black"/>
        </w:rPr>
        <w:t xml:space="preserve"> </w:t>
      </w:r>
      <w:r w:rsidR="00AE3ED5" w:rsidRPr="00AC70A7">
        <w:rPr>
          <w:noProof/>
          <w:highlight w:val="black"/>
        </w:rPr>
        <w:t>28</w:t>
      </w:r>
      <w:r w:rsidR="000727E3" w:rsidRPr="00AC70A7">
        <w:rPr>
          <w:noProof/>
          <w:highlight w:val="black"/>
        </w:rPr>
        <w:t xml:space="preserve"> </w:t>
      </w:r>
      <w:r w:rsidR="00AE3ED5" w:rsidRPr="00AC70A7">
        <w:rPr>
          <w:noProof/>
          <w:highlight w:val="black"/>
        </w:rPr>
        <w:t>lutego</w:t>
      </w:r>
      <w:r w:rsidR="006E35D2" w:rsidRPr="00AC70A7">
        <w:rPr>
          <w:noProof/>
          <w:highlight w:val="black"/>
        </w:rPr>
        <w:t xml:space="preserve"> </w:t>
      </w:r>
      <w:r w:rsidR="006A7608" w:rsidRPr="00AC70A7">
        <w:rPr>
          <w:noProof/>
          <w:highlight w:val="black"/>
        </w:rPr>
        <w:t>202</w:t>
      </w:r>
      <w:r w:rsidR="00E5063C" w:rsidRPr="00AC70A7">
        <w:rPr>
          <w:noProof/>
          <w:highlight w:val="black"/>
        </w:rPr>
        <w:t>3</w:t>
      </w:r>
      <w:r w:rsidR="00C54FAC" w:rsidRPr="00AC70A7">
        <w:rPr>
          <w:noProof/>
          <w:highlight w:val="black"/>
        </w:rPr>
        <w:t xml:space="preserve"> </w:t>
      </w:r>
      <w:r w:rsidRPr="00AC70A7">
        <w:rPr>
          <w:noProof/>
          <w:highlight w:val="black"/>
        </w:rPr>
        <w:t>r.</w:t>
      </w:r>
    </w:p>
    <w:p w14:paraId="4D7AE6B7" w14:textId="51AFA57E" w:rsidR="00EE6AAF" w:rsidRPr="00AC70A7" w:rsidRDefault="00EE6AAF" w:rsidP="007E6E06">
      <w:pPr>
        <w:spacing w:before="120" w:after="120" w:line="288" w:lineRule="auto"/>
        <w:rPr>
          <w:highlight w:val="black"/>
        </w:rPr>
      </w:pPr>
      <w:r w:rsidRPr="00AC70A7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AC70A7">
        <w:rPr>
          <w:highlight w:val="black"/>
        </w:rPr>
        <w:t xml:space="preserve">w </w:t>
      </w:r>
      <w:r w:rsidRPr="00AC70A7">
        <w:rPr>
          <w:highlight w:val="black"/>
        </w:rPr>
        <w:t xml:space="preserve">przypadku publikowania obliczeń dokonanych na danych opublikowanych przez </w:t>
      </w:r>
      <w:r w:rsidR="00BE038B" w:rsidRPr="00AC70A7">
        <w:rPr>
          <w:highlight w:val="black"/>
        </w:rPr>
        <w:t>Urząd Statystyczny w Rzeszowie</w:t>
      </w:r>
      <w:r w:rsidRPr="00AC70A7">
        <w:rPr>
          <w:highlight w:val="black"/>
        </w:rPr>
        <w:t xml:space="preserve"> prosimy o zamieszczenie informacji: „Opracowanie w</w:t>
      </w:r>
      <w:r w:rsidR="00983301" w:rsidRPr="00AC70A7">
        <w:rPr>
          <w:highlight w:val="black"/>
        </w:rPr>
        <w:t>łasne na podstawie danych GUS”.</w:t>
      </w:r>
    </w:p>
    <w:p w14:paraId="7EF1DE5B" w14:textId="77777777" w:rsidR="00502C57" w:rsidRPr="00AC70A7" w:rsidRDefault="00502C57" w:rsidP="00502C57">
      <w:pPr>
        <w:rPr>
          <w:noProof/>
          <w:highlight w:val="black"/>
        </w:rPr>
      </w:pPr>
      <w:r w:rsidRPr="00AC70A7">
        <w:rPr>
          <w:noProof/>
          <w:highlight w:val="black"/>
        </w:rPr>
        <w:br w:type="page"/>
      </w:r>
    </w:p>
    <w:p w14:paraId="1FEC4E22" w14:textId="77777777" w:rsidR="00502C57" w:rsidRPr="00AC70A7" w:rsidRDefault="00FB0521" w:rsidP="00BE77AB">
      <w:pPr>
        <w:pStyle w:val="Nagwek1"/>
        <w:spacing w:before="24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128476466"/>
      <w:r w:rsidRPr="00AC70A7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4651B840" w14:textId="77777777" w:rsidR="003B7BB7" w:rsidRPr="00AC70A7" w:rsidRDefault="003B7BB7" w:rsidP="003B7BB7">
      <w:pPr>
        <w:spacing w:before="120" w:after="120" w:line="288" w:lineRule="auto"/>
        <w:rPr>
          <w:highlight w:val="black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AC70A7">
        <w:rPr>
          <w:highlight w:val="black"/>
        </w:rPr>
        <w:t>W styczniu 2023 r. w sektorze przedsiębiorstw przeciętne zatrudnienie wzrosło w odniesieniu do analogicznego miesiąca 2022 r., a tempo tego wzrostu było znacznie niższe niż w grudniu 2022 r. W skali roku zmniejszyła się liczba zarejestrowanych bezrobotnych, a także stopa bezrobocia rejestrowanego.</w:t>
      </w:r>
    </w:p>
    <w:p w14:paraId="48164E1C" w14:textId="4AEFC31C" w:rsidR="003B7BB7" w:rsidRPr="00AC70A7" w:rsidRDefault="003B7BB7" w:rsidP="003B7BB7">
      <w:pPr>
        <w:spacing w:before="120" w:after="120" w:line="288" w:lineRule="auto"/>
        <w:rPr>
          <w:highlight w:val="black"/>
        </w:rPr>
      </w:pPr>
      <w:r w:rsidRPr="00AC70A7">
        <w:rPr>
          <w:b/>
          <w:highlight w:val="black"/>
        </w:rPr>
        <w:t>Przeciętne zatrudnienie</w:t>
      </w:r>
      <w:r w:rsidRPr="00AC70A7">
        <w:rPr>
          <w:highlight w:val="black"/>
        </w:rPr>
        <w:t xml:space="preserve"> w sektorze przedsiębiorstw w styczniu 2023 r. wyniosło 253,4 tys. osób (w przeliczeniu na etaty) i było wyższe o 0,2% niż przed rokiem (wobec wzrostu o 3,5% w styczniu 2022 r.), a niższe o 0,1% niż przed miesiącem. W kraju przeciętne zatrudnienie wzrosło zarówno w porównaniu ze styczniem 2022 r., jak i w odniesieniu do grudnia 2022 r. (odpowiednio o 1,1% i o 0,4%).</w:t>
      </w:r>
    </w:p>
    <w:p w14:paraId="1ABF605D" w14:textId="03A8B234" w:rsidR="003B7BB7" w:rsidRPr="00AC70A7" w:rsidRDefault="003B7BB7" w:rsidP="003B7BB7">
      <w:pPr>
        <w:spacing w:before="120" w:after="120" w:line="288" w:lineRule="auto"/>
        <w:rPr>
          <w:highlight w:val="black"/>
        </w:rPr>
      </w:pPr>
      <w:r w:rsidRPr="00AC70A7">
        <w:rPr>
          <w:highlight w:val="black"/>
        </w:rPr>
        <w:t>W odniesieniu do stycznia ubiegłego roku wzrost zatrudnienia odnotowano w ośmiu sekcjach, w tym najwyższy w administrowaniu i działalności wspierającej (o 8,8%), natomiast najwyższy spadek zatrudnienia odnotowano w budownictwie (o 5,1%).</w:t>
      </w:r>
    </w:p>
    <w:p w14:paraId="3AE0A19C" w14:textId="77777777" w:rsidR="003B7BB7" w:rsidRPr="00AC70A7" w:rsidRDefault="003B7BB7" w:rsidP="003B7BB7">
      <w:pPr>
        <w:pStyle w:val="Tablicespis"/>
        <w:rPr>
          <w:highlight w:val="black"/>
        </w:rPr>
      </w:pPr>
      <w:r w:rsidRPr="00AC70A7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529"/>
        <w:gridCol w:w="2409"/>
        <w:gridCol w:w="2410"/>
      </w:tblGrid>
      <w:tr w:rsidR="003B7BB7" w:rsidRPr="00AC70A7" w14:paraId="6F100607" w14:textId="77777777" w:rsidTr="00AC70A7">
        <w:trPr>
          <w:trHeight w:val="480"/>
        </w:trPr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A49EA2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48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4669934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01 2023</w:t>
            </w:r>
          </w:p>
        </w:tc>
      </w:tr>
      <w:tr w:rsidR="003B7BB7" w:rsidRPr="00AC70A7" w14:paraId="132930C3" w14:textId="77777777" w:rsidTr="00AC70A7">
        <w:trPr>
          <w:trHeight w:val="480"/>
        </w:trPr>
        <w:tc>
          <w:tcPr>
            <w:tcW w:w="5529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425D7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C8725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4094858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2022=100</w:t>
            </w:r>
          </w:p>
        </w:tc>
      </w:tr>
      <w:tr w:rsidR="003B7BB7" w:rsidRPr="00AC70A7" w14:paraId="04947AAF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4065AF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89B0EE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253,4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85589CD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3B7BB7" w:rsidRPr="00AC70A7" w14:paraId="5A6A2D74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2CC4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4946F2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B33B9C3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B7BB7" w:rsidRPr="00AC70A7" w14:paraId="40C9629B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5E9D26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BF84C2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C54EB07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100,6</w:t>
            </w:r>
          </w:p>
        </w:tc>
      </w:tr>
      <w:tr w:rsidR="003B7BB7" w:rsidRPr="00AC70A7" w14:paraId="25D87BC4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D89FD7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78B22D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6585598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B7BB7" w:rsidRPr="00AC70A7" w14:paraId="2706BAD2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0D5FB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EDFED7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125,5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A562CF0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100,5</w:t>
            </w:r>
          </w:p>
        </w:tc>
      </w:tr>
      <w:tr w:rsidR="003B7BB7" w:rsidRPr="00AC70A7" w14:paraId="3B1313D3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9D6A4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C2EF0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6,5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D19378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100,1</w:t>
            </w:r>
          </w:p>
        </w:tc>
      </w:tr>
      <w:tr w:rsidR="003B7BB7" w:rsidRPr="00AC70A7" w14:paraId="3D315453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C4617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49C24A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18,9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CAF53DF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94,9</w:t>
            </w:r>
          </w:p>
        </w:tc>
      </w:tr>
      <w:tr w:rsidR="003B7BB7" w:rsidRPr="00AC70A7" w14:paraId="2F09E7D0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CC47A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AC70A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A4B5E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48,8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57A4731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3B7BB7" w:rsidRPr="00AC70A7" w14:paraId="1FF7AC03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ED534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16000A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50C326F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3B7BB7" w:rsidRPr="00AC70A7" w14:paraId="2CA25BA4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8EA0D7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Zakwaterowanie i gastronomia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D4953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B2BA4F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102,6</w:t>
            </w:r>
          </w:p>
        </w:tc>
      </w:tr>
      <w:tr w:rsidR="003B7BB7" w:rsidRPr="00AC70A7" w14:paraId="0C4BFBFB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26E7A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753E99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5,4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9EF4C3A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106,3</w:t>
            </w:r>
          </w:p>
        </w:tc>
      </w:tr>
      <w:tr w:rsidR="003B7BB7" w:rsidRPr="00AC70A7" w14:paraId="21C5C390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E746B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Obsługa rynku nieruchomości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51B76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3,2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E4B81F8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97,7</w:t>
            </w:r>
          </w:p>
        </w:tc>
      </w:tr>
      <w:tr w:rsidR="003B7BB7" w:rsidRPr="00AC70A7" w14:paraId="2777522D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C3531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AC70A7">
              <w:rPr>
                <w:rFonts w:cs="Arial"/>
                <w:szCs w:val="19"/>
                <w:highlight w:val="black"/>
              </w:rPr>
              <w:t>techniczna</w:t>
            </w:r>
            <w:r w:rsidRPr="00AC70A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AC70A7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17664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2E788C9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96,4</w:t>
            </w:r>
          </w:p>
        </w:tc>
      </w:tr>
      <w:tr w:rsidR="003B7BB7" w:rsidRPr="00AC70A7" w14:paraId="771E01FB" w14:textId="77777777" w:rsidTr="00AC70A7">
        <w:trPr>
          <w:trHeight w:val="480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9842F2" w14:textId="77777777" w:rsidR="003B7BB7" w:rsidRPr="00AC70A7" w:rsidRDefault="003B7BB7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4CF30B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7E149827" w14:textId="77777777" w:rsidR="003B7BB7" w:rsidRPr="00AC70A7" w:rsidRDefault="003B7BB7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108,8</w:t>
            </w:r>
          </w:p>
        </w:tc>
      </w:tr>
    </w:tbl>
    <w:p w14:paraId="553EF717" w14:textId="77777777" w:rsidR="003B7BB7" w:rsidRPr="00AC70A7" w:rsidRDefault="003B7BB7" w:rsidP="003B7BB7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AC70A7">
        <w:rPr>
          <w:sz w:val="16"/>
          <w:szCs w:val="16"/>
          <w:highlight w:val="black"/>
        </w:rPr>
        <w:t xml:space="preserve">a </w:t>
      </w:r>
      <w:r w:rsidRPr="00AC70A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B99FF66" w14:textId="112C0107" w:rsidR="003B7BB7" w:rsidRPr="00AC70A7" w:rsidRDefault="003B7BB7" w:rsidP="003B7BB7">
      <w:pPr>
        <w:spacing w:before="120" w:after="120" w:line="288" w:lineRule="auto"/>
        <w:rPr>
          <w:highlight w:val="black"/>
        </w:rPr>
      </w:pPr>
      <w:r w:rsidRPr="00AC70A7">
        <w:rPr>
          <w:rFonts w:cs="Arial"/>
          <w:szCs w:val="19"/>
          <w:highlight w:val="black"/>
        </w:rPr>
        <w:t xml:space="preserve">Przeciętne zatrudnienie obniżyło się w stosunku do grudnia 2022 r. m.in. w sekcjach: </w:t>
      </w:r>
      <w:r w:rsidRPr="00AC70A7">
        <w:rPr>
          <w:highlight w:val="black"/>
        </w:rPr>
        <w:t xml:space="preserve">działalność profesjonalna, naukowa i techniczna (o 4,4%), zakwaterowanie i gastronomia (o 3,4%), dostawa wody; gospodarowanie ściekami i odpadami; rekultywacja, a także budownictwo (po 2,7%), </w:t>
      </w:r>
      <w:r w:rsidRPr="00AC70A7">
        <w:rPr>
          <w:rFonts w:cs="Arial"/>
          <w:szCs w:val="19"/>
          <w:highlight w:val="black"/>
        </w:rPr>
        <w:t xml:space="preserve">obsługa rynku nieruchomości (o 2,4%), handel; naprawa pojazdów samochodowych (o 0,6%) oraz </w:t>
      </w:r>
      <w:r w:rsidRPr="00AC70A7">
        <w:rPr>
          <w:highlight w:val="black"/>
        </w:rPr>
        <w:t xml:space="preserve">transport i gospodarka magazynowa (o 0,4%). </w:t>
      </w:r>
      <w:r w:rsidRPr="00AC70A7">
        <w:rPr>
          <w:rFonts w:cs="Arial"/>
          <w:szCs w:val="19"/>
          <w:highlight w:val="black"/>
        </w:rPr>
        <w:t>Natomiast wzrost zatrudnienia odnotowano m.in.</w:t>
      </w:r>
      <w:r w:rsidR="00126C3A" w:rsidRPr="00AC70A7">
        <w:rPr>
          <w:rFonts w:cs="Arial"/>
          <w:szCs w:val="19"/>
          <w:highlight w:val="black"/>
        </w:rPr>
        <w:t xml:space="preserve"> w </w:t>
      </w:r>
      <w:r w:rsidRPr="00AC70A7">
        <w:rPr>
          <w:rFonts w:cs="Arial"/>
          <w:szCs w:val="19"/>
          <w:highlight w:val="black"/>
        </w:rPr>
        <w:t>informacji i komunikacji (o 4,5%) oraz w przetwórstwie przemysłowym (o 0,5%). W administrowaniu i działalności wspierającej zatrudnienie pozostało na poziomie zbliżonym do notowanego w grudniu ubiegłego roku.</w:t>
      </w:r>
    </w:p>
    <w:p w14:paraId="0DE7E84A" w14:textId="77777777" w:rsidR="003B7BB7" w:rsidRPr="00AC70A7" w:rsidRDefault="003B7BB7" w:rsidP="003B7BB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AC70A7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14C718A8" w14:textId="59087D05" w:rsidR="003B7BB7" w:rsidRPr="00AC70A7" w:rsidRDefault="007D1581" w:rsidP="003B7BB7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E6A6E8A" wp14:editId="5517F8EA">
            <wp:extent cx="6447403" cy="2635200"/>
            <wp:effectExtent l="0" t="0" r="0" b="0"/>
            <wp:docPr id="2" name="Obraz 2" descr="Wykres. 1 Na wykresie liniowym zaprezentowano przeciętne zatrudnienie w sektorze przedsiębiorstw przy podstawie przeciętna miesięczna 2015=100 dla poszczególnych miesięcy w latach 2020–2023 dla Polski i województwa podkarpackiego. Ostatni zaprezentowany okres to styczeń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403" cy="26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2"/>
    <w:p w14:paraId="6A5CD133" w14:textId="77777777" w:rsidR="00642C7C" w:rsidRPr="00AC70A7" w:rsidRDefault="00642C7C" w:rsidP="00642C7C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W końcu stycznia 2023 r. </w:t>
      </w:r>
      <w:r w:rsidRPr="00AC70A7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w urzędach pracy wyniosła 72,3 tys. osób i była wyższa o 3,2 tys. osób niż w poprzednim miesiącu, a o 7,3 tys. osób niższa niż w styczniu 2022 r. Kobiety stanowiły 52,1% ogółu zarejestrowanych bezrobotnych (przed rokiem 52,8%).</w:t>
      </w:r>
    </w:p>
    <w:p w14:paraId="05D27808" w14:textId="77777777" w:rsidR="00642C7C" w:rsidRPr="00AC70A7" w:rsidRDefault="00642C7C" w:rsidP="00642C7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AC70A7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642C7C" w:rsidRPr="00AC70A7" w14:paraId="5544B59E" w14:textId="77777777" w:rsidTr="00AC70A7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65390F6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D2732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05B6DA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</w:tr>
      <w:tr w:rsidR="00AC70A7" w:rsidRPr="00AC70A7" w14:paraId="78712880" w14:textId="77777777" w:rsidTr="00AC70A7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841F1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06A8B3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828EF5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B2FBC3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AC70A7" w:rsidRPr="00AC70A7" w14:paraId="5D165AEE" w14:textId="77777777" w:rsidTr="00AC70A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BAD57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A59961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79,5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F9EF9D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69,0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6A178E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72,3</w:t>
            </w:r>
          </w:p>
        </w:tc>
      </w:tr>
      <w:tr w:rsidR="00AC70A7" w:rsidRPr="00AC70A7" w14:paraId="63173E9B" w14:textId="77777777" w:rsidTr="00AC70A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B4D14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B8D254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9C718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07B0D3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9,3</w:t>
            </w:r>
          </w:p>
        </w:tc>
      </w:tr>
      <w:tr w:rsidR="00AC70A7" w:rsidRPr="00AC70A7" w14:paraId="371C20F4" w14:textId="77777777" w:rsidTr="007D158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9A3BE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B9B64ED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637B94B6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  <w:shd w:val="clear" w:color="auto" w:fill="000000"/>
            <w:vAlign w:val="bottom"/>
          </w:tcPr>
          <w:p w14:paraId="1705084D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6,1</w:t>
            </w:r>
          </w:p>
        </w:tc>
      </w:tr>
      <w:tr w:rsidR="00642C7C" w:rsidRPr="00AC70A7" w14:paraId="3D1D6615" w14:textId="77777777" w:rsidTr="007D158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290635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9E009BA" w14:textId="77777777" w:rsidR="00642C7C" w:rsidRPr="00AC70A7" w:rsidRDefault="00642C7C" w:rsidP="00642C7C">
            <w:pPr>
              <w:spacing w:before="120" w:after="120" w:line="240" w:lineRule="exact"/>
              <w:ind w:right="-85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10,1*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2E202AE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000000"/>
            <w:vAlign w:val="bottom"/>
          </w:tcPr>
          <w:p w14:paraId="138DAC73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</w:tr>
    </w:tbl>
    <w:p w14:paraId="2BE21736" w14:textId="77777777" w:rsidR="00642C7C" w:rsidRPr="00AC70A7" w:rsidRDefault="00642C7C" w:rsidP="00642C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w końcu stycznia 2023 r. wyniosła 9,2% i zwiększyła się w </w:t>
      </w:r>
      <w:r w:rsidRPr="00AC70A7">
        <w:rPr>
          <w:szCs w:val="19"/>
          <w:highlight w:val="black"/>
        </w:rPr>
        <w:t xml:space="preserve">odniesieniu do poprzedniego miesiąca o 0,4 </w:t>
      </w:r>
      <w:proofErr w:type="spellStart"/>
      <w:r w:rsidRPr="00AC70A7">
        <w:rPr>
          <w:szCs w:val="19"/>
          <w:highlight w:val="black"/>
        </w:rPr>
        <w:t>p.proc</w:t>
      </w:r>
      <w:proofErr w:type="spellEnd"/>
      <w:r w:rsidRPr="00AC70A7">
        <w:rPr>
          <w:szCs w:val="19"/>
          <w:highlight w:val="black"/>
        </w:rPr>
        <w:t>., a zmniejszyła się o 0,9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>. w porównaniu ze styczniem 2022 r. W rankingu województw, pod względem wysokości stopy bezrobocia, województwo podkarpackie uplasowało się na piętnastym miejscu (najniższą stopę bezrobocia zanotowano w województwie wielkopolskim – 3,1%, a najwyższą w warmińsko-mazurskim – 9,3%). W kraju stopa bezrobocia wyniosła 5,5%, wobec 5,9% przed rokiem.</w:t>
      </w:r>
    </w:p>
    <w:p w14:paraId="1BA13575" w14:textId="77777777" w:rsidR="00642C7C" w:rsidRPr="00AC70A7" w:rsidRDefault="00642C7C" w:rsidP="00642C7C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AC70A7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128C7DE2" w14:textId="46DAB8FF" w:rsidR="00642C7C" w:rsidRPr="00AC70A7" w:rsidRDefault="007D1581" w:rsidP="00642C7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67ECF112" wp14:editId="2104A855">
            <wp:extent cx="6557643" cy="3092400"/>
            <wp:effectExtent l="0" t="0" r="0" b="0"/>
            <wp:docPr id="24" name="Obraz 24" descr="Wykres 2. Na wykresie liniowym zaprezentowano stopę bezrobocia rejestrowanego dla poszczególnych miesięcy w latach 2020-2023 dla Polski i województwa podkarpackiego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3" cy="309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5F94E" w14:textId="77777777" w:rsidR="00642C7C" w:rsidRPr="00AC70A7" w:rsidRDefault="00642C7C" w:rsidP="00642C7C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stycznia 2023 r. wystąpiła w powiecie brzozowskim (21,5%), a najniższy jej poziom odnotowano w Krośnie (2,7%). W porównaniu z poprzednim miesiącem wzrost stopy bezrobocia rejestrowanego zanotowano we wszystkich dwudziestu pięciu powiatach województwa podkarpackiego, w tym największy w lubaczowskim, niżańskim i strzyżowskim (po 0,9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>.).</w:t>
      </w:r>
    </w:p>
    <w:p w14:paraId="6FF9F3A2" w14:textId="77777777" w:rsidR="00642C7C" w:rsidRPr="00AC70A7" w:rsidRDefault="00642C7C" w:rsidP="00191368">
      <w:pPr>
        <w:spacing w:before="120" w:after="73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AC70A7">
        <w:rPr>
          <w:rFonts w:eastAsia="Times New Roman" w:cs="Arial"/>
          <w:szCs w:val="19"/>
          <w:highlight w:val="black"/>
          <w:lang w:eastAsia="pl-PL"/>
        </w:rPr>
        <w:t xml:space="preserve">W porównaniu ze styczniem 2022 r. wzrost stopy bezrobocia rejestrowanego zanotowano w dwudziestu jeden powiatach, w tym największy w brzozowskim (o 5,9 </w:t>
      </w:r>
      <w:proofErr w:type="spellStart"/>
      <w:r w:rsidRPr="00AC70A7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 w:cs="Arial"/>
          <w:szCs w:val="19"/>
          <w:highlight w:val="black"/>
          <w:lang w:eastAsia="pl-PL"/>
        </w:rPr>
        <w:t>.). Spadek stopy bezrobocia odnotowano w trzech powiatach. Jedynie w powiecie stalowowolskim stopa bezrobocia utrzymała się na poziomie ze stycznia 2022 r.</w:t>
      </w:r>
    </w:p>
    <w:p w14:paraId="630486EF" w14:textId="77777777" w:rsidR="00642C7C" w:rsidRPr="00AC70A7" w:rsidRDefault="00642C7C" w:rsidP="00642C7C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AC70A7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2023 r. (stan w końcu stycznia)</w:t>
      </w:r>
    </w:p>
    <w:p w14:paraId="3FB96D0B" w14:textId="77777777" w:rsidR="00642C7C" w:rsidRPr="00AC70A7" w:rsidRDefault="00642C7C" w:rsidP="00642C7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47992041" w14:textId="7B54228B" w:rsidR="00642C7C" w:rsidRPr="00AC70A7" w:rsidRDefault="00DF22C8" w:rsidP="00642C7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5BE2DCC" wp14:editId="71FD1258">
            <wp:extent cx="4282449" cy="4943866"/>
            <wp:effectExtent l="0" t="0" r="3810" b="9525"/>
            <wp:docPr id="20" name="Obraz 20" descr="Mapa 1. Na mapie przedstawiono stopę bezrobocia rejestrowanego według powiatów województwa podkarpackiego w końcu stycznia 2023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topa bezrobocia_01_2023 kolo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72E9C" w14:textId="77777777" w:rsidR="00642C7C" w:rsidRPr="00AC70A7" w:rsidRDefault="00642C7C" w:rsidP="00642C7C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pacing w:val="2"/>
          <w:szCs w:val="19"/>
          <w:highlight w:val="black"/>
          <w:lang w:eastAsia="pl-PL"/>
        </w:rPr>
        <w:t xml:space="preserve">W styczniu 2023 r. w urzędach pracy </w:t>
      </w:r>
      <w:r w:rsidRPr="00AC70A7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AC70A7">
        <w:rPr>
          <w:rFonts w:eastAsia="Times New Roman"/>
          <w:spacing w:val="2"/>
          <w:szCs w:val="19"/>
          <w:highlight w:val="black"/>
          <w:lang w:eastAsia="pl-PL"/>
        </w:rPr>
        <w:t xml:space="preserve"> 9,3 tys. osób bezrobotnych, tj. o 15,8% więcej niż przed miesiącem i o </w:t>
      </w:r>
      <w:r w:rsidRPr="00AC70A7">
        <w:rPr>
          <w:rFonts w:eastAsia="Times New Roman"/>
          <w:spacing w:val="-4"/>
          <w:szCs w:val="19"/>
          <w:highlight w:val="black"/>
          <w:lang w:eastAsia="pl-PL"/>
        </w:rPr>
        <w:t>9,4% więcej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stycznia 2022 r. (o 1,6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82,8%). Zmalał również udział osób bez doświadczenia zawodowego (o 0,4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18,5%). Zwiększył się natomiast udział absolwentów (o 0,4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9,4%), a także osób zwolnionych z przyczyn dotyczących zakładu pracy (o 0,4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4,3%). </w:t>
      </w:r>
      <w:r w:rsidRPr="00AC70A7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1,2%.</w:t>
      </w:r>
    </w:p>
    <w:p w14:paraId="6F43FE12" w14:textId="77777777" w:rsidR="00642C7C" w:rsidRPr="00AC70A7" w:rsidRDefault="00642C7C" w:rsidP="00642C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W styczniu 2023 r. z ewidencji bezrobotnych </w:t>
      </w:r>
      <w:r w:rsidRPr="00AC70A7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6,1 tys. osób, tj. o 13,4% mniej niż w poprzednim miesiącu i o 3,0</w:t>
      </w:r>
      <w:r w:rsidRPr="00AC70A7">
        <w:rPr>
          <w:rFonts w:eastAsia="Times New Roman"/>
          <w:spacing w:val="-4"/>
          <w:szCs w:val="19"/>
          <w:highlight w:val="black"/>
          <w:lang w:eastAsia="pl-PL"/>
        </w:rPr>
        <w:t>% mniej niż w styczniu 2022 roku.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3,6 tys. osób (przed rokiem – 3,9 tys.). Udział tej kategorii osób w ogólnej liczbie wyrejestrowanych zmniejszył się w ujęciu rocznym (o 3,3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>. do 58,3%).</w:t>
      </w:r>
    </w:p>
    <w:p w14:paraId="1E76EBDB" w14:textId="77777777" w:rsidR="00642C7C" w:rsidRPr="00AC70A7" w:rsidRDefault="00642C7C" w:rsidP="00642C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AC70A7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4,1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>. do 16,5%)</w:t>
      </w:r>
      <w:r w:rsidRPr="00AC70A7">
        <w:rPr>
          <w:szCs w:val="19"/>
          <w:highlight w:val="black"/>
        </w:rPr>
        <w:t>. Zwiększył się także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AC70A7">
        <w:rPr>
          <w:szCs w:val="19"/>
          <w:highlight w:val="black"/>
        </w:rPr>
        <w:t>osób,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które dobrowolnie zrezygnowały ze statusu bezrobotnego (o 0,6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7,8%) oraz, </w:t>
      </w:r>
      <w:r w:rsidRPr="00AC70A7">
        <w:rPr>
          <w:szCs w:val="19"/>
          <w:highlight w:val="black"/>
        </w:rPr>
        <w:t xml:space="preserve">które </w:t>
      </w:r>
      <w:r w:rsidRPr="00AC70A7">
        <w:rPr>
          <w:rFonts w:eastAsia="Times New Roman"/>
          <w:spacing w:val="-2"/>
          <w:szCs w:val="19"/>
          <w:highlight w:val="black"/>
          <w:lang w:eastAsia="pl-PL"/>
        </w:rPr>
        <w:t xml:space="preserve">osiągnęły wiek emerytalny (o 0,4 </w:t>
      </w:r>
      <w:proofErr w:type="spellStart"/>
      <w:r w:rsidRPr="00AC70A7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pacing w:val="-2"/>
          <w:szCs w:val="19"/>
          <w:highlight w:val="black"/>
          <w:lang w:eastAsia="pl-PL"/>
        </w:rPr>
        <w:t>. do 2,5%)</w:t>
      </w:r>
      <w:r w:rsidRPr="00AC70A7">
        <w:rPr>
          <w:szCs w:val="19"/>
          <w:highlight w:val="black"/>
        </w:rPr>
        <w:t xml:space="preserve">. 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Względem stycznia 2022 r. zmniejszył się natomiast udział </w:t>
      </w:r>
      <w:r w:rsidRPr="00AC70A7">
        <w:rPr>
          <w:szCs w:val="19"/>
          <w:highlight w:val="black"/>
        </w:rPr>
        <w:t>osób,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które utraciły status bezrobotnego w związku z rozpoczęciem szkolenia lub stażu u pracodawców (o 0,7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2,7%). </w:t>
      </w:r>
      <w:r w:rsidRPr="00AC70A7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AC70A7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8,8%.</w:t>
      </w:r>
    </w:p>
    <w:p w14:paraId="5342F903" w14:textId="77777777" w:rsidR="00642C7C" w:rsidRPr="00AC70A7" w:rsidRDefault="00642C7C" w:rsidP="00642C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W końcu stycznia 2023 r. </w:t>
      </w:r>
      <w:r w:rsidRPr="00AC70A7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pozostawało 61,5 tys. bezrobotnych, a ich udział w ogólnej liczbie bezrobotnych zmniejszył się w porównaniu z analogicznym miesiącem 2022 r. (z 86,1% do 85,0%).</w:t>
      </w:r>
    </w:p>
    <w:p w14:paraId="4B57DABB" w14:textId="77777777" w:rsidR="00642C7C" w:rsidRPr="00AC70A7" w:rsidRDefault="00642C7C" w:rsidP="00642C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AC70A7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w końcu stycznia 2023 r. stanowili 86,0% ogółu bezrobotnych (przed rokiem 87,3%). Do bezrobotnych w szczególnej sytuacji na rynku pracy zaliczane są m.in. osoby długotrwale bezrobotne</w:t>
      </w:r>
      <w:r w:rsidRPr="00AC70A7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AC70A7">
        <w:rPr>
          <w:rFonts w:eastAsia="Times New Roman"/>
          <w:szCs w:val="19"/>
          <w:highlight w:val="black"/>
          <w:lang w:eastAsia="pl-PL"/>
        </w:rPr>
        <w:t xml:space="preserve">, których udział w liczbie zarejestrowanych ogółem zmniejszył się w skali roku (o 3,5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56,1%). Zwiększył się natomiast udział osób bezrobotnych powyżej 50. roku życia (o 0,7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>. do 24,7%), osób do 25. roku życia (o 0,7 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. do 13,6%), a także osób niepełnosprawnych (o 0,6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>. do 6,4%).</w:t>
      </w:r>
    </w:p>
    <w:p w14:paraId="046F0E54" w14:textId="77777777" w:rsidR="00642C7C" w:rsidRPr="00AC70A7" w:rsidRDefault="00642C7C" w:rsidP="00642C7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AC70A7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AC70A7">
        <w:rPr>
          <w:rFonts w:cs="Arial"/>
          <w:b/>
          <w:szCs w:val="19"/>
          <w:highlight w:val="black"/>
          <w:lang w:eastAsia="pl-PL"/>
        </w:rPr>
        <w:t>bezrobotnych</w:t>
      </w:r>
      <w:r w:rsidRPr="00AC70A7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AC70A7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642C7C" w:rsidRPr="00AC70A7" w14:paraId="6A01C85F" w14:textId="77777777" w:rsidTr="00AC70A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385708D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BA85E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B6DB25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</w:tr>
      <w:tr w:rsidR="00642C7C" w:rsidRPr="00AC70A7" w14:paraId="076AD47E" w14:textId="77777777" w:rsidTr="00AC70A7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70CB9D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401D7A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B7AA30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08B740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642C7C" w:rsidRPr="00AC70A7" w14:paraId="1FC4202E" w14:textId="77777777" w:rsidTr="00AC70A7">
        <w:trPr>
          <w:trHeight w:val="281"/>
        </w:trPr>
        <w:tc>
          <w:tcPr>
            <w:tcW w:w="5353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688C4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0999A61" w14:textId="77777777" w:rsidR="00642C7C" w:rsidRPr="00AC70A7" w:rsidRDefault="00642C7C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AC70A7" w:rsidRPr="00AC70A7" w14:paraId="2397F063" w14:textId="77777777" w:rsidTr="00AC70A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134D3E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872244" w14:textId="77777777" w:rsidR="00642C7C" w:rsidRPr="00AC70A7" w:rsidRDefault="00642C7C" w:rsidP="00642C7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A9206" w14:textId="77777777" w:rsidR="00642C7C" w:rsidRPr="00AC70A7" w:rsidRDefault="00642C7C" w:rsidP="00642C7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00CBD0" w14:textId="77777777" w:rsidR="00642C7C" w:rsidRPr="00AC70A7" w:rsidRDefault="00642C7C" w:rsidP="00642C7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C70A7" w:rsidRPr="00AC70A7" w14:paraId="79D7852D" w14:textId="77777777" w:rsidTr="00AC70A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EDC954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15A4E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12,9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2446B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078DCB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13,6</w:t>
            </w:r>
          </w:p>
        </w:tc>
      </w:tr>
      <w:tr w:rsidR="00AC70A7" w:rsidRPr="00AC70A7" w14:paraId="7485EE0B" w14:textId="77777777" w:rsidTr="00AC70A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D06C8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9A152C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24,0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B361E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C7DD6A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</w:tr>
      <w:tr w:rsidR="00AC70A7" w:rsidRPr="00AC70A7" w14:paraId="73EB4CB2" w14:textId="77777777" w:rsidTr="00AC70A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0A0139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DD0D6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59,6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A14F26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57,8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66417E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56,1</w:t>
            </w:r>
          </w:p>
        </w:tc>
      </w:tr>
      <w:tr w:rsidR="00642C7C" w:rsidRPr="00AC70A7" w14:paraId="26CF0C6F" w14:textId="77777777" w:rsidTr="00AC70A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EA4546" w14:textId="77777777" w:rsidR="00642C7C" w:rsidRPr="00AC70A7" w:rsidRDefault="00642C7C" w:rsidP="00642C7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70449A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5,8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04AE4C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E9F7818" w14:textId="77777777" w:rsidR="00642C7C" w:rsidRPr="00AC70A7" w:rsidRDefault="00642C7C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</w:tr>
    </w:tbl>
    <w:p w14:paraId="701CBE63" w14:textId="77777777" w:rsidR="00642C7C" w:rsidRPr="00AC70A7" w:rsidRDefault="00642C7C" w:rsidP="00642C7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AC70A7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AC70A7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AC70A7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19C0C16C" w14:textId="77777777" w:rsidR="00642C7C" w:rsidRPr="00AC70A7" w:rsidRDefault="00642C7C" w:rsidP="00642C7C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AC70A7">
        <w:rPr>
          <w:rFonts w:eastAsia="Times New Roman"/>
          <w:spacing w:val="-4"/>
          <w:szCs w:val="19"/>
          <w:highlight w:val="black"/>
          <w:lang w:eastAsia="pl-PL"/>
        </w:rPr>
        <w:t xml:space="preserve">W styczniu 2023 r. do urzędów pracy zgłoszono 3,2 tys. </w:t>
      </w:r>
      <w:r w:rsidRPr="00AC70A7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AC70A7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AC70A7">
        <w:rPr>
          <w:rFonts w:eastAsia="Times New Roman"/>
          <w:spacing w:val="-4"/>
          <w:szCs w:val="19"/>
          <w:highlight w:val="black"/>
          <w:lang w:eastAsia="pl-PL"/>
        </w:rPr>
        <w:t xml:space="preserve">, tj. o 1,1 tys. więcej niż przed miesiącem, a o 0,6 tys. mniej niż przed rokiem. </w:t>
      </w:r>
      <w:r w:rsidRPr="00AC70A7">
        <w:rPr>
          <w:rFonts w:eastAsia="Times New Roman"/>
          <w:spacing w:val="-2"/>
          <w:szCs w:val="19"/>
          <w:highlight w:val="black"/>
          <w:lang w:eastAsia="pl-PL"/>
        </w:rPr>
        <w:t>W końcu miesiąca na 1 ofertę pracy przypadało 36 bezrobotnych (przed miesiącem 55, a przed rokiem 29).</w:t>
      </w:r>
    </w:p>
    <w:p w14:paraId="12C8FD9D" w14:textId="77777777" w:rsidR="00642C7C" w:rsidRPr="00AC70A7" w:rsidRDefault="00642C7C" w:rsidP="00642C7C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AC70A7">
        <w:rPr>
          <w:b/>
          <w:highlight w:val="black"/>
          <w:lang w:eastAsia="pl-PL"/>
        </w:rPr>
        <w:t>Bezrobotni na 1 ofertę pracy (stan w końcu miesiąca)</w:t>
      </w:r>
    </w:p>
    <w:p w14:paraId="43B63E69" w14:textId="2B011A81" w:rsidR="00642C7C" w:rsidRPr="00AC70A7" w:rsidRDefault="007D1581" w:rsidP="00642C7C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B54D204" wp14:editId="141BEAB5">
            <wp:extent cx="6573328" cy="3135600"/>
            <wp:effectExtent l="0" t="0" r="0" b="8255"/>
            <wp:docPr id="26" name="Obraz 26" descr="Wykres 3. Na wykresie kolumnowym zaprezentowano liczbę bezrobotnych przypadających na 1 ofertę pracy w województwie podkarpackim w końcu poszczególnych miesięcy w latach 2020-2023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28" cy="31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1851BD5" w:rsidR="00DB54AE" w:rsidRPr="00AC70A7" w:rsidRDefault="00642C7C" w:rsidP="00642C7C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AC70A7">
        <w:rPr>
          <w:rFonts w:eastAsia="Times New Roman"/>
          <w:spacing w:val="-4"/>
          <w:highlight w:val="black"/>
          <w:lang w:eastAsia="pl-PL"/>
        </w:rPr>
        <w:t>Wydatki Funduszu Pracy w styczniu 2023 r. wyniosły 22,0 mln zł, z których 58,0% przeznaczono na zasiłki dla bezrobotnych</w:t>
      </w:r>
      <w:r w:rsidR="00DB54AE" w:rsidRPr="00AC70A7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AC70A7" w:rsidRDefault="00A40037" w:rsidP="00CE3E17">
      <w:pPr>
        <w:pStyle w:val="Nagwek1"/>
        <w:rPr>
          <w:highlight w:val="black"/>
        </w:rPr>
      </w:pPr>
      <w:bookmarkStart w:id="17" w:name="_Toc128476467"/>
      <w:r w:rsidRPr="00AC70A7">
        <w:rPr>
          <w:highlight w:val="black"/>
        </w:rPr>
        <w:lastRenderedPageBreak/>
        <w:t>W</w:t>
      </w:r>
      <w:r w:rsidR="00502C57" w:rsidRPr="00AC70A7">
        <w:rPr>
          <w:highlight w:val="black"/>
        </w:rPr>
        <w:t>ynagrodzenia</w:t>
      </w:r>
      <w:bookmarkEnd w:id="13"/>
      <w:bookmarkEnd w:id="14"/>
      <w:bookmarkEnd w:id="15"/>
      <w:bookmarkEnd w:id="16"/>
      <w:bookmarkEnd w:id="17"/>
    </w:p>
    <w:p w14:paraId="66DC8539" w14:textId="77777777" w:rsidR="006737FA" w:rsidRPr="00AC70A7" w:rsidRDefault="006737FA" w:rsidP="006737FA">
      <w:pPr>
        <w:spacing w:before="120" w:after="120" w:line="288" w:lineRule="auto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AC70A7">
        <w:rPr>
          <w:highlight w:val="black"/>
        </w:rPr>
        <w:t>W styczniu 2023 r. przeciętne miesięczne wynagrodzenie brutto</w:t>
      </w:r>
      <w:r w:rsidRPr="00AC70A7">
        <w:rPr>
          <w:b/>
          <w:highlight w:val="black"/>
        </w:rPr>
        <w:t xml:space="preserve"> </w:t>
      </w:r>
      <w:r w:rsidRPr="00AC70A7">
        <w:rPr>
          <w:highlight w:val="black"/>
        </w:rPr>
        <w:t>zwiększyło się w skali roku (styczeń 2023 r. do stycznia 2022 r.), a tempo tego wzrostu było wyższe od notowanego w styczniu 2022 r.</w:t>
      </w:r>
    </w:p>
    <w:p w14:paraId="34EFD697" w14:textId="7E1D5057" w:rsidR="006737FA" w:rsidRPr="00AC70A7" w:rsidRDefault="006737FA" w:rsidP="006737FA">
      <w:pPr>
        <w:spacing w:before="120" w:after="120" w:line="288" w:lineRule="auto"/>
        <w:rPr>
          <w:highlight w:val="black"/>
        </w:rPr>
      </w:pPr>
      <w:r w:rsidRPr="00AC70A7">
        <w:rPr>
          <w:b/>
          <w:highlight w:val="black"/>
        </w:rPr>
        <w:t>Przeciętne miesięczne wynagrodzenie brutto</w:t>
      </w:r>
      <w:r w:rsidRPr="00AC70A7">
        <w:rPr>
          <w:highlight w:val="black"/>
        </w:rPr>
        <w:t xml:space="preserve"> w sektorze przedsiębiorstw w styczniu 2023 r. ukształtowało się na poziomie 5762,64 zł i było o 13,0% wyższe niż w styczniu 2022 r., kiedy notowano wzrost o 11,7%. W porównaniu z grudniem 2022 r. płace obniżyły się o 3,2%. W Polsce przeciętne miesięczne wynagrodzenie brutto wyniosło 6883,96 zł i wzrosło w stosunku do stycznia 2022 r. (o 13,5%), a obniżyło się w odniesieniu do grudnia 2022 r. (o 6,1%).</w:t>
      </w:r>
    </w:p>
    <w:p w14:paraId="7008347F" w14:textId="1F6B6F07" w:rsidR="006737FA" w:rsidRPr="00AC70A7" w:rsidRDefault="006737FA" w:rsidP="006737FA">
      <w:pPr>
        <w:spacing w:before="120" w:after="120" w:line="288" w:lineRule="auto"/>
        <w:rPr>
          <w:highlight w:val="black"/>
        </w:rPr>
      </w:pPr>
      <w:r w:rsidRPr="00AC70A7">
        <w:rPr>
          <w:highlight w:val="black"/>
        </w:rPr>
        <w:t>W odniesieniu do stycznia 2022 r. wzrost wynagrodzeń odnotowano we wszystkich sekcjach sektora przedsiębiorstw, w tym najwyższy w działalności profesjonalnej, naukowej i technicznej (o 25,9%), natomiast najniższy w zakwaterowaniu i gastronomii (o 2,2%).</w:t>
      </w:r>
    </w:p>
    <w:p w14:paraId="05D2DD95" w14:textId="77777777" w:rsidR="006737FA" w:rsidRPr="00AC70A7" w:rsidRDefault="006737FA" w:rsidP="006737FA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245"/>
        <w:gridCol w:w="2552"/>
        <w:gridCol w:w="2551"/>
      </w:tblGrid>
      <w:tr w:rsidR="006737FA" w:rsidRPr="00AC70A7" w14:paraId="6E77ED22" w14:textId="77777777" w:rsidTr="00AC70A7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B50E9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CAB9B76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01 2023</w:t>
            </w:r>
          </w:p>
        </w:tc>
      </w:tr>
      <w:tr w:rsidR="006737FA" w:rsidRPr="00AC70A7" w14:paraId="38C5D800" w14:textId="77777777" w:rsidTr="00AC70A7">
        <w:trPr>
          <w:trHeight w:val="480"/>
        </w:trPr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12771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2D7B8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7A7421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2022=100</w:t>
            </w:r>
          </w:p>
        </w:tc>
      </w:tr>
      <w:tr w:rsidR="006737FA" w:rsidRPr="00AC70A7" w14:paraId="261FDF70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C52D1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01D519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5762,64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58EA44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113,0</w:t>
            </w:r>
          </w:p>
        </w:tc>
      </w:tr>
      <w:tr w:rsidR="006737FA" w:rsidRPr="00AC70A7" w14:paraId="6E30050A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B9006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102D5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B67840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737FA" w:rsidRPr="00AC70A7" w14:paraId="59A68D8C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E5003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9054D6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5978,92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137619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113,3</w:t>
            </w:r>
          </w:p>
        </w:tc>
      </w:tr>
      <w:tr w:rsidR="006737FA" w:rsidRPr="00AC70A7" w14:paraId="10526ACF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912659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791328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E08B73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737FA" w:rsidRPr="00AC70A7" w14:paraId="6DB5C5CA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D84B3C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B13F0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5953,99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C8C18A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113,1</w:t>
            </w:r>
          </w:p>
        </w:tc>
      </w:tr>
      <w:tr w:rsidR="006737FA" w:rsidRPr="00AC70A7" w14:paraId="11D3887A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1BD7B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7F157D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5450,02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68355A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6737FA" w:rsidRPr="00AC70A7" w14:paraId="29620B61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76E6F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C4886B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4986,56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B24085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103,1</w:t>
            </w:r>
          </w:p>
        </w:tc>
      </w:tr>
      <w:tr w:rsidR="006737FA" w:rsidRPr="00AC70A7" w14:paraId="50A93C38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B52A5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AC70A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E4595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5358,38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401D19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112,8</w:t>
            </w:r>
          </w:p>
        </w:tc>
      </w:tr>
      <w:tr w:rsidR="006737FA" w:rsidRPr="00AC70A7" w14:paraId="71163EE2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81F04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4A9ACC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5687,11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213C62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118,2</w:t>
            </w:r>
          </w:p>
        </w:tc>
      </w:tr>
      <w:tr w:rsidR="006737FA" w:rsidRPr="00AC70A7" w14:paraId="11BC96A6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7768A5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Zakwaterowanie i gastronomia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8E94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4426,09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C8C1B8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102,2</w:t>
            </w:r>
          </w:p>
        </w:tc>
      </w:tr>
      <w:tr w:rsidR="006737FA" w:rsidRPr="00AC70A7" w14:paraId="66B7AA67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C19E0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A9695D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9871,46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3BD718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116,4</w:t>
            </w:r>
          </w:p>
        </w:tc>
      </w:tr>
      <w:tr w:rsidR="006737FA" w:rsidRPr="00AC70A7" w14:paraId="2F674E82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1126D5" w14:textId="77777777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Obsługa rynku nieruchomości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0B850F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5756,89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FC5576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114,6</w:t>
            </w:r>
          </w:p>
        </w:tc>
      </w:tr>
      <w:tr w:rsidR="006737FA" w:rsidRPr="00AC70A7" w14:paraId="12580B9A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BA55F" w14:textId="7092F530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AC70A7">
              <w:rPr>
                <w:rFonts w:cs="Arial"/>
                <w:szCs w:val="19"/>
                <w:highlight w:val="black"/>
              </w:rPr>
              <w:t>techniczna</w:t>
            </w:r>
            <w:r w:rsidR="003F11FE" w:rsidRPr="00AC70A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4406AC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6788,29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C0FA87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125,9</w:t>
            </w:r>
          </w:p>
        </w:tc>
      </w:tr>
      <w:tr w:rsidR="006737FA" w:rsidRPr="00AC70A7" w14:paraId="28654638" w14:textId="77777777" w:rsidTr="00AC70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C1BE7A" w14:textId="50D52839" w:rsidR="006737FA" w:rsidRPr="00AC70A7" w:rsidRDefault="006737FA" w:rsidP="00642C7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1B53C9D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4260,57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0E33B44" w14:textId="77777777" w:rsidR="006737FA" w:rsidRPr="00AC70A7" w:rsidRDefault="006737FA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112,5</w:t>
            </w:r>
          </w:p>
        </w:tc>
      </w:tr>
    </w:tbl>
    <w:p w14:paraId="504393C2" w14:textId="77777777" w:rsidR="006737FA" w:rsidRPr="00AC70A7" w:rsidRDefault="006737FA" w:rsidP="006737F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AC70A7">
        <w:rPr>
          <w:sz w:val="16"/>
          <w:szCs w:val="16"/>
          <w:highlight w:val="black"/>
        </w:rPr>
        <w:t xml:space="preserve">a </w:t>
      </w:r>
      <w:r w:rsidRPr="00AC70A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B884E68" w14:textId="77777777" w:rsidR="006737FA" w:rsidRPr="00AC70A7" w:rsidRDefault="006737FA" w:rsidP="006737F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AC70A7">
        <w:rPr>
          <w:b/>
          <w:szCs w:val="19"/>
          <w:highlight w:val="black"/>
        </w:rPr>
        <w:lastRenderedPageBreak/>
        <w:t>Odchylenia względne przeciętnych miesięcznych wynagrodzeń brutto od średniego wynagrodzenia w województwie według wybranych sekcji w styczniu 2023 r.</w:t>
      </w:r>
    </w:p>
    <w:p w14:paraId="4734D488" w14:textId="0035EB44" w:rsidR="006737FA" w:rsidRPr="00AC70A7" w:rsidRDefault="007D1581" w:rsidP="00550A2A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2F8F3E76" wp14:editId="645F3966">
            <wp:extent cx="6513042" cy="3348000"/>
            <wp:effectExtent l="0" t="0" r="2540" b="5080"/>
            <wp:docPr id="6" name="Obraz 6" descr="Wykres 4. Na wykresie słupkowym przedstawiono odchylenia względne przeciętnych miesięcznych wynagrodzeń brutto w wybranych sekcjach od średniego wynagrodzenia w sektorze przedsiębiorstw w województwie podkarpackim w styczniu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z tytułu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042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769F4" w14:textId="77777777" w:rsidR="006737FA" w:rsidRPr="00AC70A7" w:rsidRDefault="006737FA" w:rsidP="006737FA">
      <w:pPr>
        <w:spacing w:before="120" w:after="120" w:line="240" w:lineRule="exact"/>
        <w:rPr>
          <w:sz w:val="16"/>
          <w:szCs w:val="16"/>
          <w:highlight w:val="black"/>
        </w:rPr>
      </w:pPr>
      <w:r w:rsidRPr="00AC70A7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AF8A80E" w14:textId="4436AFFF" w:rsidR="006737FA" w:rsidRPr="00AC70A7" w:rsidRDefault="006737FA" w:rsidP="006737FA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AC70A7">
        <w:rPr>
          <w:bCs/>
          <w:highlight w:val="black"/>
        </w:rPr>
        <w:t>W porównaniu z grudniem 2022 r. płace obniżyły się m.in. w informacji i komunikacji (o 22,8%), dostawie wody; gospodarowaniu ściekami i odpadami; rekultywacji (o 13,5%), obsłudze rynku nieruchomości (o 10,4%), budownictwie (o 9,5%), administrowaniu i działalności wspierającej (o 1,7%) oraz w handlu; naprawie pojazdów samochodowych (o 0,4%). Natomiast wzrost wynagrodzeń odnotowano m.in. w działalności profesjonalnej, naukowej i technicznej (o 2,3%), zakwaterowaniu i gastronomii (o 1,5%), przetwórstwie przemysłowym (o 1,0%) oraz w transpor</w:t>
      </w:r>
      <w:r w:rsidR="002E682C" w:rsidRPr="00AC70A7">
        <w:rPr>
          <w:bCs/>
          <w:highlight w:val="black"/>
        </w:rPr>
        <w:t>cie i gospodarce magazynowej (o </w:t>
      </w:r>
      <w:r w:rsidRPr="00AC70A7">
        <w:rPr>
          <w:bCs/>
          <w:highlight w:val="black"/>
        </w:rPr>
        <w:t>0,7%).</w:t>
      </w:r>
    </w:p>
    <w:p w14:paraId="10540904" w14:textId="77777777" w:rsidR="006737FA" w:rsidRPr="00AC70A7" w:rsidRDefault="006737FA" w:rsidP="006737F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AC70A7">
        <w:rPr>
          <w:b/>
          <w:szCs w:val="19"/>
          <w:highlight w:val="black"/>
        </w:rPr>
        <w:t>Dynamika przeciętnego miesięcznego wynagrodzenia brutto w sektorze przedsiębiorstw</w:t>
      </w:r>
      <w:r w:rsidRPr="00AC70A7">
        <w:rPr>
          <w:b/>
          <w:szCs w:val="19"/>
          <w:highlight w:val="black"/>
        </w:rPr>
        <w:br/>
        <w:t>(przeciętna miesięczna 2015=100)</w:t>
      </w:r>
    </w:p>
    <w:p w14:paraId="02EA8F76" w14:textId="256EE546" w:rsidR="006737FA" w:rsidRPr="00AC70A7" w:rsidRDefault="007D1581" w:rsidP="007D1581">
      <w:pPr>
        <w:tabs>
          <w:tab w:val="left" w:pos="940"/>
        </w:tabs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0B42777" wp14:editId="2DC5A3F7">
            <wp:extent cx="6408000" cy="2680556"/>
            <wp:effectExtent l="0" t="0" r="0" b="5715"/>
            <wp:docPr id="14" name="Obraz 14" descr="Wykres 5. Na wykresie liniowym przedstawiono przeciętne miesięczne wynagrodzenie brutto w sektorze przedsiębiorstw przy podstawie przeciętna miesięczna 2015=100 dla poszczególnych miesięcy w latach 2020–2023 dla Polski i województwa podkarpackiego. Ostatni zaprezentowany okres to styczeń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268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highlight w:val="black"/>
        </w:rPr>
        <w:tab/>
      </w:r>
    </w:p>
    <w:p w14:paraId="42F49F83" w14:textId="1AAB304C" w:rsidR="00502C57" w:rsidRPr="00AC70A7" w:rsidRDefault="00502C57" w:rsidP="00B934B6">
      <w:pPr>
        <w:pStyle w:val="Nagwek1"/>
        <w:rPr>
          <w:highlight w:val="black"/>
        </w:rPr>
      </w:pPr>
      <w:bookmarkStart w:id="22" w:name="_Toc128476468"/>
      <w:r w:rsidRPr="00AC70A7">
        <w:rPr>
          <w:highlight w:val="black"/>
        </w:rPr>
        <w:t>Rolnictwo</w:t>
      </w:r>
      <w:bookmarkEnd w:id="18"/>
      <w:bookmarkEnd w:id="19"/>
      <w:bookmarkEnd w:id="20"/>
      <w:bookmarkEnd w:id="21"/>
      <w:bookmarkEnd w:id="22"/>
    </w:p>
    <w:p w14:paraId="7E187A8F" w14:textId="77777777" w:rsidR="00DE7F68" w:rsidRPr="00AC70A7" w:rsidRDefault="00DE7F68" w:rsidP="00DE7F68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AC70A7">
        <w:rPr>
          <w:bCs/>
          <w:highlight w:val="black"/>
        </w:rPr>
        <w:t>Na rynku rolnym w styczniu 2023 r. przeciętne ceny skupu podstawowych produktów rolnych były wyższe niż przed rokiem, oprócz pszenicy. W porównaniu z grudniem 2022 r. wyższe były ceny skupu żyta, ziemniaków i żywca drobiowego. W obrocie targowiskowym ceny były wyższe niż przed rokiem, a niższe w odniesieniu do grudnia 2022 r. Wskaźnik opłacalności tuczu trzody chlewnej utrzymał się na poziomie sprzed miesiąca, a był wyższy od notowanego przed rokiem.</w:t>
      </w:r>
    </w:p>
    <w:p w14:paraId="0C22C121" w14:textId="77777777" w:rsidR="00DE7F68" w:rsidRPr="00AC70A7" w:rsidRDefault="00DE7F68" w:rsidP="00DE7F6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AC70A7">
        <w:rPr>
          <w:rFonts w:eastAsia="Times New Roman" w:cs="Arial"/>
          <w:szCs w:val="19"/>
          <w:highlight w:val="black"/>
          <w:lang w:eastAsia="pl-PL"/>
        </w:rPr>
        <w:lastRenderedPageBreak/>
        <w:t>W styczniu 2023 r. średnia temperatura powietrza wyniosła 3,1°C i była wyższa o 5,0°C od średniej z lat 1991</w:t>
      </w:r>
      <w:r w:rsidRPr="00AC70A7">
        <w:rPr>
          <w:rFonts w:cs="Arial"/>
          <w:szCs w:val="19"/>
          <w:highlight w:val="black"/>
        </w:rPr>
        <w:t>–</w:t>
      </w:r>
      <w:r w:rsidRPr="00AC70A7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15,3°C, a minimalna -2,7°C. Średnia suma opadów atmosferycznych (79,8 mm) stanowiła 239% normy z </w:t>
      </w:r>
      <w:proofErr w:type="spellStart"/>
      <w:r w:rsidRPr="00AC70A7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AC70A7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AC70A7">
        <w:rPr>
          <w:rFonts w:eastAsia="Times New Roman" w:cs="Arial"/>
          <w:szCs w:val="19"/>
          <w:highlight w:val="black"/>
          <w:lang w:eastAsia="pl-PL"/>
        </w:rPr>
        <w:t>. Odnotowano 19 dni z opadami.</w:t>
      </w:r>
    </w:p>
    <w:p w14:paraId="2C57C829" w14:textId="77777777" w:rsidR="00DE7F68" w:rsidRPr="00AC70A7" w:rsidRDefault="00DE7F68" w:rsidP="00DE7F68">
      <w:pPr>
        <w:spacing w:before="120" w:after="120" w:line="288" w:lineRule="auto"/>
        <w:rPr>
          <w:rFonts w:cs="Arial"/>
          <w:highlight w:val="black"/>
        </w:rPr>
      </w:pPr>
      <w:r w:rsidRPr="00AC70A7">
        <w:rPr>
          <w:rFonts w:cs="Arial"/>
          <w:highlight w:val="black"/>
        </w:rPr>
        <w:t>Styczeń 2023 r. był ciepły, z przewagą dni z dodatnimi temperaturami w ciągu dnia i niewielkimi spadkami temperatury w nocy. Pod względem opadów, styczeń br., był powyżej normy wieloletniej. Odnotowano siedem dni z pokrywą śnieżną, a jej maksymalna grubość wyniosła 17 cm.</w:t>
      </w:r>
    </w:p>
    <w:p w14:paraId="3EA69713" w14:textId="77777777" w:rsidR="00DE7F68" w:rsidRPr="00AC70A7" w:rsidRDefault="00DE7F68" w:rsidP="00DE7F6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AC70A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E7F68" w:rsidRPr="00AC70A7" w14:paraId="3FA83E10" w14:textId="77777777" w:rsidTr="00AC70A7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7FE8700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8DCF56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07 2022–01 2023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57E2E5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01 2023</w:t>
            </w:r>
          </w:p>
        </w:tc>
      </w:tr>
      <w:tr w:rsidR="00AC70A7" w:rsidRPr="00AC70A7" w14:paraId="07597D38" w14:textId="77777777" w:rsidTr="00AC70A7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C19B" w14:textId="77777777" w:rsidR="00DE7F68" w:rsidRPr="00AC70A7" w:rsidRDefault="00DE7F68" w:rsidP="00642C7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3053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3B1E7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0CA4EA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F6F1E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01 2022=100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677AA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12 2022=100</w:t>
            </w:r>
          </w:p>
        </w:tc>
      </w:tr>
      <w:tr w:rsidR="00AC70A7" w:rsidRPr="00AC70A7" w14:paraId="5E9560CC" w14:textId="77777777" w:rsidTr="00AC70A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257343" w14:textId="77777777" w:rsidR="00DE7F68" w:rsidRPr="00AC70A7" w:rsidRDefault="00DE7F68" w:rsidP="00642C7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AC70A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C3815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118 909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46DD8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108,2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AE1B0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12 687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4EB25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212,1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E1D215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143,1</w:t>
            </w:r>
          </w:p>
        </w:tc>
      </w:tr>
      <w:tr w:rsidR="00AC70A7" w:rsidRPr="00AC70A7" w14:paraId="4C4DDE08" w14:textId="77777777" w:rsidTr="00AC70A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F498E" w14:textId="77777777" w:rsidR="00DE7F68" w:rsidRPr="00AC70A7" w:rsidRDefault="00DE7F68" w:rsidP="00642C7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A57F17" w14:textId="77777777" w:rsidR="00DE7F68" w:rsidRPr="00AC70A7" w:rsidRDefault="00DE7F68" w:rsidP="00642C7C">
            <w:pPr>
              <w:tabs>
                <w:tab w:val="left" w:pos="1140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ab/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09592A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AE88D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C52947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7CD5BF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C70A7" w:rsidRPr="00AC70A7" w14:paraId="7174984C" w14:textId="77777777" w:rsidTr="00AC70A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BC7CC" w14:textId="77777777" w:rsidR="00DE7F68" w:rsidRPr="00AC70A7" w:rsidRDefault="00DE7F68" w:rsidP="00642C7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3CD6B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104 435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06231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115,5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DFA4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11 847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F87C5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230,3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9C6248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152,2</w:t>
            </w:r>
          </w:p>
        </w:tc>
      </w:tr>
      <w:tr w:rsidR="00DE7F68" w:rsidRPr="00AC70A7" w14:paraId="6C88F994" w14:textId="77777777" w:rsidTr="00AC70A7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039778" w14:textId="77777777" w:rsidR="00DE7F68" w:rsidRPr="00AC70A7" w:rsidRDefault="00DE7F68" w:rsidP="00642C7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1D693D0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2 040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FF1556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60,3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86604C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352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CD2B84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318,2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AF5A35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82-krotnie więcej</w:t>
            </w:r>
          </w:p>
        </w:tc>
      </w:tr>
    </w:tbl>
    <w:p w14:paraId="5DDB9807" w14:textId="77777777" w:rsidR="00DE7F68" w:rsidRPr="00AC70A7" w:rsidRDefault="00DE7F68" w:rsidP="00DE7F6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AC70A7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AC70A7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AC70A7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AC70A7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AC70A7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4C6428B9" w14:textId="77777777" w:rsidR="00DE7F68" w:rsidRPr="00AC70A7" w:rsidRDefault="00DE7F68" w:rsidP="00DE7F6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 2022 r.–styczeń 2023 r. wyniósł 118,9 tys. ton i był o 8,2% większy niż w analogicznym okresie poprzedniego roku. Skup pszenicy w tym okresie był większy o 15,5%, a żyta mniejszy o 39,7%.</w:t>
      </w:r>
    </w:p>
    <w:p w14:paraId="397B156D" w14:textId="11A7D90B" w:rsidR="00DE7F68" w:rsidRPr="00AC70A7" w:rsidRDefault="00DE7F68" w:rsidP="00DE7F68">
      <w:pPr>
        <w:spacing w:before="120" w:after="240" w:line="288" w:lineRule="auto"/>
        <w:rPr>
          <w:highlight w:val="black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W styczniu 2023 r. skup zbóż podstawowych (z mieszankami zbożowymi bez ziarna siewnego) był ponad 2-krotnie większy niż przed rokiem. Większe niż przed rokiem były dostawy do skupu zarówno </w:t>
      </w:r>
      <w:r w:rsidRPr="00AC70A7">
        <w:rPr>
          <w:rFonts w:eastAsia="Times New Roman"/>
          <w:spacing w:val="-2"/>
          <w:szCs w:val="19"/>
          <w:highlight w:val="black"/>
          <w:lang w:eastAsia="pl-PL"/>
        </w:rPr>
        <w:t xml:space="preserve">pszenicy (ponad 2-krotnie), jak i </w:t>
      </w:r>
      <w:r w:rsidRPr="00AC70A7">
        <w:rPr>
          <w:rFonts w:eastAsia="Times New Roman"/>
          <w:szCs w:val="19"/>
          <w:highlight w:val="black"/>
          <w:lang w:eastAsia="pl-PL"/>
        </w:rPr>
        <w:t>żyta (ponad 3-krotnie)</w:t>
      </w:r>
      <w:r w:rsidRPr="00AC70A7">
        <w:rPr>
          <w:highlight w:val="black"/>
        </w:rPr>
        <w:t>.</w:t>
      </w:r>
      <w:r w:rsidRPr="00AC70A7">
        <w:rPr>
          <w:spacing w:val="-2"/>
          <w:highlight w:val="black"/>
        </w:rPr>
        <w:t xml:space="preserve"> </w:t>
      </w:r>
      <w:r w:rsidRPr="00AC70A7">
        <w:rPr>
          <w:highlight w:val="black"/>
        </w:rPr>
        <w:t>W skali miesiąca odnotowano wzrost (o 43,1%) dostaw do skupu zbóż podstawowych (z mieszankami zbożowymi bez ziarna siewnego), w tym pszenicy (o 52,2%) i żyta (82-krotnie).</w:t>
      </w:r>
    </w:p>
    <w:p w14:paraId="41F1D6BB" w14:textId="77777777" w:rsidR="00DE7F68" w:rsidRPr="00AC70A7" w:rsidRDefault="00DE7F68" w:rsidP="00DE7F6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AC70A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4944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588"/>
        <w:gridCol w:w="2587"/>
        <w:gridCol w:w="2587"/>
        <w:gridCol w:w="2587"/>
      </w:tblGrid>
      <w:tr w:rsidR="00DE7F68" w:rsidRPr="00AC70A7" w14:paraId="2C181EE6" w14:textId="77777777" w:rsidTr="00AC70A7">
        <w:trPr>
          <w:trHeight w:val="445"/>
        </w:trPr>
        <w:tc>
          <w:tcPr>
            <w:tcW w:w="25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79F7E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776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3EA3A2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01 2023</w:t>
            </w:r>
          </w:p>
        </w:tc>
      </w:tr>
      <w:tr w:rsidR="00AC70A7" w:rsidRPr="00AC70A7" w14:paraId="3CCF04C9" w14:textId="77777777" w:rsidTr="00AC70A7">
        <w:trPr>
          <w:trHeight w:val="439"/>
        </w:trPr>
        <w:tc>
          <w:tcPr>
            <w:tcW w:w="2587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61501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08AB9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6C05D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01 2022=100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DE6B81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12 2022=100</w:t>
            </w:r>
          </w:p>
        </w:tc>
      </w:tr>
      <w:tr w:rsidR="00AC70A7" w:rsidRPr="00AC70A7" w14:paraId="707A6E81" w14:textId="77777777" w:rsidTr="00AC70A7">
        <w:trPr>
          <w:trHeight w:val="20"/>
        </w:trPr>
        <w:tc>
          <w:tcPr>
            <w:tcW w:w="25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77373" w14:textId="77777777" w:rsidR="00DE7F68" w:rsidRPr="00AC70A7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AC70A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4FA3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2517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FD82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A38D8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66,3</w:t>
            </w:r>
          </w:p>
        </w:tc>
      </w:tr>
      <w:tr w:rsidR="00AC70A7" w:rsidRPr="00AC70A7" w14:paraId="511AEA69" w14:textId="77777777" w:rsidTr="00AC70A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E36B0" w14:textId="77777777" w:rsidR="00DE7F68" w:rsidRPr="00AC70A7" w:rsidRDefault="00DE7F68" w:rsidP="00642C7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4C01A" w14:textId="77777777" w:rsidR="00DE7F68" w:rsidRPr="00AC70A7" w:rsidRDefault="00DE7F68" w:rsidP="00642C7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A67D5" w14:textId="77777777" w:rsidR="00DE7F68" w:rsidRPr="00AC70A7" w:rsidRDefault="00DE7F68" w:rsidP="00642C7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AE2DAB" w14:textId="77777777" w:rsidR="00DE7F68" w:rsidRPr="00AC70A7" w:rsidRDefault="00DE7F68" w:rsidP="00642C7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C70A7" w:rsidRPr="00AC70A7" w14:paraId="0459B877" w14:textId="77777777" w:rsidTr="00AC70A7">
        <w:trPr>
          <w:trHeight w:val="20"/>
        </w:trPr>
        <w:tc>
          <w:tcPr>
            <w:tcW w:w="25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FB090" w14:textId="77777777" w:rsidR="00DE7F68" w:rsidRPr="00AC70A7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545C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121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399D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90,2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82D60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108,1</w:t>
            </w:r>
          </w:p>
        </w:tc>
      </w:tr>
      <w:tr w:rsidR="00AC70A7" w:rsidRPr="00AC70A7" w14:paraId="2275D2D1" w14:textId="77777777" w:rsidTr="00AC70A7">
        <w:trPr>
          <w:trHeight w:val="20"/>
        </w:trPr>
        <w:tc>
          <w:tcPr>
            <w:tcW w:w="25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6729E" w14:textId="77777777" w:rsidR="00DE7F68" w:rsidRPr="00AC70A7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7D284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1035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3F7DA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78,5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487323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70,2</w:t>
            </w:r>
          </w:p>
        </w:tc>
      </w:tr>
      <w:tr w:rsidR="00AC70A7" w:rsidRPr="00AC70A7" w14:paraId="4143C55F" w14:textId="77777777" w:rsidTr="00AC70A7">
        <w:trPr>
          <w:trHeight w:val="20"/>
        </w:trPr>
        <w:tc>
          <w:tcPr>
            <w:tcW w:w="25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25723F" w14:textId="77777777" w:rsidR="00DE7F68" w:rsidRPr="00AC70A7" w:rsidRDefault="00DE7F68" w:rsidP="00642C7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C97F4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1351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E46E7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123,1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72EEE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61,2</w:t>
            </w:r>
          </w:p>
        </w:tc>
      </w:tr>
      <w:tr w:rsidR="00DE7F68" w:rsidRPr="00AC70A7" w14:paraId="1866AB0A" w14:textId="77777777" w:rsidTr="00AC70A7">
        <w:trPr>
          <w:trHeight w:val="20"/>
        </w:trPr>
        <w:tc>
          <w:tcPr>
            <w:tcW w:w="25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F7A2DA" w14:textId="77777777" w:rsidR="00DE7F68" w:rsidRPr="00AC70A7" w:rsidRDefault="00DE7F68" w:rsidP="00B8303A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AC70A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2F812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7789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79931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103,0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20D043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102,7</w:t>
            </w:r>
          </w:p>
        </w:tc>
      </w:tr>
    </w:tbl>
    <w:p w14:paraId="35BC4CF1" w14:textId="77777777" w:rsidR="00DE7F68" w:rsidRPr="00AC70A7" w:rsidRDefault="00DE7F68" w:rsidP="00DE7F68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AC70A7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 wadze żywej.   c W tysiącach litrów.</w:t>
      </w:r>
    </w:p>
    <w:p w14:paraId="13E076C5" w14:textId="77777777" w:rsidR="00DE7F68" w:rsidRPr="00AC70A7" w:rsidRDefault="00DE7F68" w:rsidP="00DE7F6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b/>
          <w:szCs w:val="19"/>
          <w:highlight w:val="black"/>
          <w:lang w:eastAsia="pl-PL"/>
        </w:rPr>
        <w:lastRenderedPageBreak/>
        <w:t xml:space="preserve">Skup żywca rzeźnego </w:t>
      </w:r>
      <w:r w:rsidRPr="00AC70A7">
        <w:rPr>
          <w:rFonts w:eastAsia="Times New Roman"/>
          <w:szCs w:val="19"/>
          <w:highlight w:val="black"/>
          <w:lang w:eastAsia="pl-PL"/>
        </w:rPr>
        <w:t>w wadze żywej w styczniu 2023 r. wyniósł 2,5 tys. ton, tj. o 1,3% mniej niż przed rokiem. Większe były dostawy do skupu drobiu (o 23,1%), a mniej skupiono trzody chlewnej (o 21,5%) i bydła (o 9,8%). W skali miesiąca odnotowano zmniejszenie skupu żywca rzeźnego w wadze żywej (o 33,7%),</w:t>
      </w:r>
      <w:r w:rsidRPr="00AC70A7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drobiu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(o 38,8%) i trzody chlewnej </w:t>
      </w:r>
      <w:r w:rsidRPr="00AC70A7">
        <w:rPr>
          <w:rFonts w:eastAsia="Times New Roman"/>
          <w:spacing w:val="-4"/>
          <w:szCs w:val="19"/>
          <w:highlight w:val="black"/>
          <w:lang w:eastAsia="pl-PL"/>
        </w:rPr>
        <w:t>(o 29,8%). Skup bydła był o 8,1% większy niż przed miesiącem.</w:t>
      </w:r>
    </w:p>
    <w:p w14:paraId="25392668" w14:textId="77777777" w:rsidR="00DE7F68" w:rsidRPr="00AC70A7" w:rsidRDefault="00DE7F68" w:rsidP="00DE7F68">
      <w:pPr>
        <w:spacing w:before="120" w:after="24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w styczniu 2023 r. był większy w porównaniu z analogicznym miesiącem 2022 r. (o 3,0%) i wyższy w odniesieniu do grudnia 2022 r. (o 2,7%).</w:t>
      </w:r>
    </w:p>
    <w:p w14:paraId="1C831829" w14:textId="77777777" w:rsidR="00DE7F68" w:rsidRPr="00AC70A7" w:rsidRDefault="00DE7F68" w:rsidP="00DE7F6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3650"/>
        <w:gridCol w:w="1136"/>
        <w:gridCol w:w="1137"/>
        <w:gridCol w:w="1137"/>
        <w:gridCol w:w="1137"/>
        <w:gridCol w:w="1137"/>
        <w:gridCol w:w="1132"/>
      </w:tblGrid>
      <w:tr w:rsidR="00DE7F68" w:rsidRPr="00AC70A7" w14:paraId="2E82D1E1" w14:textId="77777777" w:rsidTr="00AC70A7">
        <w:trPr>
          <w:trHeight w:val="20"/>
          <w:jc w:val="center"/>
        </w:trPr>
        <w:tc>
          <w:tcPr>
            <w:tcW w:w="1744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28F18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2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88062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62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9E20266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DE7F68" w:rsidRPr="00AC70A7" w14:paraId="78D4DD3A" w14:textId="77777777" w:rsidTr="00AC70A7">
        <w:trPr>
          <w:trHeight w:val="20"/>
          <w:jc w:val="center"/>
        </w:trPr>
        <w:tc>
          <w:tcPr>
            <w:tcW w:w="1744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BBA81DF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62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53FBF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01 2023</w:t>
            </w:r>
          </w:p>
        </w:tc>
        <w:tc>
          <w:tcPr>
            <w:tcW w:w="162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33B666A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01 2023</w:t>
            </w:r>
          </w:p>
        </w:tc>
      </w:tr>
      <w:tr w:rsidR="00AC70A7" w:rsidRPr="00AC70A7" w14:paraId="0828B3A2" w14:textId="77777777" w:rsidTr="00AC70A7">
        <w:trPr>
          <w:trHeight w:val="20"/>
          <w:jc w:val="center"/>
        </w:trPr>
        <w:tc>
          <w:tcPr>
            <w:tcW w:w="1744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7E96B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25E5A" w14:textId="77777777" w:rsidR="00DE7F68" w:rsidRPr="00AC70A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A6A2E" w14:textId="77777777" w:rsidR="00DE7F68" w:rsidRPr="00AC70A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 xml:space="preserve">01 </w:t>
            </w: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82521" w14:textId="77777777" w:rsidR="00DE7F68" w:rsidRPr="00AC70A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5223A" w14:textId="77777777" w:rsidR="00DE7F68" w:rsidRPr="00AC70A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EF09A" w14:textId="77777777" w:rsidR="00DE7F68" w:rsidRPr="00AC70A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F90FC37" w14:textId="77777777" w:rsidR="00DE7F68" w:rsidRPr="00AC70A7" w:rsidRDefault="00DE7F68" w:rsidP="00642C7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AC70A7" w:rsidRPr="00AC70A7" w14:paraId="57073A34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005AD" w14:textId="77777777" w:rsidR="00DE7F68" w:rsidRPr="00AC70A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AC70A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667DA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0997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D0E14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51DB8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60723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0B429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AC70A7" w:rsidRPr="00AC70A7" w14:paraId="6CFD6003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0CD82" w14:textId="77777777" w:rsidR="00DE7F68" w:rsidRPr="00AC70A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8CE4A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125,10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ED375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4322F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90,9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A15A7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176,54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19317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133,6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8AB98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</w:tr>
      <w:tr w:rsidR="00AC70A7" w:rsidRPr="00AC70A7" w14:paraId="1DCE5D48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5954B7" w14:textId="77777777" w:rsidR="00DE7F68" w:rsidRPr="00AC70A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13D39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111,38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9ED6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113,0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63BB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103,4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2D185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157,78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0BCB67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134,3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C86E365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98,1</w:t>
            </w:r>
          </w:p>
        </w:tc>
      </w:tr>
      <w:tr w:rsidR="00AC70A7" w:rsidRPr="00AC70A7" w14:paraId="193BEC3D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D4BF5" w14:textId="77777777" w:rsidR="00DE7F68" w:rsidRPr="00AC70A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AC70A7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79D5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94,67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BFA4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155,0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E6B2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116,6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41E22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172,07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8DDF57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124,0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7BDD90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96,9</w:t>
            </w:r>
          </w:p>
        </w:tc>
      </w:tr>
      <w:tr w:rsidR="00AC70A7" w:rsidRPr="00AC70A7" w14:paraId="33F44B56" w14:textId="77777777" w:rsidTr="00AC70A7">
        <w:trPr>
          <w:trHeight w:hRule="exact" w:val="67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29BF4" w14:textId="77777777" w:rsidR="00DE7F68" w:rsidRPr="00AC70A7" w:rsidRDefault="00DE7F68" w:rsidP="00642C7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5B78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EB8B7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13C4A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52CDC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AE397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7DF7E1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AC70A7" w:rsidRPr="00AC70A7" w14:paraId="2266A466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AF111" w14:textId="77777777" w:rsidR="00DE7F68" w:rsidRPr="00AC70A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EF64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10,35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C2C6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121,5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818233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6CE3A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7352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6EA96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C70A7" w:rsidRPr="00AC70A7" w14:paraId="0E07D1CD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BDA2D0" w14:textId="77777777" w:rsidR="00DE7F68" w:rsidRPr="00AC70A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BE38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7,53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F45CF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171,1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FBFB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97,4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B4BC4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6681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33CB3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C70A7" w:rsidRPr="00AC70A7" w14:paraId="093533CE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870A0" w14:textId="77777777" w:rsidR="00DE7F68" w:rsidRPr="00AC70A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58B16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6,83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5801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135,8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0D06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118,4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8AA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D587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C838B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DE7F68" w:rsidRPr="00AC70A7" w14:paraId="2C6E6BCA" w14:textId="77777777" w:rsidTr="00AC70A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111F74" w14:textId="77777777" w:rsidR="00DE7F68" w:rsidRPr="00AC70A7" w:rsidRDefault="00DE7F68" w:rsidP="00642C7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F0992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2,43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2F67B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134,3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AAEAC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89,0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FE30C5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A1CE8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57D8BF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C70A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2329EE44" w14:textId="77777777" w:rsidR="00DE7F68" w:rsidRPr="00AC70A7" w:rsidRDefault="00DE7F68" w:rsidP="00DE7F6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AC70A7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1AA65DEE" w14:textId="77777777" w:rsidR="00DE7F68" w:rsidRPr="00AC70A7" w:rsidRDefault="00DE7F68" w:rsidP="00DE7F68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W styczniu 2023 r. </w:t>
      </w:r>
      <w:r w:rsidRPr="00AC70A7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124,07 zł za 1 </w:t>
      </w:r>
      <w:proofErr w:type="spellStart"/>
      <w:r w:rsidRPr="00AC70A7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AC70A7">
        <w:rPr>
          <w:rFonts w:eastAsia="Times New Roman"/>
          <w:szCs w:val="19"/>
          <w:highlight w:val="black"/>
          <w:lang w:eastAsia="pl-PL"/>
        </w:rPr>
        <w:t xml:space="preserve"> i były wyższe niż przed rokiem (o 1,6%), a niższe w odniesieniu do cen sprzed miesiąca (o 8,9%).</w:t>
      </w:r>
    </w:p>
    <w:p w14:paraId="7B6E21EA" w14:textId="77777777" w:rsidR="00DE7F68" w:rsidRPr="00AC70A7" w:rsidRDefault="00DE7F68" w:rsidP="00DE7F68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pacing w:val="-4"/>
          <w:szCs w:val="19"/>
          <w:highlight w:val="black"/>
          <w:lang w:eastAsia="pl-PL"/>
        </w:rPr>
        <w:t>Cena pszenicy dostarczonej do skupu przez producentów z województwa podkarpackiego była niższa w skali roku (o 1,5%) i ni</w:t>
      </w:r>
      <w:r w:rsidRPr="00AC70A7">
        <w:rPr>
          <w:rFonts w:eastAsia="Times New Roman"/>
          <w:szCs w:val="19"/>
          <w:highlight w:val="black"/>
          <w:lang w:eastAsia="pl-PL"/>
        </w:rPr>
        <w:t>ższa niż przed miesiącem (o 9,1%). Cena skupu żyta była wyższa w porównaniu z ceną sprzed roku (o 13,0%) i wyższa w odniesieniu do ceny sprzed miesiąca (o 3,4%). W obrocie targowiskowym w skali roku wyższa była zarówno cena pszenicy (o 33,6%), jak i cena żyta (o 34,3%). W odniesieniu do grudnia 2022 r. niższa była cena pszenicy (o 0,5%) i niższa cena żyta (o 1,9%).</w:t>
      </w:r>
    </w:p>
    <w:p w14:paraId="4B17FF86" w14:textId="77777777" w:rsidR="00DE7F68" w:rsidRPr="00AC70A7" w:rsidRDefault="00DE7F68" w:rsidP="00DE7F6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AC70A7">
        <w:rPr>
          <w:b/>
          <w:szCs w:val="19"/>
          <w:highlight w:val="black"/>
        </w:rPr>
        <w:lastRenderedPageBreak/>
        <w:t>Przeciętne ceny skupu zbóż</w:t>
      </w:r>
    </w:p>
    <w:p w14:paraId="72B298B6" w14:textId="039FAF98" w:rsidR="00DE7F68" w:rsidRPr="00AC70A7" w:rsidRDefault="007D1581" w:rsidP="00DE7F68">
      <w:pPr>
        <w:keepNext/>
        <w:suppressAutoHyphens/>
        <w:spacing w:before="120" w:after="120"/>
        <w:jc w:val="center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EE77238" wp14:editId="2D024834">
            <wp:extent cx="6582476" cy="2941200"/>
            <wp:effectExtent l="0" t="0" r="0" b="0"/>
            <wp:docPr id="29" name="Obraz 29" descr="Wykres 6. Na wykresie liniowym zaprezentowano przeciętne ceny skupu pszenicy i żyta dla poszczególnych miesięcy w latach 2020-2023 dla województwa podkarpackiego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76" cy="294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96093" w14:textId="77777777" w:rsidR="00DE7F68" w:rsidRPr="00AC70A7" w:rsidRDefault="00DE7F68" w:rsidP="00DE7F68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AC70A7">
        <w:rPr>
          <w:spacing w:val="-4"/>
          <w:highlight w:val="black"/>
          <w:lang w:eastAsia="pl-PL"/>
        </w:rPr>
        <w:t xml:space="preserve">Za 1 </w:t>
      </w:r>
      <w:proofErr w:type="spellStart"/>
      <w:r w:rsidRPr="00AC70A7">
        <w:rPr>
          <w:highlight w:val="black"/>
          <w:lang w:eastAsia="pl-PL"/>
        </w:rPr>
        <w:t>dt</w:t>
      </w:r>
      <w:proofErr w:type="spellEnd"/>
      <w:r w:rsidRPr="00AC70A7">
        <w:rPr>
          <w:b/>
          <w:highlight w:val="black"/>
          <w:lang w:eastAsia="pl-PL"/>
        </w:rPr>
        <w:t xml:space="preserve"> ziemniaków </w:t>
      </w:r>
      <w:r w:rsidRPr="00AC70A7">
        <w:rPr>
          <w:highlight w:val="black"/>
          <w:lang w:eastAsia="pl-PL"/>
        </w:rPr>
        <w:t xml:space="preserve">w skupie w styczniu 2023 r. płacono średnio 94,67 zł, tj. o 55,0% więcej niż przed rokiem i o 16,6% więcej niż w grudniu 2022 r. Przeciętna cena ziemniaków jadalnych na targowiskach wyniosła 172,07 zł za 1 </w:t>
      </w:r>
      <w:proofErr w:type="spellStart"/>
      <w:r w:rsidRPr="00AC70A7">
        <w:rPr>
          <w:highlight w:val="black"/>
          <w:lang w:eastAsia="pl-PL"/>
        </w:rPr>
        <w:t>dt</w:t>
      </w:r>
      <w:proofErr w:type="spellEnd"/>
      <w:r w:rsidRPr="00AC70A7">
        <w:rPr>
          <w:highlight w:val="black"/>
          <w:lang w:eastAsia="pl-PL"/>
        </w:rPr>
        <w:t xml:space="preserve"> i była wyższa w skali roku (o 24,0%), a niższa w skali miesiąca (o 3,1%).</w:t>
      </w:r>
    </w:p>
    <w:p w14:paraId="3F1AB4F4" w14:textId="77777777" w:rsidR="00DE7F68" w:rsidRPr="00AC70A7" w:rsidRDefault="00DE7F68" w:rsidP="00DE7F68">
      <w:pPr>
        <w:spacing w:before="120" w:after="24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AC70A7">
        <w:rPr>
          <w:b/>
          <w:spacing w:val="-4"/>
          <w:highlight w:val="black"/>
          <w:lang w:eastAsia="pl-PL"/>
        </w:rPr>
        <w:t>Ceny skupu żywca wieprzowego</w:t>
      </w:r>
      <w:r w:rsidRPr="00AC70A7">
        <w:rPr>
          <w:spacing w:val="-4"/>
          <w:highlight w:val="black"/>
          <w:lang w:eastAsia="pl-PL"/>
        </w:rPr>
        <w:t xml:space="preserve"> były wyższe w porównaniu z cenami sprzed roku (o 71,1%), a  niższe w odniesieniu do grudnia 2022 r.</w:t>
      </w:r>
      <w:r w:rsidRPr="00AC70A7">
        <w:rPr>
          <w:highlight w:val="black"/>
          <w:lang w:eastAsia="pl-PL"/>
        </w:rPr>
        <w:t xml:space="preserve"> (o 2,6%). W styczniu 2022 r. cena 1 kg żywca wieprzowego w skupie wyniosła 7,53 zł i </w:t>
      </w:r>
      <w:r w:rsidRPr="00AC70A7">
        <w:rPr>
          <w:rFonts w:eastAsia="Times New Roman" w:cs="Arial"/>
          <w:szCs w:val="19"/>
          <w:highlight w:val="black"/>
          <w:lang w:eastAsia="pl-PL"/>
        </w:rPr>
        <w:t>równoważyła wartość 4,8 kg żyta na targowiskach (wobec 3,7 kg przed rokiem).</w:t>
      </w:r>
    </w:p>
    <w:p w14:paraId="7E9CCE67" w14:textId="77777777" w:rsidR="00DE7F68" w:rsidRPr="00AC70A7" w:rsidRDefault="00DE7F68" w:rsidP="00CF72B9">
      <w:pPr>
        <w:pStyle w:val="Tablicespis"/>
        <w:rPr>
          <w:highlight w:val="black"/>
        </w:rPr>
      </w:pPr>
      <w:r w:rsidRPr="00AC70A7">
        <w:rPr>
          <w:highlight w:val="black"/>
        </w:rPr>
        <w:t xml:space="preserve">Pogłowie trzody </w:t>
      </w:r>
      <w:proofErr w:type="spellStart"/>
      <w:r w:rsidRPr="00AC70A7">
        <w:rPr>
          <w:highlight w:val="black"/>
        </w:rPr>
        <w:t>chlewnej</w:t>
      </w:r>
      <w:r w:rsidRPr="00AC70A7">
        <w:rPr>
          <w:highlight w:val="black"/>
          <w:vertAlign w:val="superscript"/>
        </w:rPr>
        <w:t>a</w:t>
      </w:r>
      <w:proofErr w:type="spellEnd"/>
      <w:r w:rsidRPr="00AC70A7">
        <w:rPr>
          <w:highlight w:val="black"/>
        </w:rPr>
        <w:t xml:space="preserve"> według stanu w dniu 1 grudnia 2022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2 r. Dane do tabeli dostępne w załączonym pliku excel."/>
      </w:tblPr>
      <w:tblGrid>
        <w:gridCol w:w="4317"/>
        <w:gridCol w:w="2049"/>
        <w:gridCol w:w="2051"/>
        <w:gridCol w:w="2049"/>
      </w:tblGrid>
      <w:tr w:rsidR="00AC70A7" w:rsidRPr="00AC70A7" w14:paraId="09A97E2D" w14:textId="77777777" w:rsidTr="00AC70A7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7367C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210A3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A4EBAC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F1F0A4" w14:textId="77777777" w:rsidR="00DE7F68" w:rsidRPr="00AC70A7" w:rsidRDefault="00DE7F68" w:rsidP="00642C7C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12 2021 = 100</w:t>
            </w:r>
          </w:p>
        </w:tc>
      </w:tr>
      <w:tr w:rsidR="00AC70A7" w:rsidRPr="00AC70A7" w14:paraId="1A24493B" w14:textId="77777777" w:rsidTr="00AC70A7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5A3979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5BA87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79 116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5B422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1050F2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83,3</w:t>
            </w:r>
          </w:p>
        </w:tc>
      </w:tr>
      <w:tr w:rsidR="00AC70A7" w:rsidRPr="00AC70A7" w14:paraId="6C9B40BC" w14:textId="77777777" w:rsidTr="00AC70A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1A1706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F24307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13 945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025B8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17,6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67D365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83,1</w:t>
            </w:r>
          </w:p>
        </w:tc>
      </w:tr>
      <w:tr w:rsidR="00AC70A7" w:rsidRPr="00AC70A7" w14:paraId="540F0FE4" w14:textId="77777777" w:rsidTr="00AC70A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0F59EB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F95C5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22 191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57885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28,0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1711B5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86,1</w:t>
            </w:r>
          </w:p>
        </w:tc>
      </w:tr>
      <w:tr w:rsidR="00AC70A7" w:rsidRPr="00AC70A7" w14:paraId="72011F12" w14:textId="77777777" w:rsidTr="00AC70A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E16E13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48BD5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42 980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94CF2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54,3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DB0FFC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81,9</w:t>
            </w:r>
          </w:p>
        </w:tc>
      </w:tr>
      <w:tr w:rsidR="00AC70A7" w:rsidRPr="00AC70A7" w14:paraId="6B8EAEB9" w14:textId="77777777" w:rsidTr="00AC70A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11DE4A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899453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35 988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0C0D05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45,5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65C3CA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82,5</w:t>
            </w:r>
          </w:p>
        </w:tc>
      </w:tr>
      <w:tr w:rsidR="00AC70A7" w:rsidRPr="00AC70A7" w14:paraId="58BF3D71" w14:textId="77777777" w:rsidTr="00AC70A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D1DEEC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61FD5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6 992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40EB3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8D6DE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79,0</w:t>
            </w:r>
          </w:p>
        </w:tc>
      </w:tr>
      <w:tr w:rsidR="00DE7F68" w:rsidRPr="00AC70A7" w14:paraId="2A82C028" w14:textId="77777777" w:rsidTr="00AC70A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A50D2A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F6DA6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6 805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265D1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8,6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CE1ED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78,7</w:t>
            </w:r>
          </w:p>
        </w:tc>
      </w:tr>
      <w:tr w:rsidR="00DE7F68" w:rsidRPr="00AC70A7" w14:paraId="3BE0F7F2" w14:textId="77777777" w:rsidTr="00AC70A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5127706" w14:textId="77777777" w:rsidR="00DE7F68" w:rsidRPr="00AC70A7" w:rsidRDefault="00DE7F68" w:rsidP="00642C7C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06D1FBB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4 310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567413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5,4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53CE31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87,8</w:t>
            </w:r>
          </w:p>
        </w:tc>
      </w:tr>
    </w:tbl>
    <w:p w14:paraId="4094CBDE" w14:textId="77777777" w:rsidR="00DE7F68" w:rsidRPr="00AC70A7" w:rsidRDefault="00DE7F68" w:rsidP="00DE7F68">
      <w:pPr>
        <w:spacing w:before="120" w:after="120" w:line="240" w:lineRule="exact"/>
        <w:jc w:val="both"/>
        <w:rPr>
          <w:sz w:val="16"/>
          <w:szCs w:val="16"/>
          <w:highlight w:val="black"/>
        </w:rPr>
      </w:pPr>
      <w:r w:rsidRPr="00AC70A7">
        <w:rPr>
          <w:sz w:val="16"/>
          <w:szCs w:val="16"/>
          <w:highlight w:val="black"/>
        </w:rPr>
        <w:t>a Dane wstępne.</w:t>
      </w:r>
    </w:p>
    <w:p w14:paraId="275DCC08" w14:textId="77777777" w:rsidR="00DE7F68" w:rsidRPr="00AC70A7" w:rsidRDefault="00DE7F68" w:rsidP="00DE7F68">
      <w:pPr>
        <w:spacing w:before="120" w:after="120" w:line="288" w:lineRule="auto"/>
        <w:rPr>
          <w:rFonts w:cs="Arial"/>
          <w:szCs w:val="19"/>
          <w:highlight w:val="black"/>
        </w:rPr>
      </w:pPr>
      <w:r w:rsidRPr="00AC70A7">
        <w:rPr>
          <w:rFonts w:cs="Arial"/>
          <w:szCs w:val="19"/>
          <w:highlight w:val="black"/>
        </w:rPr>
        <w:t xml:space="preserve">Według stanu w grudniu 2022 r. </w:t>
      </w:r>
      <w:r w:rsidRPr="00AC70A7">
        <w:rPr>
          <w:rFonts w:cs="Arial"/>
          <w:b/>
          <w:szCs w:val="19"/>
          <w:highlight w:val="black"/>
        </w:rPr>
        <w:t>pogłowie trzody</w:t>
      </w:r>
      <w:r w:rsidRPr="00AC70A7">
        <w:rPr>
          <w:rFonts w:cs="Arial"/>
          <w:szCs w:val="19"/>
          <w:highlight w:val="black"/>
        </w:rPr>
        <w:t xml:space="preserve"> </w:t>
      </w:r>
      <w:r w:rsidRPr="00AC70A7">
        <w:rPr>
          <w:rFonts w:cs="Arial"/>
          <w:b/>
          <w:szCs w:val="19"/>
          <w:highlight w:val="black"/>
        </w:rPr>
        <w:t>chlewnej</w:t>
      </w:r>
      <w:r w:rsidRPr="00AC70A7">
        <w:rPr>
          <w:rFonts w:cs="Arial"/>
          <w:szCs w:val="19"/>
          <w:highlight w:val="black"/>
        </w:rPr>
        <w:t xml:space="preserve"> liczyło 79,1 tys. sztuk i było o 16,7% mniejsze niż w grudniu 2021 r. Pogłowie loch na chów, którego wielkość świadczy o nastawieniach produkcyjnych w chowie trzody i jednocześnie określa aktualne możliwości reprodukcyjne stada, w porównaniu z grudniem 2021 r., zmniejszyło się o 21,3%, w tym pogłowie loch prośnych – o 12,2%. Stado prosiąt liczyło 13,9 tys. sztuk i było mniejsze o 16,9% w porównaniu z grudniem 2021 r. Pogłowie grup decydujących o wielkości produkcji (łącznie warchlaków i tuczników) zmniejszyło się w odniesieniu do grudnia 2021 r. (o 16,1%).</w:t>
      </w:r>
    </w:p>
    <w:p w14:paraId="25CF67C6" w14:textId="77777777" w:rsidR="00DE7F68" w:rsidRPr="00AC70A7" w:rsidRDefault="00DE7F68" w:rsidP="00CF72B9">
      <w:pPr>
        <w:pStyle w:val="Nagwek5"/>
        <w:rPr>
          <w:highlight w:val="black"/>
        </w:rPr>
      </w:pPr>
      <w:r w:rsidRPr="00AC70A7">
        <w:rPr>
          <w:highlight w:val="black"/>
        </w:rPr>
        <w:lastRenderedPageBreak/>
        <w:t>Pogłowie trzody chlewnej</w:t>
      </w:r>
    </w:p>
    <w:p w14:paraId="20CCE887" w14:textId="681D0D70" w:rsidR="00DE7F68" w:rsidRPr="00AC70A7" w:rsidRDefault="007D1581" w:rsidP="00DE7F68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>
        <w:rPr>
          <w:rFonts w:eastAsia="Times New Roman" w:cs="Arial"/>
          <w:noProof/>
          <w:szCs w:val="19"/>
          <w:highlight w:val="black"/>
          <w:lang w:eastAsia="pl-PL"/>
        </w:rPr>
        <w:drawing>
          <wp:inline distT="0" distB="0" distL="0" distR="0" wp14:anchorId="23509462" wp14:editId="52D11D69">
            <wp:extent cx="6600166" cy="3045600"/>
            <wp:effectExtent l="0" t="0" r="0" b="2540"/>
            <wp:docPr id="33" name="Obraz 33" descr="Wykres 7. Na wykresie kolumnowym zaprezentowano pogłowie trzody chlewnej ogółem (w tym loch) dla czerwca i grudnia w latach 2019-2022 dla województwa podkarpackiego. Ostatni zaprezentowany okres to grudz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66" cy="304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15576" w14:textId="77777777" w:rsidR="00DE7F68" w:rsidRPr="00AC70A7" w:rsidRDefault="00DE7F68" w:rsidP="00DE7F68">
      <w:pPr>
        <w:pStyle w:val="Tekstpodstawowy"/>
        <w:spacing w:before="120" w:after="240" w:line="288" w:lineRule="auto"/>
        <w:jc w:val="left"/>
        <w:rPr>
          <w:noProof/>
          <w:highlight w:val="black"/>
          <w:lang w:eastAsia="pl-PL"/>
        </w:rPr>
      </w:pPr>
      <w:r w:rsidRPr="00AC70A7">
        <w:rPr>
          <w:noProof/>
          <w:highlight w:val="black"/>
          <w:lang w:eastAsia="pl-PL"/>
        </w:rPr>
        <w:t xml:space="preserve">W styczniu 2023 r. </w:t>
      </w:r>
      <w:r w:rsidRPr="00AC70A7">
        <w:rPr>
          <w:b/>
          <w:noProof/>
          <w:highlight w:val="black"/>
          <w:lang w:eastAsia="pl-PL"/>
        </w:rPr>
        <w:t>średnia cena skupu 1 kg żywca drobiowego</w:t>
      </w:r>
      <w:r w:rsidRPr="00AC70A7">
        <w:rPr>
          <w:noProof/>
          <w:highlight w:val="black"/>
          <w:lang w:eastAsia="pl-PL"/>
        </w:rPr>
        <w:t xml:space="preserve"> wyniosła 6,83 zł i była wyższa niż przed rokiem (o 35,8%) i wyższa niż przed miesiącem (o 18,4%).</w:t>
      </w:r>
    </w:p>
    <w:p w14:paraId="7E388893" w14:textId="77777777" w:rsidR="00DE7F68" w:rsidRPr="00AC70A7" w:rsidRDefault="00DE7F68" w:rsidP="00CF72B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AC70A7">
        <w:rPr>
          <w:b/>
          <w:szCs w:val="19"/>
          <w:highlight w:val="black"/>
        </w:rPr>
        <w:t>Przeciętne ceny skupu żywca i mleka</w:t>
      </w:r>
    </w:p>
    <w:p w14:paraId="59DC6138" w14:textId="785C58BE" w:rsidR="00DE7F68" w:rsidRPr="00AC70A7" w:rsidRDefault="007D1581" w:rsidP="00DE7F68">
      <w:pPr>
        <w:keepNext/>
        <w:suppressAutoHyphens/>
        <w:spacing w:before="120" w:after="120"/>
        <w:jc w:val="center"/>
        <w:outlineLvl w:val="4"/>
        <w:rPr>
          <w:noProof/>
          <w:szCs w:val="19"/>
          <w:highlight w:val="black"/>
          <w:lang w:eastAsia="pl-PL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42A00E59" wp14:editId="049BC12F">
            <wp:extent cx="6704141" cy="2952000"/>
            <wp:effectExtent l="0" t="0" r="1905" b="1270"/>
            <wp:docPr id="35" name="Obraz 35" descr="Wykres 8. Na wykresie liniowym zaprezentowano przeciętne ceny skupu żywca wołowego, wieprzowego oraz drobiowego dla poszczególnych miesięcy w latach 2020-2023 dla województwa podkarpackiego. Na wykresie kolumnowym zaprezentowano przeciętne ceny skupu mleka. Ostatni zaprezentowany okres to styczeń 2023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141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A77E2" w14:textId="77777777" w:rsidR="00DE7F68" w:rsidRPr="00AC70A7" w:rsidRDefault="00DE7F68" w:rsidP="00202A7B">
      <w:pPr>
        <w:spacing w:before="120" w:after="288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szCs w:val="19"/>
          <w:highlight w:val="black"/>
          <w:lang w:eastAsia="pl-PL"/>
        </w:rPr>
        <w:t xml:space="preserve">Na </w:t>
      </w:r>
      <w:r w:rsidRPr="00AC70A7">
        <w:rPr>
          <w:highlight w:val="black"/>
          <w:lang w:eastAsia="pl-PL"/>
        </w:rPr>
        <w:t>rynku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</w:t>
      </w:r>
      <w:r w:rsidRPr="00AC70A7">
        <w:rPr>
          <w:rFonts w:eastAsia="Times New Roman"/>
          <w:b/>
          <w:szCs w:val="19"/>
          <w:highlight w:val="black"/>
          <w:lang w:eastAsia="pl-PL"/>
        </w:rPr>
        <w:t>wołowiny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odnotowano wzrost cen w skali roku, a spadek w skali miesiąca. Za 1 kg żywca wołowego w styczniu 2023 r. płacono 10,35 zł, tj. o 21,5% więcej niż przed rokiem. W porównaniu z grudniem 2022 r. średnia cena skupu żywca wołowego była niższa o 1,2%.</w:t>
      </w:r>
    </w:p>
    <w:p w14:paraId="39261170" w14:textId="77777777" w:rsidR="00DE7F68" w:rsidRPr="00AC70A7" w:rsidRDefault="00DE7F68" w:rsidP="00CF72B9">
      <w:pPr>
        <w:pStyle w:val="Tablicespis"/>
        <w:rPr>
          <w:highlight w:val="black"/>
        </w:rPr>
      </w:pPr>
      <w:r w:rsidRPr="00AC70A7">
        <w:rPr>
          <w:highlight w:val="black"/>
        </w:rPr>
        <w:lastRenderedPageBreak/>
        <w:t xml:space="preserve">Pogłowie </w:t>
      </w:r>
      <w:proofErr w:type="spellStart"/>
      <w:r w:rsidRPr="00AC70A7">
        <w:rPr>
          <w:highlight w:val="black"/>
        </w:rPr>
        <w:t>bydła</w:t>
      </w:r>
      <w:r w:rsidRPr="00AC70A7">
        <w:rPr>
          <w:highlight w:val="black"/>
          <w:vertAlign w:val="superscript"/>
        </w:rPr>
        <w:t>a</w:t>
      </w:r>
      <w:proofErr w:type="spellEnd"/>
      <w:r w:rsidRPr="00AC70A7">
        <w:rPr>
          <w:highlight w:val="black"/>
        </w:rPr>
        <w:t xml:space="preserve"> według stanu w dniu 1 grudnia 2022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2 r. Dane do tabeli dostępne w załączonym pliku excel."/>
      </w:tblPr>
      <w:tblGrid>
        <w:gridCol w:w="4043"/>
        <w:gridCol w:w="2143"/>
        <w:gridCol w:w="2143"/>
        <w:gridCol w:w="2137"/>
      </w:tblGrid>
      <w:tr w:rsidR="00AC70A7" w:rsidRPr="00AC70A7" w14:paraId="1C8AFEC8" w14:textId="77777777" w:rsidTr="00AC70A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7C4BE" w14:textId="77777777" w:rsidR="00DE7F68" w:rsidRPr="00AC70A7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35258" w14:textId="77777777" w:rsidR="00DE7F68" w:rsidRPr="00AC70A7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A989D" w14:textId="77777777" w:rsidR="00DE7F68" w:rsidRPr="00AC70A7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FDA40B" w14:textId="77777777" w:rsidR="00DE7F68" w:rsidRPr="00AC70A7" w:rsidRDefault="00DE7F68" w:rsidP="00642C7C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12 2021=100</w:t>
            </w:r>
          </w:p>
        </w:tc>
      </w:tr>
      <w:tr w:rsidR="00AC70A7" w:rsidRPr="00AC70A7" w14:paraId="45E30969" w14:textId="77777777" w:rsidTr="00AC70A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5D0EC2" w14:textId="77777777" w:rsidR="00DE7F68" w:rsidRPr="00AC70A7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AC70A7">
              <w:rPr>
                <w:szCs w:val="19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0BE29F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74 322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01C5CD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0E33B9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104,3</w:t>
            </w:r>
          </w:p>
        </w:tc>
      </w:tr>
      <w:tr w:rsidR="00AC70A7" w:rsidRPr="00AC70A7" w14:paraId="4F35DCE2" w14:textId="77777777" w:rsidTr="00AC70A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ECECBE" w14:textId="77777777" w:rsidR="00DE7F68" w:rsidRPr="00AC70A7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430891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17 890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AC90D2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24,1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3CA294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113,7</w:t>
            </w:r>
          </w:p>
        </w:tc>
      </w:tr>
      <w:tr w:rsidR="00AC70A7" w:rsidRPr="00AC70A7" w14:paraId="251B2E66" w14:textId="77777777" w:rsidTr="00AC70A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67B120" w14:textId="77777777" w:rsidR="00DE7F68" w:rsidRPr="00AC70A7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Młode bydło w wieku 1-2 lat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030F77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14 114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74FEDA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19,0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061DAF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95,3</w:t>
            </w:r>
          </w:p>
        </w:tc>
      </w:tr>
      <w:tr w:rsidR="00AC70A7" w:rsidRPr="00AC70A7" w14:paraId="1A480D07" w14:textId="77777777" w:rsidTr="00AC70A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FB6A7" w14:textId="77777777" w:rsidR="00DE7F68" w:rsidRPr="00AC70A7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Bydło 2-letnie i starsze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9EF5F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42 318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4EE1A4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56,9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333368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103,8</w:t>
            </w:r>
          </w:p>
        </w:tc>
      </w:tr>
      <w:tr w:rsidR="00DE7F68" w:rsidRPr="00AC70A7" w14:paraId="26DBE978" w14:textId="77777777" w:rsidTr="00AC70A7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9287CEA" w14:textId="77777777" w:rsidR="00DE7F68" w:rsidRPr="00AC70A7" w:rsidRDefault="00DE7F68" w:rsidP="00642C7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14CFFC4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34 832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1FCC51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46,9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922CB3E" w14:textId="77777777" w:rsidR="00DE7F68" w:rsidRPr="00AC70A7" w:rsidRDefault="00DE7F68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92,9</w:t>
            </w:r>
          </w:p>
        </w:tc>
      </w:tr>
    </w:tbl>
    <w:p w14:paraId="5D9866F3" w14:textId="77777777" w:rsidR="00DE7F68" w:rsidRPr="00AC70A7" w:rsidRDefault="00DE7F68" w:rsidP="00DE7F68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AC70A7">
        <w:rPr>
          <w:rFonts w:cs="Arial"/>
          <w:sz w:val="16"/>
          <w:szCs w:val="16"/>
          <w:highlight w:val="black"/>
        </w:rPr>
        <w:t>a Dane wstępne.</w:t>
      </w:r>
    </w:p>
    <w:p w14:paraId="3AB2679F" w14:textId="09C6B6D5" w:rsidR="00DE7F68" w:rsidRPr="00AC70A7" w:rsidRDefault="00DE7F68" w:rsidP="00DE7F68">
      <w:pPr>
        <w:spacing w:before="240" w:after="240" w:line="288" w:lineRule="auto"/>
        <w:rPr>
          <w:rFonts w:cs="Arial"/>
          <w:szCs w:val="19"/>
          <w:highlight w:val="black"/>
        </w:rPr>
      </w:pPr>
      <w:r w:rsidRPr="00AC70A7">
        <w:rPr>
          <w:rFonts w:cs="Arial"/>
          <w:szCs w:val="19"/>
          <w:highlight w:val="black"/>
        </w:rPr>
        <w:t xml:space="preserve">W grudniu 2022 r. </w:t>
      </w:r>
      <w:r w:rsidRPr="00AC70A7">
        <w:rPr>
          <w:rFonts w:cs="Arial"/>
          <w:b/>
          <w:szCs w:val="19"/>
          <w:highlight w:val="black"/>
        </w:rPr>
        <w:t>pogłowie bydła</w:t>
      </w:r>
      <w:r w:rsidRPr="00AC70A7">
        <w:rPr>
          <w:rFonts w:cs="Arial"/>
          <w:szCs w:val="19"/>
          <w:highlight w:val="black"/>
        </w:rPr>
        <w:t xml:space="preserve"> ogółem liczyło 74,3 tys. sztuk i było większe (o 4,3%) niż w grudniu 2021 r. Zwiększyło się pogłowie cieląt (o 13,7%) i pogłowie bydła 2-letniego i starszego (o 3,8%), w tym pogłowie krów </w:t>
      </w:r>
      <w:r w:rsidR="00754E3F" w:rsidRPr="00AC70A7">
        <w:rPr>
          <w:rFonts w:cs="Arial"/>
          <w:szCs w:val="19"/>
          <w:highlight w:val="black"/>
        </w:rPr>
        <w:t xml:space="preserve">było mniejsze (o </w:t>
      </w:r>
      <w:r w:rsidRPr="00AC70A7">
        <w:rPr>
          <w:rFonts w:cs="Arial"/>
          <w:szCs w:val="19"/>
          <w:highlight w:val="black"/>
        </w:rPr>
        <w:t>7,1%). Stan pogłowia młodego bydła w wieku od 1 roku do 2 lat był niższy niż przed rokiem o 4,7%.</w:t>
      </w:r>
    </w:p>
    <w:p w14:paraId="693E1574" w14:textId="77777777" w:rsidR="00DE7F68" w:rsidRPr="00AC70A7" w:rsidRDefault="00DE7F68" w:rsidP="00CF72B9">
      <w:pPr>
        <w:pStyle w:val="Nagwek5"/>
        <w:rPr>
          <w:highlight w:val="black"/>
        </w:rPr>
      </w:pPr>
      <w:r w:rsidRPr="00AC70A7">
        <w:rPr>
          <w:highlight w:val="black"/>
        </w:rPr>
        <w:t>Pogłowie bydła</w:t>
      </w:r>
    </w:p>
    <w:p w14:paraId="0DC9E30D" w14:textId="5C051020" w:rsidR="00DE7F68" w:rsidRPr="00AC70A7" w:rsidRDefault="007D1581" w:rsidP="00DE7F6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51FF58BE" wp14:editId="187F81FB">
            <wp:extent cx="6662752" cy="3135600"/>
            <wp:effectExtent l="0" t="0" r="5080" b="8255"/>
            <wp:docPr id="39" name="Obraz 39" descr="Wykres 9. Na wykresie kolumnowym zaprezentowano pogłowie bydła ogółem (w tym krów) dla czerwca i grudnia w latach 2019-2022 dla województwa podkarpackiego. Ostatni zaprezentowany okres to grudz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752" cy="31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A675E" w14:textId="287A1BEC" w:rsidR="004D374C" w:rsidRPr="00AC70A7" w:rsidRDefault="00DE7F68" w:rsidP="00DE7F6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AC70A7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AC70A7">
        <w:rPr>
          <w:rFonts w:eastAsia="Times New Roman"/>
          <w:szCs w:val="19"/>
          <w:highlight w:val="black"/>
          <w:lang w:eastAsia="pl-PL"/>
        </w:rPr>
        <w:t xml:space="preserve"> w styczniu 2023 r. były wyższe niż przed rokiem (o 34,3%), a niższe niż przed miesiącem (o 11,0%).</w:t>
      </w:r>
    </w:p>
    <w:p w14:paraId="3B2DB420" w14:textId="6C6E9C11" w:rsidR="00502C57" w:rsidRPr="00AC70A7" w:rsidRDefault="00502C57" w:rsidP="00EE0070">
      <w:pPr>
        <w:pStyle w:val="Nagwek1"/>
        <w:rPr>
          <w:highlight w:val="black"/>
        </w:rPr>
      </w:pPr>
      <w:bookmarkStart w:id="27" w:name="_Toc128476469"/>
      <w:r w:rsidRPr="00AC70A7">
        <w:rPr>
          <w:highlight w:val="black"/>
        </w:rPr>
        <w:t>Przemysł</w:t>
      </w:r>
      <w:r w:rsidR="00191C58" w:rsidRPr="00AC70A7">
        <w:rPr>
          <w:highlight w:val="black"/>
        </w:rPr>
        <w:t xml:space="preserve"> i </w:t>
      </w:r>
      <w:r w:rsidRPr="00AC70A7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5EB6FB6A" w14:textId="77777777" w:rsidR="004E094B" w:rsidRPr="00AC70A7" w:rsidRDefault="004E094B" w:rsidP="004E094B">
      <w:pPr>
        <w:spacing w:before="120" w:after="120" w:line="288" w:lineRule="auto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AC70A7">
        <w:rPr>
          <w:bCs/>
          <w:highlight w:val="black"/>
        </w:rPr>
        <w:t>W styczniu 2023 r. w produkcji sprzedanej przemysłu odnotowano wzrost w ujęciu rocznym. Wzrosła również w skali roku zarówno produkcja sprzedana budownictwa, jak i produkcja budowlano-montażowa.</w:t>
      </w:r>
    </w:p>
    <w:p w14:paraId="2CD80ABE" w14:textId="0E53067E" w:rsidR="004E094B" w:rsidRPr="00AC70A7" w:rsidRDefault="004E094B" w:rsidP="004E094B">
      <w:pPr>
        <w:spacing w:before="120" w:after="120" w:line="288" w:lineRule="auto"/>
        <w:rPr>
          <w:bCs/>
          <w:highlight w:val="black"/>
        </w:rPr>
      </w:pPr>
      <w:r w:rsidRPr="00AC70A7">
        <w:rPr>
          <w:b/>
          <w:bCs/>
          <w:highlight w:val="black"/>
        </w:rPr>
        <w:t>Produkcja sprzedana przemysłu</w:t>
      </w:r>
      <w:r w:rsidRPr="00AC70A7">
        <w:rPr>
          <w:bCs/>
          <w:highlight w:val="black"/>
        </w:rPr>
        <w:t xml:space="preserve"> w styczniu 2023 r. osiągnęła wartość (w cenach bieżących) 6762,8 mln zł i była (w cenach stałych) o 3,1% wyższa niż w styczniu 2022 r., kiedy notowano wzrost o 23,8%. W Polsce produkcja wzrosła w skali roku (o 2,6%), a obniżyła się w ujęciu miesięcznym (o 2,5%). Udział produkcji sprzedanej przemysłu w województwie podkarpackim stanowił 3,2% przychodów krajowych.</w:t>
      </w:r>
    </w:p>
    <w:p w14:paraId="7720F0D0" w14:textId="77777777" w:rsidR="004E094B" w:rsidRPr="00AC70A7" w:rsidRDefault="004E094B" w:rsidP="004E094B">
      <w:pPr>
        <w:spacing w:before="120" w:after="120" w:line="288" w:lineRule="auto"/>
        <w:rPr>
          <w:bCs/>
          <w:highlight w:val="black"/>
        </w:rPr>
      </w:pPr>
      <w:r w:rsidRPr="00AC70A7">
        <w:rPr>
          <w:bCs/>
          <w:highlight w:val="black"/>
        </w:rPr>
        <w:t>W ujęciu rocznym w przetwórstwie przemysłowym produkcja wzrosła o 6,4%, natomiast w dostawie wody; gospodarowaniu ściekami i odpadami; rekultywacji obniżyła się o 5,0%.</w:t>
      </w:r>
    </w:p>
    <w:p w14:paraId="45C35AF1" w14:textId="77777777" w:rsidR="004E094B" w:rsidRPr="00AC70A7" w:rsidRDefault="004E094B" w:rsidP="004E094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AC70A7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2015=100)</w:t>
      </w:r>
    </w:p>
    <w:p w14:paraId="7284A14B" w14:textId="0B80D8C5" w:rsidR="004E094B" w:rsidRPr="00AC70A7" w:rsidRDefault="007D1581" w:rsidP="004E094B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2BE385C" wp14:editId="39C432C6">
            <wp:extent cx="6448482" cy="2628000"/>
            <wp:effectExtent l="0" t="0" r="0" b="1270"/>
            <wp:docPr id="19" name="Obraz 19" descr="Wykres 10. Na wykresie liniowym zaprezentowano dynamikę produkcji sprzedanej przemysłu przy podstawie przeciętna miesięczna 2015=100 dla poszczególnych miesięcy w latach 2020–2023 dla Polski oraz dla województwa podkarpackiego. Ostatni zaprezentowany okres to styczeń 2023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82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CC0F7" w14:textId="21A79FAC" w:rsidR="004E094B" w:rsidRPr="00AC70A7" w:rsidRDefault="004E094B" w:rsidP="00F32B46">
      <w:pPr>
        <w:spacing w:before="120" w:after="8640" w:line="288" w:lineRule="auto"/>
        <w:rPr>
          <w:bCs/>
          <w:highlight w:val="black"/>
        </w:rPr>
      </w:pPr>
      <w:r w:rsidRPr="00AC70A7">
        <w:rPr>
          <w:bCs/>
          <w:highlight w:val="black"/>
        </w:rPr>
        <w:t xml:space="preserve">W styczniu 2023 r. wzrost produkcji sprzedanej w stosunku do stycznia 2022 r. wystąpił w 15 działach przemysłu (spośród 30 występujących w województwie). Uwzględniając działy o znaczącym udziale w produkcji sprzedanej przemysłu wzrosty odnotowano m.in. w produkcji urządzeń elektrycznych (o 77,3%), komputerów, wyrobów </w:t>
      </w:r>
      <w:r w:rsidR="00D653E4" w:rsidRPr="00AC70A7">
        <w:rPr>
          <w:bCs/>
          <w:highlight w:val="black"/>
        </w:rPr>
        <w:t>elektronicznych i optycznych (o </w:t>
      </w:r>
      <w:r w:rsidRPr="00AC70A7">
        <w:rPr>
          <w:bCs/>
          <w:highlight w:val="black"/>
        </w:rPr>
        <w:t>32,3%), wyrobów z metali (o 25,2%), pojazdów samochodowych, przyczep i naczep (o 1</w:t>
      </w:r>
      <w:r w:rsidR="00D653E4" w:rsidRPr="00AC70A7">
        <w:rPr>
          <w:bCs/>
          <w:highlight w:val="black"/>
        </w:rPr>
        <w:t>8,6%), artykułów spożywczych (o </w:t>
      </w:r>
      <w:r w:rsidRPr="00AC70A7">
        <w:rPr>
          <w:bCs/>
          <w:highlight w:val="black"/>
        </w:rPr>
        <w:t>15,7%), wyrobów z pozostałych mineralnych surowców niemetalicznych (o 15,4%) oraz pozostałego sprzętu transportowego (o 6,2%). Natomiast spadek wystąpił m.in. w produkcji chemikaliów i wyrobów ch</w:t>
      </w:r>
      <w:r w:rsidR="004903D3" w:rsidRPr="00AC70A7">
        <w:rPr>
          <w:bCs/>
          <w:highlight w:val="black"/>
        </w:rPr>
        <w:t>emicznych (o 40,7%), wyrobów z </w:t>
      </w:r>
      <w:r w:rsidRPr="00AC70A7">
        <w:rPr>
          <w:bCs/>
          <w:highlight w:val="black"/>
        </w:rPr>
        <w:t>gumy i tworzyw sztucznych (o 7,0%), metali (o 5,5%) oraz wyrobów z drewna, korka, słomy i wikliny (o 3,5%).</w:t>
      </w:r>
    </w:p>
    <w:p w14:paraId="00F3B45A" w14:textId="77777777" w:rsidR="004E094B" w:rsidRPr="00AC70A7" w:rsidRDefault="004E094B" w:rsidP="004E094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387"/>
        <w:gridCol w:w="2551"/>
        <w:gridCol w:w="2410"/>
      </w:tblGrid>
      <w:tr w:rsidR="004E094B" w:rsidRPr="00AC70A7" w14:paraId="4FFEA898" w14:textId="77777777" w:rsidTr="00AC70A7">
        <w:tc>
          <w:tcPr>
            <w:tcW w:w="53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A9466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DFBCD45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01 2023</w:t>
            </w:r>
          </w:p>
        </w:tc>
      </w:tr>
      <w:tr w:rsidR="004E094B" w:rsidRPr="00AC70A7" w14:paraId="20F75BEB" w14:textId="77777777" w:rsidTr="00AC70A7">
        <w:tc>
          <w:tcPr>
            <w:tcW w:w="5387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6AD2D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E8F02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411CB7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E094B" w:rsidRPr="00AC70A7" w14:paraId="7EBC1650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8E0C21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742BF4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103,1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C6DA94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E094B" w:rsidRPr="00AC70A7" w14:paraId="0CEA318A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0E965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67253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8CC18E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094B" w:rsidRPr="00AC70A7" w14:paraId="32BE6D38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B4384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9E444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16B8DA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95,3</w:t>
            </w:r>
          </w:p>
        </w:tc>
      </w:tr>
      <w:tr w:rsidR="004E094B" w:rsidRPr="00AC70A7" w14:paraId="3DCEE9F4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0D815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E7631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A92A76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094B" w:rsidRPr="00AC70A7" w14:paraId="3ED5706A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F1FD7F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96D264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115,7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123DB1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6,6</w:t>
            </w:r>
          </w:p>
        </w:tc>
      </w:tr>
      <w:tr w:rsidR="004E094B" w:rsidRPr="00AC70A7" w14:paraId="62012151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46666E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44E39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96,5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C9A664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4E094B" w:rsidRPr="00AC70A7" w14:paraId="3FD02AC8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681C35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0EF9CB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59,3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91A0BB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4E094B" w:rsidRPr="00AC70A7" w14:paraId="34BBFF6E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061672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97DA71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93,0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A428C0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12,4</w:t>
            </w:r>
          </w:p>
        </w:tc>
      </w:tr>
      <w:tr w:rsidR="004E094B" w:rsidRPr="00AC70A7" w14:paraId="06B3F260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42E2D9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05738A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115,4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2E4904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4E094B" w:rsidRPr="00AC70A7" w14:paraId="2D65BAC7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661123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AC3166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EFED0C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4E094B" w:rsidRPr="00AC70A7" w14:paraId="61214990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BB40D5" w14:textId="77777777" w:rsidR="004E094B" w:rsidRPr="00AC70A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wyrobów z metali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B2EB5E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125,2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FC53A1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11,4</w:t>
            </w:r>
          </w:p>
        </w:tc>
      </w:tr>
      <w:tr w:rsidR="004E094B" w:rsidRPr="00AC70A7" w14:paraId="5CAD156D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0FFFBD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D2DB1C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132,3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2CBF20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4E094B" w:rsidRPr="00AC70A7" w14:paraId="5517636E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1BD887" w14:textId="77777777" w:rsidR="004E094B" w:rsidRPr="00AC70A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urządzeń elektrycznych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4E9C65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177,3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D29128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4E094B" w:rsidRPr="00AC70A7" w14:paraId="0C7B5E3A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4E50C5" w14:textId="77777777" w:rsidR="004E094B" w:rsidRPr="00AC70A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maszyn i urządzeń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D7F4A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891F1D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5,4</w:t>
            </w:r>
          </w:p>
        </w:tc>
      </w:tr>
      <w:tr w:rsidR="004E094B" w:rsidRPr="00AC70A7" w14:paraId="5934CD0D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A7D81" w14:textId="77777777" w:rsidR="004E094B" w:rsidRPr="00AC70A7" w:rsidRDefault="004E094B" w:rsidP="00642C7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DC509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4CB7D2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11,2</w:t>
            </w:r>
          </w:p>
        </w:tc>
      </w:tr>
      <w:tr w:rsidR="004E094B" w:rsidRPr="00AC70A7" w14:paraId="78F73644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AB5CCA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138EE5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5DB50A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8,5</w:t>
            </w:r>
          </w:p>
        </w:tc>
      </w:tr>
      <w:tr w:rsidR="004E094B" w:rsidRPr="00AC70A7" w14:paraId="414EC2AD" w14:textId="77777777" w:rsidTr="00AC70A7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E9D5CD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BE022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96,7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9236D7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4E094B" w:rsidRPr="00AC70A7" w14:paraId="3AAEA385" w14:textId="77777777" w:rsidTr="00AC70A7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8F4842" w14:textId="77777777" w:rsidR="004E094B" w:rsidRPr="00AC70A7" w:rsidRDefault="004E094B" w:rsidP="00642C7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D3C48C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95,0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B280E05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2,5</w:t>
            </w:r>
          </w:p>
        </w:tc>
      </w:tr>
    </w:tbl>
    <w:p w14:paraId="58C3E6A7" w14:textId="5C80C02D" w:rsidR="004E094B" w:rsidRPr="00AC70A7" w:rsidRDefault="004E094B" w:rsidP="004E094B">
      <w:pPr>
        <w:spacing w:before="120" w:after="120" w:line="288" w:lineRule="auto"/>
        <w:rPr>
          <w:highlight w:val="black"/>
        </w:rPr>
      </w:pPr>
      <w:r w:rsidRPr="00AC70A7">
        <w:rPr>
          <w:highlight w:val="black"/>
        </w:rPr>
        <w:t>W porównaniu z grudniem 2022 r. odnotowano spadek produkcji o 3,5%. W przetwórstwie przemysłowym produkcja wzrosła (o 1,4%), natomiast w dostawie wody; gospodarowaniu ściekami i odpadami; rekultywacji odnotowano spadek (</w:t>
      </w:r>
      <w:r w:rsidR="004903D3" w:rsidRPr="00AC70A7">
        <w:rPr>
          <w:highlight w:val="black"/>
        </w:rPr>
        <w:t>o </w:t>
      </w:r>
      <w:r w:rsidRPr="00AC70A7">
        <w:rPr>
          <w:highlight w:val="black"/>
        </w:rPr>
        <w:t>21,7%).</w:t>
      </w:r>
    </w:p>
    <w:p w14:paraId="6E747D7D" w14:textId="430A404F" w:rsidR="004E094B" w:rsidRPr="00AC70A7" w:rsidRDefault="004E094B" w:rsidP="004E094B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AC70A7">
        <w:rPr>
          <w:rFonts w:cstheme="minorBidi"/>
          <w:b/>
          <w:szCs w:val="19"/>
          <w:highlight w:val="black"/>
        </w:rPr>
        <w:t>Wydajność pracy</w:t>
      </w:r>
      <w:r w:rsidRPr="00AC70A7">
        <w:rPr>
          <w:rFonts w:cstheme="minorBidi"/>
          <w:szCs w:val="19"/>
          <w:highlight w:val="black"/>
        </w:rPr>
        <w:t xml:space="preserve"> w przemyśle, mierzona produkcją sprzedaną na jednego zatrudnionego, w styczniu 2023</w:t>
      </w:r>
      <w:r w:rsidR="004903D3" w:rsidRPr="00AC70A7">
        <w:rPr>
          <w:rFonts w:cstheme="minorBidi"/>
          <w:szCs w:val="19"/>
          <w:highlight w:val="black"/>
        </w:rPr>
        <w:t xml:space="preserve"> r. wyniosła (w </w:t>
      </w:r>
      <w:r w:rsidRPr="00AC70A7">
        <w:rPr>
          <w:rFonts w:cstheme="minorBidi"/>
          <w:szCs w:val="19"/>
          <w:highlight w:val="black"/>
        </w:rPr>
        <w:t>cenach bieżących) 49,6 tys. zł i była wyższa (w cenach stałych) o 2,5% w porównaniu ze styczniem 2022 r., przy przeciętnym zatrudnieniu wyższym o 0,6% i wzroście przeciętnego miesięcznego wynagrodzenia brutto o 13,3%.</w:t>
      </w:r>
    </w:p>
    <w:p w14:paraId="05FF290A" w14:textId="77777777" w:rsidR="004E094B" w:rsidRPr="00AC70A7" w:rsidRDefault="004E094B" w:rsidP="004E094B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AC70A7">
        <w:rPr>
          <w:rFonts w:cstheme="minorBidi"/>
          <w:b/>
          <w:szCs w:val="19"/>
          <w:highlight w:val="black"/>
        </w:rPr>
        <w:t>Produkcja sprzedana budownictwa</w:t>
      </w:r>
      <w:r w:rsidRPr="00AC70A7">
        <w:rPr>
          <w:rFonts w:cstheme="minorBidi"/>
          <w:szCs w:val="19"/>
          <w:highlight w:val="black"/>
        </w:rPr>
        <w:t xml:space="preserve"> (w cenach bieżących) w styczniu 2022 r. wyniosła 639,6 mln zł. Była wyższa niż w styczniu 2022 r. (o 7,5%), a niższa niż w grudniu 2022 r. (o 60,3%).</w:t>
      </w:r>
    </w:p>
    <w:p w14:paraId="28D6053A" w14:textId="77777777" w:rsidR="004E094B" w:rsidRPr="00AC70A7" w:rsidRDefault="004E094B" w:rsidP="004E094B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AC70A7">
        <w:rPr>
          <w:rFonts w:cstheme="minorBidi"/>
          <w:szCs w:val="19"/>
          <w:highlight w:val="black"/>
        </w:rPr>
        <w:t>W przeliczeniu na 1 zatrudnionego produkcja sprzedana budownictwa, w styczniu 2023 r. ukształtowała się na poziomie 33,9 tys. zł. Była o 13,3% wyższa niż w styczniu 2022 r., przy przeciętnym zatrudnieniu niższym o 5,1% i wzroście wynagrodzeń o 3,1%.</w:t>
      </w:r>
    </w:p>
    <w:p w14:paraId="35935C6F" w14:textId="00B4A678" w:rsidR="004E094B" w:rsidRPr="00AC70A7" w:rsidRDefault="004E094B" w:rsidP="004E094B">
      <w:pPr>
        <w:spacing w:before="120" w:after="120" w:line="288" w:lineRule="auto"/>
        <w:rPr>
          <w:highlight w:val="black"/>
        </w:rPr>
      </w:pPr>
      <w:r w:rsidRPr="00AC70A7">
        <w:rPr>
          <w:b/>
          <w:highlight w:val="black"/>
        </w:rPr>
        <w:t>Sprzedaż produkcji budowlano-montażowej</w:t>
      </w:r>
      <w:r w:rsidRPr="00AC70A7">
        <w:rPr>
          <w:highlight w:val="black"/>
        </w:rPr>
        <w:t xml:space="preserve"> (stanowiącej ponad 58% przychodów ogółem osiągniętych przez jednostki w</w:t>
      </w:r>
      <w:r w:rsidR="00757774" w:rsidRPr="00AC70A7">
        <w:rPr>
          <w:highlight w:val="black"/>
        </w:rPr>
        <w:t> </w:t>
      </w:r>
      <w:r w:rsidRPr="00AC70A7">
        <w:rPr>
          <w:highlight w:val="black"/>
        </w:rPr>
        <w:t xml:space="preserve">sekcji budownictwo), zrealizowana w styczniu 2023 r. wyniosła 372,4 mln zł i była wyższa o 36,9% od uzyskanej w styczniu 2022 r. (wobec wzrostu o 4,6% przed rokiem). Wzrost produkcji budowlano-montażowej wystąpił we wszystkich trzech </w:t>
      </w:r>
      <w:r w:rsidRPr="00AC70A7">
        <w:rPr>
          <w:highlight w:val="black"/>
        </w:rPr>
        <w:lastRenderedPageBreak/>
        <w:t>działach budownictwa, w tym najwyższy w podmiotach specjalizujących się w budowie obiektów inżynierii lądowej i wodnej (prawie 2,5-krotny).</w:t>
      </w:r>
    </w:p>
    <w:p w14:paraId="714DEA69" w14:textId="77777777" w:rsidR="004E094B" w:rsidRPr="00AC70A7" w:rsidRDefault="004E094B" w:rsidP="004E094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5103"/>
        <w:gridCol w:w="2835"/>
        <w:gridCol w:w="2528"/>
      </w:tblGrid>
      <w:tr w:rsidR="004E094B" w:rsidRPr="00AC70A7" w14:paraId="1FA2FA81" w14:textId="77777777" w:rsidTr="00AC70A7">
        <w:tc>
          <w:tcPr>
            <w:tcW w:w="510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26A10D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36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5FD4092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01 2023</w:t>
            </w:r>
          </w:p>
        </w:tc>
      </w:tr>
      <w:tr w:rsidR="004E094B" w:rsidRPr="00AC70A7" w14:paraId="4ACF729E" w14:textId="77777777" w:rsidTr="00AC70A7">
        <w:tc>
          <w:tcPr>
            <w:tcW w:w="5103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0FC0E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829314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158FC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E094B" w:rsidRPr="00AC70A7" w14:paraId="5B41BE4F" w14:textId="77777777" w:rsidTr="00AC70A7"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D04A6" w14:textId="77777777" w:rsidR="004E094B" w:rsidRPr="00AC70A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80156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136,9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382073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E094B" w:rsidRPr="00AC70A7" w14:paraId="64ADBD7E" w14:textId="77777777" w:rsidTr="00AC70A7"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2EB113" w14:textId="77777777" w:rsidR="004E094B" w:rsidRPr="00AC70A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Budowa budynków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BC740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278F36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41,8</w:t>
            </w:r>
          </w:p>
        </w:tc>
      </w:tr>
      <w:tr w:rsidR="004E094B" w:rsidRPr="00AC70A7" w14:paraId="13A44D37" w14:textId="77777777" w:rsidTr="00AC70A7"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4B716C" w14:textId="77777777" w:rsidR="004E094B" w:rsidRPr="00AC70A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Budowa obiektów inżynierii lądowej i wodnej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4B3699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248,9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7A3086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19,3</w:t>
            </w:r>
          </w:p>
        </w:tc>
      </w:tr>
      <w:tr w:rsidR="004E094B" w:rsidRPr="00AC70A7" w14:paraId="54269510" w14:textId="77777777" w:rsidTr="00AC70A7">
        <w:tc>
          <w:tcPr>
            <w:tcW w:w="510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132EF54" w14:textId="77777777" w:rsidR="004E094B" w:rsidRPr="00AC70A7" w:rsidRDefault="004E094B" w:rsidP="00642C7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1433C5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144,3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12E6A2" w14:textId="77777777" w:rsidR="004E094B" w:rsidRPr="00AC70A7" w:rsidRDefault="004E094B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38,9</w:t>
            </w:r>
          </w:p>
        </w:tc>
      </w:tr>
    </w:tbl>
    <w:p w14:paraId="13BC492A" w14:textId="4A4B64EF" w:rsidR="00114DF8" w:rsidRPr="00AC70A7" w:rsidRDefault="004E094B" w:rsidP="001A56E7">
      <w:pPr>
        <w:spacing w:before="120" w:after="120" w:line="288" w:lineRule="auto"/>
        <w:rPr>
          <w:highlight w:val="black"/>
        </w:rPr>
      </w:pPr>
      <w:r w:rsidRPr="00AC70A7">
        <w:rPr>
          <w:highlight w:val="black"/>
        </w:rPr>
        <w:t>W porównaniu z grudniem 2022 r. sprzedaż produkcji budowlano-montażowej była niższa o 58,8%. Produkcja budowlano-montażowa obniżyła się we wszystkich trzech działach budownictwa, w tym najbardziej w podmiotach specjalizujących się w budowie obiektów inżynierii lądowej i wodnej (o 81,9%), a znacznie mniej w podmiotach realizujących głównie roboty budowlane specjalistyczne (o 43,6%) oraz w jednostkach, w których podstawowym rodzajem działalności jest budowa budynków (o 37,8%).</w:t>
      </w:r>
    </w:p>
    <w:p w14:paraId="32323267" w14:textId="583A0FA5" w:rsidR="005068B0" w:rsidRPr="00AC70A7" w:rsidRDefault="005068B0" w:rsidP="0095210F">
      <w:pPr>
        <w:pStyle w:val="Nagwek1"/>
        <w:rPr>
          <w:highlight w:val="black"/>
        </w:rPr>
      </w:pPr>
      <w:bookmarkStart w:id="35" w:name="_Toc128476470"/>
      <w:r w:rsidRPr="00AC70A7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089B2E34" w14:textId="37550294" w:rsidR="00C60552" w:rsidRPr="00AC70A7" w:rsidRDefault="00C60552" w:rsidP="00C60552">
      <w:pPr>
        <w:spacing w:before="120" w:after="120" w:line="288" w:lineRule="auto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AC70A7">
        <w:rPr>
          <w:szCs w:val="19"/>
          <w:highlight w:val="black"/>
        </w:rPr>
        <w:t>W styczniu 2023 r., w porównaniu z analogicznym okresem 2022 r., wzrosła liczba mieszkań, na realizację których wydano pozwolenia lub dokonano zgłoszenia z projektem budowlanym (ponad 2-krotnie) oraz liczba mieszkań oddanych do użytkowania (o 7,3%), spadła natomiast liczba mieszkań, których budowę rozpoczęto (o 42,3%).</w:t>
      </w:r>
    </w:p>
    <w:p w14:paraId="44483C4F" w14:textId="054ED3CB" w:rsidR="00C60552" w:rsidRPr="00AC70A7" w:rsidRDefault="00C60552" w:rsidP="00C60552">
      <w:pPr>
        <w:spacing w:before="120" w:after="120" w:line="288" w:lineRule="auto"/>
        <w:rPr>
          <w:szCs w:val="19"/>
          <w:highlight w:val="black"/>
        </w:rPr>
      </w:pPr>
      <w:r w:rsidRPr="00AC70A7">
        <w:rPr>
          <w:szCs w:val="19"/>
          <w:highlight w:val="black"/>
        </w:rPr>
        <w:t>Według wstępnych danych</w:t>
      </w:r>
      <w:r w:rsidRPr="00AC70A7">
        <w:rPr>
          <w:szCs w:val="19"/>
          <w:highlight w:val="black"/>
          <w:vertAlign w:val="superscript"/>
        </w:rPr>
        <w:footnoteReference w:id="4"/>
      </w:r>
      <w:r w:rsidRPr="00AC70A7">
        <w:rPr>
          <w:szCs w:val="19"/>
          <w:highlight w:val="black"/>
        </w:rPr>
        <w:t>, w styczniu 2023 r. przekazano do użytkowania 902 mieszkania o łącznej powierzchni 98,7 tys. m</w:t>
      </w:r>
      <w:r w:rsidRPr="00AC70A7">
        <w:rPr>
          <w:szCs w:val="19"/>
          <w:highlight w:val="black"/>
          <w:vertAlign w:val="superscript"/>
        </w:rPr>
        <w:t>2</w:t>
      </w:r>
      <w:r w:rsidRPr="00AC70A7">
        <w:rPr>
          <w:szCs w:val="19"/>
          <w:highlight w:val="black"/>
        </w:rPr>
        <w:t>. Liczba nowo wybudowanych mieszkań, w porównaniu ze styczniem 2022 r., wzrosła o 61 lokali. W styczniu 2023 r. w budownictwie indywidualnym oddano do użytkowania 568 mieszkań (o 48 więcej niż w styczniu 2022</w:t>
      </w:r>
      <w:r w:rsidR="00AB7F7D" w:rsidRPr="00AC70A7">
        <w:rPr>
          <w:szCs w:val="19"/>
          <w:highlight w:val="black"/>
        </w:rPr>
        <w:t xml:space="preserve"> r.), a </w:t>
      </w:r>
      <w:r w:rsidRPr="00AC70A7">
        <w:rPr>
          <w:szCs w:val="19"/>
          <w:highlight w:val="black"/>
        </w:rPr>
        <w:t>w</w:t>
      </w:r>
      <w:r w:rsidR="00AB7F7D" w:rsidRPr="00AC70A7">
        <w:rPr>
          <w:szCs w:val="19"/>
          <w:highlight w:val="black"/>
        </w:rPr>
        <w:t xml:space="preserve"> </w:t>
      </w:r>
      <w:r w:rsidRPr="00AC70A7">
        <w:rPr>
          <w:szCs w:val="19"/>
          <w:highlight w:val="black"/>
        </w:rPr>
        <w:t>budownictwie przeznaczonym na sprzedaż lub wynajem przekazano 334 mieszkania (o 154 więcej). W pozostałych formach budownictwa nie odnotowano efektów.</w:t>
      </w:r>
    </w:p>
    <w:p w14:paraId="223E7E1D" w14:textId="77777777" w:rsidR="00C60552" w:rsidRPr="00AC70A7" w:rsidRDefault="00C60552" w:rsidP="00C60552">
      <w:pPr>
        <w:spacing w:before="120" w:after="120" w:line="288" w:lineRule="auto"/>
        <w:rPr>
          <w:szCs w:val="19"/>
          <w:highlight w:val="black"/>
        </w:rPr>
      </w:pPr>
      <w:r w:rsidRPr="00AC70A7">
        <w:rPr>
          <w:szCs w:val="19"/>
          <w:highlight w:val="black"/>
        </w:rPr>
        <w:t xml:space="preserve">W styczniu 2023 r. udział województwa podkarpackiego wśród mieszkań oddanych do użytkowania w kraju wyniósł 4,9% i był o 1,3 </w:t>
      </w:r>
      <w:proofErr w:type="spellStart"/>
      <w:r w:rsidRPr="00AC70A7">
        <w:rPr>
          <w:szCs w:val="19"/>
          <w:highlight w:val="black"/>
        </w:rPr>
        <w:t>p.proc</w:t>
      </w:r>
      <w:proofErr w:type="spellEnd"/>
      <w:r w:rsidRPr="00AC70A7">
        <w:rPr>
          <w:szCs w:val="19"/>
          <w:highlight w:val="black"/>
        </w:rPr>
        <w:t>. wyższy niż w grudniu 2022 r.</w:t>
      </w:r>
    </w:p>
    <w:p w14:paraId="5278E917" w14:textId="77777777" w:rsidR="00C60552" w:rsidRPr="00AC70A7" w:rsidRDefault="00C60552" w:rsidP="00CF72B9">
      <w:pPr>
        <w:pStyle w:val="Tablicespis"/>
        <w:rPr>
          <w:highlight w:val="black"/>
        </w:rPr>
      </w:pPr>
      <w:r w:rsidRPr="00AC70A7">
        <w:rPr>
          <w:highlight w:val="black"/>
        </w:rPr>
        <w:t>Liczba mieszkań oddanych do użytkowania w styczniu 2023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3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60552" w:rsidRPr="00AC70A7" w14:paraId="14DA15CD" w14:textId="77777777" w:rsidTr="00AC70A7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92E6EF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20E8E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0AE52C1D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Przeciętna </w:t>
            </w:r>
            <w:r w:rsidRPr="00AC70A7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AC70A7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AC70A7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AC70A7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AC70A7" w:rsidRPr="00AC70A7" w14:paraId="60195D1B" w14:textId="77777777" w:rsidTr="00AC70A7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8314F8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2A1C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 xml:space="preserve">w liczbach </w:t>
            </w:r>
            <w:r w:rsidRPr="00AC70A7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460F8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08DA0A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2022=100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1AA92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AC70A7" w:rsidRPr="00AC70A7" w14:paraId="164DC8BC" w14:textId="77777777" w:rsidTr="00AC70A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15CC3E" w14:textId="77777777" w:rsidR="00C60552" w:rsidRPr="00AC70A7" w:rsidRDefault="00C60552" w:rsidP="00642C7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4954E6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902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A9E06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D14F0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38FCFA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AC70A7" w:rsidRPr="00AC70A7" w14:paraId="33EB81E8" w14:textId="77777777" w:rsidTr="00AC70A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A7EF8" w14:textId="77777777" w:rsidR="00C60552" w:rsidRPr="00AC70A7" w:rsidRDefault="00C60552" w:rsidP="00642C7C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5C7CC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568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4EBB39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63,0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713294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AE2C70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140,6</w:t>
            </w:r>
          </w:p>
        </w:tc>
      </w:tr>
      <w:tr w:rsidR="00C60552" w:rsidRPr="00AC70A7" w14:paraId="7921885E" w14:textId="77777777" w:rsidTr="00AC70A7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E3641D" w14:textId="77777777" w:rsidR="00C60552" w:rsidRPr="00AC70A7" w:rsidRDefault="00C60552" w:rsidP="00642C7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84ADA2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334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061EDA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37,0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DA8CD4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185,6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3596FC3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56,5</w:t>
            </w:r>
          </w:p>
        </w:tc>
      </w:tr>
    </w:tbl>
    <w:p w14:paraId="16797A02" w14:textId="77777777" w:rsidR="00C60552" w:rsidRPr="00AC70A7" w:rsidRDefault="00C60552" w:rsidP="00CF72B9">
      <w:pPr>
        <w:pStyle w:val="Nagwek5"/>
        <w:rPr>
          <w:highlight w:val="black"/>
        </w:rPr>
      </w:pPr>
      <w:r w:rsidRPr="00AC70A7">
        <w:rPr>
          <w:highlight w:val="black"/>
        </w:rPr>
        <w:lastRenderedPageBreak/>
        <w:t>Dynamika mieszkań oddanych do użytkowania (analogiczny okres 2015=100)</w:t>
      </w:r>
    </w:p>
    <w:p w14:paraId="4D4A5BF1" w14:textId="0D014EBB" w:rsidR="00C60552" w:rsidRPr="00AC70A7" w:rsidRDefault="0035558A" w:rsidP="00C60552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EB2466D" wp14:editId="40E9A2A0">
            <wp:extent cx="6500887" cy="3006000"/>
            <wp:effectExtent l="0" t="0" r="0" b="4445"/>
            <wp:docPr id="41" name="Obraz 41" descr="Wykres 11. Na wykresie liniowym przedstawiono dane dotyczące liczby mieszkań oddanych do użytkowania w miesięcznych okresach narastających w latach 2020-2023 dla Polski i województwa podkarpackiego przy podstawie analogiczny okres 2015=100. Ostatni zaprezentowany okres to styczeń 2023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887" cy="300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D417D" w14:textId="5AB27483" w:rsidR="00C60552" w:rsidRPr="00AC70A7" w:rsidRDefault="00C60552" w:rsidP="00C60552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AC70A7">
        <w:rPr>
          <w:b/>
          <w:bCs/>
          <w:noProof/>
          <w:szCs w:val="19"/>
          <w:highlight w:val="black"/>
        </w:rPr>
        <w:t>Przeciętna powierzchnia użytkowa</w:t>
      </w:r>
      <w:r w:rsidRPr="00AC70A7">
        <w:rPr>
          <w:bCs/>
          <w:noProof/>
          <w:szCs w:val="19"/>
          <w:highlight w:val="black"/>
        </w:rPr>
        <w:t xml:space="preserve"> mieszkania przekazanego do użytkowania w styczniu</w:t>
      </w:r>
      <w:r w:rsidRPr="00AC70A7">
        <w:rPr>
          <w:noProof/>
          <w:highlight w:val="black"/>
        </w:rPr>
        <w:t xml:space="preserve"> br. </w:t>
      </w:r>
      <w:r w:rsidRPr="00AC70A7">
        <w:rPr>
          <w:bCs/>
          <w:noProof/>
          <w:szCs w:val="19"/>
          <w:highlight w:val="black"/>
        </w:rPr>
        <w:t>wyniosła 109,4</w:t>
      </w:r>
      <w:r w:rsidR="00E35EC0" w:rsidRPr="00AC70A7">
        <w:rPr>
          <w:bCs/>
          <w:noProof/>
          <w:szCs w:val="19"/>
          <w:highlight w:val="black"/>
        </w:rPr>
        <w:t xml:space="preserve"> </w:t>
      </w:r>
      <w:r w:rsidRPr="00AC70A7">
        <w:rPr>
          <w:bCs/>
          <w:noProof/>
          <w:szCs w:val="19"/>
          <w:highlight w:val="black"/>
        </w:rPr>
        <w:t>m</w:t>
      </w:r>
      <w:r w:rsidRPr="00AC70A7">
        <w:rPr>
          <w:bCs/>
          <w:noProof/>
          <w:szCs w:val="19"/>
          <w:highlight w:val="black"/>
          <w:vertAlign w:val="superscript"/>
        </w:rPr>
        <w:t>2</w:t>
      </w:r>
      <w:r w:rsidRPr="00AC70A7">
        <w:rPr>
          <w:bCs/>
          <w:noProof/>
          <w:szCs w:val="19"/>
          <w:highlight w:val="black"/>
        </w:rPr>
        <w:t>, z tego w budownictwie indywidualnym – 140,6 m</w:t>
      </w:r>
      <w:r w:rsidRPr="00AC70A7">
        <w:rPr>
          <w:bCs/>
          <w:noProof/>
          <w:szCs w:val="19"/>
          <w:highlight w:val="black"/>
          <w:vertAlign w:val="superscript"/>
        </w:rPr>
        <w:t>2</w:t>
      </w:r>
      <w:r w:rsidRPr="00AC70A7">
        <w:rPr>
          <w:bCs/>
          <w:noProof/>
          <w:szCs w:val="19"/>
          <w:highlight w:val="black"/>
        </w:rPr>
        <w:t>, a w przeznaczonym na sprzedaż lub wynajem – 56,5 m</w:t>
      </w:r>
      <w:r w:rsidRPr="00AC70A7">
        <w:rPr>
          <w:bCs/>
          <w:noProof/>
          <w:szCs w:val="19"/>
          <w:highlight w:val="black"/>
          <w:vertAlign w:val="superscript"/>
        </w:rPr>
        <w:t>2</w:t>
      </w:r>
      <w:r w:rsidRPr="00AC70A7">
        <w:rPr>
          <w:bCs/>
          <w:noProof/>
          <w:szCs w:val="19"/>
          <w:highlight w:val="black"/>
        </w:rPr>
        <w:t>.</w:t>
      </w:r>
    </w:p>
    <w:p w14:paraId="467630FA" w14:textId="618A9AA8" w:rsidR="00C60552" w:rsidRPr="00AC70A7" w:rsidRDefault="00C60552" w:rsidP="00C60552">
      <w:pPr>
        <w:spacing w:before="120" w:after="120" w:line="288" w:lineRule="auto"/>
        <w:rPr>
          <w:noProof/>
          <w:szCs w:val="19"/>
          <w:highlight w:val="black"/>
        </w:rPr>
      </w:pPr>
      <w:r w:rsidRPr="00AC70A7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AC70A7">
        <w:rPr>
          <w:bCs/>
          <w:noProof/>
          <w:szCs w:val="19"/>
          <w:highlight w:val="black"/>
        </w:rPr>
        <w:t xml:space="preserve">powiecie kolbuszowskim </w:t>
      </w:r>
      <w:r w:rsidRPr="00AC70A7">
        <w:rPr>
          <w:noProof/>
          <w:szCs w:val="19"/>
          <w:highlight w:val="black"/>
        </w:rPr>
        <w:t>(163,4</w:t>
      </w:r>
      <w:r w:rsidR="00E35EC0" w:rsidRPr="00AC70A7">
        <w:rPr>
          <w:noProof/>
          <w:szCs w:val="19"/>
          <w:highlight w:val="black"/>
        </w:rPr>
        <w:t xml:space="preserve"> </w:t>
      </w:r>
      <w:r w:rsidRPr="00AC70A7">
        <w:rPr>
          <w:noProof/>
          <w:szCs w:val="19"/>
          <w:highlight w:val="black"/>
        </w:rPr>
        <w:t>m</w:t>
      </w:r>
      <w:r w:rsidRPr="00AC70A7">
        <w:rPr>
          <w:noProof/>
          <w:szCs w:val="19"/>
          <w:highlight w:val="black"/>
          <w:vertAlign w:val="superscript"/>
        </w:rPr>
        <w:t>2</w:t>
      </w:r>
      <w:r w:rsidRPr="00AC70A7">
        <w:rPr>
          <w:noProof/>
          <w:szCs w:val="19"/>
          <w:highlight w:val="black"/>
        </w:rPr>
        <w:t>), następnie</w:t>
      </w:r>
      <w:r w:rsidR="00E35EC0" w:rsidRPr="00AC70A7">
        <w:rPr>
          <w:bCs/>
          <w:noProof/>
          <w:szCs w:val="19"/>
          <w:highlight w:val="black"/>
        </w:rPr>
        <w:t xml:space="preserve"> w </w:t>
      </w:r>
      <w:r w:rsidRPr="00AC70A7">
        <w:rPr>
          <w:noProof/>
          <w:szCs w:val="19"/>
          <w:highlight w:val="black"/>
        </w:rPr>
        <w:t>strzyżowskim</w:t>
      </w:r>
      <w:r w:rsidRPr="00AC70A7">
        <w:rPr>
          <w:bCs/>
          <w:noProof/>
          <w:szCs w:val="19"/>
          <w:highlight w:val="black"/>
        </w:rPr>
        <w:t xml:space="preserve"> </w:t>
      </w:r>
      <w:r w:rsidRPr="00AC70A7">
        <w:rPr>
          <w:noProof/>
          <w:szCs w:val="19"/>
          <w:highlight w:val="black"/>
        </w:rPr>
        <w:t>(157,1 m</w:t>
      </w:r>
      <w:r w:rsidRPr="00AC70A7">
        <w:rPr>
          <w:noProof/>
          <w:szCs w:val="19"/>
          <w:highlight w:val="black"/>
          <w:vertAlign w:val="superscript"/>
        </w:rPr>
        <w:t>2</w:t>
      </w:r>
      <w:r w:rsidRPr="00AC70A7">
        <w:rPr>
          <w:noProof/>
          <w:szCs w:val="19"/>
          <w:highlight w:val="black"/>
        </w:rPr>
        <w:t xml:space="preserve">) i </w:t>
      </w:r>
      <w:r w:rsidRPr="00AC70A7">
        <w:rPr>
          <w:bCs/>
          <w:noProof/>
          <w:szCs w:val="19"/>
          <w:highlight w:val="black"/>
        </w:rPr>
        <w:t>leżajskim</w:t>
      </w:r>
      <w:r w:rsidRPr="00AC70A7">
        <w:rPr>
          <w:noProof/>
          <w:szCs w:val="19"/>
          <w:highlight w:val="black"/>
        </w:rPr>
        <w:t xml:space="preserve"> (154,8 m</w:t>
      </w:r>
      <w:r w:rsidRPr="00AC70A7">
        <w:rPr>
          <w:noProof/>
          <w:szCs w:val="19"/>
          <w:highlight w:val="black"/>
          <w:vertAlign w:val="superscript"/>
        </w:rPr>
        <w:t>2</w:t>
      </w:r>
      <w:r w:rsidRPr="00AC70A7">
        <w:rPr>
          <w:noProof/>
          <w:szCs w:val="19"/>
          <w:highlight w:val="black"/>
        </w:rPr>
        <w:t>). Najmniejsze natomiast w powiecie leskim, Rzeszowie i powiecie krośnieńskim (odpowiednio:</w:t>
      </w:r>
      <w:r w:rsidR="00E35EC0" w:rsidRPr="00AC70A7">
        <w:rPr>
          <w:noProof/>
          <w:szCs w:val="19"/>
          <w:highlight w:val="black"/>
        </w:rPr>
        <w:t xml:space="preserve"> </w:t>
      </w:r>
      <w:r w:rsidRPr="00AC70A7">
        <w:rPr>
          <w:noProof/>
          <w:szCs w:val="19"/>
          <w:highlight w:val="black"/>
        </w:rPr>
        <w:t>66,0</w:t>
      </w:r>
      <w:r w:rsidR="00C8691D" w:rsidRPr="00AC70A7">
        <w:rPr>
          <w:noProof/>
          <w:szCs w:val="19"/>
          <w:highlight w:val="black"/>
        </w:rPr>
        <w:t xml:space="preserve"> </w:t>
      </w:r>
      <w:r w:rsidRPr="00AC70A7">
        <w:rPr>
          <w:noProof/>
          <w:szCs w:val="19"/>
          <w:highlight w:val="black"/>
        </w:rPr>
        <w:t>m</w:t>
      </w:r>
      <w:r w:rsidRPr="00AC70A7">
        <w:rPr>
          <w:noProof/>
          <w:szCs w:val="19"/>
          <w:highlight w:val="black"/>
          <w:vertAlign w:val="superscript"/>
        </w:rPr>
        <w:t>2</w:t>
      </w:r>
      <w:r w:rsidRPr="00AC70A7">
        <w:rPr>
          <w:noProof/>
          <w:szCs w:val="19"/>
          <w:highlight w:val="black"/>
        </w:rPr>
        <w:t>, 68,5 m</w:t>
      </w:r>
      <w:r w:rsidRPr="00AC70A7">
        <w:rPr>
          <w:noProof/>
          <w:szCs w:val="19"/>
          <w:highlight w:val="black"/>
          <w:vertAlign w:val="superscript"/>
        </w:rPr>
        <w:t>2</w:t>
      </w:r>
      <w:r w:rsidR="00E35EC0" w:rsidRPr="00AC70A7">
        <w:rPr>
          <w:noProof/>
          <w:szCs w:val="19"/>
          <w:highlight w:val="black"/>
        </w:rPr>
        <w:t xml:space="preserve"> i </w:t>
      </w:r>
      <w:r w:rsidRPr="00AC70A7">
        <w:rPr>
          <w:noProof/>
          <w:szCs w:val="19"/>
          <w:highlight w:val="black"/>
        </w:rPr>
        <w:t>76,0 m</w:t>
      </w:r>
      <w:r w:rsidRPr="00AC70A7">
        <w:rPr>
          <w:noProof/>
          <w:szCs w:val="19"/>
          <w:highlight w:val="black"/>
          <w:vertAlign w:val="superscript"/>
        </w:rPr>
        <w:t>2</w:t>
      </w:r>
      <w:r w:rsidRPr="00AC70A7">
        <w:rPr>
          <w:noProof/>
          <w:szCs w:val="19"/>
          <w:highlight w:val="black"/>
        </w:rPr>
        <w:t>).</w:t>
      </w:r>
    </w:p>
    <w:p w14:paraId="3F41B51F" w14:textId="4DF36BE3" w:rsidR="00C60552" w:rsidRPr="00AC70A7" w:rsidRDefault="00C60552" w:rsidP="00C60552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AC70A7">
        <w:rPr>
          <w:bCs/>
          <w:noProof/>
          <w:szCs w:val="19"/>
          <w:highlight w:val="black"/>
        </w:rPr>
        <w:t>W przekroju terytorialnym najwięcej mieszkań oddano do użytkowania w Rzeszowie (201), następnie w powiecie rzeszowskim (87) i mieleckim (78). Najmniej mieszkań przekazano w powiecie bieszczadzkim (5), a następnie</w:t>
      </w:r>
      <w:r w:rsidR="00E35EC0" w:rsidRPr="00AC70A7">
        <w:rPr>
          <w:bCs/>
          <w:noProof/>
          <w:szCs w:val="19"/>
          <w:highlight w:val="black"/>
        </w:rPr>
        <w:t xml:space="preserve"> w </w:t>
      </w:r>
      <w:r w:rsidRPr="00AC70A7">
        <w:rPr>
          <w:bCs/>
          <w:noProof/>
          <w:szCs w:val="19"/>
          <w:highlight w:val="black"/>
        </w:rPr>
        <w:t>Przemyślu</w:t>
      </w:r>
      <w:r w:rsidR="00E35EC0" w:rsidRPr="00AC70A7">
        <w:rPr>
          <w:bCs/>
          <w:noProof/>
          <w:szCs w:val="19"/>
          <w:highlight w:val="black"/>
        </w:rPr>
        <w:t> </w:t>
      </w:r>
      <w:r w:rsidRPr="00AC70A7">
        <w:rPr>
          <w:bCs/>
          <w:noProof/>
          <w:szCs w:val="19"/>
          <w:highlight w:val="black"/>
        </w:rPr>
        <w:t>(7). W styczniu 2023 r. w Krośnie nie oddano do użytkowania żadnego mieszkania.</w:t>
      </w:r>
    </w:p>
    <w:p w14:paraId="56CE38FB" w14:textId="77777777" w:rsidR="00C60552" w:rsidRPr="00AC70A7" w:rsidRDefault="00C60552" w:rsidP="00C60552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AC70A7">
        <w:rPr>
          <w:b/>
          <w:highlight w:val="black"/>
        </w:rPr>
        <w:lastRenderedPageBreak/>
        <w:t xml:space="preserve">Mapa 2. Mieszkania oddane do użytkowania według powiatów </w:t>
      </w:r>
      <w:r w:rsidRPr="00AC70A7">
        <w:rPr>
          <w:b/>
          <w:bCs/>
          <w:noProof/>
          <w:szCs w:val="19"/>
          <w:highlight w:val="black"/>
        </w:rPr>
        <w:t xml:space="preserve">w </w:t>
      </w:r>
      <w:r w:rsidRPr="00AC70A7">
        <w:rPr>
          <w:b/>
          <w:noProof/>
          <w:highlight w:val="black"/>
        </w:rPr>
        <w:t xml:space="preserve">styczniu </w:t>
      </w:r>
      <w:r w:rsidRPr="00AC70A7">
        <w:rPr>
          <w:b/>
          <w:highlight w:val="black"/>
        </w:rPr>
        <w:t>2023 r.</w:t>
      </w:r>
    </w:p>
    <w:p w14:paraId="406CE367" w14:textId="27B6A85A" w:rsidR="00C60552" w:rsidRPr="00AC70A7" w:rsidRDefault="00DF22C8" w:rsidP="00C60552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256550D3" wp14:editId="7CE0375B">
            <wp:extent cx="4273305" cy="5151130"/>
            <wp:effectExtent l="0" t="0" r="0" b="0"/>
            <wp:docPr id="21" name="Obraz 21" descr="Mapa 2. Na mapie przedstawiono mieszkania oddane do użytkowania według powiatów województwa podkarpackiego w styczniu 2023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ieszkania_01_2023 kolor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5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C7AD" w14:textId="3D398352" w:rsidR="00C60552" w:rsidRPr="00AC70A7" w:rsidRDefault="00C60552" w:rsidP="00C60552">
      <w:pPr>
        <w:spacing w:before="240" w:after="120" w:line="288" w:lineRule="auto"/>
        <w:rPr>
          <w:noProof/>
          <w:szCs w:val="19"/>
          <w:highlight w:val="black"/>
        </w:rPr>
      </w:pPr>
      <w:r w:rsidRPr="00AC70A7">
        <w:rPr>
          <w:rFonts w:cs="Arial"/>
          <w:szCs w:val="19"/>
          <w:highlight w:val="black"/>
        </w:rPr>
        <w:t>W styczniu 2023 r. wzrost liczby mieszkań oddanych do użytkowania w odniesieniu do analogicznego okresu 2022 r. odnotowano w jedenastu powiatach, w tym największy w powiecie leskim (prawie 10</w:t>
      </w:r>
      <w:r w:rsidR="009D48C3" w:rsidRPr="00AC70A7">
        <w:rPr>
          <w:rFonts w:cs="Arial"/>
          <w:szCs w:val="19"/>
          <w:highlight w:val="black"/>
        </w:rPr>
        <w:t xml:space="preserve">-krotny), następnie w </w:t>
      </w:r>
      <w:r w:rsidRPr="00AC70A7">
        <w:rPr>
          <w:rFonts w:cs="Arial"/>
          <w:szCs w:val="19"/>
          <w:highlight w:val="black"/>
        </w:rPr>
        <w:t>Tarnobrzegu (blisko 4-krotny) i powiecie krośnieńskim (ponad 3-krotny). Spadek liczby mieszkań oddanych do użytkowania wystąpił w jedenastu powiatach, w tym największy w powiecie leżajskim (o 38,5%), następnie w powiecie dębickim (o 29,3%) i lubaczowskim (o 28,6%). W powiatach brzozowskim oraz w Przemyślu liczba mieszkań oddanych do użytkowania utrzymała się na poziomie sprzed roku.</w:t>
      </w:r>
    </w:p>
    <w:p w14:paraId="7E6508D7" w14:textId="77777777" w:rsidR="00C60552" w:rsidRPr="00AC70A7" w:rsidRDefault="00C60552" w:rsidP="00C60552">
      <w:pPr>
        <w:spacing w:before="120" w:after="120" w:line="288" w:lineRule="auto"/>
        <w:rPr>
          <w:noProof/>
          <w:szCs w:val="19"/>
          <w:highlight w:val="black"/>
        </w:rPr>
      </w:pPr>
      <w:r w:rsidRPr="00AC70A7">
        <w:rPr>
          <w:noProof/>
          <w:szCs w:val="19"/>
          <w:highlight w:val="black"/>
        </w:rPr>
        <w:t>W styczniu 2023 r.</w:t>
      </w:r>
      <w:r w:rsidRPr="00AC70A7">
        <w:rPr>
          <w:rFonts w:cs="Arial"/>
          <w:szCs w:val="19"/>
          <w:highlight w:val="black"/>
        </w:rPr>
        <w:t xml:space="preserve"> liczba mieszkań, na realizację których </w:t>
      </w:r>
      <w:r w:rsidRPr="00AC70A7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AC70A7">
        <w:rPr>
          <w:rFonts w:cs="Arial"/>
          <w:szCs w:val="19"/>
          <w:highlight w:val="black"/>
        </w:rPr>
        <w:t xml:space="preserve"> </w:t>
      </w:r>
      <w:r w:rsidRPr="00AC70A7">
        <w:rPr>
          <w:noProof/>
          <w:szCs w:val="19"/>
          <w:highlight w:val="black"/>
        </w:rPr>
        <w:t>wyniosła 1375 (w analogicznym miesiącu 2022 r. – 671), z tego w budownictwie przeznaczonym na sprzedaż lub wynajem – 1021, a w indywidualnym – 354.</w:t>
      </w:r>
    </w:p>
    <w:p w14:paraId="05112DE0" w14:textId="77777777" w:rsidR="00C60552" w:rsidRPr="00AC70A7" w:rsidRDefault="00C60552" w:rsidP="002C632A">
      <w:pPr>
        <w:spacing w:before="120" w:after="2880" w:line="288" w:lineRule="auto"/>
        <w:rPr>
          <w:noProof/>
          <w:szCs w:val="19"/>
          <w:highlight w:val="black"/>
        </w:rPr>
      </w:pPr>
      <w:r w:rsidRPr="00AC70A7">
        <w:rPr>
          <w:noProof/>
          <w:szCs w:val="19"/>
          <w:highlight w:val="black"/>
        </w:rPr>
        <w:t xml:space="preserve">W badanym miesiącu </w:t>
      </w:r>
      <w:r w:rsidRPr="00AC70A7">
        <w:rPr>
          <w:b/>
          <w:noProof/>
          <w:szCs w:val="19"/>
          <w:highlight w:val="black"/>
        </w:rPr>
        <w:t xml:space="preserve">rozpoczęto budowę </w:t>
      </w:r>
      <w:r w:rsidRPr="00AC70A7">
        <w:rPr>
          <w:noProof/>
          <w:szCs w:val="19"/>
          <w:highlight w:val="black"/>
        </w:rPr>
        <w:t>336 mieszkań (w analogicznym miesiącu 2022 r. – 582), z tego w budownictwie indywidualnym – 191 mieszkań, a w przeznaczonym na sprzedaż lub wynajem – 145 mieszkań.</w:t>
      </w:r>
    </w:p>
    <w:p w14:paraId="57B6DA5B" w14:textId="77777777" w:rsidR="00C60552" w:rsidRPr="00AC70A7" w:rsidRDefault="00C60552" w:rsidP="00CF72B9">
      <w:pPr>
        <w:pStyle w:val="Tablicespis"/>
        <w:rPr>
          <w:highlight w:val="black"/>
        </w:rPr>
      </w:pPr>
      <w:r w:rsidRPr="00AC70A7">
        <w:rPr>
          <w:highlight w:val="black"/>
        </w:rPr>
        <w:lastRenderedPageBreak/>
        <w:t>Liczba mieszkań, na realizację których uzyskano pozwolenia lub dokonano zgłoszenia z projektem budowlanym i mieszkań, których budowę rozpoczęto w styczniu 2023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3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60552" w:rsidRPr="00AC70A7" w14:paraId="7734B901" w14:textId="77777777" w:rsidTr="00AC70A7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3C7A0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6E148C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172D61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AC70A7" w:rsidRPr="00AC70A7" w14:paraId="249AB33B" w14:textId="77777777" w:rsidTr="00AC70A7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A423E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C0722" w14:textId="77777777" w:rsidR="00C60552" w:rsidRPr="00AC70A7" w:rsidRDefault="00C60552" w:rsidP="00642C7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A8F8C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1D2C9" w14:textId="77777777" w:rsidR="00C60552" w:rsidRPr="00AC70A7" w:rsidRDefault="00C60552" w:rsidP="00642C7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2022=100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D05C8F" w14:textId="77777777" w:rsidR="00C60552" w:rsidRPr="00AC70A7" w:rsidRDefault="00C60552" w:rsidP="00642C7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BB763" w14:textId="77777777" w:rsidR="00C60552" w:rsidRPr="00AC70A7" w:rsidRDefault="00C60552" w:rsidP="00642C7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3717D8" w14:textId="77777777" w:rsidR="00C60552" w:rsidRPr="00AC70A7" w:rsidRDefault="00C60552" w:rsidP="00642C7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2022=100</w:t>
            </w:r>
          </w:p>
        </w:tc>
      </w:tr>
      <w:tr w:rsidR="00AC70A7" w:rsidRPr="00AC70A7" w14:paraId="34E5C730" w14:textId="77777777" w:rsidTr="00AC70A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DA9847" w14:textId="77777777" w:rsidR="00C60552" w:rsidRPr="00AC70A7" w:rsidRDefault="00C60552" w:rsidP="00642C7C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0BE53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1375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24A85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1BE63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ponad</w:t>
            </w:r>
            <w:r w:rsidRPr="00AC70A7">
              <w:rPr>
                <w:rFonts w:cs="Arial"/>
                <w:szCs w:val="19"/>
                <w:highlight w:val="black"/>
              </w:rPr>
              <w:br/>
              <w:t>2-krotnie więcej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81AF5C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336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313CA2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EFCF05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57,7</w:t>
            </w:r>
          </w:p>
        </w:tc>
      </w:tr>
      <w:tr w:rsidR="00AC70A7" w:rsidRPr="00AC70A7" w14:paraId="2328B2D7" w14:textId="77777777" w:rsidTr="00AC70A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74424" w14:textId="77777777" w:rsidR="00C60552" w:rsidRPr="00AC70A7" w:rsidRDefault="00C60552" w:rsidP="00642C7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E12C4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354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429C15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25,7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A91EC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CB85E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191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E9B961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797FCC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78,9</w:t>
            </w:r>
          </w:p>
        </w:tc>
      </w:tr>
      <w:tr w:rsidR="00AC70A7" w:rsidRPr="00AC70A7" w14:paraId="2600EC37" w14:textId="77777777" w:rsidTr="00AC70A7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61B426" w14:textId="77777777" w:rsidR="00C60552" w:rsidRPr="00AC70A7" w:rsidRDefault="00C60552" w:rsidP="00642C7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49120A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1021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45C366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74,3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6621FB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ponad</w:t>
            </w:r>
            <w:r w:rsidRPr="00AC70A7">
              <w:rPr>
                <w:rFonts w:cs="Arial"/>
                <w:szCs w:val="19"/>
                <w:highlight w:val="black"/>
              </w:rPr>
              <w:br/>
              <w:t>3-krotnie więcej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3272D2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145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6BDDEB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43,2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2D757B" w14:textId="77777777" w:rsidR="00C60552" w:rsidRPr="00AC70A7" w:rsidRDefault="00C60552" w:rsidP="00642C7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42,6</w:t>
            </w:r>
          </w:p>
        </w:tc>
      </w:tr>
    </w:tbl>
    <w:p w14:paraId="3A349242" w14:textId="1979EB49" w:rsidR="003A65C9" w:rsidRPr="00AC70A7" w:rsidRDefault="003A65C9" w:rsidP="002146B3">
      <w:pPr>
        <w:pStyle w:val="Nagwek1"/>
        <w:rPr>
          <w:highlight w:val="black"/>
        </w:rPr>
      </w:pPr>
      <w:bookmarkStart w:id="37" w:name="_Toc128476471"/>
      <w:bookmarkEnd w:id="36"/>
      <w:r w:rsidRPr="00AC70A7">
        <w:rPr>
          <w:highlight w:val="black"/>
        </w:rPr>
        <w:t>Rynek wewnętrzny</w:t>
      </w:r>
      <w:bookmarkEnd w:id="37"/>
    </w:p>
    <w:p w14:paraId="53D87323" w14:textId="77777777" w:rsidR="00603028" w:rsidRPr="00AC70A7" w:rsidRDefault="00603028" w:rsidP="00603028">
      <w:pPr>
        <w:spacing w:before="120" w:after="120" w:line="288" w:lineRule="auto"/>
        <w:rPr>
          <w:highlight w:val="black"/>
        </w:rPr>
      </w:pPr>
      <w:bookmarkStart w:id="38" w:name="_Toc6905819"/>
      <w:bookmarkStart w:id="39" w:name="_Toc52179244"/>
      <w:bookmarkStart w:id="40" w:name="_Toc36038692"/>
      <w:bookmarkStart w:id="41" w:name="_Toc41652215"/>
      <w:r w:rsidRPr="00AC70A7">
        <w:rPr>
          <w:highlight w:val="black"/>
        </w:rPr>
        <w:t>W styczniu 2023 r. w skali roku zwiększyła się sprzedaż detaliczna (w cenach bieżących). Wyższa była również sprzedaż hurtowa, zarówno w jednostkach handlowych, jak i hurtowych.</w:t>
      </w:r>
    </w:p>
    <w:p w14:paraId="31C5E15A" w14:textId="77777777" w:rsidR="00603028" w:rsidRPr="00AC70A7" w:rsidRDefault="00603028" w:rsidP="00603028">
      <w:pPr>
        <w:spacing w:before="120" w:after="120" w:line="288" w:lineRule="auto"/>
        <w:rPr>
          <w:highlight w:val="black"/>
        </w:rPr>
      </w:pPr>
      <w:r w:rsidRPr="00AC70A7">
        <w:rPr>
          <w:b/>
          <w:highlight w:val="black"/>
        </w:rPr>
        <w:t>Sprzedaż detaliczna</w:t>
      </w:r>
      <w:r w:rsidRPr="00AC70A7">
        <w:rPr>
          <w:highlight w:val="black"/>
        </w:rPr>
        <w:t xml:space="preserve"> zrealizowana przez przedsiębiorstwa handlowe i niehandlowe, w styczniu 2023 r. była o 6,7% wyższa niż przed rokiem (wobec wzrostu o 24,1% w styczniu 2022 r.), a niższa o 21,8% niż przed miesiącem.</w:t>
      </w:r>
    </w:p>
    <w:p w14:paraId="0F631928" w14:textId="3BD99A5E" w:rsidR="00603028" w:rsidRPr="00AC70A7" w:rsidRDefault="00603028" w:rsidP="00894DCE">
      <w:pPr>
        <w:spacing w:before="120" w:after="6360" w:line="288" w:lineRule="auto"/>
        <w:rPr>
          <w:highlight w:val="black"/>
        </w:rPr>
      </w:pPr>
      <w:r w:rsidRPr="00AC70A7">
        <w:rPr>
          <w:highlight w:val="black"/>
        </w:rPr>
        <w:t>Wzrost sprzedaży detalicznej w porównaniu ze styczniem 2022 r. wystąpił m.in. w podmiotach zajmujących się sprzedażą zarówno mebli, sprzętu RTV i AGD (ponad 2,5-krotny), jak również pojazdów samochodowych</w:t>
      </w:r>
      <w:r w:rsidR="00DA4AD6" w:rsidRPr="00AC70A7">
        <w:rPr>
          <w:highlight w:val="black"/>
        </w:rPr>
        <w:t>, motocykli, części (o 32,0%) i </w:t>
      </w:r>
      <w:r w:rsidRPr="00AC70A7">
        <w:rPr>
          <w:highlight w:val="black"/>
        </w:rPr>
        <w:t xml:space="preserve">w pozostałej sprzedaży detalicznej w niewyspecjalizowanych sklepach (o 7,7%), a także w jednostkach z grup – farmaceutyki, kosmetyki, sprzęt ortopedyczny (o 4,4%) oraz żywność, napoje i wyroby tytoniowe (o 2,6%). Łączny udział tych pięciu grup w strukturze sprzedaży detalicznej wyniósł 66,0% i w stosunku do stycznia 2022 r. wzrósł o 3,7 </w:t>
      </w:r>
      <w:proofErr w:type="spellStart"/>
      <w:r w:rsidRPr="00AC70A7">
        <w:rPr>
          <w:highlight w:val="black"/>
        </w:rPr>
        <w:t>p.proc</w:t>
      </w:r>
      <w:proofErr w:type="spellEnd"/>
      <w:r w:rsidRPr="00AC70A7">
        <w:rPr>
          <w:highlight w:val="black"/>
        </w:rPr>
        <w:t>. Natomiast spadek odnotowano m.in. w jednostkach zajmujących się sprzedażą prasy, książek, pozostałą sprzedażą w wyspecjalizowanych sklepach (o 37,0%) oraz w jednostkach zgrupowanych w kategorii pozostałe (o 33,6%).</w:t>
      </w:r>
    </w:p>
    <w:p w14:paraId="67C8D6BD" w14:textId="77777777" w:rsidR="00603028" w:rsidRPr="00AC70A7" w:rsidRDefault="00603028" w:rsidP="00603028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70A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6223"/>
        <w:gridCol w:w="2282"/>
        <w:gridCol w:w="1985"/>
      </w:tblGrid>
      <w:tr w:rsidR="00603028" w:rsidRPr="00AC70A7" w14:paraId="0BD27939" w14:textId="77777777" w:rsidTr="00AC70A7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30E3E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4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7A6247D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01 2023</w:t>
            </w:r>
          </w:p>
        </w:tc>
      </w:tr>
      <w:tr w:rsidR="00603028" w:rsidRPr="00AC70A7" w14:paraId="38ADF86C" w14:textId="77777777" w:rsidTr="00AC70A7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40D2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A08C36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2FB7E0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603028" w:rsidRPr="00AC70A7" w14:paraId="32F9D144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201E3B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AC70A7">
              <w:rPr>
                <w:rFonts w:cs="Arial"/>
                <w:szCs w:val="19"/>
                <w:highlight w:val="black"/>
              </w:rPr>
              <w:t>Ogółem</w:t>
            </w:r>
            <w:r w:rsidRPr="00AC70A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AC70A7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346C7D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32D3F2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603028" w:rsidRPr="00AC70A7" w14:paraId="1FF415E4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DFC30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09926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A02D3B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03028" w:rsidRPr="00AC70A7" w14:paraId="65D5420A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F87D0E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E268E3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DEAE65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14,2</w:t>
            </w:r>
          </w:p>
        </w:tc>
      </w:tr>
      <w:tr w:rsidR="00603028" w:rsidRPr="00AC70A7" w14:paraId="3BC56D1D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53624F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F4106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9E523B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8,2</w:t>
            </w:r>
          </w:p>
        </w:tc>
      </w:tr>
      <w:tr w:rsidR="00603028" w:rsidRPr="00AC70A7" w14:paraId="18281C2F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F7B68C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2D77F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B21DA5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34,0</w:t>
            </w:r>
          </w:p>
        </w:tc>
      </w:tr>
      <w:tr w:rsidR="00603028" w:rsidRPr="00AC70A7" w14:paraId="04A18B08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CDF75D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7EC7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E789E3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5,6</w:t>
            </w:r>
          </w:p>
        </w:tc>
      </w:tr>
      <w:tr w:rsidR="00603028" w:rsidRPr="00AC70A7" w14:paraId="6E2E6FD2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5F62E9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2568B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267,4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9EDA6D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603028" w:rsidRPr="00AC70A7" w14:paraId="789445C3" w14:textId="77777777" w:rsidTr="00AC70A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84BE88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8E28F8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63,0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C68976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1,8</w:t>
            </w:r>
          </w:p>
        </w:tc>
      </w:tr>
      <w:tr w:rsidR="00603028" w:rsidRPr="00AC70A7" w14:paraId="0735453A" w14:textId="77777777" w:rsidTr="00AC70A7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B453822" w14:textId="77777777" w:rsidR="00603028" w:rsidRPr="00AC70A7" w:rsidRDefault="00603028" w:rsidP="00642C7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22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875893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66,4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85DF2B8" w14:textId="77777777" w:rsidR="00603028" w:rsidRPr="00AC70A7" w:rsidRDefault="00603028" w:rsidP="00642C7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C70A7">
              <w:rPr>
                <w:rFonts w:cs="Arial"/>
                <w:szCs w:val="19"/>
                <w:highlight w:val="black"/>
              </w:rPr>
              <w:t>13,4</w:t>
            </w:r>
          </w:p>
        </w:tc>
      </w:tr>
    </w:tbl>
    <w:p w14:paraId="21AD8762" w14:textId="77777777" w:rsidR="00603028" w:rsidRPr="00AC70A7" w:rsidRDefault="00603028" w:rsidP="00603028">
      <w:pPr>
        <w:spacing w:before="120" w:after="120" w:line="240" w:lineRule="exact"/>
        <w:rPr>
          <w:rFonts w:cs="Arial"/>
          <w:spacing w:val="-2"/>
          <w:highlight w:val="black"/>
        </w:rPr>
      </w:pPr>
      <w:r w:rsidRPr="00AC70A7">
        <w:rPr>
          <w:sz w:val="16"/>
          <w:szCs w:val="16"/>
          <w:highlight w:val="black"/>
        </w:rPr>
        <w:t xml:space="preserve">a </w:t>
      </w:r>
      <w:r w:rsidRPr="00AC70A7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92F6EC1" w14:textId="6AFAB001" w:rsidR="00603028" w:rsidRPr="00AC70A7" w:rsidRDefault="00603028" w:rsidP="00603028">
      <w:pPr>
        <w:spacing w:before="120" w:after="120" w:line="288" w:lineRule="auto"/>
        <w:rPr>
          <w:szCs w:val="19"/>
          <w:highlight w:val="black"/>
        </w:rPr>
      </w:pPr>
      <w:r w:rsidRPr="00AC70A7">
        <w:rPr>
          <w:szCs w:val="19"/>
          <w:highlight w:val="black"/>
        </w:rPr>
        <w:t>Spadek sprzedaży detalicznej w porównaniu z grudniem 2022 r. wystąpił m.in. w jednostkach zgrupowanych w kategorii pozostałe (o 50,2%), a także w jednostkach z grupy – prasa, książki, pozostała sprzedaż w</w:t>
      </w:r>
      <w:r w:rsidR="004E1889" w:rsidRPr="00AC70A7">
        <w:rPr>
          <w:szCs w:val="19"/>
          <w:highlight w:val="black"/>
        </w:rPr>
        <w:t xml:space="preserve"> wyspecjalizowanych sklepach (o </w:t>
      </w:r>
      <w:r w:rsidRPr="00AC70A7">
        <w:rPr>
          <w:szCs w:val="19"/>
          <w:highlight w:val="black"/>
        </w:rPr>
        <w:t>31,0%) i w pozostałej sprzedaży detalicznej w niewyspecjalizowanych sklepach (o 29,3%) oraz w podmiotach zajmujących się sprzedażą zarówno żywności, napojów i wyrobów tytoniowych (o 24,0%), jak również mebli, sprzętu RTV i AGD (o</w:t>
      </w:r>
      <w:r w:rsidR="004E1889" w:rsidRPr="00AC70A7">
        <w:rPr>
          <w:szCs w:val="19"/>
          <w:highlight w:val="black"/>
        </w:rPr>
        <w:t> </w:t>
      </w:r>
      <w:r w:rsidRPr="00AC70A7">
        <w:rPr>
          <w:szCs w:val="19"/>
          <w:highlight w:val="black"/>
        </w:rPr>
        <w:t>20,5%) oraz farmaceutyków, kosmetyków, sprzętu ortopedycznego (o 6,3%). Nato</w:t>
      </w:r>
      <w:r w:rsidR="004E1889" w:rsidRPr="00AC70A7">
        <w:rPr>
          <w:szCs w:val="19"/>
          <w:highlight w:val="black"/>
        </w:rPr>
        <w:t>miast wzrost odnotowano m.in. w </w:t>
      </w:r>
      <w:r w:rsidRPr="00AC70A7">
        <w:rPr>
          <w:szCs w:val="19"/>
          <w:highlight w:val="black"/>
        </w:rPr>
        <w:t>podmiotach zajmujących się sprzedażą pojazdów samochodowych, motocykli, części (o 15,7%).</w:t>
      </w:r>
    </w:p>
    <w:bookmarkEnd w:id="38"/>
    <w:bookmarkEnd w:id="39"/>
    <w:p w14:paraId="659466FB" w14:textId="4BB8A5C6" w:rsidR="00114DF8" w:rsidRPr="00AC70A7" w:rsidRDefault="00603028" w:rsidP="00603028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AC70A7">
        <w:rPr>
          <w:b/>
          <w:szCs w:val="19"/>
          <w:highlight w:val="black"/>
        </w:rPr>
        <w:t>Sprzedaż hurtowa</w:t>
      </w:r>
      <w:r w:rsidRPr="00AC70A7">
        <w:rPr>
          <w:szCs w:val="19"/>
          <w:highlight w:val="black"/>
        </w:rPr>
        <w:t xml:space="preserve"> w przedsiębiorstwach handlowych, w styczniu 2023 r. była o 24,5% wyższa niż przed rokiem, przy czym w przedsiębiorstwach handlu hurtowego wzrosła o 22,4%. Sprzedaż hurtowa, w porównaniu z poprzednim miesiącem, obniżyła się o 6,4% w przedsiębiorstwach handlowych, a o 6,5% w przedsiębiorstwach handlu hurtowego</w:t>
      </w:r>
      <w:r w:rsidR="00865E4A" w:rsidRPr="00AC70A7">
        <w:rPr>
          <w:szCs w:val="19"/>
          <w:highlight w:val="black"/>
        </w:rPr>
        <w:t>.</w:t>
      </w:r>
    </w:p>
    <w:p w14:paraId="24CFA44B" w14:textId="77777777" w:rsidR="00147339" w:rsidRPr="00AC70A7" w:rsidRDefault="00147339" w:rsidP="00393785">
      <w:pPr>
        <w:pStyle w:val="Nagwek1"/>
        <w:rPr>
          <w:highlight w:val="black"/>
        </w:rPr>
      </w:pPr>
      <w:bookmarkStart w:id="42" w:name="_Toc128476472"/>
      <w:bookmarkEnd w:id="40"/>
      <w:bookmarkEnd w:id="41"/>
      <w:r w:rsidRPr="00AC70A7">
        <w:rPr>
          <w:highlight w:val="black"/>
        </w:rPr>
        <w:t>Podmioty gospodarki narodowej</w:t>
      </w:r>
      <w:bookmarkEnd w:id="42"/>
    </w:p>
    <w:p w14:paraId="4BFE19B6" w14:textId="77777777" w:rsidR="006437EB" w:rsidRPr="00AC70A7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AC70A7">
        <w:rPr>
          <w:rFonts w:cs="FiraSans-Regular"/>
          <w:szCs w:val="19"/>
          <w:highlight w:val="black"/>
        </w:rPr>
        <w:t xml:space="preserve">Według stanu na koniec stycznia 2023 r. w rejestrze REGON wpisanych było 203,5 tys. </w:t>
      </w:r>
      <w:r w:rsidRPr="00AC70A7">
        <w:rPr>
          <w:rFonts w:cs="FiraSans-Regular"/>
          <w:b/>
          <w:szCs w:val="19"/>
          <w:highlight w:val="black"/>
        </w:rPr>
        <w:t>podmiotów gospodarki narodowej</w:t>
      </w:r>
      <w:r w:rsidRPr="00AC70A7">
        <w:rPr>
          <w:rFonts w:cs="FiraSans-Regular"/>
          <w:szCs w:val="19"/>
          <w:highlight w:val="black"/>
          <w:vertAlign w:val="superscript"/>
        </w:rPr>
        <w:footnoteReference w:id="5"/>
      </w:r>
      <w:r w:rsidRPr="00AC70A7">
        <w:rPr>
          <w:rFonts w:cs="FiraSans-Regular"/>
          <w:szCs w:val="19"/>
          <w:highlight w:val="black"/>
        </w:rPr>
        <w:t>, tj. o 3,5% więcej niż przed rokiem i o 0,1% więcej niż w końcu grudnia 2022 r.</w:t>
      </w:r>
    </w:p>
    <w:p w14:paraId="6E2D3B49" w14:textId="254B4B3E" w:rsidR="006437EB" w:rsidRPr="00AC70A7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AC70A7">
        <w:rPr>
          <w:rFonts w:cs="FiraSans-Regular"/>
          <w:szCs w:val="19"/>
          <w:highlight w:val="black"/>
        </w:rPr>
        <w:t xml:space="preserve">Liczba zarejestrowanych </w:t>
      </w:r>
      <w:r w:rsidRPr="00AC70A7">
        <w:rPr>
          <w:rFonts w:cs="FiraSans-Regular"/>
          <w:b/>
          <w:szCs w:val="19"/>
          <w:highlight w:val="black"/>
        </w:rPr>
        <w:t>osób fizycznych</w:t>
      </w:r>
      <w:r w:rsidRPr="00AC70A7">
        <w:rPr>
          <w:rFonts w:cs="FiraSans-Regular"/>
          <w:szCs w:val="19"/>
          <w:highlight w:val="black"/>
        </w:rPr>
        <w:t xml:space="preserve"> prowadzących działalność gospodarczą wyniosła 152,6 tys. i w porównaniu z analogicznym okresem poprzedniego roku była o 3,7% większa. Do rejestru REGON wpisanych było 29,4 tys. </w:t>
      </w:r>
      <w:r w:rsidRPr="00AC70A7">
        <w:rPr>
          <w:rFonts w:cs="FiraSans-Regular"/>
          <w:b/>
          <w:szCs w:val="19"/>
          <w:highlight w:val="black"/>
        </w:rPr>
        <w:t>spółek</w:t>
      </w:r>
      <w:r w:rsidRPr="00AC70A7">
        <w:rPr>
          <w:rFonts w:cs="FiraSans-Regular"/>
          <w:szCs w:val="19"/>
          <w:highlight w:val="black"/>
        </w:rPr>
        <w:t>, w tym 18</w:t>
      </w:r>
      <w:r w:rsidR="0024396D" w:rsidRPr="00AC70A7">
        <w:rPr>
          <w:rFonts w:cs="FiraSans-Regular"/>
          <w:szCs w:val="19"/>
          <w:highlight w:val="black"/>
        </w:rPr>
        <w:t xml:space="preserve"> </w:t>
      </w:r>
      <w:r w:rsidRPr="00AC70A7">
        <w:rPr>
          <w:rFonts w:cs="FiraSans-Regular"/>
          <w:szCs w:val="19"/>
          <w:highlight w:val="black"/>
        </w:rPr>
        <w:t>634 spółek handlowych i 10</w:t>
      </w:r>
      <w:r w:rsidR="0024396D" w:rsidRPr="00AC70A7">
        <w:rPr>
          <w:rFonts w:cs="FiraSans-Regular"/>
          <w:szCs w:val="19"/>
          <w:highlight w:val="black"/>
        </w:rPr>
        <w:t xml:space="preserve"> </w:t>
      </w:r>
      <w:r w:rsidRPr="00AC70A7">
        <w:rPr>
          <w:rFonts w:cs="FiraSans-Regular"/>
          <w:szCs w:val="19"/>
          <w:highlight w:val="black"/>
        </w:rPr>
        <w:t>618 spółek cywilnych. Liczba spółek wzrosła w skali roku o 3,3%, spółek handlowych o 5,8%, natomiast spółek cywilnych zmalała o 0,7%.</w:t>
      </w:r>
    </w:p>
    <w:p w14:paraId="584851B6" w14:textId="77777777" w:rsidR="006437EB" w:rsidRPr="00AC70A7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AC70A7">
        <w:rPr>
          <w:rFonts w:cs="FiraSans-Regular"/>
          <w:b/>
          <w:szCs w:val="19"/>
          <w:highlight w:val="black"/>
        </w:rPr>
        <w:t>Według przewidywanej liczby pracujących</w:t>
      </w:r>
      <w:r w:rsidRPr="00AC70A7">
        <w:rPr>
          <w:rFonts w:cs="FiraSans-Regular"/>
          <w:szCs w:val="19"/>
          <w:highlight w:val="black"/>
        </w:rPr>
        <w:t xml:space="preserve"> zdecydowanie przeważały podmioty o liczbie pracujących do 9 osób (96,6% ogółu podmiotów). Udział podmiotów o przewidywanej liczbie pracujących 10</w:t>
      </w:r>
      <w:r w:rsidRPr="00AC70A7">
        <w:rPr>
          <w:rFonts w:cs="FiraSans-Regular"/>
          <w:bCs/>
          <w:szCs w:val="19"/>
          <w:highlight w:val="black"/>
        </w:rPr>
        <w:t>–</w:t>
      </w:r>
      <w:r w:rsidRPr="00AC70A7">
        <w:rPr>
          <w:rFonts w:cs="FiraSans-Regular"/>
          <w:szCs w:val="19"/>
          <w:highlight w:val="black"/>
        </w:rPr>
        <w:t>49 wyniósł 2,7%, a podmioty z liczbą pracujących powyżej 49 stanowiły 0,7% wszystkich podmiotów wpisanych do rejestru REGON. W skali roku wzrost liczby podmiotów wystąpił w przedziale liczby pracujących 0</w:t>
      </w:r>
      <w:r w:rsidRPr="00AC70A7">
        <w:rPr>
          <w:rFonts w:cs="FiraSans-Regular"/>
          <w:bCs/>
          <w:szCs w:val="19"/>
          <w:highlight w:val="black"/>
        </w:rPr>
        <w:t>–</w:t>
      </w:r>
      <w:r w:rsidRPr="00AC70A7">
        <w:rPr>
          <w:rFonts w:cs="FiraSans-Regular"/>
          <w:szCs w:val="19"/>
          <w:highlight w:val="black"/>
        </w:rPr>
        <w:t>9 o 6981 (o 3,7%).</w:t>
      </w:r>
    </w:p>
    <w:p w14:paraId="69738610" w14:textId="66C83393" w:rsidR="006437EB" w:rsidRPr="00AC70A7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AC70A7">
        <w:rPr>
          <w:rFonts w:cs="FiraSans-Regular"/>
          <w:szCs w:val="19"/>
          <w:highlight w:val="black"/>
        </w:rPr>
        <w:lastRenderedPageBreak/>
        <w:t xml:space="preserve">W analizowanym okresie największy wzrost liczby podmiotów, w odniesieniu do analogicznego miesiąca roku poprzedniego, odnotowano w sekcji: </w:t>
      </w:r>
      <w:r w:rsidRPr="00AC70A7">
        <w:rPr>
          <w:szCs w:val="19"/>
          <w:highlight w:val="black"/>
        </w:rPr>
        <w:t xml:space="preserve">informacja i komunikacja (o 10,6%), następnie budownictwo (o 6,6%), wytwarzanie i zaopatrywanie w energię elektryczną, gaz, parę wodną i gorącą wodę (o 5,4%), </w:t>
      </w:r>
      <w:r w:rsidRPr="00AC70A7">
        <w:rPr>
          <w:rFonts w:cs="FiraSans-Regular"/>
          <w:szCs w:val="19"/>
          <w:highlight w:val="black"/>
        </w:rPr>
        <w:t>natomiast spadek zanotowano tylko w sekcji dostawa wody; gospodarowanie ściekami i odpadami; rekultywacja (o 3,2%).</w:t>
      </w:r>
    </w:p>
    <w:p w14:paraId="0FEAF094" w14:textId="70035E3A" w:rsidR="006437EB" w:rsidRPr="00AC70A7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AC70A7">
        <w:rPr>
          <w:rFonts w:cs="FiraSans-Regular"/>
          <w:szCs w:val="19"/>
          <w:highlight w:val="black"/>
        </w:rPr>
        <w:t xml:space="preserve">W styczniu 2023 r. do rejestru REGON wpisano 1530 </w:t>
      </w:r>
      <w:r w:rsidRPr="00AC70A7">
        <w:rPr>
          <w:rFonts w:cs="FiraSans-Regular"/>
          <w:b/>
          <w:szCs w:val="19"/>
          <w:highlight w:val="black"/>
        </w:rPr>
        <w:t>nowych podmiotów</w:t>
      </w:r>
      <w:r w:rsidRPr="00AC70A7">
        <w:rPr>
          <w:rFonts w:cs="FiraSans-Regular"/>
          <w:szCs w:val="19"/>
          <w:highlight w:val="black"/>
        </w:rPr>
        <w:t>, tj. o 25,6% więcej niż w poprzednim miesiącu. Wśród nowo zarejestrowanych jednostek przeważały osoby fizyczne prowadzące działalność gospodarczą, których wpisano 1329 (o 32,6% więcej niż w grudniu 2022 r.). Liczba nowo zarejestrowanych spółek handlowych była mniejsza o 14,6%, w tym spółek z ograniczoną odpowiedzialnością o 20,3% mniejsza.</w:t>
      </w:r>
    </w:p>
    <w:p w14:paraId="7227174E" w14:textId="579F546D" w:rsidR="00E72F9F" w:rsidRPr="00AC70A7" w:rsidRDefault="006437EB" w:rsidP="006437E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AC70A7">
        <w:rPr>
          <w:rFonts w:cs="FiraSans-Regular"/>
          <w:szCs w:val="19"/>
          <w:highlight w:val="black"/>
        </w:rPr>
        <w:t xml:space="preserve">W styczniu 2023 r. z rejestru REGON </w:t>
      </w:r>
      <w:r w:rsidRPr="00AC70A7">
        <w:rPr>
          <w:rFonts w:cs="FiraSans-Regular"/>
          <w:b/>
          <w:szCs w:val="19"/>
          <w:highlight w:val="black"/>
        </w:rPr>
        <w:t>wykreślono</w:t>
      </w:r>
      <w:r w:rsidRPr="00AC70A7">
        <w:rPr>
          <w:rFonts w:cs="FiraSans-Regular"/>
          <w:szCs w:val="19"/>
          <w:highlight w:val="black"/>
        </w:rPr>
        <w:t xml:space="preserve"> 1200 podmiotów (o 42,9% więcej niż przed miesiącem), w tym 1127 osób fizycznych prowadzących działalność gospodarczą (o 44,9% więcej)</w:t>
      </w:r>
      <w:r w:rsidR="0031214B" w:rsidRPr="00AC70A7">
        <w:rPr>
          <w:rFonts w:cs="FiraSans-Regular"/>
          <w:szCs w:val="19"/>
          <w:highlight w:val="black"/>
        </w:rPr>
        <w:t>.</w:t>
      </w:r>
    </w:p>
    <w:p w14:paraId="4102D1EC" w14:textId="7DC9117F" w:rsidR="00352C78" w:rsidRPr="00AC70A7" w:rsidRDefault="00352C78" w:rsidP="00CF72B9">
      <w:pPr>
        <w:pStyle w:val="Nagwek5"/>
        <w:rPr>
          <w:highlight w:val="black"/>
        </w:rPr>
      </w:pPr>
      <w:r w:rsidRPr="00AC70A7">
        <w:rPr>
          <w:highlight w:val="black"/>
        </w:rPr>
        <w:t>Podmioty gospodarki narodowej nowo zarejestro</w:t>
      </w:r>
      <w:r w:rsidR="00E752F2" w:rsidRPr="00AC70A7">
        <w:rPr>
          <w:highlight w:val="black"/>
        </w:rPr>
        <w:t xml:space="preserve">wane i wyrejestrowane </w:t>
      </w:r>
      <w:r w:rsidR="006F3F7A" w:rsidRPr="00AC70A7">
        <w:rPr>
          <w:bCs/>
          <w:highlight w:val="black"/>
        </w:rPr>
        <w:t>w</w:t>
      </w:r>
      <w:r w:rsidR="00A0236F" w:rsidRPr="00AC70A7">
        <w:rPr>
          <w:bCs/>
          <w:highlight w:val="black"/>
        </w:rPr>
        <w:t xml:space="preserve"> </w:t>
      </w:r>
      <w:r w:rsidR="009E2C75" w:rsidRPr="00AC70A7">
        <w:rPr>
          <w:bCs/>
          <w:highlight w:val="black"/>
        </w:rPr>
        <w:t>stycz</w:t>
      </w:r>
      <w:r w:rsidR="00D2334F" w:rsidRPr="00AC70A7">
        <w:rPr>
          <w:bCs/>
          <w:highlight w:val="black"/>
        </w:rPr>
        <w:t>niu</w:t>
      </w:r>
      <w:r w:rsidR="00E72F9F" w:rsidRPr="00AC70A7">
        <w:rPr>
          <w:bCs/>
          <w:highlight w:val="black"/>
        </w:rPr>
        <w:t xml:space="preserve"> </w:t>
      </w:r>
      <w:r w:rsidRPr="00AC70A7">
        <w:rPr>
          <w:highlight w:val="black"/>
        </w:rPr>
        <w:t>202</w:t>
      </w:r>
      <w:r w:rsidR="009E2C75" w:rsidRPr="00AC70A7">
        <w:rPr>
          <w:highlight w:val="black"/>
        </w:rPr>
        <w:t>3</w:t>
      </w:r>
      <w:r w:rsidRPr="00AC70A7">
        <w:rPr>
          <w:highlight w:val="black"/>
        </w:rPr>
        <w:t xml:space="preserve"> r.</w:t>
      </w:r>
    </w:p>
    <w:p w14:paraId="1C6C3A93" w14:textId="7669A009" w:rsidR="00E511B2" w:rsidRPr="00AC70A7" w:rsidRDefault="00C53F8F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1300F50D" wp14:editId="505B4DFF">
            <wp:extent cx="5194300" cy="5669915"/>
            <wp:effectExtent l="0" t="0" r="6350" b="6985"/>
            <wp:docPr id="42" name="Obraz 42" descr="Wykres 12. Na wykresie słupkowym zaprezentowano liczbę nowo zarejestrowanych i wyrejestrowanych podmiotów gospodarki narodowej w styczniu 2023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66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0959D591" w:rsidR="00E72F9F" w:rsidRPr="00AC70A7" w:rsidRDefault="00306938" w:rsidP="006101EB">
      <w:pPr>
        <w:autoSpaceDE w:val="0"/>
        <w:autoSpaceDN w:val="0"/>
        <w:adjustRightInd w:val="0"/>
        <w:spacing w:before="120" w:after="5640" w:line="288" w:lineRule="auto"/>
        <w:rPr>
          <w:rFonts w:cs="FiraSans-Regular"/>
          <w:szCs w:val="19"/>
          <w:highlight w:val="black"/>
        </w:rPr>
      </w:pPr>
      <w:r w:rsidRPr="00AC70A7">
        <w:rPr>
          <w:rFonts w:cs="FiraSans-Regular"/>
          <w:szCs w:val="19"/>
          <w:highlight w:val="black"/>
        </w:rPr>
        <w:t xml:space="preserve">Według stanu na koniec stycznia 2023 r. w rejestrze REGON 27 840 podmiotów miało </w:t>
      </w:r>
      <w:r w:rsidRPr="00AC70A7">
        <w:rPr>
          <w:rFonts w:cs="FiraSans-Regular"/>
          <w:b/>
          <w:szCs w:val="19"/>
          <w:highlight w:val="black"/>
        </w:rPr>
        <w:t>zawieszoną działalność</w:t>
      </w:r>
      <w:r w:rsidRPr="00AC70A7">
        <w:rPr>
          <w:rFonts w:cs="FiraSans-Regular"/>
          <w:szCs w:val="19"/>
          <w:highlight w:val="black"/>
        </w:rPr>
        <w:t xml:space="preserve"> (o 3,9% więcej niż przed miesiącem). Zdecydowaną większość (97,0%) stanowiły osoby fizyczne prowadzące działalność gospodarczą (przed miesiącem 96,8%).</w:t>
      </w:r>
    </w:p>
    <w:p w14:paraId="387E734F" w14:textId="46EEB861" w:rsidR="00352C78" w:rsidRPr="00AC70A7" w:rsidRDefault="00352C78" w:rsidP="00EF0F73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AC70A7">
        <w:rPr>
          <w:b/>
          <w:highlight w:val="black"/>
        </w:rPr>
        <w:lastRenderedPageBreak/>
        <w:t xml:space="preserve">Mapa </w:t>
      </w:r>
      <w:r w:rsidR="007C360A" w:rsidRPr="00AC70A7">
        <w:rPr>
          <w:b/>
          <w:highlight w:val="black"/>
        </w:rPr>
        <w:t xml:space="preserve">3. </w:t>
      </w:r>
      <w:r w:rsidRPr="00AC70A7">
        <w:rPr>
          <w:b/>
          <w:highlight w:val="black"/>
        </w:rPr>
        <w:t>Podmioty gospodarki narodowej z zawieszoną działalnością</w:t>
      </w:r>
      <w:r w:rsidR="00701F4A" w:rsidRPr="00AC70A7">
        <w:rPr>
          <w:b/>
          <w:highlight w:val="black"/>
        </w:rPr>
        <w:t xml:space="preserve"> </w:t>
      </w:r>
      <w:r w:rsidR="00EF0F73" w:rsidRPr="00AC70A7">
        <w:rPr>
          <w:b/>
          <w:highlight w:val="black"/>
        </w:rPr>
        <w:t>w</w:t>
      </w:r>
      <w:r w:rsidR="00A0236F" w:rsidRPr="00AC70A7">
        <w:rPr>
          <w:b/>
          <w:highlight w:val="black"/>
        </w:rPr>
        <w:t xml:space="preserve"> </w:t>
      </w:r>
      <w:r w:rsidR="003F3228" w:rsidRPr="00AC70A7">
        <w:rPr>
          <w:b/>
          <w:highlight w:val="black"/>
        </w:rPr>
        <w:t>stycz</w:t>
      </w:r>
      <w:r w:rsidR="007B6E10" w:rsidRPr="00AC70A7">
        <w:rPr>
          <w:b/>
          <w:highlight w:val="black"/>
        </w:rPr>
        <w:t>niu</w:t>
      </w:r>
      <w:r w:rsidR="00E72F9F" w:rsidRPr="00AC70A7">
        <w:rPr>
          <w:b/>
          <w:highlight w:val="black"/>
        </w:rPr>
        <w:t xml:space="preserve"> </w:t>
      </w:r>
      <w:r w:rsidR="003F3228" w:rsidRPr="00AC70A7">
        <w:rPr>
          <w:b/>
          <w:highlight w:val="black"/>
        </w:rPr>
        <w:t>2023</w:t>
      </w:r>
      <w:r w:rsidR="00E12FBC" w:rsidRPr="00AC70A7">
        <w:rPr>
          <w:b/>
          <w:highlight w:val="black"/>
        </w:rPr>
        <w:t xml:space="preserve"> r</w:t>
      </w:r>
      <w:r w:rsidR="007C360A" w:rsidRPr="00AC70A7">
        <w:rPr>
          <w:b/>
          <w:highlight w:val="black"/>
        </w:rPr>
        <w:t>.</w:t>
      </w:r>
    </w:p>
    <w:p w14:paraId="206E7A8C" w14:textId="0968875F" w:rsidR="00342C8D" w:rsidRPr="00AC70A7" w:rsidRDefault="00DF22C8" w:rsidP="006101EB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A1E0D33" wp14:editId="539670EA">
            <wp:extent cx="4605537" cy="5949708"/>
            <wp:effectExtent l="0" t="0" r="0" b="0"/>
            <wp:docPr id="22" name="Obraz 22" descr="Mapa 3. Na kartodiagramie zaprezentowano zmianę liczby podmiotów ogółem z zawieszoną działalnością (kartogram) oraz liczbę osób fizycznych z zawieszoną działalnością (diagram słupkowy) w styczniu 2023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odmioty_01_2023 kolor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594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AC70A7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AC70A7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AC70A7" w:rsidRDefault="002138AA" w:rsidP="00581DA9">
      <w:pPr>
        <w:pStyle w:val="Nagwek1"/>
        <w:rPr>
          <w:highlight w:val="black"/>
        </w:rPr>
      </w:pPr>
      <w:bookmarkStart w:id="43" w:name="_Toc128476473"/>
      <w:r w:rsidRPr="00AC70A7">
        <w:rPr>
          <w:highlight w:val="black"/>
        </w:rPr>
        <w:lastRenderedPageBreak/>
        <w:t>Koniunktura gospodarcza</w:t>
      </w:r>
      <w:bookmarkEnd w:id="43"/>
    </w:p>
    <w:p w14:paraId="3BE56AC7" w14:textId="6729AADF" w:rsidR="00302D95" w:rsidRPr="00AC70A7" w:rsidRDefault="000E14FE" w:rsidP="00302D95">
      <w:pPr>
        <w:spacing w:before="120" w:after="120" w:line="288" w:lineRule="auto"/>
        <w:rPr>
          <w:highlight w:val="black"/>
        </w:rPr>
      </w:pPr>
      <w:r w:rsidRPr="00AC70A7">
        <w:rPr>
          <w:rFonts w:cs="Fira Sans"/>
          <w:szCs w:val="19"/>
          <w:highlight w:val="black"/>
        </w:rPr>
        <w:t>W lutym br. ogólny klimat koniunktury oceniany jest pozytywnie jedynie przez jednostki prowadzące działalność w zakresie handlu hurtowego oraz informacji i komunikacji. W pozostałych obszarach działalności gospodarczej formułowane są oceny niekorzystne. W przypadku trzech z nich (przetwórstwo przemysłowe, budownictwo oraz handel detaliczny) wartość oceny jest zbliżona do odpowiedniej ze stycznia br. Poprawa nastrojów odnośnie sytuacji gospodarczej jest widoczna w opinii wyrażonej przez jednostki w sekcjach: transport i gospodarka magazynowa ora</w:t>
      </w:r>
      <w:r w:rsidR="00F50284" w:rsidRPr="00AC70A7">
        <w:rPr>
          <w:rFonts w:cs="Fira Sans"/>
          <w:szCs w:val="19"/>
          <w:highlight w:val="black"/>
        </w:rPr>
        <w:t>z zakwaterowanie i gastronomia.</w:t>
      </w:r>
    </w:p>
    <w:p w14:paraId="75B1E31F" w14:textId="77777777" w:rsidR="00C8489B" w:rsidRPr="00AC70A7" w:rsidRDefault="00C8489B" w:rsidP="00CF72B9">
      <w:pPr>
        <w:pStyle w:val="Nagwek5"/>
        <w:rPr>
          <w:highlight w:val="black"/>
        </w:rPr>
      </w:pPr>
      <w:r w:rsidRPr="00AC70A7">
        <w:rPr>
          <w:highlight w:val="black"/>
        </w:rPr>
        <w:t>Wskaźniki ogólnego klimatu koniunktury według rodzaju działalności (sekcje działy PKD 2007)</w:t>
      </w:r>
    </w:p>
    <w:p w14:paraId="44631C50" w14:textId="38B4361A" w:rsidR="007377F9" w:rsidRPr="00AC70A7" w:rsidRDefault="002A65A5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5AA30D60" wp14:editId="5400E791">
            <wp:extent cx="6183709" cy="4136400"/>
            <wp:effectExtent l="0" t="0" r="7620" b="0"/>
            <wp:docPr id="46" name="Obraz 46" descr="Wykres 13. Na dwóch wykresach słupkowych zaprezentowano wskaźniki ogólnego klimatu koniunktury w województwie podkarpackim w styczniu i lutym 2023 roku oraz w lutym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709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AC70A7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AC70A7">
        <w:rPr>
          <w:noProof/>
          <w:szCs w:val="19"/>
          <w:highlight w:val="black"/>
        </w:rPr>
        <w:br w:type="page"/>
      </w:r>
    </w:p>
    <w:p w14:paraId="770BBB0F" w14:textId="77777777" w:rsidR="005F1B87" w:rsidRPr="00AC70A7" w:rsidRDefault="005F1B87" w:rsidP="00CF6726">
      <w:pPr>
        <w:autoSpaceDE w:val="0"/>
        <w:autoSpaceDN w:val="0"/>
        <w:adjustRightInd w:val="0"/>
        <w:spacing w:before="120" w:after="120"/>
        <w:jc w:val="both"/>
        <w:rPr>
          <w:b/>
          <w:szCs w:val="19"/>
          <w:highlight w:val="black"/>
        </w:rPr>
      </w:pPr>
      <w:r w:rsidRPr="00AC70A7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AC70A7">
        <w:rPr>
          <w:b/>
          <w:szCs w:val="19"/>
          <w:highlight w:val="black"/>
          <w:vertAlign w:val="superscript"/>
        </w:rPr>
        <w:footnoteReference w:id="6"/>
      </w:r>
    </w:p>
    <w:p w14:paraId="18141328" w14:textId="77777777" w:rsidR="005F1B87" w:rsidRPr="00AC70A7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AC70A7">
        <w:rPr>
          <w:b/>
          <w:szCs w:val="19"/>
          <w:highlight w:val="black"/>
        </w:rPr>
        <w:t>Pytania o wpływ wojny w Ukrainie</w:t>
      </w:r>
    </w:p>
    <w:p w14:paraId="02972914" w14:textId="77777777" w:rsidR="0082553B" w:rsidRPr="00AC70A7" w:rsidRDefault="0082553B" w:rsidP="0082553B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AC70A7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7C0F9EA2" w14:textId="44D756BB" w:rsidR="0082553B" w:rsidRPr="00AC70A7" w:rsidRDefault="00DB5B20" w:rsidP="0082553B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66BDDD4E" wp14:editId="0D1D295A">
            <wp:extent cx="4993005" cy="1975485"/>
            <wp:effectExtent l="0" t="0" r="0" b="5715"/>
            <wp:docPr id="47" name="Obraz 47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CC" w14:textId="77777777" w:rsidR="0082553B" w:rsidRPr="00AC70A7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t>Wśród przedsiębiorców, którzy udzielili odpowiedzi w badaniu najczęściej pojawiały się zdania, że trwająca wojna stanowiła w lutym 2023 r. nieznaczne zagrożenie dla ich firm. Taką opinię wyrażało m.in. 70,8% podmiotów prowadzących działalność w handlu hurtowym. Największy odsetek odpowiedzi wskazujących na poważny wpływ wojny na działalność gospodarczą udzieliły firmy działające w budownictwie (16,2%), a następnie w handlu detalicznym (14,6%). Skutki wojny zagrażające stabilności firmy przewidywały głównie podmioty związane z handlem detalicznym (9,1%).</w:t>
      </w:r>
    </w:p>
    <w:p w14:paraId="4F2A1C12" w14:textId="77777777" w:rsidR="0082553B" w:rsidRPr="00AC70A7" w:rsidRDefault="0082553B" w:rsidP="0082553B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AC70A7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1D83CD36" w14:textId="3645A8D4" w:rsidR="0082553B" w:rsidRPr="00AC70A7" w:rsidRDefault="00DB5B20" w:rsidP="0082553B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5A1C692A" wp14:editId="551F4B7F">
            <wp:extent cx="5730875" cy="4048125"/>
            <wp:effectExtent l="0" t="0" r="3175" b="9525"/>
            <wp:docPr id="48" name="Obraz 48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44EF5" w14:textId="77777777" w:rsidR="0082553B" w:rsidRPr="00AC70A7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lastRenderedPageBreak/>
        <w:t>Przedstawiciele wszystkich badanych rodzajów działalności oceniając negatywny wpływ wojny w Ukrainie na działalność firmy najczęściej byli zdania, że powoduje ona wzrost kosztów, a także spadek sprzedaży/przychodów, który w największym stopniu dotyczył podmiotów zajmujących się handlem detalicznym (39,6%).</w:t>
      </w:r>
    </w:p>
    <w:p w14:paraId="7735EBA3" w14:textId="77777777" w:rsidR="0082553B" w:rsidRPr="00AC70A7" w:rsidRDefault="0082553B" w:rsidP="0082553B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AC70A7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AC70A7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AC70A7">
        <w:rPr>
          <w:rFonts w:cs="FiraSans-Bold"/>
          <w:bCs/>
          <w:i/>
          <w:szCs w:val="19"/>
          <w:highlight w:val="black"/>
        </w:rPr>
        <w:t>:</w:t>
      </w:r>
    </w:p>
    <w:p w14:paraId="6A9DB5DD" w14:textId="3EFFDB51" w:rsidR="0082553B" w:rsidRPr="00AC70A7" w:rsidRDefault="00DB5B20" w:rsidP="0082553B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28E467FB" wp14:editId="6CD1B0B9">
            <wp:extent cx="5578475" cy="2280285"/>
            <wp:effectExtent l="0" t="0" r="3175" b="5715"/>
            <wp:docPr id="49" name="Obraz 4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6BD9F" w14:textId="77777777" w:rsidR="0082553B" w:rsidRPr="00AC70A7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t>W lutym 2023 r. największy odsetek odpowiedzi wskazujących odpływ pracowników udzieliły firmy przetwórstwa przemysłowego (16,4%). Napływ pracowników z Ukrainy zaobserwowano głównie w przetwórstwie przemysłowym (20,1%), a następnie w firmach usługowych (10,5%). Natomiast przedstawiciele wszystkich pytanych branż uznali w dużym stopniu, że pytanie nie dotyczy ich firm.</w:t>
      </w:r>
    </w:p>
    <w:p w14:paraId="7DB54A89" w14:textId="77777777" w:rsidR="0082553B" w:rsidRPr="00AC70A7" w:rsidRDefault="0082553B" w:rsidP="0082553B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AC70A7">
        <w:rPr>
          <w:b/>
          <w:szCs w:val="19"/>
          <w:highlight w:val="black"/>
        </w:rPr>
        <w:t>Pytania o inwestycje</w:t>
      </w:r>
    </w:p>
    <w:p w14:paraId="2EF95871" w14:textId="77777777" w:rsidR="0082553B" w:rsidRPr="00AC70A7" w:rsidRDefault="0082553B" w:rsidP="0082553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  <w:highlight w:val="black"/>
        </w:rPr>
      </w:pPr>
      <w:r w:rsidRPr="00AC70A7">
        <w:rPr>
          <w:rFonts w:cs="FiraSans-Bold"/>
          <w:bCs/>
          <w:i/>
          <w:szCs w:val="19"/>
          <w:highlight w:val="black"/>
        </w:rPr>
        <w:t>Pyt. 4. Jakie są aktualne przewidywania, co do poziomu inwestycji Państwa firmy w 2023 r. w odniesieniu do inwestycji zrealizowanych w 2022 r.?</w:t>
      </w:r>
    </w:p>
    <w:p w14:paraId="2EC2A578" w14:textId="3C53307A" w:rsidR="0082553B" w:rsidRPr="00AC70A7" w:rsidRDefault="00DB5B20" w:rsidP="0082553B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CE8C880" wp14:editId="15EE0783">
            <wp:extent cx="5578475" cy="2280285"/>
            <wp:effectExtent l="0" t="0" r="3175" b="5715"/>
            <wp:docPr id="50" name="Obraz 50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2ABD4" w14:textId="77777777" w:rsidR="0082553B" w:rsidRPr="00AC70A7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t>Przedstawiciele wszystkich pytanych branż w podobnym stopniu byli zdania, że w stosunku do 2022 r. inwestycje pozostaną na tym samym poziomie. Spadek poziomu inwestycji najczęściej przewidywali przedsiębiorcy działający w handlu detalicznym (43,3%). Największego wzrostu spodziewały się firmy przetwórstwa przemysłowego (13,6%), a następnie handlu hurtowego (13,0%).</w:t>
      </w:r>
    </w:p>
    <w:p w14:paraId="0A96EFE9" w14:textId="77777777" w:rsidR="0082553B" w:rsidRPr="00AC70A7" w:rsidRDefault="0082553B" w:rsidP="0082553B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br w:type="page"/>
      </w:r>
    </w:p>
    <w:p w14:paraId="5B7E75EA" w14:textId="77777777" w:rsidR="0082553B" w:rsidRPr="00AC70A7" w:rsidRDefault="0082553B" w:rsidP="0082553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  <w:highlight w:val="black"/>
        </w:rPr>
      </w:pPr>
      <w:r w:rsidRPr="00AC70A7">
        <w:rPr>
          <w:rFonts w:cs="FiraSans-Bold"/>
          <w:bCs/>
          <w:i/>
          <w:szCs w:val="19"/>
          <w:highlight w:val="black"/>
        </w:rPr>
        <w:lastRenderedPageBreak/>
        <w:t>Pyt. 5. Jakie są główne kierunki inwestowania Państwa firmy w bieżącym roku?</w:t>
      </w:r>
    </w:p>
    <w:p w14:paraId="1D7E7BA9" w14:textId="18C5035D" w:rsidR="0082553B" w:rsidRPr="00AC70A7" w:rsidRDefault="00202A7B" w:rsidP="0082553B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2AF5DE42" wp14:editId="055113C1">
            <wp:extent cx="6247996" cy="4932000"/>
            <wp:effectExtent l="0" t="0" r="635" b="2540"/>
            <wp:docPr id="52" name="Obraz 52" descr="Pytanie 5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996" cy="49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ABA38" w14:textId="77777777" w:rsidR="0082553B" w:rsidRPr="00AC70A7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t>We wszystkich badanych rodzajach działalności, wśród głównych kierunków inwestowania firmy, przedsiębiorcy najczęściej wskazywali maszyny, urządzenia techniczne i narzędzia, a następnie środki transportu. Jednak najliczniej wskazywano brak planów inwestycyjnych.</w:t>
      </w:r>
    </w:p>
    <w:p w14:paraId="6BA6B62E" w14:textId="77777777" w:rsidR="0082553B" w:rsidRPr="00AC70A7" w:rsidRDefault="0082553B" w:rsidP="0082553B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br w:type="page"/>
      </w:r>
    </w:p>
    <w:p w14:paraId="75A7F99F" w14:textId="77777777" w:rsidR="0082553B" w:rsidRPr="00AC70A7" w:rsidRDefault="0082553B" w:rsidP="0082553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  <w:highlight w:val="black"/>
        </w:rPr>
      </w:pPr>
      <w:r w:rsidRPr="00AC70A7">
        <w:rPr>
          <w:rFonts w:cs="FiraSans-Bold"/>
          <w:bCs/>
          <w:i/>
          <w:szCs w:val="19"/>
          <w:highlight w:val="black"/>
        </w:rPr>
        <w:lastRenderedPageBreak/>
        <w:t>Pyt. 6. Które z poniższych barier w największym stopniu wpływają na skalę inwestycji Państwa firmy w bieżącym roku?</w:t>
      </w:r>
    </w:p>
    <w:p w14:paraId="48202CCA" w14:textId="37229A23" w:rsidR="0082553B" w:rsidRPr="00AC70A7" w:rsidRDefault="00202A7B" w:rsidP="0082553B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EE5D6D5" wp14:editId="71BF8409">
            <wp:extent cx="6309995" cy="4925695"/>
            <wp:effectExtent l="0" t="0" r="0" b="8255"/>
            <wp:docPr id="53" name="Obraz 53" descr="Pytanie 6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632E1B" w14:textId="77777777" w:rsidR="0082553B" w:rsidRPr="00AC70A7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AC70A7">
        <w:rPr>
          <w:highlight w:val="black"/>
        </w:rPr>
        <w:t>Przedsiębiorcy wśród czynników mających wpływ na ograniczenie skali inwestycji w ich firmach, najczęściej wskazywali na wysoką inflację, a następnie wysokie koszty realizacji inwestycji oraz niepewną sytuację makroekonomiczną.</w:t>
      </w:r>
    </w:p>
    <w:p w14:paraId="18EC8ACB" w14:textId="77777777" w:rsidR="0082553B" w:rsidRPr="00AC70A7" w:rsidRDefault="0082553B" w:rsidP="0082553B">
      <w:pPr>
        <w:rPr>
          <w:rFonts w:cs="FiraSans-Bold"/>
          <w:bCs/>
          <w:i/>
          <w:szCs w:val="19"/>
          <w:highlight w:val="black"/>
        </w:rPr>
      </w:pPr>
      <w:r w:rsidRPr="00AC70A7">
        <w:rPr>
          <w:rFonts w:cs="FiraSans-Bold"/>
          <w:bCs/>
          <w:i/>
          <w:szCs w:val="19"/>
          <w:highlight w:val="black"/>
        </w:rPr>
        <w:t>Pyt. 7. Jak bieżące zmiany sytuacji Państwa firmy oraz otoczenia rynkowego wpływają na skłonność do podejmowania inwestycji?</w:t>
      </w:r>
    </w:p>
    <w:p w14:paraId="45953E13" w14:textId="5C0995E7" w:rsidR="0082553B" w:rsidRPr="00AC70A7" w:rsidRDefault="008258D7" w:rsidP="0082553B">
      <w:pPr>
        <w:jc w:val="center"/>
        <w:rPr>
          <w:rFonts w:cs="FiraSans-Bold"/>
          <w:bCs/>
          <w:szCs w:val="19"/>
          <w:highlight w:val="black"/>
        </w:rPr>
      </w:pPr>
      <w:r>
        <w:rPr>
          <w:rFonts w:cs="FiraSans-Bold"/>
          <w:bCs/>
          <w:noProof/>
          <w:szCs w:val="19"/>
          <w:highlight w:val="black"/>
        </w:rPr>
        <w:drawing>
          <wp:inline distT="0" distB="0" distL="0" distR="0" wp14:anchorId="0969BE53" wp14:editId="71D65C51">
            <wp:extent cx="5578475" cy="2280285"/>
            <wp:effectExtent l="0" t="0" r="3175" b="5715"/>
            <wp:docPr id="51" name="Obraz 51" descr="Pytanie 7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F6459" w14:textId="1DF095E0" w:rsidR="00464D18" w:rsidRPr="00AC70A7" w:rsidRDefault="0082553B" w:rsidP="0082553B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AC70A7">
        <w:rPr>
          <w:rFonts w:cs="Fira Sans"/>
          <w:szCs w:val="19"/>
          <w:highlight w:val="black"/>
        </w:rPr>
        <w:t>Przedstawiciele wszystkich pytanych branż w podobnym stopniu byli zdania, że zmiany sytuacji firmy oraz otoczenia rynkowego mają neutralny wpływ na skłonność do podejmowania inwestycji. Pozytywny wpływ w największym stopniu wskazały firmy przetwórstwa przemysłowego (2,7%), natomiast negatywny – firmy handlu detalicznego (56,9%)</w:t>
      </w:r>
      <w:r w:rsidR="00144F97" w:rsidRPr="00AC70A7">
        <w:rPr>
          <w:rFonts w:cs="Fira Sans"/>
          <w:szCs w:val="19"/>
          <w:highlight w:val="black"/>
        </w:rPr>
        <w:t>.</w:t>
      </w:r>
    </w:p>
    <w:p w14:paraId="18BEB2EF" w14:textId="52EDC527" w:rsidR="00852886" w:rsidRPr="00AC70A7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AC70A7">
        <w:rPr>
          <w:bCs/>
          <w:szCs w:val="19"/>
          <w:highlight w:val="black"/>
        </w:rPr>
        <w:t xml:space="preserve">Więcej informacji </w:t>
      </w:r>
      <w:r w:rsidRPr="00AC70A7">
        <w:rPr>
          <w:szCs w:val="19"/>
          <w:highlight w:val="black"/>
        </w:rPr>
        <w:t xml:space="preserve">dotyczących wyników badań koniunktury gospodarczej </w:t>
      </w:r>
      <w:r w:rsidRPr="00AC70A7">
        <w:rPr>
          <w:bCs/>
          <w:szCs w:val="19"/>
          <w:highlight w:val="black"/>
        </w:rPr>
        <w:t>można znaleźć na stronie Urzędu Statystycznego w Zielonej Górze</w:t>
      </w:r>
      <w:r w:rsidRPr="00AC70A7">
        <w:rPr>
          <w:szCs w:val="19"/>
          <w:highlight w:val="black"/>
        </w:rPr>
        <w:t xml:space="preserve"> </w:t>
      </w:r>
      <w:hyperlink r:id="rId32" w:tooltip="Strona internetowa Urzędu Statystycznego w Zielonej Górze" w:history="1">
        <w:r w:rsidR="00E53851" w:rsidRPr="00AC70A7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AC70A7">
        <w:rPr>
          <w:szCs w:val="19"/>
          <w:highlight w:val="black"/>
          <w:u w:val="single"/>
        </w:rPr>
        <w:t>.</w:t>
      </w:r>
    </w:p>
    <w:p w14:paraId="7D7F6597" w14:textId="77777777" w:rsidR="006B2BB6" w:rsidRPr="00AC70A7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AC70A7" w:rsidRDefault="00EC5577" w:rsidP="00EC5577">
      <w:pPr>
        <w:tabs>
          <w:tab w:val="left" w:pos="2102"/>
        </w:tabs>
        <w:rPr>
          <w:highlight w:val="black"/>
        </w:rPr>
        <w:sectPr w:rsidR="00EC5577" w:rsidRPr="00AC70A7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CAB3F17" w:rsidR="00D21774" w:rsidRPr="00AC70A7" w:rsidRDefault="001E65CD" w:rsidP="00CF72B9">
      <w:pPr>
        <w:pStyle w:val="Tablicespis"/>
        <w:rPr>
          <w:highlight w:val="black"/>
        </w:rPr>
      </w:pPr>
      <w:r w:rsidRPr="00AC70A7">
        <w:rPr>
          <w:highlight w:val="black"/>
        </w:rPr>
        <w:lastRenderedPageBreak/>
        <w:t>Wybrane d</w:t>
      </w:r>
      <w:r w:rsidR="00433A5E" w:rsidRPr="00AC70A7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C70A7" w:rsidRPr="00AC70A7" w14:paraId="6FAE542A" w14:textId="77777777" w:rsidTr="00DF22C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73C2F4" w14:textId="712EEBCC" w:rsidR="00E87F28" w:rsidRPr="00AC70A7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3D0D3DB4" w:rsidR="00E87F28" w:rsidRPr="00AC70A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AC70A7">
              <w:rPr>
                <w:rFonts w:ascii="Fira Sans" w:hAnsi="Fira Sans"/>
                <w:sz w:val="16"/>
                <w:szCs w:val="16"/>
                <w:highlight w:val="black"/>
              </w:rPr>
              <w:t>22</w:t>
            </w: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20EDA963" w:rsidR="00E87F28" w:rsidRPr="00AC70A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351CD5" w:rsidRPr="00AC70A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="00E87F28" w:rsidRPr="00AC70A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EB3E935" w14:textId="7A703482" w:rsidR="00E87F28" w:rsidRPr="00AC70A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AC70A7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AC70A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AC70A7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C70A7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AC70A7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AC70A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AC70A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AC70A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AC70A7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AC70A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AC70A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AC70A7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C70A7" w:rsidRPr="00AC70A7" w14:paraId="22F4A1CC" w14:textId="77777777" w:rsidTr="00DF22C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AC70A7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AC70A7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353E7A" w14:textId="77777777" w:rsidR="0066660C" w:rsidRPr="00AC70A7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2F4D5EA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4E9CD54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6876B9B3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2DBF02FC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3E25A29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DA99DD9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1F198E90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7EE030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86B5BEB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9B20EFA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1EF56709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477E926B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253,7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5DC3FE04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253,7</w:t>
            </w:r>
          </w:p>
        </w:tc>
      </w:tr>
      <w:tr w:rsidR="00AC70A7" w:rsidRPr="00AC70A7" w14:paraId="54F83FFC" w14:textId="77777777" w:rsidTr="00DF22C8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AC70A7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38F5EE" w14:textId="77777777" w:rsidR="0066660C" w:rsidRPr="00AC70A7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23F5BDE" w14:textId="01D7B94D" w:rsidR="0066660C" w:rsidRPr="00AC70A7" w:rsidRDefault="008B2DF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59F418FC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0CEC227F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636AA295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59E5E40D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D4562A3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1BE5164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6AE5175E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116F037A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011EB0BD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CB68524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75634763" w:rsidR="0066660C" w:rsidRPr="00AC70A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38F5AAC7" w14:textId="77777777" w:rsidTr="00DF22C8">
        <w:tc>
          <w:tcPr>
            <w:tcW w:w="3994" w:type="dxa"/>
            <w:shd w:val="clear" w:color="auto" w:fill="000000"/>
            <w:vAlign w:val="bottom"/>
          </w:tcPr>
          <w:p w14:paraId="52BB93B7" w14:textId="77777777" w:rsidR="001E12AE" w:rsidRPr="00AC70A7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11EC646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4A92966" w14:textId="323734F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0AF780E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54191F5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2D35AD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151B47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6850D7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0961D4E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0931CA3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56272BB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37C605B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42D63AB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2F96396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AC70A7" w:rsidRPr="00AC70A7" w14:paraId="60313CB7" w14:textId="77777777" w:rsidTr="00DF22C8">
        <w:tc>
          <w:tcPr>
            <w:tcW w:w="3994" w:type="dxa"/>
            <w:shd w:val="clear" w:color="auto" w:fill="000000"/>
            <w:vAlign w:val="bottom"/>
          </w:tcPr>
          <w:p w14:paraId="43A56118" w14:textId="77777777" w:rsidR="001E12AE" w:rsidRPr="00AC70A7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8AB687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6892697" w14:textId="7E7EF977" w:rsidR="001E12AE" w:rsidRPr="00AC70A7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0D040A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CF3675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73AF739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5C02D4E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0DBB0D8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34874F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05575AF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7C73E64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12CDCE6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65B2AE1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0FA91C6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0B55ADD3" w14:textId="77777777" w:rsidTr="00DF22C8">
        <w:tc>
          <w:tcPr>
            <w:tcW w:w="3994" w:type="dxa"/>
            <w:shd w:val="clear" w:color="auto" w:fill="000000"/>
            <w:vAlign w:val="bottom"/>
          </w:tcPr>
          <w:p w14:paraId="5BF31B4F" w14:textId="77777777" w:rsidR="001E12AE" w:rsidRPr="00AC70A7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86B95F2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641C22" w14:textId="3809038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4CD9A4D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5494BE0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694B76D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F1B4E4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596E5C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28F9603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1ED6A9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C1FBED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38E8DB4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5830305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4BBB14B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</w:tr>
      <w:tr w:rsidR="00AC70A7" w:rsidRPr="00AC70A7" w14:paraId="42AB54B7" w14:textId="77777777" w:rsidTr="00DF22C8">
        <w:tc>
          <w:tcPr>
            <w:tcW w:w="3994" w:type="dxa"/>
            <w:shd w:val="clear" w:color="auto" w:fill="000000"/>
            <w:vAlign w:val="bottom"/>
          </w:tcPr>
          <w:p w14:paraId="70FA2714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7BA29A5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BDC70B0" w14:textId="6DB2D89B" w:rsidR="001E12AE" w:rsidRPr="00AC70A7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68E105C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76279DE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5EF19D2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4CC5BF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2FC006A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503C2E1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6A26093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700861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4C97CF8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7FCBE83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7F291B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7EE27FF6" w14:textId="77777777" w:rsidTr="00DF22C8">
        <w:tc>
          <w:tcPr>
            <w:tcW w:w="3994" w:type="dxa"/>
            <w:shd w:val="clear" w:color="auto" w:fill="000000"/>
            <w:vAlign w:val="bottom"/>
          </w:tcPr>
          <w:p w14:paraId="41DDC958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821F24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FF3841A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38884ED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6045427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5C14413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1018028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0426ADF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51AEE9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EBE4C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26B43AD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6B4181A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B17A4B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51680B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2B54682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68,0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602BCC0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</w:tr>
      <w:tr w:rsidR="00AC70A7" w:rsidRPr="00AC70A7" w14:paraId="0CEB367B" w14:textId="77777777" w:rsidTr="00DF22C8">
        <w:tc>
          <w:tcPr>
            <w:tcW w:w="3994" w:type="dxa"/>
            <w:shd w:val="clear" w:color="auto" w:fill="000000"/>
            <w:vAlign w:val="bottom"/>
          </w:tcPr>
          <w:p w14:paraId="52540F7B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DE2B91F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DE4D97D" w14:textId="4CCBC714" w:rsidR="001E12AE" w:rsidRPr="00AC70A7" w:rsidRDefault="000034CA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73,2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855AEE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30ED3D4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46A7DD9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119679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794C59A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5F090D3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7F4A436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1B8959E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151D5F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6A41F4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3C5AE8D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07F9BAB5" w14:textId="77777777" w:rsidTr="00DF22C8">
        <w:tc>
          <w:tcPr>
            <w:tcW w:w="3994" w:type="dxa"/>
            <w:shd w:val="clear" w:color="auto" w:fill="000000"/>
            <w:vAlign w:val="bottom"/>
          </w:tcPr>
          <w:p w14:paraId="3695B91E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bezrobocia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C70A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C70A7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28EB82BA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02D057" w14:textId="5A90776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73407DC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0C264EA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34A527C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3EF3CA7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29AB3AE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8FEA90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4CA80CF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6607721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B0EC4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65D0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38FB293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</w:tr>
      <w:tr w:rsidR="00AC70A7" w:rsidRPr="00AC70A7" w14:paraId="7662A346" w14:textId="77777777" w:rsidTr="00DF22C8">
        <w:tc>
          <w:tcPr>
            <w:tcW w:w="3994" w:type="dxa"/>
            <w:shd w:val="clear" w:color="auto" w:fill="000000"/>
            <w:vAlign w:val="bottom"/>
          </w:tcPr>
          <w:p w14:paraId="127C6276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8D9FEE4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14493E" w14:textId="6CC7AF74" w:rsidR="001E12AE" w:rsidRPr="00AC70A7" w:rsidRDefault="000034CA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6564910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B6A3AF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3706F4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4915C69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26F2BBA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5F1E42B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099974B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4AD5B6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59F8B3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3DA4C82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FF10DA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1650074B" w14:textId="77777777" w:rsidTr="00DF22C8">
        <w:tc>
          <w:tcPr>
            <w:tcW w:w="3994" w:type="dxa"/>
            <w:shd w:val="clear" w:color="auto" w:fill="000000"/>
            <w:vAlign w:val="bottom"/>
          </w:tcPr>
          <w:p w14:paraId="411E9C0E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E55A704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F52DCD" w14:textId="6998A08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1F5416D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77FE0DB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6861728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7D74B7A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01B599F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2EE089F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718F45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1363706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68DBC00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1620D7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9AAF73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2123</w:t>
            </w:r>
          </w:p>
        </w:tc>
      </w:tr>
      <w:tr w:rsidR="00AC70A7" w:rsidRPr="00AC70A7" w14:paraId="5A546BC0" w14:textId="77777777" w:rsidTr="00DF22C8">
        <w:tc>
          <w:tcPr>
            <w:tcW w:w="3994" w:type="dxa"/>
            <w:shd w:val="clear" w:color="auto" w:fill="000000"/>
            <w:vAlign w:val="bottom"/>
          </w:tcPr>
          <w:p w14:paraId="1734756E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289C4BE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4D8751" w14:textId="0C76C554" w:rsidR="001E12AE" w:rsidRPr="00AC70A7" w:rsidRDefault="007369AF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D941A0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C5D54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34F3C3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5FE8068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314C871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CFAEC6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335AB5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141CE2C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06054B0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78879FA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5A43DD2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57A07B1B" w14:textId="77777777" w:rsidTr="00DF22C8">
        <w:tc>
          <w:tcPr>
            <w:tcW w:w="3994" w:type="dxa"/>
            <w:shd w:val="clear" w:color="auto" w:fill="000000"/>
            <w:vAlign w:val="bottom"/>
          </w:tcPr>
          <w:p w14:paraId="73B67991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62A131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CEB5D4" w14:textId="5BE4753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6671B63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33674F4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D58B8E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6FBA172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511858C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2E131AD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2DF8B12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8B1B86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14FB417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060A94F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F00DC4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</w:tr>
      <w:tr w:rsidR="00AC70A7" w:rsidRPr="00AC70A7" w14:paraId="4ADD167B" w14:textId="77777777" w:rsidTr="00DF22C8">
        <w:tc>
          <w:tcPr>
            <w:tcW w:w="3994" w:type="dxa"/>
            <w:shd w:val="clear" w:color="auto" w:fill="000000"/>
            <w:vAlign w:val="bottom"/>
          </w:tcPr>
          <w:p w14:paraId="429FADC0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2D96AA8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DD6294" w14:textId="371835D1" w:rsidR="001E12AE" w:rsidRPr="00AC70A7" w:rsidRDefault="008B6510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43C5807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0E934B8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606B471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7BA481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19C0E26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0A374B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495FF0B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9360B6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731C214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A1CEF7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391B5F1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0DD843CE" w14:textId="77777777" w:rsidTr="00DF22C8">
        <w:tc>
          <w:tcPr>
            <w:tcW w:w="3994" w:type="dxa"/>
            <w:vMerge w:val="restart"/>
            <w:shd w:val="clear" w:color="auto" w:fill="000000"/>
          </w:tcPr>
          <w:p w14:paraId="1EB44F71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AC70A7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AC70A7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65864F7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7B69459" w14:textId="7800853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70304D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59DE7E8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47A9F97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ED4D31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5B36A1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6EFA699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17B1D99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1CF63D5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D9D171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7E8C96D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5581,77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72829D4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5951,99</w:t>
            </w:r>
          </w:p>
        </w:tc>
      </w:tr>
      <w:tr w:rsidR="00AC70A7" w:rsidRPr="00AC70A7" w14:paraId="550FC8AB" w14:textId="77777777" w:rsidTr="00DF22C8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A54ABC5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D4E9CE7" w14:textId="549C3E48" w:rsidR="001E12AE" w:rsidRPr="00AC70A7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15EF18A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2CC17D4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37E379B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5E532C9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64B712A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554C21B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36AAE62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1BDE352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68FF0E8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3416C7E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4EBC5F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3211F68D" w14:textId="77777777" w:rsidTr="00DF22C8">
        <w:tc>
          <w:tcPr>
            <w:tcW w:w="3994" w:type="dxa"/>
            <w:shd w:val="clear" w:color="auto" w:fill="000000"/>
            <w:vAlign w:val="bottom"/>
          </w:tcPr>
          <w:p w14:paraId="5992196B" w14:textId="77777777" w:rsidR="001E12AE" w:rsidRPr="00AC70A7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4E6063F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78A79B4" w14:textId="4893718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5B78112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835EFD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83EBE3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5A13CC7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4971F6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49CCB7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E37A47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7AE829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7CD3B3C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60A43DF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17E93B5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106,6</w:t>
            </w:r>
          </w:p>
        </w:tc>
      </w:tr>
      <w:tr w:rsidR="00AC70A7" w:rsidRPr="00AC70A7" w14:paraId="55FE6316" w14:textId="77777777" w:rsidTr="00DF22C8">
        <w:tc>
          <w:tcPr>
            <w:tcW w:w="3994" w:type="dxa"/>
            <w:shd w:val="clear" w:color="auto" w:fill="000000"/>
            <w:vAlign w:val="bottom"/>
          </w:tcPr>
          <w:p w14:paraId="762C47AD" w14:textId="77777777" w:rsidR="001E12AE" w:rsidRPr="00AC70A7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BC6AA7E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F8753F4" w14:textId="63289817" w:rsidR="001E12AE" w:rsidRPr="00AC70A7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EB7192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64CE34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3DDCAFB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72EB099D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0D39868A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50093B6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24363E8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95BDCE7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5CC1941C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5724B5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4FF56D6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2FDD34D6" w14:textId="77777777" w:rsidTr="00DF22C8">
        <w:tc>
          <w:tcPr>
            <w:tcW w:w="3994" w:type="dxa"/>
            <w:shd w:val="clear" w:color="auto" w:fill="000000"/>
            <w:vAlign w:val="bottom"/>
          </w:tcPr>
          <w:p w14:paraId="1B2C31E3" w14:textId="77777777" w:rsidR="001E12AE" w:rsidRPr="00AC70A7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982A4B7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F5AC63" w14:textId="3E2DEDF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030E4BD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67F1772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64B342B0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4C12355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195883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1098CED4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51434AE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1D9D0FA8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2D6E590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7D5B2A5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D73B3DB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110,3</w:t>
            </w:r>
          </w:p>
        </w:tc>
      </w:tr>
      <w:tr w:rsidR="00AC70A7" w:rsidRPr="00AC70A7" w14:paraId="532306B1" w14:textId="77777777" w:rsidTr="00DF22C8">
        <w:tc>
          <w:tcPr>
            <w:tcW w:w="3994" w:type="dxa"/>
            <w:shd w:val="clear" w:color="auto" w:fill="000000"/>
            <w:vAlign w:val="bottom"/>
          </w:tcPr>
          <w:p w14:paraId="5440B1D5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F32C24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BF15345" w14:textId="2ADF1842" w:rsidR="001E12AE" w:rsidRPr="00AC70A7" w:rsidRDefault="008B2DF6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F6C3431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15D09EE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02A52D8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D8E2EC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7BB86F2E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559A91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07320796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402FDCAF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3D855C39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7A417DD5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5AA4AB03" w:rsidR="001E12AE" w:rsidRPr="00AC70A7" w:rsidRDefault="001E12AE" w:rsidP="001E12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4D599F39" w14:textId="77777777" w:rsidTr="00DF22C8">
        <w:tc>
          <w:tcPr>
            <w:tcW w:w="3994" w:type="dxa"/>
            <w:shd w:val="clear" w:color="auto" w:fill="000000"/>
          </w:tcPr>
          <w:p w14:paraId="01C4A020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6F3FADB6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F800E6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2A4CDCB1" w14:textId="77777777" w:rsidTr="00DF22C8">
        <w:tc>
          <w:tcPr>
            <w:tcW w:w="3994" w:type="dxa"/>
            <w:shd w:val="clear" w:color="auto" w:fill="000000"/>
          </w:tcPr>
          <w:p w14:paraId="023E19EA" w14:textId="77777777" w:rsidR="001E12AE" w:rsidRPr="00AC70A7" w:rsidRDefault="001E12AE" w:rsidP="001E12AE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konsumpcyjnych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AC70A7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374CF12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38ADB2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30B17E48" w14:textId="77777777" w:rsidTr="00DF22C8">
        <w:tc>
          <w:tcPr>
            <w:tcW w:w="3994" w:type="dxa"/>
            <w:shd w:val="clear" w:color="auto" w:fill="000000"/>
          </w:tcPr>
          <w:p w14:paraId="61BB361C" w14:textId="77777777" w:rsidR="001E12AE" w:rsidRPr="00AC70A7" w:rsidRDefault="001E12AE" w:rsidP="001E12AE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6617B8C5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7184D49" w14:textId="0D2EFDDC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130A38F7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C1527B8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87A1165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233FD0AC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</w:tr>
      <w:tr w:rsidR="00AC70A7" w:rsidRPr="00AC70A7" w14:paraId="7A0FBC1F" w14:textId="77777777" w:rsidTr="00DF22C8">
        <w:tc>
          <w:tcPr>
            <w:tcW w:w="3994" w:type="dxa"/>
            <w:shd w:val="clear" w:color="auto" w:fill="000000"/>
          </w:tcPr>
          <w:p w14:paraId="24466AE5" w14:textId="77777777" w:rsidR="001E12AE" w:rsidRPr="00AC70A7" w:rsidRDefault="001E12AE" w:rsidP="001E12A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C7FABC2" w14:textId="77777777" w:rsidR="001E12AE" w:rsidRPr="00AC70A7" w:rsidRDefault="001E12AE" w:rsidP="001E12A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ECFFC8" w14:textId="6235101A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D6F8918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71F8B61E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C49456A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0F5AF0D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707CAA4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64B6FAC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C58D0B4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71ADB39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3767E076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5F1C6E3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2533F95A" w:rsidR="001E12AE" w:rsidRPr="00AC70A7" w:rsidRDefault="001E12AE" w:rsidP="001E12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1838F44F" w:rsidR="00E87F28" w:rsidRPr="00AC70A7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C70A7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AC70A7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AC70A7">
        <w:rPr>
          <w:rFonts w:ascii="Fira Sans" w:hAnsi="Fira Sans"/>
          <w:sz w:val="15"/>
          <w:szCs w:val="15"/>
          <w:highlight w:val="black"/>
        </w:rPr>
        <w:t>b</w:t>
      </w:r>
      <w:r w:rsidR="005113D5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</w:t>
      </w:r>
      <w:r w:rsidR="00B7662E" w:rsidRPr="00AC70A7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17932462" w:rsidR="009C6D35" w:rsidRPr="00AC70A7" w:rsidRDefault="00E87F28" w:rsidP="00B8303A">
      <w:pPr>
        <w:pStyle w:val="Tablicespis"/>
        <w:numPr>
          <w:ilvl w:val="0"/>
          <w:numId w:val="0"/>
        </w:numPr>
        <w:ind w:left="964" w:hanging="964"/>
        <w:rPr>
          <w:rFonts w:cs="Arial"/>
          <w:highlight w:val="black"/>
        </w:rPr>
      </w:pPr>
      <w:r w:rsidRPr="00AC70A7">
        <w:rPr>
          <w:sz w:val="16"/>
          <w:szCs w:val="16"/>
          <w:highlight w:val="black"/>
        </w:rPr>
        <w:br w:type="page"/>
      </w:r>
      <w:r w:rsidR="00B73E37" w:rsidRPr="00AC70A7">
        <w:rPr>
          <w:highlight w:val="black"/>
        </w:rPr>
        <w:lastRenderedPageBreak/>
        <w:t xml:space="preserve">Tablica </w:t>
      </w:r>
      <w:r w:rsidR="00B8303A" w:rsidRPr="00AC70A7">
        <w:rPr>
          <w:highlight w:val="black"/>
        </w:rPr>
        <w:t>15</w:t>
      </w:r>
      <w:r w:rsidR="006A726B" w:rsidRPr="00AC70A7">
        <w:rPr>
          <w:highlight w:val="black"/>
        </w:rPr>
        <w:t xml:space="preserve">. Wybrane dane o województwie podkarpackim </w:t>
      </w:r>
      <w:r w:rsidR="007B038B" w:rsidRPr="00AC70A7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C70A7" w:rsidRPr="00AC70A7" w14:paraId="0021106F" w14:textId="77777777" w:rsidTr="00DF22C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0950B21" w14:textId="3E495226" w:rsidR="00E87F28" w:rsidRPr="00AC70A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2F05E6C" w:rsidR="00E87F28" w:rsidRPr="00AC70A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AC70A7">
              <w:rPr>
                <w:rFonts w:ascii="Fira Sans" w:hAnsi="Fira Sans"/>
                <w:sz w:val="16"/>
                <w:szCs w:val="16"/>
                <w:highlight w:val="black"/>
              </w:rPr>
              <w:t>22</w:t>
            </w: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256171E2" w:rsidR="00E87F28" w:rsidRPr="00AC70A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351CD5" w:rsidRPr="00AC70A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="00E87F28" w:rsidRPr="00AC70A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0D5046F" w14:textId="4008A0CE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AC70A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C70A7" w:rsidRPr="00AC70A7" w14:paraId="397346FD" w14:textId="77777777" w:rsidTr="00DF22C8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AC70A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AC70A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108084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1F2B4F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AC70A7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AC70A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67C23DD4" w14:textId="77777777" w:rsidTr="00DF22C8">
        <w:tc>
          <w:tcPr>
            <w:tcW w:w="3994" w:type="dxa"/>
            <w:shd w:val="clear" w:color="auto" w:fill="000000"/>
          </w:tcPr>
          <w:p w14:paraId="16771907" w14:textId="77777777" w:rsidR="00A72B31" w:rsidRPr="00AC70A7" w:rsidRDefault="00A72B31" w:rsidP="00A72B31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207CF19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A0DCB5" w14:textId="6B7BDAC2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09843374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FB68DA2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096444F0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66B570CB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9B51222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12857BE5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25EEB5FE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1C894C8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700AFC0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10630C3B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42D8DEBE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95,2</w:t>
            </w:r>
          </w:p>
        </w:tc>
      </w:tr>
      <w:tr w:rsidR="00AC70A7" w:rsidRPr="00AC70A7" w14:paraId="6A1FE669" w14:textId="77777777" w:rsidTr="00DF22C8">
        <w:tc>
          <w:tcPr>
            <w:tcW w:w="3994" w:type="dxa"/>
            <w:shd w:val="clear" w:color="auto" w:fill="000000"/>
          </w:tcPr>
          <w:p w14:paraId="21CACB9A" w14:textId="77777777" w:rsidR="00A72B31" w:rsidRPr="00AC70A7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BF1A7C3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BDD55C" w14:textId="4B1DF4BF" w:rsidR="00A72B31" w:rsidRPr="00AC70A7" w:rsidRDefault="00D30F64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FD92A4C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70CC471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4EF062D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62757402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6BC43D6D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3E76B9D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31C06F33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33146DAE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42BBA0CB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7FDC5526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2855D515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2C107B3B" w14:textId="77777777" w:rsidTr="00DF22C8">
        <w:tc>
          <w:tcPr>
            <w:tcW w:w="3994" w:type="dxa"/>
            <w:shd w:val="clear" w:color="auto" w:fill="000000"/>
          </w:tcPr>
          <w:p w14:paraId="64D73657" w14:textId="77777777" w:rsidR="00A72B31" w:rsidRPr="00AC70A7" w:rsidRDefault="00A72B31" w:rsidP="00A72B31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F4C8C89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B830F3" w14:textId="6BB09FC3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1EDF811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5152AAAC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B6A641F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6B8FD8B8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879F492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49A843E7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741DDF7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14ED3FE6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6CB914FF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3676E8E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0208F111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</w:tr>
      <w:tr w:rsidR="00AC70A7" w:rsidRPr="00AC70A7" w14:paraId="7B7C4A50" w14:textId="77777777" w:rsidTr="00DF22C8">
        <w:tc>
          <w:tcPr>
            <w:tcW w:w="3994" w:type="dxa"/>
            <w:shd w:val="clear" w:color="auto" w:fill="000000"/>
          </w:tcPr>
          <w:p w14:paraId="0F54400F" w14:textId="77777777" w:rsidR="00A72B31" w:rsidRPr="00AC70A7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E2A26B7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1BF4DA" w14:textId="43BB5DA4" w:rsidR="00A72B31" w:rsidRPr="00AC70A7" w:rsidRDefault="00D30F64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49779131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147E39AE" w:rsidR="00A72B31" w:rsidRPr="00AC70A7" w:rsidRDefault="00A72B31" w:rsidP="00A72B31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B33277A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0D33E70A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90C054A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73C22B3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0EED78B3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189E609F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18EA6B6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4AC6A401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4391C886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C70A7" w:rsidRPr="00AC70A7" w14:paraId="31D0E4E6" w14:textId="77777777" w:rsidTr="00DF22C8">
        <w:tc>
          <w:tcPr>
            <w:tcW w:w="3994" w:type="dxa"/>
            <w:shd w:val="clear" w:color="auto" w:fill="000000"/>
          </w:tcPr>
          <w:p w14:paraId="6A3BDDC4" w14:textId="77777777" w:rsidR="00A72B31" w:rsidRPr="00AC70A7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5B7880A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EAA753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56433F01" w14:textId="77777777" w:rsidTr="00DF22C8">
        <w:tc>
          <w:tcPr>
            <w:tcW w:w="3994" w:type="dxa"/>
            <w:shd w:val="clear" w:color="auto" w:fill="000000"/>
          </w:tcPr>
          <w:p w14:paraId="35EA1E6D" w14:textId="77777777" w:rsidR="00A72B31" w:rsidRPr="00AC70A7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9E1163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0E0257" w14:textId="467540F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B4AFC1C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26B67B9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41B10DC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406A59AB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AFECEC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2C50C54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1ADD63E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7500D5F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C1E90CC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BA5B10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E847DD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AC70A7" w:rsidRPr="00AC70A7" w14:paraId="6C772201" w14:textId="77777777" w:rsidTr="00DF22C8">
        <w:tc>
          <w:tcPr>
            <w:tcW w:w="3994" w:type="dxa"/>
            <w:shd w:val="clear" w:color="auto" w:fill="000000"/>
          </w:tcPr>
          <w:p w14:paraId="6CD4E0CD" w14:textId="77777777" w:rsidR="00A72B31" w:rsidRPr="00AC70A7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DC117B4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B7185A" w14:textId="62D9AFEE" w:rsidR="00A72B31" w:rsidRPr="00AC70A7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151B849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0EA6190B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003BBBF3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4984A1B0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540B1DD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5A55DC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06CA9AE8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49F994B4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5CFF51F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0F94DD6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3BE9B36B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4750C67A" w14:textId="77777777" w:rsidTr="00DF22C8">
        <w:tc>
          <w:tcPr>
            <w:tcW w:w="3994" w:type="dxa"/>
            <w:shd w:val="clear" w:color="auto" w:fill="000000"/>
          </w:tcPr>
          <w:p w14:paraId="31606691" w14:textId="77777777" w:rsidR="00A72B31" w:rsidRPr="00AC70A7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4B9939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14203AA" w14:textId="13223577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2269D519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5120E2C4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5A86C5D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95232F4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179AE8E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742A5759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1765E267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3AAB40A4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56DBA865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43D81C35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120,6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4BEFE36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</w:tr>
      <w:tr w:rsidR="00AC70A7" w:rsidRPr="00AC70A7" w14:paraId="6FF8F050" w14:textId="77777777" w:rsidTr="00DF22C8">
        <w:tc>
          <w:tcPr>
            <w:tcW w:w="3994" w:type="dxa"/>
            <w:shd w:val="clear" w:color="auto" w:fill="000000"/>
          </w:tcPr>
          <w:p w14:paraId="00DB1EED" w14:textId="77777777" w:rsidR="00A72B31" w:rsidRPr="00AC70A7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3E0D16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88FE86" w14:textId="22FA647F" w:rsidR="00A72B31" w:rsidRPr="00AC70A7" w:rsidRDefault="00D30F64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7B062A42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6B60C8D9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44181815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7EB014BA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7EBEF453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21DB8D0D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5A2A3FB9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3DE01FA1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A14DFF1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18149E98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2341382B" w:rsidR="00A72B31" w:rsidRPr="00AC70A7" w:rsidRDefault="00A72B31" w:rsidP="00A72B31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C70A7" w:rsidRPr="00AC70A7" w14:paraId="74AAE6A4" w14:textId="77777777" w:rsidTr="00DF22C8">
        <w:tc>
          <w:tcPr>
            <w:tcW w:w="3994" w:type="dxa"/>
            <w:shd w:val="clear" w:color="auto" w:fill="000000"/>
          </w:tcPr>
          <w:p w14:paraId="3C281716" w14:textId="77777777" w:rsidR="00A72B31" w:rsidRPr="00AC70A7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90A81BA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1FBB7F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2538723B" w14:textId="77777777" w:rsidTr="00DF22C8">
        <w:tc>
          <w:tcPr>
            <w:tcW w:w="3994" w:type="dxa"/>
            <w:shd w:val="clear" w:color="auto" w:fill="000000"/>
          </w:tcPr>
          <w:p w14:paraId="5B5F23A7" w14:textId="77777777" w:rsidR="00A72B31" w:rsidRPr="00AC70A7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BE7A418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8F122C" w14:textId="62179BA3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3EBA996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179CC2F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73EF50F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C70A7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3F013300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C0E4DC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3BCBCAA0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1429407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0D9A844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C70A7">
              <w:rPr>
                <w:rFonts w:ascii="Fira Sans" w:hAnsi="Fira Sans"/>
                <w:snapToGrid w:val="0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7BD22F7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9751DD0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2D058603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107,2</w:t>
            </w:r>
          </w:p>
        </w:tc>
      </w:tr>
      <w:tr w:rsidR="00AC70A7" w:rsidRPr="00AC70A7" w14:paraId="2B4FC5AB" w14:textId="77777777" w:rsidTr="00DF22C8">
        <w:tc>
          <w:tcPr>
            <w:tcW w:w="3994" w:type="dxa"/>
            <w:shd w:val="clear" w:color="auto" w:fill="000000"/>
          </w:tcPr>
          <w:p w14:paraId="018315BB" w14:textId="77777777" w:rsidR="00A72B31" w:rsidRPr="00AC70A7" w:rsidRDefault="00A72B31" w:rsidP="00A72B31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CE567AD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C708EE" w14:textId="032511DB" w:rsidR="00A72B31" w:rsidRPr="00AC70A7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0566D10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F76389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4B43D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56CFDA3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CFD8890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9F87DC4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137C132E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6A45D15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07B29D3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27B5E22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428948A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77BFC489" w14:textId="77777777" w:rsidTr="00DF22C8">
        <w:tc>
          <w:tcPr>
            <w:tcW w:w="3994" w:type="dxa"/>
            <w:shd w:val="clear" w:color="auto" w:fill="000000"/>
          </w:tcPr>
          <w:p w14:paraId="2E5F0052" w14:textId="77777777" w:rsidR="00A72B31" w:rsidRPr="00AC70A7" w:rsidRDefault="00A72B31" w:rsidP="00A72B31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D9C2368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07098C" w14:textId="1B46B529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02A09AF3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666500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4BCFCB2B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7DB21DB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52AE14E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49122F7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9B503E3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062F2C2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3F07C768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2879ACD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174,2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5EE84F3A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173,7</w:t>
            </w:r>
          </w:p>
        </w:tc>
      </w:tr>
      <w:tr w:rsidR="00AC70A7" w:rsidRPr="00AC70A7" w14:paraId="396C40E9" w14:textId="77777777" w:rsidTr="00DF22C8">
        <w:tc>
          <w:tcPr>
            <w:tcW w:w="3994" w:type="dxa"/>
            <w:shd w:val="clear" w:color="auto" w:fill="000000"/>
          </w:tcPr>
          <w:p w14:paraId="12E3B2AF" w14:textId="77777777" w:rsidR="00A72B31" w:rsidRPr="00AC70A7" w:rsidRDefault="00A72B31" w:rsidP="00A72B31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44AA13E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188DCD" w14:textId="7A2E2A8E" w:rsidR="00A72B31" w:rsidRPr="00AC70A7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6D143D9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C3E4CC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43E11D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8CC64A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23F63E9A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5803EC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2661803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6D13A9A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8AFD88E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2E21907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C0BD0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12958544" w14:textId="77777777" w:rsidTr="00DF22C8">
        <w:tc>
          <w:tcPr>
            <w:tcW w:w="3994" w:type="dxa"/>
            <w:vMerge w:val="restart"/>
            <w:shd w:val="clear" w:color="auto" w:fill="000000"/>
          </w:tcPr>
          <w:p w14:paraId="09030AB5" w14:textId="77777777" w:rsidR="00A72B31" w:rsidRPr="00AC70A7" w:rsidRDefault="00A72B31" w:rsidP="00A72B31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skupu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AC70A7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AC70A7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4BE6FFC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AF32D9" w14:textId="71D8CF3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259276CE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7EE48031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F16E352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4C1B7CA8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58A17E4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DC35E0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3AFAB7A4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3F63CF8B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31DCD7A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5960B42F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6DED5A72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4,8</w:t>
            </w:r>
          </w:p>
        </w:tc>
      </w:tr>
      <w:tr w:rsidR="00AC70A7" w:rsidRPr="00AC70A7" w14:paraId="45BC391C" w14:textId="77777777" w:rsidTr="00DF22C8">
        <w:tc>
          <w:tcPr>
            <w:tcW w:w="3994" w:type="dxa"/>
            <w:vMerge/>
            <w:shd w:val="clear" w:color="auto" w:fill="000000"/>
          </w:tcPr>
          <w:p w14:paraId="0D263422" w14:textId="77777777" w:rsidR="00A72B31" w:rsidRPr="00AC70A7" w:rsidRDefault="00A72B31" w:rsidP="00A72B31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DAAB932" w14:textId="77777777" w:rsidR="00A72B31" w:rsidRPr="00AC70A7" w:rsidRDefault="00A72B31" w:rsidP="00A72B3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8F7985" w14:textId="1C1373E8" w:rsidR="00A72B31" w:rsidRPr="00AC70A7" w:rsidRDefault="00D30F64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3AB4B5D9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0472946C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07505F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0B97FA9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275F3C4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4D469216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07B88803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8029FC8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E46AA5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30BFF1C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4FB377E9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7AB31625" w14:textId="77777777" w:rsidTr="00DF22C8">
        <w:tc>
          <w:tcPr>
            <w:tcW w:w="3994" w:type="dxa"/>
            <w:shd w:val="clear" w:color="auto" w:fill="000000"/>
          </w:tcPr>
          <w:p w14:paraId="60E7D17E" w14:textId="77777777" w:rsidR="00A72B31" w:rsidRPr="00AC70A7" w:rsidRDefault="00A72B31" w:rsidP="00A72B31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przemysłu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C70A7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85CC550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A0A4F2D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6E8278C3" w14:textId="77777777" w:rsidTr="00DF22C8">
        <w:tc>
          <w:tcPr>
            <w:tcW w:w="3994" w:type="dxa"/>
            <w:shd w:val="clear" w:color="auto" w:fill="000000"/>
          </w:tcPr>
          <w:p w14:paraId="43657C4E" w14:textId="1A995D24" w:rsidR="00A72B31" w:rsidRPr="00AC70A7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75EA7B6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54AFC1" w14:textId="377D241A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56DED814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3E1460EA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2ED6CF32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86,5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1D77102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11703E9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AFDE59A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695E1B43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A48BCC5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337EACD5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2C89045" w:rsidR="00A72B31" w:rsidRPr="00AC70A7" w:rsidRDefault="00A72B31" w:rsidP="00C40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447A8E0" w:rsidR="00A72B31" w:rsidRPr="00AC70A7" w:rsidRDefault="00A72B31" w:rsidP="00EE5B9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91,</w:t>
            </w:r>
            <w:r w:rsidR="00C40FE5" w:rsidRPr="00AC70A7">
              <w:rPr>
                <w:rFonts w:ascii="Fira Sans" w:hAnsi="Fira Sans"/>
                <w:highlight w:val="black"/>
              </w:rPr>
              <w:t>5*</w:t>
            </w:r>
          </w:p>
        </w:tc>
      </w:tr>
      <w:tr w:rsidR="00AC70A7" w:rsidRPr="00AC70A7" w14:paraId="12860B2B" w14:textId="77777777" w:rsidTr="00DF22C8">
        <w:tc>
          <w:tcPr>
            <w:tcW w:w="3994" w:type="dxa"/>
            <w:shd w:val="clear" w:color="auto" w:fill="000000"/>
          </w:tcPr>
          <w:p w14:paraId="1E5FCD13" w14:textId="77777777" w:rsidR="00A72B31" w:rsidRPr="00AC70A7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5C4B0BAC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0BA10C" w14:textId="336CADEF" w:rsidR="00A72B31" w:rsidRPr="00AC70A7" w:rsidRDefault="00C40FE5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1C2CA6F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76CB5683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3D26064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2AA2A879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61663F99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3C81FA25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08944E06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7C273E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3E2A69BD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0E8CDC2" w:rsidR="00A72B31" w:rsidRPr="00AC70A7" w:rsidRDefault="00A72B31" w:rsidP="00A72B3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43236BBB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686018C8" w14:textId="77777777" w:rsidTr="00DF22C8">
        <w:tc>
          <w:tcPr>
            <w:tcW w:w="3994" w:type="dxa"/>
            <w:shd w:val="clear" w:color="auto" w:fill="000000"/>
          </w:tcPr>
          <w:p w14:paraId="3B673136" w14:textId="425619AA" w:rsidR="00A72B31" w:rsidRPr="00AC70A7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0D7AE20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3FBC5E" w14:textId="47F5A389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358F878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125,4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5E4F07D4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18EC3C4A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9D1A86B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B36D9E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25336C2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D688C44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7ED9D3BB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059CB4A2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3536481" w:rsidR="00A72B31" w:rsidRPr="00AC70A7" w:rsidRDefault="00A72B31" w:rsidP="00C40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6125E265" w:rsidR="00A72B31" w:rsidRPr="00AC70A7" w:rsidRDefault="00A72B31" w:rsidP="00EE5B9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107,</w:t>
            </w:r>
            <w:r w:rsidR="00C40FE5" w:rsidRPr="00AC70A7">
              <w:rPr>
                <w:rFonts w:ascii="Fira Sans" w:hAnsi="Fira Sans" w:cs="Arial"/>
                <w:szCs w:val="16"/>
                <w:highlight w:val="black"/>
              </w:rPr>
              <w:t>9*</w:t>
            </w:r>
          </w:p>
        </w:tc>
      </w:tr>
      <w:tr w:rsidR="00AC70A7" w:rsidRPr="00AC70A7" w14:paraId="5B8FA6B3" w14:textId="77777777" w:rsidTr="00DF22C8">
        <w:tc>
          <w:tcPr>
            <w:tcW w:w="3994" w:type="dxa"/>
            <w:shd w:val="clear" w:color="auto" w:fill="000000"/>
          </w:tcPr>
          <w:p w14:paraId="49A3A52B" w14:textId="77777777" w:rsidR="00A72B31" w:rsidRPr="00AC70A7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6044DC5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284EAB" w14:textId="3F677A65" w:rsidR="00A72B31" w:rsidRPr="00AC70A7" w:rsidRDefault="00C40FE5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0D5F01E0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1185419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3E3FCFEC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95FE0CD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0F56A0B4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19132A9E" w:rsidR="00A72B31" w:rsidRPr="00AC70A7" w:rsidRDefault="00A72B31" w:rsidP="00A72B3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CE7862C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73346A86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17C81E05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1C2A2487" w:rsidR="00A72B31" w:rsidRPr="00AC70A7" w:rsidRDefault="00A72B31" w:rsidP="00A72B31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D4C88D5" w:rsidR="00A72B31" w:rsidRPr="00AC70A7" w:rsidRDefault="00A72B31" w:rsidP="00A72B3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C70A7" w:rsidRPr="00AC70A7" w14:paraId="645EFC24" w14:textId="77777777" w:rsidTr="00DF22C8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30FB0AD4" w14:textId="77777777" w:rsidR="00A72B31" w:rsidRPr="00AC70A7" w:rsidRDefault="00A72B31" w:rsidP="00A72B31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montażowa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C70A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9DB2CC7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47766202" w14:textId="77777777" w:rsidTr="00DF22C8">
        <w:tc>
          <w:tcPr>
            <w:tcW w:w="3994" w:type="dxa"/>
            <w:shd w:val="clear" w:color="auto" w:fill="000000"/>
          </w:tcPr>
          <w:p w14:paraId="2AFBE9CA" w14:textId="737D613B" w:rsidR="00A72B31" w:rsidRPr="00AC70A7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1D44B5C3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FFDC956" w14:textId="4CC639C3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6BA2CF2B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5FF2A2F3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7A6227B4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229A2605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0EB14A96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42871BE2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54457A34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86DF336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7D181BAE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20EAE3D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153,8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6E336BDF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</w:tr>
      <w:tr w:rsidR="00AC70A7" w:rsidRPr="00AC70A7" w14:paraId="6E6DB98B" w14:textId="77777777" w:rsidTr="00DF22C8">
        <w:tc>
          <w:tcPr>
            <w:tcW w:w="3994" w:type="dxa"/>
            <w:shd w:val="clear" w:color="auto" w:fill="000000"/>
          </w:tcPr>
          <w:p w14:paraId="239AC464" w14:textId="77777777" w:rsidR="00A72B31" w:rsidRPr="00AC70A7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36CE5C2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B6E426" w14:textId="369CEF48" w:rsidR="00A72B31" w:rsidRPr="00AC70A7" w:rsidRDefault="00C40FE5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3EC180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6DB56B8E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56C7AF2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76AF7D72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7D4B84F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2A69CC70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571DB9B2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51C39451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2865503A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2C50875A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29B5537C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30FBB3B2" w14:textId="77777777" w:rsidTr="00DF22C8">
        <w:tc>
          <w:tcPr>
            <w:tcW w:w="3994" w:type="dxa"/>
            <w:shd w:val="clear" w:color="auto" w:fill="000000"/>
          </w:tcPr>
          <w:p w14:paraId="0273F3F9" w14:textId="77777777" w:rsidR="00A72B31" w:rsidRPr="00AC70A7" w:rsidRDefault="00A72B31" w:rsidP="00A72B31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5634F48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DE53CFF" w14:textId="17C5DB52" w:rsidR="00A72B31" w:rsidRPr="00AC70A7" w:rsidRDefault="00A72B31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1C7B9376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4BD4D1F6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E8797C5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2D62C64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D71F1A4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374FD70D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CF9E99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6A82ED7E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3BDDD7FC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8B3B6E3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164,1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17C0239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119,9</w:t>
            </w:r>
          </w:p>
        </w:tc>
      </w:tr>
      <w:tr w:rsidR="00AC70A7" w:rsidRPr="00AC70A7" w14:paraId="01FB30FA" w14:textId="77777777" w:rsidTr="00DF22C8">
        <w:tc>
          <w:tcPr>
            <w:tcW w:w="3994" w:type="dxa"/>
            <w:shd w:val="clear" w:color="auto" w:fill="000000"/>
          </w:tcPr>
          <w:p w14:paraId="4329905A" w14:textId="77777777" w:rsidR="00A72B31" w:rsidRPr="00AC70A7" w:rsidRDefault="00A72B31" w:rsidP="00A72B3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C939A9F" w14:textId="77777777" w:rsidR="00A72B31" w:rsidRPr="00AC70A7" w:rsidRDefault="00A72B31" w:rsidP="00A72B3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9F9C01" w14:textId="3D94713A" w:rsidR="00A72B31" w:rsidRPr="00AC70A7" w:rsidRDefault="00C40FE5" w:rsidP="00A72B3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9B6F199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7FEE080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7D429F81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2931F9A3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4FB68C52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2D58DA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0FA9B910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60241F9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135EC6EE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167B4DA7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98FA35E" w:rsidR="00A72B31" w:rsidRPr="00AC70A7" w:rsidRDefault="00A72B31" w:rsidP="00A72B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AC70A7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C70A7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AC70A7">
        <w:rPr>
          <w:rFonts w:ascii="Fira Sans" w:hAnsi="Fira Sans"/>
          <w:sz w:val="15"/>
          <w:szCs w:val="15"/>
          <w:highlight w:val="black"/>
        </w:rPr>
        <w:t xml:space="preserve"> 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61FF1A13" w:rsidR="009C6D35" w:rsidRPr="00AC70A7" w:rsidRDefault="00E87F28" w:rsidP="00B8303A">
      <w:pPr>
        <w:pStyle w:val="Tablicespis"/>
        <w:numPr>
          <w:ilvl w:val="0"/>
          <w:numId w:val="0"/>
        </w:numPr>
        <w:rPr>
          <w:rFonts w:cs="Arial"/>
          <w:highlight w:val="black"/>
        </w:rPr>
      </w:pPr>
      <w:r w:rsidRPr="00AC70A7">
        <w:rPr>
          <w:sz w:val="16"/>
          <w:szCs w:val="16"/>
          <w:highlight w:val="black"/>
        </w:rPr>
        <w:br w:type="page"/>
      </w:r>
      <w:r w:rsidR="00B73E37" w:rsidRPr="00AC70A7">
        <w:rPr>
          <w:highlight w:val="black"/>
        </w:rPr>
        <w:lastRenderedPageBreak/>
        <w:t xml:space="preserve">Tablica </w:t>
      </w:r>
      <w:r w:rsidR="00B8303A" w:rsidRPr="00AC70A7">
        <w:rPr>
          <w:highlight w:val="black"/>
        </w:rPr>
        <w:t>15</w:t>
      </w:r>
      <w:r w:rsidR="00D93148" w:rsidRPr="00AC70A7">
        <w:rPr>
          <w:highlight w:val="black"/>
        </w:rPr>
        <w:t xml:space="preserve">. </w:t>
      </w:r>
      <w:r w:rsidR="007B038B" w:rsidRPr="00AC70A7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C70A7" w:rsidRPr="00AC70A7" w14:paraId="439BF910" w14:textId="77777777" w:rsidTr="00DF22C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DD97A5" w14:textId="79843177" w:rsidR="00E87F28" w:rsidRPr="00AC70A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6F05B858" w:rsidR="00E87F28" w:rsidRPr="00AC70A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AC70A7">
              <w:rPr>
                <w:rFonts w:ascii="Fira Sans" w:hAnsi="Fira Sans"/>
                <w:sz w:val="16"/>
                <w:szCs w:val="16"/>
                <w:highlight w:val="black"/>
              </w:rPr>
              <w:t>22</w:t>
            </w: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215995A5" w:rsidR="00E87F28" w:rsidRPr="00AC70A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03A20" w:rsidRPr="00AC70A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="00E87F28" w:rsidRPr="00AC70A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BE7A0A8" w14:textId="098350E0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AC70A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AC70A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AC70A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C70A7" w:rsidRPr="00AC70A7" w14:paraId="2E1193C1" w14:textId="77777777" w:rsidTr="00DF22C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DEDF1D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222A49" w14:textId="1F4F6A7F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44B544E1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1 667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79205529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2 453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686FF589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3 148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2A2B7B7D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4 179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12D2168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5 176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1B677910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6 291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6B9C0BF7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7 173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5C83E290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8 285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A979470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9 413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34267CA2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10 350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43881490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11 223</w:t>
            </w:r>
          </w:p>
        </w:tc>
      </w:tr>
      <w:tr w:rsidR="00AC70A7" w:rsidRPr="00AC70A7" w14:paraId="14A02D4D" w14:textId="77777777" w:rsidTr="00DF22C8">
        <w:tc>
          <w:tcPr>
            <w:tcW w:w="3994" w:type="dxa"/>
            <w:shd w:val="clear" w:color="auto" w:fill="000000"/>
          </w:tcPr>
          <w:p w14:paraId="735E2827" w14:textId="77777777" w:rsidR="00A25314" w:rsidRPr="00AC70A7" w:rsidRDefault="00A25314" w:rsidP="00A25314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E376696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67839A" w14:textId="40A6890B" w:rsidR="00A25314" w:rsidRPr="00AC70A7" w:rsidRDefault="00603A33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AC70A7">
              <w:rPr>
                <w:rFonts w:ascii="Fira Sans" w:hAnsi="Fira Sans" w:cs="Calibri"/>
                <w:szCs w:val="16"/>
                <w:highlight w:val="black"/>
              </w:rPr>
              <w:t>902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8F2E15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5E129FF4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3935BFFA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225886BD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30B1716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0AC7DE8D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3ABA43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49D24B9D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78FFC63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3CC16B5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BCBC832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366B2ABD" w14:textId="77777777" w:rsidTr="00DF22C8">
        <w:tc>
          <w:tcPr>
            <w:tcW w:w="3994" w:type="dxa"/>
            <w:shd w:val="clear" w:color="auto" w:fill="000000"/>
          </w:tcPr>
          <w:p w14:paraId="5FF6B17F" w14:textId="77777777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043CC4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9BE6B2" w14:textId="689A688C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06A9C1DE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397F108E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5AAAE62F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94D87AB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E5A88DB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52411C50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26E81257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0144EF3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62594B9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C70A7">
              <w:rPr>
                <w:rFonts w:cs="Arial"/>
                <w:sz w:val="16"/>
                <w:szCs w:val="16"/>
                <w:highlight w:val="black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3AC74BE2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C70A7">
              <w:rPr>
                <w:rFonts w:cs="Arial"/>
                <w:sz w:val="16"/>
                <w:szCs w:val="16"/>
                <w:highlight w:val="black"/>
              </w:rPr>
              <w:t>115,5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AB6EC4E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C70A7">
              <w:rPr>
                <w:rFonts w:cs="Arial"/>
                <w:sz w:val="16"/>
                <w:szCs w:val="16"/>
                <w:highlight w:val="black"/>
              </w:rPr>
              <w:t>113,3</w:t>
            </w:r>
          </w:p>
        </w:tc>
      </w:tr>
      <w:tr w:rsidR="00AC70A7" w:rsidRPr="00AC70A7" w14:paraId="0B7CAD4D" w14:textId="77777777" w:rsidTr="00DF22C8">
        <w:tc>
          <w:tcPr>
            <w:tcW w:w="3994" w:type="dxa"/>
            <w:shd w:val="clear" w:color="auto" w:fill="000000"/>
          </w:tcPr>
          <w:p w14:paraId="485353D3" w14:textId="77777777" w:rsidR="00A25314" w:rsidRPr="00AC70A7" w:rsidRDefault="00A25314" w:rsidP="00A2531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FC3A436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7F8E4C" w14:textId="1AB2597E" w:rsidR="00A25314" w:rsidRPr="00AC70A7" w:rsidRDefault="00603A33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A76BE56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5F19C3BB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1C114F3E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631447BF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3D66602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1C7BC8E3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665315E4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2579DF2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0392D08F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1C4AFB2E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6295FBF" w:rsidR="00A25314" w:rsidRPr="00AC70A7" w:rsidRDefault="00A25314" w:rsidP="00A2531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C70A7" w:rsidRPr="00AC70A7" w14:paraId="2CD366CD" w14:textId="77777777" w:rsidTr="00DF22C8">
        <w:tc>
          <w:tcPr>
            <w:tcW w:w="3994" w:type="dxa"/>
            <w:shd w:val="clear" w:color="auto" w:fill="000000"/>
          </w:tcPr>
          <w:p w14:paraId="4911267C" w14:textId="77777777" w:rsidR="00A25314" w:rsidRPr="00AC70A7" w:rsidRDefault="00A25314" w:rsidP="00A2531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towarów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AC70A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1FE2FC6" w14:textId="77777777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F7B98C4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0BC56087" w14:textId="77777777" w:rsidTr="00DF22C8">
        <w:tc>
          <w:tcPr>
            <w:tcW w:w="3994" w:type="dxa"/>
            <w:shd w:val="clear" w:color="auto" w:fill="000000"/>
          </w:tcPr>
          <w:p w14:paraId="451B997E" w14:textId="52B5DC6B" w:rsidR="00A25314" w:rsidRPr="00AC70A7" w:rsidRDefault="00A25314" w:rsidP="00A25314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4EDC5A81" w14:textId="77777777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88D7A2" w14:textId="423E907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75395A5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44B49B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56EAD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6C7BDDEB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6FD79D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537A4C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62B9AD0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82ECE1E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C70A7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06A604B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2A0F42E3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C70A7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2685BB9C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104,5</w:t>
            </w:r>
          </w:p>
        </w:tc>
      </w:tr>
      <w:tr w:rsidR="00AC70A7" w:rsidRPr="00AC70A7" w14:paraId="156101CB" w14:textId="77777777" w:rsidTr="00DF22C8">
        <w:tc>
          <w:tcPr>
            <w:tcW w:w="3994" w:type="dxa"/>
            <w:shd w:val="clear" w:color="auto" w:fill="000000"/>
          </w:tcPr>
          <w:p w14:paraId="2E14D57D" w14:textId="77777777" w:rsidR="00A25314" w:rsidRPr="00AC70A7" w:rsidRDefault="00A25314" w:rsidP="00A2531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04EE9F5" w14:textId="77777777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725C22" w14:textId="37B6C4B3" w:rsidR="00A25314" w:rsidRPr="00AC70A7" w:rsidRDefault="00437CA9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338013D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70C43DB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036C675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7447D96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073E18BE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0D300BB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1FDB5B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F9C15D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FAEE7E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4D885A3F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12E6FE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2EA14C8F" w14:textId="77777777" w:rsidTr="00DF22C8">
        <w:tc>
          <w:tcPr>
            <w:tcW w:w="3994" w:type="dxa"/>
            <w:shd w:val="clear" w:color="auto" w:fill="000000"/>
          </w:tcPr>
          <w:p w14:paraId="458E9865" w14:textId="77777777" w:rsidR="00A25314" w:rsidRPr="00AC70A7" w:rsidRDefault="00A25314" w:rsidP="00A25314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A7937C2" w14:textId="77777777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5CB184" w14:textId="450F23F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0E3BCE1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BD1F122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701C86AE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1167BF9E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42ED45C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23959D99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DCBB7B2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4B52FB95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498A6DC0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EA14ACC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C70A7">
              <w:rPr>
                <w:rFonts w:cs="Calibri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6CBF4B19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 w:val="16"/>
                <w:szCs w:val="16"/>
                <w:highlight w:val="black"/>
              </w:rPr>
              <w:t>115,0</w:t>
            </w:r>
          </w:p>
        </w:tc>
      </w:tr>
      <w:tr w:rsidR="00AC70A7" w:rsidRPr="00AC70A7" w14:paraId="78A989C3" w14:textId="77777777" w:rsidTr="00DF22C8">
        <w:tc>
          <w:tcPr>
            <w:tcW w:w="3994" w:type="dxa"/>
            <w:shd w:val="clear" w:color="auto" w:fill="000000"/>
          </w:tcPr>
          <w:p w14:paraId="7D02E5F5" w14:textId="77777777" w:rsidR="00A25314" w:rsidRPr="00AC70A7" w:rsidRDefault="00A25314" w:rsidP="00A2531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33CEA4D" w14:textId="77777777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F58762" w14:textId="7DB411E9" w:rsidR="00A25314" w:rsidRPr="00AC70A7" w:rsidRDefault="00437CA9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187C9BB9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3CA4C73F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4B7DCF7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38440671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2AD49425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28359652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0B2BBE70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166DBE57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E4E8C6B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5E278CB9" w:rsidR="00A25314" w:rsidRPr="00AC70A7" w:rsidRDefault="00A25314" w:rsidP="00A2531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14B0CFFB" w:rsidR="00A25314" w:rsidRPr="00AC70A7" w:rsidRDefault="00A25314" w:rsidP="00A25314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C70A7" w:rsidRPr="00AC70A7" w14:paraId="5E9F541B" w14:textId="77777777" w:rsidTr="00DF22C8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1B170157" w14:textId="77777777" w:rsidR="00A25314" w:rsidRPr="00AC70A7" w:rsidRDefault="00A25314" w:rsidP="00A2531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przedsiębiorstwach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9B380D" w14:textId="7777777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52EF22C7" w14:textId="77777777" w:rsidTr="00DF22C8">
        <w:tc>
          <w:tcPr>
            <w:tcW w:w="3994" w:type="dxa"/>
            <w:shd w:val="clear" w:color="auto" w:fill="000000"/>
          </w:tcPr>
          <w:p w14:paraId="216A70D8" w14:textId="77777777" w:rsidR="00A25314" w:rsidRPr="00AC70A7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AC70A7">
              <w:rPr>
                <w:rFonts w:ascii="Fira Sans" w:hAnsi="Fira Sans"/>
                <w:highlight w:val="black"/>
              </w:rPr>
              <w:t>brutto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AC70A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C70A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B77CA91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2C3B8" w14:textId="5A30E61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20F8413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6EEAF003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460687CB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3945562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C9C53E3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44B09A6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0DBE0B96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ECF2AA5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CA3DBC5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53320FC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05852650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AC70A7" w:rsidRPr="00AC70A7" w14:paraId="14E9F495" w14:textId="77777777" w:rsidTr="00DF22C8">
        <w:tc>
          <w:tcPr>
            <w:tcW w:w="3994" w:type="dxa"/>
            <w:shd w:val="clear" w:color="auto" w:fill="000000"/>
          </w:tcPr>
          <w:p w14:paraId="3B161B6A" w14:textId="77777777" w:rsidR="00A25314" w:rsidRPr="00AC70A7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26734B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21F085" w14:textId="05E81AD0" w:rsidR="00A25314" w:rsidRPr="00AC70A7" w:rsidRDefault="00D4597E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62A39F6F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62FB6D7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0E475E5A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1876527E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7B8E2D8C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C6A0D55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058A79A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10EA3F48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77B1BC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3577D8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22A8732E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C70A7" w:rsidRPr="00AC70A7" w14:paraId="631EEA7C" w14:textId="77777777" w:rsidTr="00DF22C8">
        <w:tc>
          <w:tcPr>
            <w:tcW w:w="3994" w:type="dxa"/>
            <w:shd w:val="clear" w:color="auto" w:fill="000000"/>
          </w:tcPr>
          <w:p w14:paraId="6E58C275" w14:textId="77777777" w:rsidR="00A25314" w:rsidRPr="00AC70A7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AC70A7">
              <w:rPr>
                <w:rFonts w:ascii="Fira Sans" w:hAnsi="Fira Sans"/>
                <w:highlight w:val="black"/>
              </w:rPr>
              <w:t>netto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AC70A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C70A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E28E389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ADE14C" w14:textId="1699670D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6132595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77958005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3D5D372D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C1AA0D3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4989292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C3BD5A9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2E80A071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1797E60C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961096A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5AB3040B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20AF005A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AC70A7" w:rsidRPr="00AC70A7" w14:paraId="63F3BA07" w14:textId="77777777" w:rsidTr="00DF22C8">
        <w:tc>
          <w:tcPr>
            <w:tcW w:w="3994" w:type="dxa"/>
            <w:shd w:val="clear" w:color="auto" w:fill="000000"/>
          </w:tcPr>
          <w:p w14:paraId="34168E8F" w14:textId="77777777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067D2EC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1392CF" w14:textId="34594101" w:rsidR="00A25314" w:rsidRPr="00AC70A7" w:rsidRDefault="00D4597E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38D926BA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3907B5A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47FA2CAB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6527EE9F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0052021E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4E3FCAC0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3083E047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C5052C2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11B386C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2FECF90D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799A4F9B" w:rsidR="00A25314" w:rsidRPr="00AC70A7" w:rsidRDefault="00A25314" w:rsidP="00A253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AC70A7" w:rsidRPr="00AC70A7" w14:paraId="0994815D" w14:textId="77777777" w:rsidTr="00DF22C8">
        <w:tc>
          <w:tcPr>
            <w:tcW w:w="3994" w:type="dxa"/>
            <w:vMerge w:val="restart"/>
            <w:shd w:val="clear" w:color="auto" w:fill="000000"/>
          </w:tcPr>
          <w:p w14:paraId="18348A11" w14:textId="77777777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przedsiębiorstw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C70A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C70A7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2A17AC1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60155E" w14:textId="63654E33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4075E4ED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05DC2F3E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6B0D1A83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0BF0E3F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6C926E1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1 416,1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48953A4C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1FEA5166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7B417D1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1A68965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395BC632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10CF300D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</w:tr>
      <w:tr w:rsidR="00AC70A7" w:rsidRPr="00AC70A7" w14:paraId="43CF098F" w14:textId="77777777" w:rsidTr="00DF22C8">
        <w:tc>
          <w:tcPr>
            <w:tcW w:w="3994" w:type="dxa"/>
            <w:vMerge/>
            <w:shd w:val="clear" w:color="auto" w:fill="000000"/>
          </w:tcPr>
          <w:p w14:paraId="213382E3" w14:textId="77777777" w:rsidR="00A25314" w:rsidRPr="00AC70A7" w:rsidRDefault="00A25314" w:rsidP="00A2531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30F77C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9332A8" w14:textId="5F1F99FB" w:rsidR="00A25314" w:rsidRPr="00AC70A7" w:rsidRDefault="00D4597E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6695B65C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08D4CBA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1BE9E8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3915508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1D5AA26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0F54B6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A170A5C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20D3029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05DD9613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2CEFC822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31A89F30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67F5C5D7" w14:textId="77777777" w:rsidTr="00DF22C8">
        <w:tc>
          <w:tcPr>
            <w:tcW w:w="3994" w:type="dxa"/>
            <w:vMerge w:val="restart"/>
            <w:shd w:val="clear" w:color="auto" w:fill="000000"/>
          </w:tcPr>
          <w:p w14:paraId="78AE928E" w14:textId="0A7BDD53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AC70A7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C394918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08CB08" w14:textId="4C0EC63C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6DD7D3DF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0BE7F75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5D07A81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09C7F65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74115E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6F1492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218F6283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4C3083F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920056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C7BC97B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3ED7310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</w:tr>
      <w:tr w:rsidR="00AC70A7" w:rsidRPr="00AC70A7" w14:paraId="0CF23CC4" w14:textId="77777777" w:rsidTr="00DF22C8">
        <w:tc>
          <w:tcPr>
            <w:tcW w:w="3994" w:type="dxa"/>
            <w:vMerge/>
            <w:shd w:val="clear" w:color="auto" w:fill="000000"/>
          </w:tcPr>
          <w:p w14:paraId="5AB3B261" w14:textId="77777777" w:rsidR="00A25314" w:rsidRPr="00AC70A7" w:rsidRDefault="00A25314" w:rsidP="00A2531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CF14F2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635C5C" w14:textId="336CE4C8" w:rsidR="00A25314" w:rsidRPr="00AC70A7" w:rsidRDefault="00D4597E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38AC8AF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723A110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41C06B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EEAE33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7A0626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4AB0B1C3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3A50D964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00E3B2D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D3121A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625976D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6755D1AB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533C91EF" w14:textId="77777777" w:rsidTr="00DF22C8">
        <w:tc>
          <w:tcPr>
            <w:tcW w:w="3994" w:type="dxa"/>
            <w:shd w:val="clear" w:color="auto" w:fill="000000"/>
          </w:tcPr>
          <w:p w14:paraId="4411DA68" w14:textId="77777777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AC70A7">
              <w:rPr>
                <w:rFonts w:ascii="Fira Sans" w:hAnsi="Fira Sans"/>
                <w:highlight w:val="black"/>
              </w:rPr>
              <w:t>narodowej</w:t>
            </w:r>
            <w:r w:rsidRPr="00AC70A7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AC70A7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BF4B240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6745B8" w14:textId="29ADA52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196 512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05A5678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196 864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3580FC1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197 386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0539642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197 800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11B839A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198 406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6388365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199 156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B99D22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199 975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571F98CD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200 757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235D5B3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201 664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6541D1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202 444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3EC553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202 858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0C8E0DBA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203 190</w:t>
            </w:r>
          </w:p>
        </w:tc>
      </w:tr>
      <w:tr w:rsidR="00AC70A7" w:rsidRPr="00AC70A7" w14:paraId="78B04BE1" w14:textId="77777777" w:rsidTr="00DF22C8">
        <w:tc>
          <w:tcPr>
            <w:tcW w:w="3994" w:type="dxa"/>
            <w:shd w:val="clear" w:color="auto" w:fill="000000"/>
          </w:tcPr>
          <w:p w14:paraId="55B74D66" w14:textId="77777777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211825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A83855" w14:textId="06348BB5" w:rsidR="00A25314" w:rsidRPr="00AC70A7" w:rsidRDefault="00AB46CC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5819F7C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54FF94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7AFF759D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2A83B8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2BA34C0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349DFA9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64C351B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4CB63CED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6A40A2E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1822E8D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145E580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410C41F4" w14:textId="77777777" w:rsidTr="00DF22C8">
        <w:tc>
          <w:tcPr>
            <w:tcW w:w="3994" w:type="dxa"/>
            <w:shd w:val="clear" w:color="auto" w:fill="000000"/>
          </w:tcPr>
          <w:p w14:paraId="1E5BDF44" w14:textId="77777777" w:rsidR="00A25314" w:rsidRPr="00AC70A7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590F62A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408784" w14:textId="49CFECAC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17 612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B74CA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17 776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3B04E8DB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17 886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4665DDE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17 942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CFE66D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17 990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56BC3F5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18 054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ED6C26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5FEC9C11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18 196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132C304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18 191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214540E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18 352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D6C1D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18 417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61D74798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18 531</w:t>
            </w:r>
          </w:p>
        </w:tc>
      </w:tr>
      <w:tr w:rsidR="00AC70A7" w:rsidRPr="00AC70A7" w14:paraId="6250BC86" w14:textId="77777777" w:rsidTr="00DF22C8">
        <w:tc>
          <w:tcPr>
            <w:tcW w:w="3994" w:type="dxa"/>
            <w:shd w:val="clear" w:color="auto" w:fill="000000"/>
          </w:tcPr>
          <w:p w14:paraId="0E4AF580" w14:textId="77777777" w:rsidR="00A25314" w:rsidRPr="00AC70A7" w:rsidRDefault="00A25314" w:rsidP="00A2531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CB8EA64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04F5B1" w14:textId="496B2494" w:rsidR="00A25314" w:rsidRPr="00AC70A7" w:rsidRDefault="00AB46CC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9A026BE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CCFC40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0AC96FB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5AFBD93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05A30B7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791A6BB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2520DF12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7813A7FF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8517573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75A4A4C1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517304C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C70A7" w:rsidRPr="00AC70A7" w14:paraId="7FEE8768" w14:textId="77777777" w:rsidTr="00DF22C8">
        <w:tc>
          <w:tcPr>
            <w:tcW w:w="3994" w:type="dxa"/>
            <w:shd w:val="clear" w:color="auto" w:fill="000000"/>
          </w:tcPr>
          <w:p w14:paraId="4E5D3D84" w14:textId="77777777" w:rsidR="00A25314" w:rsidRPr="00AC70A7" w:rsidRDefault="00A25314" w:rsidP="00A2531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A0DCCD0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773BED" w14:textId="2B875E07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032F04F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3DDE4A14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3CCACA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2E081C72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0838077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883806D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2 345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7E2BCC7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C70A7">
              <w:rPr>
                <w:rFonts w:ascii="Fira Sans" w:hAnsi="Fira Sans" w:cs="Arial"/>
                <w:szCs w:val="16"/>
                <w:highlight w:val="black"/>
              </w:rPr>
              <w:t>2 360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7070D656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33DB9C5A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B09ECF5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2 375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16D438B1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2 383</w:t>
            </w:r>
          </w:p>
        </w:tc>
      </w:tr>
      <w:tr w:rsidR="00AC70A7" w:rsidRPr="00AC70A7" w14:paraId="1FD1479C" w14:textId="77777777" w:rsidTr="00DF22C8">
        <w:tc>
          <w:tcPr>
            <w:tcW w:w="3994" w:type="dxa"/>
            <w:shd w:val="clear" w:color="auto" w:fill="000000"/>
          </w:tcPr>
          <w:p w14:paraId="7CCD9285" w14:textId="77777777" w:rsidR="00A25314" w:rsidRPr="00AC70A7" w:rsidRDefault="00A25314" w:rsidP="00A2531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57AEE53" w14:textId="77777777" w:rsidR="00A25314" w:rsidRPr="00AC70A7" w:rsidRDefault="00A25314" w:rsidP="00A2531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15E9A8" w14:textId="1F6B52A6" w:rsidR="00A25314" w:rsidRPr="00AC70A7" w:rsidRDefault="00AB46CC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3898202F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609FF69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3AA70F7D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1B522D78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0D3DEA4C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0B8876B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AD6BFCA" w:rsidR="00A25314" w:rsidRPr="00AC70A7" w:rsidRDefault="00A25314" w:rsidP="00A2531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1CEF7E8E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5F215610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1EC3F882" w:rsidR="00A25314" w:rsidRPr="00AC70A7" w:rsidRDefault="00A25314" w:rsidP="00A2531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56949FD1" w:rsidR="00A25314" w:rsidRPr="00AC70A7" w:rsidRDefault="00A25314" w:rsidP="00A2531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AC70A7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C70A7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 c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 </w:t>
      </w:r>
      <w:r w:rsidRPr="00AC70A7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 </w:t>
      </w:r>
      <w:r w:rsidRPr="00AC70A7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AC70A7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AC70A7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AC70A7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AC70A7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AC70A7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AC70A7" w:rsidRDefault="00E87F28">
      <w:pPr>
        <w:spacing w:line="230" w:lineRule="exact"/>
        <w:ind w:firstLine="454"/>
        <w:rPr>
          <w:highlight w:val="black"/>
        </w:rPr>
        <w:sectPr w:rsidR="00E87F28" w:rsidRPr="00AC70A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AC70A7" w14:paraId="6EB86DA4" w14:textId="77777777" w:rsidTr="00AC70A7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AC70A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AC70A7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AC70A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AC70A7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AC70A7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AC70A7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AC70A7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AC70A7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AC70A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AC70A7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AC70A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AC70A7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AC70A7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AC70A7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AC70A7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AC70A7" w14:paraId="5573F632" w14:textId="77777777" w:rsidTr="00AC70A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AC70A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AC70A7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AC70A7" w:rsidRDefault="004B4DF6" w:rsidP="000378AF">
            <w:pPr>
              <w:rPr>
                <w:rFonts w:ascii="Fira Sans" w:hAnsi="Fira Sans"/>
                <w:highlight w:val="black"/>
              </w:rPr>
            </w:pPr>
            <w:r w:rsidRPr="00AC70A7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AC70A7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AC70A7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AC70A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C70A7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65D293B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AC70A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AC70A7" w14:paraId="153DF665" w14:textId="77777777" w:rsidTr="00AC70A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AC70A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17CEF281" w:rsidR="004B4DF6" w:rsidRPr="00AC70A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C70A7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4F66018A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twittera Urzędu Statystycznego w Rzeszowie" w:history="1">
              <w:r w:rsidRPr="00AC70A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AC70A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AC70A7" w14:paraId="4B82A92F" w14:textId="77777777" w:rsidTr="00AC70A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AC70A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AC70A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C70A7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7B9C61F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facebooka Urzędu Statystycznego w Rzeszowie" w:history="1">
              <w:r w:rsidRPr="00AC70A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AC70A7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AC70A7" w:rsidRDefault="004B4DF6" w:rsidP="009B729B">
      <w:pPr>
        <w:rPr>
          <w:highlight w:val="black"/>
        </w:rPr>
      </w:pPr>
    </w:p>
    <w:p w14:paraId="23591FFA" w14:textId="77777777" w:rsidR="004B4DF6" w:rsidRPr="00AC70A7" w:rsidRDefault="004B4DF6" w:rsidP="009B729B">
      <w:pPr>
        <w:rPr>
          <w:highlight w:val="black"/>
        </w:rPr>
      </w:pPr>
    </w:p>
    <w:p w14:paraId="5EDCF7F2" w14:textId="77777777" w:rsidR="00D667EC" w:rsidRPr="00AC70A7" w:rsidRDefault="00D667EC" w:rsidP="009B729B">
      <w:pPr>
        <w:rPr>
          <w:highlight w:val="black"/>
        </w:rPr>
      </w:pPr>
    </w:p>
    <w:p w14:paraId="7BA6981A" w14:textId="77777777" w:rsidR="00D667EC" w:rsidRPr="00AC70A7" w:rsidRDefault="00D667EC" w:rsidP="009B729B">
      <w:pPr>
        <w:rPr>
          <w:highlight w:val="black"/>
        </w:rPr>
      </w:pPr>
    </w:p>
    <w:p w14:paraId="41260B71" w14:textId="77777777" w:rsidR="00D667EC" w:rsidRPr="00AC70A7" w:rsidRDefault="00D667EC" w:rsidP="009B729B">
      <w:pPr>
        <w:rPr>
          <w:highlight w:val="black"/>
        </w:rPr>
      </w:pPr>
    </w:p>
    <w:p w14:paraId="5E20F6F3" w14:textId="77777777" w:rsidR="00D667EC" w:rsidRPr="00AC70A7" w:rsidRDefault="00D667EC" w:rsidP="009B729B">
      <w:pPr>
        <w:rPr>
          <w:highlight w:val="black"/>
        </w:rPr>
      </w:pPr>
    </w:p>
    <w:p w14:paraId="77AF758F" w14:textId="66F64835" w:rsidR="00111673" w:rsidRPr="00AC70A7" w:rsidRDefault="004D19D0" w:rsidP="009B729B">
      <w:pPr>
        <w:rPr>
          <w:highlight w:val="black"/>
          <w:lang w:val="en-US"/>
        </w:rPr>
      </w:pPr>
      <w:r w:rsidRPr="00AC70A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A23AF8" w:rsidRPr="00AC70A7" w:rsidRDefault="00A23AF8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A23AF8" w:rsidRPr="00AC70A7" w:rsidRDefault="00A23A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C70A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28AF9DD5" w:rsidR="00A23AF8" w:rsidRPr="00AC70A7" w:rsidRDefault="00A23AF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AC70A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AC70A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"https://stat.gov.pl/obszary-tematyczne/inne-opracowania/informacje-o-sytuacji-spoleczno-gospodarczej/sytuacja-spoleczno-gospodarcza-kraju-w-styczniu-2023-r-,1,129.html" \o "Link do opracowania Sytuacja społeczno-gospodarcza kraju"</w:instrText>
                            </w:r>
                            <w:r w:rsidRPr="00AC70A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C70A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styczniu 2023 r.</w:t>
                            </w:r>
                          </w:p>
                          <w:p w14:paraId="39D90BB6" w14:textId="760F3A0A" w:rsidR="00A23AF8" w:rsidRPr="00AC70A7" w:rsidRDefault="00A23A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AC70A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A23AF8" w:rsidRPr="00AC70A7" w:rsidRDefault="00A23A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C70A7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A23AF8" w:rsidRPr="00AC70A7" w:rsidRDefault="0005750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="00A23AF8" w:rsidRPr="00AC70A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A23AF8" w:rsidRPr="00AC70A7" w:rsidRDefault="0005750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bazy danych: Dziedzinowe Bazy Wiedzy (DBW)" w:history="1">
                              <w:r w:rsidR="00A23AF8" w:rsidRPr="00AC70A7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A23AF8" w:rsidRPr="00AC70A7" w:rsidRDefault="00A23A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A23AF8" w:rsidRPr="00AC70A7" w:rsidRDefault="00A23A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C70A7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A23AF8" w:rsidRPr="00AC70A7" w:rsidRDefault="0005750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tooltip="Link do pojęć stosowanych w statystyce publicznej" w:history="1">
                              <w:r w:rsidR="00A23AF8" w:rsidRPr="00AC70A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A23AF8" w:rsidRPr="00AC70A7" w:rsidRDefault="00A23AF8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A23AF8" w:rsidRPr="00AC70A7" w:rsidRDefault="00A23AF8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C70A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28AF9DD5" w:rsidR="00A23AF8" w:rsidRPr="00AC70A7" w:rsidRDefault="00A23AF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AC70A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AC70A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"https://stat.gov.pl/obszary-tematyczne/inne-opracowania/informacje-o-sytuacji-spoleczno-gospodarczej/sytuacja-spoleczno-gospodarcza-kraju-w-styczniu-2023-r-,1,129.html" \o "Link do opracowania Sytuacja społeczno-gospodarcza kraju"</w:instrText>
                      </w:r>
                      <w:r w:rsidRPr="00AC70A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C70A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styczniu 2023 r.</w:t>
                      </w:r>
                    </w:p>
                    <w:p w14:paraId="39D90BB6" w14:textId="760F3A0A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AC70A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C70A7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0" w:tooltip="Link do bazy danych: Bank Danych Lokalnych (BDL)" w:history="1">
                        <w:r w:rsidRPr="00AC70A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E0CBCD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bazy danych: Dziedzinowe Bazy Wiedzy (DBW)" w:history="1">
                        <w:r w:rsidRPr="00AC70A7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C70A7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A23AF8" w:rsidRPr="00AC70A7" w:rsidRDefault="00A23A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tooltip="Link do pojęć stosowanych w statystyce publicznej" w:history="1">
                        <w:r w:rsidRPr="00AC70A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A23AF8" w:rsidRPr="00AC70A7" w:rsidRDefault="00A23AF8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AC70A7" w:rsidSect="00FA558F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A3C8F" w14:textId="77777777" w:rsidR="00057502" w:rsidRDefault="00057502" w:rsidP="00502C57">
      <w:r>
        <w:separator/>
      </w:r>
    </w:p>
  </w:endnote>
  <w:endnote w:type="continuationSeparator" w:id="0">
    <w:p w14:paraId="663D81AC" w14:textId="77777777" w:rsidR="00057502" w:rsidRDefault="00057502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A23AF8" w:rsidRDefault="00A23AF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A23AF8" w:rsidRDefault="00A23A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A23AF8" w:rsidRDefault="00A23AF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A23AF8" w:rsidRDefault="00A23A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A23AF8" w:rsidRDefault="00A23A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A23AF8" w:rsidRDefault="00A23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8A782" w14:textId="77777777" w:rsidR="00057502" w:rsidRDefault="00057502" w:rsidP="00502C57">
      <w:r>
        <w:separator/>
      </w:r>
    </w:p>
  </w:footnote>
  <w:footnote w:type="continuationSeparator" w:id="0">
    <w:p w14:paraId="4D8E8B5F" w14:textId="77777777" w:rsidR="00057502" w:rsidRDefault="00057502" w:rsidP="00502C57">
      <w:r>
        <w:continuationSeparator/>
      </w:r>
    </w:p>
  </w:footnote>
  <w:footnote w:id="1">
    <w:p w14:paraId="063DED88" w14:textId="77777777" w:rsidR="00A23AF8" w:rsidRPr="00BB5D72" w:rsidRDefault="00A23AF8" w:rsidP="00642C7C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10CE3155" w14:textId="77777777" w:rsidR="00A23AF8" w:rsidRPr="00BB5D72" w:rsidRDefault="00A23AF8" w:rsidP="00642C7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A785849" w14:textId="77777777" w:rsidR="00A23AF8" w:rsidRPr="005D5750" w:rsidRDefault="00A23AF8" w:rsidP="00DE7F6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D5D9E7B" w14:textId="77777777" w:rsidR="00A23AF8" w:rsidRPr="004D4843" w:rsidRDefault="00A23AF8" w:rsidP="00C60552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261091BC" w14:textId="77777777" w:rsidR="00A23AF8" w:rsidRPr="00F15BE1" w:rsidRDefault="00A23AF8" w:rsidP="006437E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8BDC41" w14:textId="6DB86E78" w:rsidR="00A23AF8" w:rsidRPr="002D0FBC" w:rsidRDefault="00A23AF8" w:rsidP="005F1B87">
      <w:pPr>
        <w:spacing w:before="120"/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E92473">
        <w:rPr>
          <w:szCs w:val="19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</w:t>
      </w:r>
      <w:r w:rsidRPr="00E92473">
        <w:t>dobrowolności</w:t>
      </w:r>
      <w:r>
        <w:rPr>
          <w:szCs w:val="19"/>
        </w:rPr>
        <w:t>. W</w:t>
      </w:r>
      <w:r w:rsidRPr="00E92473">
        <w:rPr>
          <w:szCs w:val="19"/>
        </w:rPr>
        <w:t>e wszystkich pytaniach prezentowany jest procent (ważony) odpowiedzi respondentów na dany wariant. Dane zostały zagregowane zgodnie z</w:t>
      </w:r>
      <w:r>
        <w:rPr>
          <w:szCs w:val="19"/>
        </w:rPr>
        <w:t xml:space="preserve"> </w:t>
      </w:r>
      <w:r w:rsidRPr="00E92473">
        <w:rPr>
          <w:szCs w:val="19"/>
        </w:rPr>
        <w:t>metodologią agregacji (ważenia) stosowaną standardowo w badaniu koniunktury gospodarczej.</w:t>
      </w:r>
    </w:p>
  </w:footnote>
  <w:footnote w:id="7">
    <w:p w14:paraId="23F0E031" w14:textId="77777777" w:rsidR="00A23AF8" w:rsidRDefault="00A23AF8" w:rsidP="0082553B">
      <w:r w:rsidRPr="00E92473">
        <w:rPr>
          <w:rStyle w:val="Odwoanieprzypisudolnego"/>
        </w:rPr>
        <w:footnoteRef/>
      </w:r>
      <w:r w:rsidRPr="00E92473">
        <w:t xml:space="preserve"> </w:t>
      </w:r>
      <w: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A23AF8" w:rsidRDefault="00A23AF8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AD0702C" w:rsidR="00A23AF8" w:rsidRPr="00AF15B1" w:rsidRDefault="00A23AF8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296C42CB" w:rsidR="00A23AF8" w:rsidRDefault="00A23AF8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D4C245" wp14:editId="1D8D4CB9">
              <wp:simplePos x="0" y="0"/>
              <wp:positionH relativeFrom="page">
                <wp:align>right</wp:align>
              </wp:positionH>
              <wp:positionV relativeFrom="paragraph">
                <wp:posOffset>5715</wp:posOffset>
              </wp:positionV>
              <wp:extent cx="2058670" cy="356235"/>
              <wp:effectExtent l="0" t="0" r="0" b="5715"/>
              <wp:wrapNone/>
              <wp:docPr id="17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A13F44" w14:textId="77777777" w:rsidR="00A23AF8" w:rsidRPr="00A7182C" w:rsidRDefault="00A23AF8" w:rsidP="00DF22C8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4C245" id="Schemat blokowy: opóźnienie 6" o:spid="_x0000_s1028" alt="Napis &quot;Informacje sygnalne&quot;" style="position:absolute;margin-left:110.9pt;margin-top:.45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F0Ww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38A13F44" w14:textId="77777777" w:rsidR="00A23AF8" w:rsidRPr="00A7182C" w:rsidRDefault="00A23AF8" w:rsidP="00DF22C8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66CCEC" wp14:editId="15D03E72">
          <wp:extent cx="1395467" cy="432000"/>
          <wp:effectExtent l="0" t="0" r="0" b="635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A23AF8" w:rsidRDefault="00A23AF8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036A9B4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309EA2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1B3C4C74" w:rsidR="00A23AF8" w:rsidRPr="00285307" w:rsidRDefault="00A23AF8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A23AF8" w:rsidRPr="008926DD" w:rsidRDefault="00A23AF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A23AF8" w:rsidRPr="008926DD" w:rsidRDefault="00A23AF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53C850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E131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DA6F7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645B1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28FB1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E45C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EA636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5E93B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1474D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7552DE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B150E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E09B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C022A8B"/>
    <w:multiLevelType w:val="hybridMultilevel"/>
    <w:tmpl w:val="300CA566"/>
    <w:lvl w:ilvl="0" w:tplc="B0BEF8E8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22"/>
  </w:num>
  <w:num w:numId="5">
    <w:abstractNumId w:val="20"/>
  </w:num>
  <w:num w:numId="6">
    <w:abstractNumId w:val="1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0"/>
  </w:num>
  <w:num w:numId="16">
    <w:abstractNumId w:val="19"/>
  </w:num>
  <w:num w:numId="17">
    <w:abstractNumId w:val="12"/>
  </w:num>
  <w:num w:numId="18">
    <w:abstractNumId w:val="17"/>
  </w:num>
  <w:num w:numId="19">
    <w:abstractNumId w:val="19"/>
  </w:num>
  <w:num w:numId="20">
    <w:abstractNumId w:val="19"/>
  </w:num>
  <w:num w:numId="21">
    <w:abstractNumId w:val="19"/>
  </w:num>
  <w:num w:numId="22">
    <w:abstractNumId w:val="11"/>
  </w:num>
  <w:num w:numId="23">
    <w:abstractNumId w:val="21"/>
  </w:num>
  <w:num w:numId="24">
    <w:abstractNumId w:val="13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4CA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08F"/>
    <w:rsid w:val="000113E0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8A"/>
    <w:rsid w:val="000251A6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066"/>
    <w:rsid w:val="000333C5"/>
    <w:rsid w:val="00033848"/>
    <w:rsid w:val="0003454D"/>
    <w:rsid w:val="000345B5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D48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502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4C77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3DFB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857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69D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22"/>
    <w:rsid w:val="00090F42"/>
    <w:rsid w:val="00091433"/>
    <w:rsid w:val="0009152E"/>
    <w:rsid w:val="0009171A"/>
    <w:rsid w:val="00091B9B"/>
    <w:rsid w:val="00091C8B"/>
    <w:rsid w:val="00091D91"/>
    <w:rsid w:val="00091F0C"/>
    <w:rsid w:val="00092015"/>
    <w:rsid w:val="000921DF"/>
    <w:rsid w:val="000923D7"/>
    <w:rsid w:val="00092574"/>
    <w:rsid w:val="00092BC2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5E1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5F8C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6DA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3D13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D8E"/>
    <w:rsid w:val="000E0E61"/>
    <w:rsid w:val="000E1098"/>
    <w:rsid w:val="000E127B"/>
    <w:rsid w:val="000E138B"/>
    <w:rsid w:val="000E14FE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647"/>
    <w:rsid w:val="000F1822"/>
    <w:rsid w:val="000F18AE"/>
    <w:rsid w:val="000F1B63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199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C9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5A3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458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33C3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299"/>
    <w:rsid w:val="001272BB"/>
    <w:rsid w:val="00127983"/>
    <w:rsid w:val="00127E45"/>
    <w:rsid w:val="001300FC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7A"/>
    <w:rsid w:val="00136C9A"/>
    <w:rsid w:val="0013701C"/>
    <w:rsid w:val="001371DA"/>
    <w:rsid w:val="001372A7"/>
    <w:rsid w:val="001372BC"/>
    <w:rsid w:val="0013745D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4F97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5F2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D2E"/>
    <w:rsid w:val="00161EBF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40F"/>
    <w:rsid w:val="00167524"/>
    <w:rsid w:val="0016755A"/>
    <w:rsid w:val="00167855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AB8"/>
    <w:rsid w:val="0017747B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5AA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E1"/>
    <w:rsid w:val="00186EF1"/>
    <w:rsid w:val="00187165"/>
    <w:rsid w:val="001873A9"/>
    <w:rsid w:val="00187407"/>
    <w:rsid w:val="00187592"/>
    <w:rsid w:val="001876CC"/>
    <w:rsid w:val="0019047D"/>
    <w:rsid w:val="00190518"/>
    <w:rsid w:val="0019094A"/>
    <w:rsid w:val="00190B58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606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582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6E7"/>
    <w:rsid w:val="001A5B7E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093"/>
    <w:rsid w:val="001B01B1"/>
    <w:rsid w:val="001B0290"/>
    <w:rsid w:val="001B0AC7"/>
    <w:rsid w:val="001B0DC9"/>
    <w:rsid w:val="001B0E1A"/>
    <w:rsid w:val="001B0E56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346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2AE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940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6A3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2187"/>
    <w:rsid w:val="00202A7B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300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105"/>
    <w:rsid w:val="00220196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721"/>
    <w:rsid w:val="00222A68"/>
    <w:rsid w:val="00222A76"/>
    <w:rsid w:val="00222D4D"/>
    <w:rsid w:val="00223A88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795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69D5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96D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34B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29AB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1B6D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5A5"/>
    <w:rsid w:val="002A6DE1"/>
    <w:rsid w:val="002A73D7"/>
    <w:rsid w:val="002A743F"/>
    <w:rsid w:val="002A765A"/>
    <w:rsid w:val="002A7BF1"/>
    <w:rsid w:val="002A7F22"/>
    <w:rsid w:val="002A7FC0"/>
    <w:rsid w:val="002B0172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887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D85"/>
    <w:rsid w:val="002C4E24"/>
    <w:rsid w:val="002C4EB3"/>
    <w:rsid w:val="002C5030"/>
    <w:rsid w:val="002C50E3"/>
    <w:rsid w:val="002C5109"/>
    <w:rsid w:val="002C5883"/>
    <w:rsid w:val="002C5C9A"/>
    <w:rsid w:val="002C632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2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FA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3B5"/>
    <w:rsid w:val="002D7425"/>
    <w:rsid w:val="002E0976"/>
    <w:rsid w:val="002E0B6B"/>
    <w:rsid w:val="002E0C7F"/>
    <w:rsid w:val="002E0CA7"/>
    <w:rsid w:val="002E0CE3"/>
    <w:rsid w:val="002E0E12"/>
    <w:rsid w:val="002E10CD"/>
    <w:rsid w:val="002E12C2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B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938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9FF"/>
    <w:rsid w:val="00320C79"/>
    <w:rsid w:val="00321113"/>
    <w:rsid w:val="00321732"/>
    <w:rsid w:val="00321860"/>
    <w:rsid w:val="00321AE6"/>
    <w:rsid w:val="00321BC0"/>
    <w:rsid w:val="00321F33"/>
    <w:rsid w:val="0032212A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861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B8D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272"/>
    <w:rsid w:val="0034438F"/>
    <w:rsid w:val="003448D7"/>
    <w:rsid w:val="00344D7E"/>
    <w:rsid w:val="0034507E"/>
    <w:rsid w:val="0034525D"/>
    <w:rsid w:val="0034535C"/>
    <w:rsid w:val="00345956"/>
    <w:rsid w:val="00346773"/>
    <w:rsid w:val="00346804"/>
    <w:rsid w:val="003468E9"/>
    <w:rsid w:val="00346D70"/>
    <w:rsid w:val="0034702A"/>
    <w:rsid w:val="00347211"/>
    <w:rsid w:val="003472C6"/>
    <w:rsid w:val="0034788D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1CD5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58A"/>
    <w:rsid w:val="0035582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C44"/>
    <w:rsid w:val="00365DE6"/>
    <w:rsid w:val="0036602A"/>
    <w:rsid w:val="003660B9"/>
    <w:rsid w:val="00366DEF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2ED7"/>
    <w:rsid w:val="003730DF"/>
    <w:rsid w:val="00373895"/>
    <w:rsid w:val="00373962"/>
    <w:rsid w:val="0037401C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539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90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969"/>
    <w:rsid w:val="003879A8"/>
    <w:rsid w:val="00387D1A"/>
    <w:rsid w:val="00387D24"/>
    <w:rsid w:val="00387D5B"/>
    <w:rsid w:val="0039039D"/>
    <w:rsid w:val="00390571"/>
    <w:rsid w:val="00390705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E4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774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4D0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428"/>
    <w:rsid w:val="003B3687"/>
    <w:rsid w:val="003B3802"/>
    <w:rsid w:val="003B387B"/>
    <w:rsid w:val="003B3A7C"/>
    <w:rsid w:val="003B3A9C"/>
    <w:rsid w:val="003B3C0B"/>
    <w:rsid w:val="003B40CC"/>
    <w:rsid w:val="003B4167"/>
    <w:rsid w:val="003B4183"/>
    <w:rsid w:val="003B41F1"/>
    <w:rsid w:val="003B4601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B7BB7"/>
    <w:rsid w:val="003C047D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36F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A24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7A6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002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88E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819"/>
    <w:rsid w:val="004139B0"/>
    <w:rsid w:val="00413C8F"/>
    <w:rsid w:val="004142D5"/>
    <w:rsid w:val="00414A97"/>
    <w:rsid w:val="00414AFC"/>
    <w:rsid w:val="00415049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2C7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29F0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6FBC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A4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1EB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3D3"/>
    <w:rsid w:val="00490431"/>
    <w:rsid w:val="004906C5"/>
    <w:rsid w:val="0049083F"/>
    <w:rsid w:val="00490B42"/>
    <w:rsid w:val="00490BE3"/>
    <w:rsid w:val="00491265"/>
    <w:rsid w:val="004913DC"/>
    <w:rsid w:val="00491A92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BBD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B66"/>
    <w:rsid w:val="004D2C5B"/>
    <w:rsid w:val="004D2C8D"/>
    <w:rsid w:val="004D305B"/>
    <w:rsid w:val="004D313E"/>
    <w:rsid w:val="004D3143"/>
    <w:rsid w:val="004D3531"/>
    <w:rsid w:val="004D35F9"/>
    <w:rsid w:val="004D374C"/>
    <w:rsid w:val="004D4336"/>
    <w:rsid w:val="004D4434"/>
    <w:rsid w:val="004D4496"/>
    <w:rsid w:val="004D452A"/>
    <w:rsid w:val="004D4843"/>
    <w:rsid w:val="004D4917"/>
    <w:rsid w:val="004D49D3"/>
    <w:rsid w:val="004D4D02"/>
    <w:rsid w:val="004D50C0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94B"/>
    <w:rsid w:val="004E0DF2"/>
    <w:rsid w:val="004E1873"/>
    <w:rsid w:val="004E1889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511"/>
    <w:rsid w:val="004E3B9C"/>
    <w:rsid w:val="004E3CC7"/>
    <w:rsid w:val="004E3CFA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6ADA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448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A80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048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771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2B3"/>
    <w:rsid w:val="005316C6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B7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BEA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2B"/>
    <w:rsid w:val="0057419B"/>
    <w:rsid w:val="00574365"/>
    <w:rsid w:val="00574798"/>
    <w:rsid w:val="0057533A"/>
    <w:rsid w:val="005757A0"/>
    <w:rsid w:val="00575975"/>
    <w:rsid w:val="00575D28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0E5C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70C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EA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3F71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2E9"/>
    <w:rsid w:val="005A6883"/>
    <w:rsid w:val="005A6CC5"/>
    <w:rsid w:val="005A70BD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4561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855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797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487"/>
    <w:rsid w:val="005D66D5"/>
    <w:rsid w:val="005D67D3"/>
    <w:rsid w:val="005D6FEB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2FEB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B87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1B0"/>
    <w:rsid w:val="00602726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4CA"/>
    <w:rsid w:val="00605597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A"/>
    <w:rsid w:val="006077AB"/>
    <w:rsid w:val="00607C9A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1B"/>
    <w:rsid w:val="0061609E"/>
    <w:rsid w:val="00616598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1AFD"/>
    <w:rsid w:val="00621DBB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95B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807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D47"/>
    <w:rsid w:val="006447B6"/>
    <w:rsid w:val="00644B03"/>
    <w:rsid w:val="006450E5"/>
    <w:rsid w:val="006451B9"/>
    <w:rsid w:val="00645B3C"/>
    <w:rsid w:val="00645E2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491"/>
    <w:rsid w:val="00656854"/>
    <w:rsid w:val="00656A4A"/>
    <w:rsid w:val="00656A75"/>
    <w:rsid w:val="00657414"/>
    <w:rsid w:val="0065784D"/>
    <w:rsid w:val="006578FC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6D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60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7FA"/>
    <w:rsid w:val="00673812"/>
    <w:rsid w:val="00673C27"/>
    <w:rsid w:val="00673C3D"/>
    <w:rsid w:val="006743F3"/>
    <w:rsid w:val="00674787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494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1E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601"/>
    <w:rsid w:val="006959A1"/>
    <w:rsid w:val="00695B85"/>
    <w:rsid w:val="00695D73"/>
    <w:rsid w:val="00696E17"/>
    <w:rsid w:val="00697120"/>
    <w:rsid w:val="0069772F"/>
    <w:rsid w:val="00697F71"/>
    <w:rsid w:val="006A0117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37D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8C3"/>
    <w:rsid w:val="006D6934"/>
    <w:rsid w:val="006D6D56"/>
    <w:rsid w:val="006D6DB1"/>
    <w:rsid w:val="006D74C4"/>
    <w:rsid w:val="006D7BB1"/>
    <w:rsid w:val="006D7C7F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0BC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3E5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A90"/>
    <w:rsid w:val="00715C1F"/>
    <w:rsid w:val="007160FF"/>
    <w:rsid w:val="0071618F"/>
    <w:rsid w:val="0071645B"/>
    <w:rsid w:val="00716721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6C6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9AF"/>
    <w:rsid w:val="00736A84"/>
    <w:rsid w:val="00736C23"/>
    <w:rsid w:val="00736D6C"/>
    <w:rsid w:val="00736DBC"/>
    <w:rsid w:val="00736FC4"/>
    <w:rsid w:val="00737144"/>
    <w:rsid w:val="007375FD"/>
    <w:rsid w:val="0073779A"/>
    <w:rsid w:val="007377F9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2FBA"/>
    <w:rsid w:val="007430C7"/>
    <w:rsid w:val="007432C0"/>
    <w:rsid w:val="007433DB"/>
    <w:rsid w:val="00743510"/>
    <w:rsid w:val="00743962"/>
    <w:rsid w:val="007439E9"/>
    <w:rsid w:val="00743B6C"/>
    <w:rsid w:val="007440D4"/>
    <w:rsid w:val="0074437C"/>
    <w:rsid w:val="00744460"/>
    <w:rsid w:val="0074449E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BFC"/>
    <w:rsid w:val="00752E6D"/>
    <w:rsid w:val="007533EA"/>
    <w:rsid w:val="00754082"/>
    <w:rsid w:val="007546CA"/>
    <w:rsid w:val="00754A56"/>
    <w:rsid w:val="00754CAE"/>
    <w:rsid w:val="00754CC1"/>
    <w:rsid w:val="00754DCE"/>
    <w:rsid w:val="00754E3F"/>
    <w:rsid w:val="007554CE"/>
    <w:rsid w:val="007555E8"/>
    <w:rsid w:val="00755890"/>
    <w:rsid w:val="00755B2C"/>
    <w:rsid w:val="00756463"/>
    <w:rsid w:val="00756519"/>
    <w:rsid w:val="007565E5"/>
    <w:rsid w:val="00756B8A"/>
    <w:rsid w:val="00756FC0"/>
    <w:rsid w:val="00757285"/>
    <w:rsid w:val="00757542"/>
    <w:rsid w:val="00757774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6EBD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4EE8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0DE3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A72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528"/>
    <w:rsid w:val="007B6A09"/>
    <w:rsid w:val="007B6B23"/>
    <w:rsid w:val="007B6D43"/>
    <w:rsid w:val="007B6E10"/>
    <w:rsid w:val="007B7567"/>
    <w:rsid w:val="007B79FF"/>
    <w:rsid w:val="007B7ACF"/>
    <w:rsid w:val="007B7C75"/>
    <w:rsid w:val="007B7CF0"/>
    <w:rsid w:val="007B7D45"/>
    <w:rsid w:val="007B7F20"/>
    <w:rsid w:val="007C0363"/>
    <w:rsid w:val="007C0610"/>
    <w:rsid w:val="007C06E7"/>
    <w:rsid w:val="007C0B77"/>
    <w:rsid w:val="007C0BA9"/>
    <w:rsid w:val="007C0E75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2CE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77FD"/>
    <w:rsid w:val="007C7A16"/>
    <w:rsid w:val="007D1336"/>
    <w:rsid w:val="007D1581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026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381"/>
    <w:rsid w:val="00800404"/>
    <w:rsid w:val="0080132B"/>
    <w:rsid w:val="00801605"/>
    <w:rsid w:val="0080178C"/>
    <w:rsid w:val="008020E8"/>
    <w:rsid w:val="00802169"/>
    <w:rsid w:val="008022D5"/>
    <w:rsid w:val="00802881"/>
    <w:rsid w:val="0080289B"/>
    <w:rsid w:val="0080309B"/>
    <w:rsid w:val="00803667"/>
    <w:rsid w:val="0080372D"/>
    <w:rsid w:val="00803E0B"/>
    <w:rsid w:val="00803FC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53B"/>
    <w:rsid w:val="008258D7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158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47DDB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5E4A"/>
    <w:rsid w:val="00866404"/>
    <w:rsid w:val="008664FC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EE7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8702E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56A"/>
    <w:rsid w:val="008B1F39"/>
    <w:rsid w:val="008B2104"/>
    <w:rsid w:val="008B2A97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510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457"/>
    <w:rsid w:val="008C2560"/>
    <w:rsid w:val="008C2D56"/>
    <w:rsid w:val="008C2E11"/>
    <w:rsid w:val="008C3097"/>
    <w:rsid w:val="008C38DC"/>
    <w:rsid w:val="008C3A9F"/>
    <w:rsid w:val="008C3CED"/>
    <w:rsid w:val="008C482D"/>
    <w:rsid w:val="008C49B6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F0D"/>
    <w:rsid w:val="008D3135"/>
    <w:rsid w:val="008D358B"/>
    <w:rsid w:val="008D38D7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E78D9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992"/>
    <w:rsid w:val="008F4C53"/>
    <w:rsid w:val="008F4D9E"/>
    <w:rsid w:val="008F50D3"/>
    <w:rsid w:val="008F516C"/>
    <w:rsid w:val="008F54F2"/>
    <w:rsid w:val="008F5579"/>
    <w:rsid w:val="008F565C"/>
    <w:rsid w:val="008F5899"/>
    <w:rsid w:val="008F5A09"/>
    <w:rsid w:val="008F5D16"/>
    <w:rsid w:val="008F5DE9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2FB7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17F57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1C7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64F"/>
    <w:rsid w:val="00943B38"/>
    <w:rsid w:val="009440FB"/>
    <w:rsid w:val="009442A8"/>
    <w:rsid w:val="0094446F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9A0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84A"/>
    <w:rsid w:val="00986ED4"/>
    <w:rsid w:val="00986FD8"/>
    <w:rsid w:val="00987056"/>
    <w:rsid w:val="00987235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6FE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97CAC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3A53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5D5"/>
    <w:rsid w:val="009C4C76"/>
    <w:rsid w:val="009C5181"/>
    <w:rsid w:val="009C5503"/>
    <w:rsid w:val="009C5BF4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251D"/>
    <w:rsid w:val="009E25F9"/>
    <w:rsid w:val="009E26B2"/>
    <w:rsid w:val="009E2C75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58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899"/>
    <w:rsid w:val="009F4CBD"/>
    <w:rsid w:val="009F4D14"/>
    <w:rsid w:val="009F52B9"/>
    <w:rsid w:val="009F5309"/>
    <w:rsid w:val="009F57C7"/>
    <w:rsid w:val="009F583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AF8"/>
    <w:rsid w:val="00A23C19"/>
    <w:rsid w:val="00A23DBC"/>
    <w:rsid w:val="00A2427B"/>
    <w:rsid w:val="00A2450C"/>
    <w:rsid w:val="00A2498A"/>
    <w:rsid w:val="00A25240"/>
    <w:rsid w:val="00A25314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85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2E32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BBB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092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5E5"/>
    <w:rsid w:val="00A50610"/>
    <w:rsid w:val="00A50EC9"/>
    <w:rsid w:val="00A511C3"/>
    <w:rsid w:val="00A516B0"/>
    <w:rsid w:val="00A51AAD"/>
    <w:rsid w:val="00A51C1D"/>
    <w:rsid w:val="00A52A7F"/>
    <w:rsid w:val="00A52ACB"/>
    <w:rsid w:val="00A52E54"/>
    <w:rsid w:val="00A52E65"/>
    <w:rsid w:val="00A5351A"/>
    <w:rsid w:val="00A5375C"/>
    <w:rsid w:val="00A53C43"/>
    <w:rsid w:val="00A53DE5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31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4F64"/>
    <w:rsid w:val="00A75378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6D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58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8C4"/>
    <w:rsid w:val="00AA38F7"/>
    <w:rsid w:val="00AA3D5A"/>
    <w:rsid w:val="00AA4097"/>
    <w:rsid w:val="00AA4236"/>
    <w:rsid w:val="00AA42F6"/>
    <w:rsid w:val="00AA440A"/>
    <w:rsid w:val="00AA4439"/>
    <w:rsid w:val="00AA454F"/>
    <w:rsid w:val="00AA468B"/>
    <w:rsid w:val="00AA4972"/>
    <w:rsid w:val="00AA4A12"/>
    <w:rsid w:val="00AA4A82"/>
    <w:rsid w:val="00AA4D1E"/>
    <w:rsid w:val="00AA5A53"/>
    <w:rsid w:val="00AA5AD1"/>
    <w:rsid w:val="00AA65A8"/>
    <w:rsid w:val="00AA6737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6CC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B7F7D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353"/>
    <w:rsid w:val="00AC45D3"/>
    <w:rsid w:val="00AC4AB2"/>
    <w:rsid w:val="00AC4DF0"/>
    <w:rsid w:val="00AC4F6F"/>
    <w:rsid w:val="00AC60A6"/>
    <w:rsid w:val="00AC6281"/>
    <w:rsid w:val="00AC6A78"/>
    <w:rsid w:val="00AC6F51"/>
    <w:rsid w:val="00AC70A7"/>
    <w:rsid w:val="00AC7279"/>
    <w:rsid w:val="00AC7321"/>
    <w:rsid w:val="00AC788F"/>
    <w:rsid w:val="00AC7926"/>
    <w:rsid w:val="00AC7962"/>
    <w:rsid w:val="00AC7968"/>
    <w:rsid w:val="00AC7B42"/>
    <w:rsid w:val="00AC7F63"/>
    <w:rsid w:val="00AD028E"/>
    <w:rsid w:val="00AD03C4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F06"/>
    <w:rsid w:val="00AE5A91"/>
    <w:rsid w:val="00AE5AF3"/>
    <w:rsid w:val="00AE5B56"/>
    <w:rsid w:val="00AE5F89"/>
    <w:rsid w:val="00AE604D"/>
    <w:rsid w:val="00AE71D8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9E4"/>
    <w:rsid w:val="00B11E6B"/>
    <w:rsid w:val="00B12510"/>
    <w:rsid w:val="00B125CE"/>
    <w:rsid w:val="00B13046"/>
    <w:rsid w:val="00B130FE"/>
    <w:rsid w:val="00B131CA"/>
    <w:rsid w:val="00B136C1"/>
    <w:rsid w:val="00B13B0F"/>
    <w:rsid w:val="00B13D2B"/>
    <w:rsid w:val="00B13E73"/>
    <w:rsid w:val="00B13F42"/>
    <w:rsid w:val="00B14376"/>
    <w:rsid w:val="00B14716"/>
    <w:rsid w:val="00B14D4E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0EC1"/>
    <w:rsid w:val="00B4102D"/>
    <w:rsid w:val="00B4117F"/>
    <w:rsid w:val="00B41335"/>
    <w:rsid w:val="00B41653"/>
    <w:rsid w:val="00B41810"/>
    <w:rsid w:val="00B41A67"/>
    <w:rsid w:val="00B41F25"/>
    <w:rsid w:val="00B423A5"/>
    <w:rsid w:val="00B424A7"/>
    <w:rsid w:val="00B4251C"/>
    <w:rsid w:val="00B42E43"/>
    <w:rsid w:val="00B42E47"/>
    <w:rsid w:val="00B42E78"/>
    <w:rsid w:val="00B42EE9"/>
    <w:rsid w:val="00B42F00"/>
    <w:rsid w:val="00B433B8"/>
    <w:rsid w:val="00B433DC"/>
    <w:rsid w:val="00B43629"/>
    <w:rsid w:val="00B43904"/>
    <w:rsid w:val="00B43D40"/>
    <w:rsid w:val="00B442F9"/>
    <w:rsid w:val="00B44343"/>
    <w:rsid w:val="00B44555"/>
    <w:rsid w:val="00B44991"/>
    <w:rsid w:val="00B44A65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2AE"/>
    <w:rsid w:val="00B53416"/>
    <w:rsid w:val="00B538F0"/>
    <w:rsid w:val="00B53F95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43A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F04"/>
    <w:rsid w:val="00B630AE"/>
    <w:rsid w:val="00B6364A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5AD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03A"/>
    <w:rsid w:val="00B831D9"/>
    <w:rsid w:val="00B83206"/>
    <w:rsid w:val="00B8328A"/>
    <w:rsid w:val="00B833F0"/>
    <w:rsid w:val="00B8394F"/>
    <w:rsid w:val="00B83B53"/>
    <w:rsid w:val="00B83C89"/>
    <w:rsid w:val="00B849B5"/>
    <w:rsid w:val="00B849FC"/>
    <w:rsid w:val="00B84AC8"/>
    <w:rsid w:val="00B84C36"/>
    <w:rsid w:val="00B84E24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4A8"/>
    <w:rsid w:val="00BB05D7"/>
    <w:rsid w:val="00BB05E2"/>
    <w:rsid w:val="00BB0DBD"/>
    <w:rsid w:val="00BB122A"/>
    <w:rsid w:val="00BB130E"/>
    <w:rsid w:val="00BB16B4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440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6AA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1A2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4A0"/>
    <w:rsid w:val="00BD1507"/>
    <w:rsid w:val="00BD1D20"/>
    <w:rsid w:val="00BD22DD"/>
    <w:rsid w:val="00BD27CD"/>
    <w:rsid w:val="00BD297B"/>
    <w:rsid w:val="00BD29AD"/>
    <w:rsid w:val="00BD31C0"/>
    <w:rsid w:val="00BD3531"/>
    <w:rsid w:val="00BD3827"/>
    <w:rsid w:val="00BD391A"/>
    <w:rsid w:val="00BD3B48"/>
    <w:rsid w:val="00BD3E37"/>
    <w:rsid w:val="00BD4036"/>
    <w:rsid w:val="00BD404A"/>
    <w:rsid w:val="00BD46F5"/>
    <w:rsid w:val="00BD4ABD"/>
    <w:rsid w:val="00BD4FA6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534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3D1"/>
    <w:rsid w:val="00BF5498"/>
    <w:rsid w:val="00BF561B"/>
    <w:rsid w:val="00BF5A40"/>
    <w:rsid w:val="00BF62F4"/>
    <w:rsid w:val="00BF668D"/>
    <w:rsid w:val="00BF7998"/>
    <w:rsid w:val="00BF7A70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2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71A"/>
    <w:rsid w:val="00C41AE0"/>
    <w:rsid w:val="00C41EAC"/>
    <w:rsid w:val="00C425B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C7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754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3F8F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50"/>
    <w:rsid w:val="00C570E3"/>
    <w:rsid w:val="00C57485"/>
    <w:rsid w:val="00C57506"/>
    <w:rsid w:val="00C600A6"/>
    <w:rsid w:val="00C604BA"/>
    <w:rsid w:val="00C60552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2C52"/>
    <w:rsid w:val="00C63444"/>
    <w:rsid w:val="00C63A38"/>
    <w:rsid w:val="00C63D1C"/>
    <w:rsid w:val="00C64524"/>
    <w:rsid w:val="00C6463A"/>
    <w:rsid w:val="00C64B63"/>
    <w:rsid w:val="00C654F8"/>
    <w:rsid w:val="00C656E4"/>
    <w:rsid w:val="00C6591C"/>
    <w:rsid w:val="00C66034"/>
    <w:rsid w:val="00C664C3"/>
    <w:rsid w:val="00C66574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2DCF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28F"/>
    <w:rsid w:val="00C855F4"/>
    <w:rsid w:val="00C85A92"/>
    <w:rsid w:val="00C85AF1"/>
    <w:rsid w:val="00C85C7C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A0C"/>
    <w:rsid w:val="00C90C43"/>
    <w:rsid w:val="00C90C89"/>
    <w:rsid w:val="00C910C4"/>
    <w:rsid w:val="00C91316"/>
    <w:rsid w:val="00C91C3D"/>
    <w:rsid w:val="00C9262F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54E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6C67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2D8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6F90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2521"/>
    <w:rsid w:val="00CE35DA"/>
    <w:rsid w:val="00CE3E17"/>
    <w:rsid w:val="00CE492B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726"/>
    <w:rsid w:val="00CF68E8"/>
    <w:rsid w:val="00CF6B54"/>
    <w:rsid w:val="00CF6C34"/>
    <w:rsid w:val="00CF6DB1"/>
    <w:rsid w:val="00CF6EDF"/>
    <w:rsid w:val="00CF72B9"/>
    <w:rsid w:val="00CF732A"/>
    <w:rsid w:val="00CF752C"/>
    <w:rsid w:val="00CF77A5"/>
    <w:rsid w:val="00CF7987"/>
    <w:rsid w:val="00D004E2"/>
    <w:rsid w:val="00D0106A"/>
    <w:rsid w:val="00D01350"/>
    <w:rsid w:val="00D015D4"/>
    <w:rsid w:val="00D01872"/>
    <w:rsid w:val="00D0189C"/>
    <w:rsid w:val="00D023A4"/>
    <w:rsid w:val="00D024C6"/>
    <w:rsid w:val="00D025A7"/>
    <w:rsid w:val="00D028A0"/>
    <w:rsid w:val="00D03080"/>
    <w:rsid w:val="00D03272"/>
    <w:rsid w:val="00D0366A"/>
    <w:rsid w:val="00D036D7"/>
    <w:rsid w:val="00D03A20"/>
    <w:rsid w:val="00D03F0E"/>
    <w:rsid w:val="00D043B2"/>
    <w:rsid w:val="00D0455C"/>
    <w:rsid w:val="00D0460C"/>
    <w:rsid w:val="00D0478F"/>
    <w:rsid w:val="00D047C1"/>
    <w:rsid w:val="00D048B1"/>
    <w:rsid w:val="00D048FB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00B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34F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0F64"/>
    <w:rsid w:val="00D31BB2"/>
    <w:rsid w:val="00D323EA"/>
    <w:rsid w:val="00D3266C"/>
    <w:rsid w:val="00D326E1"/>
    <w:rsid w:val="00D327A5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8E2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97E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B2F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3E4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0C4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A7F31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B20"/>
    <w:rsid w:val="00DB5E69"/>
    <w:rsid w:val="00DB5F8E"/>
    <w:rsid w:val="00DB62D6"/>
    <w:rsid w:val="00DB6680"/>
    <w:rsid w:val="00DB6B5B"/>
    <w:rsid w:val="00DB6D2E"/>
    <w:rsid w:val="00DB7064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FB3"/>
    <w:rsid w:val="00DC3B88"/>
    <w:rsid w:val="00DC3FA5"/>
    <w:rsid w:val="00DC40C1"/>
    <w:rsid w:val="00DC42CF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848"/>
    <w:rsid w:val="00DE7F68"/>
    <w:rsid w:val="00DF0F5F"/>
    <w:rsid w:val="00DF1430"/>
    <w:rsid w:val="00DF1438"/>
    <w:rsid w:val="00DF16F2"/>
    <w:rsid w:val="00DF18FE"/>
    <w:rsid w:val="00DF22C8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37B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8BD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9B4"/>
    <w:rsid w:val="00E06AD3"/>
    <w:rsid w:val="00E06C2E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C91"/>
    <w:rsid w:val="00E12FBC"/>
    <w:rsid w:val="00E13434"/>
    <w:rsid w:val="00E135F9"/>
    <w:rsid w:val="00E13783"/>
    <w:rsid w:val="00E137A0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6D82"/>
    <w:rsid w:val="00E16E81"/>
    <w:rsid w:val="00E16E9B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37E4"/>
    <w:rsid w:val="00E24077"/>
    <w:rsid w:val="00E243AB"/>
    <w:rsid w:val="00E24719"/>
    <w:rsid w:val="00E2473C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6E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EC0"/>
    <w:rsid w:val="00E35F4D"/>
    <w:rsid w:val="00E35FC1"/>
    <w:rsid w:val="00E36198"/>
    <w:rsid w:val="00E361CA"/>
    <w:rsid w:val="00E36BC4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30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6B88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3E43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8F1"/>
    <w:rsid w:val="00E70A76"/>
    <w:rsid w:val="00E71727"/>
    <w:rsid w:val="00E721F0"/>
    <w:rsid w:val="00E72B2F"/>
    <w:rsid w:val="00E72EA7"/>
    <w:rsid w:val="00E72F9F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14"/>
    <w:rsid w:val="00E75638"/>
    <w:rsid w:val="00E75B3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5F6"/>
    <w:rsid w:val="00E84691"/>
    <w:rsid w:val="00E84753"/>
    <w:rsid w:val="00E84806"/>
    <w:rsid w:val="00E8500E"/>
    <w:rsid w:val="00E8508E"/>
    <w:rsid w:val="00E859B3"/>
    <w:rsid w:val="00E85A3E"/>
    <w:rsid w:val="00E85EBC"/>
    <w:rsid w:val="00E86202"/>
    <w:rsid w:val="00E86440"/>
    <w:rsid w:val="00E8666E"/>
    <w:rsid w:val="00E86D20"/>
    <w:rsid w:val="00E87653"/>
    <w:rsid w:val="00E8781C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A0094"/>
    <w:rsid w:val="00EA0288"/>
    <w:rsid w:val="00EA029E"/>
    <w:rsid w:val="00EA0717"/>
    <w:rsid w:val="00EA0C7A"/>
    <w:rsid w:val="00EA11C7"/>
    <w:rsid w:val="00EA1507"/>
    <w:rsid w:val="00EA16C5"/>
    <w:rsid w:val="00EA1784"/>
    <w:rsid w:val="00EA1DF6"/>
    <w:rsid w:val="00EA1FE0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2082"/>
    <w:rsid w:val="00EC244E"/>
    <w:rsid w:val="00EC2857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33D"/>
    <w:rsid w:val="00EC69C1"/>
    <w:rsid w:val="00EC6A0A"/>
    <w:rsid w:val="00EC6ABD"/>
    <w:rsid w:val="00EC714B"/>
    <w:rsid w:val="00EC7628"/>
    <w:rsid w:val="00EC7787"/>
    <w:rsid w:val="00EC78F3"/>
    <w:rsid w:val="00EC7E83"/>
    <w:rsid w:val="00ED02F3"/>
    <w:rsid w:val="00ED0438"/>
    <w:rsid w:val="00ED0668"/>
    <w:rsid w:val="00ED10F4"/>
    <w:rsid w:val="00ED113B"/>
    <w:rsid w:val="00ED1D7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073"/>
    <w:rsid w:val="00ED6174"/>
    <w:rsid w:val="00ED62FA"/>
    <w:rsid w:val="00ED6676"/>
    <w:rsid w:val="00ED6A82"/>
    <w:rsid w:val="00ED6D22"/>
    <w:rsid w:val="00ED6E47"/>
    <w:rsid w:val="00ED6EF2"/>
    <w:rsid w:val="00ED72C8"/>
    <w:rsid w:val="00ED78D0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056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5B9D"/>
    <w:rsid w:val="00EE608F"/>
    <w:rsid w:val="00EE626C"/>
    <w:rsid w:val="00EE6AAF"/>
    <w:rsid w:val="00EE6D86"/>
    <w:rsid w:val="00EE7202"/>
    <w:rsid w:val="00EE7361"/>
    <w:rsid w:val="00EE73F5"/>
    <w:rsid w:val="00EE74A1"/>
    <w:rsid w:val="00EE7C4C"/>
    <w:rsid w:val="00EF0B53"/>
    <w:rsid w:val="00EF0B80"/>
    <w:rsid w:val="00EF0F73"/>
    <w:rsid w:val="00EF1D28"/>
    <w:rsid w:val="00EF1D3A"/>
    <w:rsid w:val="00EF1E60"/>
    <w:rsid w:val="00EF1E8A"/>
    <w:rsid w:val="00EF1F54"/>
    <w:rsid w:val="00EF26DE"/>
    <w:rsid w:val="00EF2A8C"/>
    <w:rsid w:val="00EF2CC1"/>
    <w:rsid w:val="00EF2CFF"/>
    <w:rsid w:val="00EF2FF0"/>
    <w:rsid w:val="00EF307B"/>
    <w:rsid w:val="00EF3C40"/>
    <w:rsid w:val="00EF3E39"/>
    <w:rsid w:val="00EF403E"/>
    <w:rsid w:val="00EF4081"/>
    <w:rsid w:val="00EF463C"/>
    <w:rsid w:val="00EF503B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16EB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1A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67E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24"/>
    <w:rsid w:val="00F31ED7"/>
    <w:rsid w:val="00F321E5"/>
    <w:rsid w:val="00F328B3"/>
    <w:rsid w:val="00F32B46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044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69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284"/>
    <w:rsid w:val="00F50839"/>
    <w:rsid w:val="00F50B22"/>
    <w:rsid w:val="00F5101C"/>
    <w:rsid w:val="00F510C5"/>
    <w:rsid w:val="00F51227"/>
    <w:rsid w:val="00F5163D"/>
    <w:rsid w:val="00F5197D"/>
    <w:rsid w:val="00F51D47"/>
    <w:rsid w:val="00F52164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C3C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240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4C2E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61E9"/>
    <w:rsid w:val="00F96223"/>
    <w:rsid w:val="00F9623E"/>
    <w:rsid w:val="00F965FA"/>
    <w:rsid w:val="00F968F0"/>
    <w:rsid w:val="00F96E83"/>
    <w:rsid w:val="00F97300"/>
    <w:rsid w:val="00F97669"/>
    <w:rsid w:val="00F9792A"/>
    <w:rsid w:val="00F97ECD"/>
    <w:rsid w:val="00FA01CB"/>
    <w:rsid w:val="00FA0221"/>
    <w:rsid w:val="00FA022D"/>
    <w:rsid w:val="00FA0313"/>
    <w:rsid w:val="00FA031A"/>
    <w:rsid w:val="00FA05C3"/>
    <w:rsid w:val="00FA078A"/>
    <w:rsid w:val="00FA0B06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016"/>
    <w:rsid w:val="00FD1207"/>
    <w:rsid w:val="00FD12CD"/>
    <w:rsid w:val="00FD14CA"/>
    <w:rsid w:val="00FD14CF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D14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AC70A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0A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CF72B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CF72B9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AC70A7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AC70A7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AC70A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70A7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0A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0A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AC70A7"/>
    <w:pPr>
      <w:numPr>
        <w:numId w:val="24"/>
      </w:numPr>
    </w:pPr>
  </w:style>
  <w:style w:type="paragraph" w:styleId="Bezodstpw">
    <w:name w:val="No Spacing"/>
    <w:uiPriority w:val="1"/>
    <w:rsid w:val="00AC70A7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70A7"/>
  </w:style>
  <w:style w:type="table" w:styleId="Ciemnalista">
    <w:name w:val="Dark List"/>
    <w:basedOn w:val="Standardowy"/>
    <w:uiPriority w:val="70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AC70A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C70A7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C70A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0A7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70A7"/>
  </w:style>
  <w:style w:type="character" w:customStyle="1" w:styleId="DataZnak">
    <w:name w:val="Data Znak"/>
    <w:basedOn w:val="Domylnaczcionkaakapitu"/>
    <w:link w:val="Data"/>
    <w:uiPriority w:val="99"/>
    <w:semiHidden/>
    <w:rsid w:val="00AC70A7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AC70A7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AC70A7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70A7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70A7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AC70A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C70A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C70A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C70A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C70A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C70A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C70A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70A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70A7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AC70A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70A7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70A7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70A7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70A7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70A7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70A7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70A7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70A7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70A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C70A7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C70A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70A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70A7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70A7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70A7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70A7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70A7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70A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70A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70A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70A7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70A7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70A7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70A7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70A7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70A7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70A7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70A7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70A7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70A7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C70A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70A7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70A7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70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70A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70A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70A7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AC70A7"/>
    <w:rPr>
      <w:color w:val="FFFFFF"/>
    </w:rPr>
  </w:style>
  <w:style w:type="character" w:styleId="Odwoaniedelikatne">
    <w:name w:val="Subtle Reference"/>
    <w:basedOn w:val="Domylnaczcionkaakapitu"/>
    <w:uiPriority w:val="31"/>
    <w:rsid w:val="00AC70A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AC70A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0A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C70A7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70A7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70A7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70A7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AC70A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70A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AC70A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C70A7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70A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70A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70A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70A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70A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70A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70A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C70A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C70A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AC70A7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C70A7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C70A7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C70A7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C70A7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C70A7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C70A7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C70A7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C70A7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C70A7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C70A7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C70A7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C70A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AC70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70A7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70A7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70A7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70A7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70A7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AC70A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AC70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0A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AC70A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AC70A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C70A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70A7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AC70A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AC70A7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AC70A7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70A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70A7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70A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70A7"/>
    <w:rPr>
      <w:color w:val="FFFFFF"/>
    </w:rPr>
  </w:style>
  <w:style w:type="table" w:styleId="Zwykatabela1">
    <w:name w:val="Plain Table 1"/>
    <w:basedOn w:val="Standardowy"/>
    <w:uiPriority w:val="41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C70A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C70A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C70A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70A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1.wdp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microsoft.com/office/2007/relationships/hdphoto" Target="media/hdphoto2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eader" Target="header2.xml"/><Relationship Id="rId40" Type="http://schemas.openxmlformats.org/officeDocument/2006/relationships/hyperlink" Target="https://rzeszow.stat.gov.pl/" TargetMode="External"/><Relationship Id="rId45" Type="http://schemas.microsoft.com/office/2007/relationships/hdphoto" Target="media/hdphoto3.wdp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://swaid.stat.gov.pl/SitePages/StronaGlownaDBW.aspx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5.png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D836-DAB6-41C4-BD1C-C9BB14A0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34</Pages>
  <Words>7489</Words>
  <Characters>44935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12</cp:revision>
  <cp:lastPrinted>2023-03-01T12:05:00Z</cp:lastPrinted>
  <dcterms:created xsi:type="dcterms:W3CDTF">2023-03-01T09:54:00Z</dcterms:created>
  <dcterms:modified xsi:type="dcterms:W3CDTF">2023-03-01T12:12:00Z</dcterms:modified>
</cp:coreProperties>
</file>