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FDCDB" w14:textId="0DC93FF4" w:rsidR="00B86BFE" w:rsidRPr="00311975" w:rsidRDefault="00E158D8" w:rsidP="00B86BFE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Rolnictwo w województwie zachodniopomorskim</w:t>
      </w:r>
      <w:r w:rsidR="009450FD" w:rsidRPr="00311975"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="009450FD" w:rsidRPr="00311975">
        <w:rPr>
          <w:shd w:val="clear" w:color="auto" w:fill="FFFFFF"/>
        </w:rPr>
        <w:t>w 20</w:t>
      </w:r>
      <w:r w:rsidR="00953541" w:rsidRPr="00311975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="004C2BE0" w:rsidRPr="00311975">
        <w:rPr>
          <w:shd w:val="clear" w:color="auto" w:fill="FFFFFF"/>
        </w:rPr>
        <w:t xml:space="preserve"> r.</w:t>
      </w:r>
    </w:p>
    <w:p w14:paraId="5801D58A" w14:textId="7A759097" w:rsidR="00B86BFE" w:rsidRPr="00393DCE" w:rsidRDefault="0009509B" w:rsidP="00393DCE">
      <w:pPr>
        <w:pStyle w:val="LID"/>
      </w:pPr>
      <w:r w:rsidRPr="00393DCE"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0BF1222E" wp14:editId="057B0405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2339975" cy="1162050"/>
                <wp:effectExtent l="0" t="0" r="3175" b="0"/>
                <wp:wrapSquare wrapText="bothSides"/>
                <wp:docPr id="7" name="Pole tekstowe 2" descr="Wzrost produkcji zbóż ogółem &#10;w porównaniu z 2021 r. o 13,8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1162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7CC1D" w14:textId="46193606" w:rsidR="006A3B1A" w:rsidRPr="00311975" w:rsidRDefault="00E158D8" w:rsidP="00FC4271">
                            <w:pPr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A74B9B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3F51E1" w:rsidRPr="0031197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</w:t>
                            </w:r>
                            <w:r w:rsidR="003F51E1" w:rsidRPr="0031197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 w:rsidR="0009509B" w:rsidRPr="0031197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% </w:t>
                            </w:r>
                          </w:p>
                          <w:p w14:paraId="3FBE438C" w14:textId="51AE25A6" w:rsidR="006A3B1A" w:rsidRPr="00A74B9B" w:rsidRDefault="00E158D8" w:rsidP="00E158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produkcji zbóż ogółem </w:t>
                            </w:r>
                            <w:r w:rsidR="00B33CBE">
                              <w:br/>
                            </w:r>
                            <w:r>
                              <w:t xml:space="preserve">w porównaniu </w:t>
                            </w:r>
                            <w:r w:rsidR="00BC041B">
                              <w:t>z</w:t>
                            </w:r>
                            <w:r w:rsidRPr="00F66E7B">
                              <w:t xml:space="preserve">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1222E" id="Pole tekstowe 2" o:spid="_x0000_s1026" alt="Wzrost produkcji zbóż ogółem &#10;w porównaniu z 2021 r. o 13,8%&#10;" style="position:absolute;margin-left:0;margin-top:18.45pt;width:184.25pt;height:91.5pt;z-index:251891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" fillcolor="#001d77" stroked="f">
                <v:stroke joinstyle="miter"/>
                <v:textbox>
                  <w:txbxContent>
                    <w:p w14:paraId="26D7CC1D" w14:textId="46193606" w:rsidR="006A3B1A" w:rsidRPr="00311975" w:rsidRDefault="00E158D8" w:rsidP="00FC4271">
                      <w:pPr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A74B9B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3F51E1" w:rsidRPr="0031197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</w:t>
                      </w:r>
                      <w:r w:rsidR="003F51E1" w:rsidRPr="0031197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 w:rsidR="0009509B" w:rsidRPr="0031197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% </w:t>
                      </w:r>
                    </w:p>
                    <w:p w14:paraId="3FBE438C" w14:textId="51AE25A6" w:rsidR="006A3B1A" w:rsidRPr="00A74B9B" w:rsidRDefault="00E158D8" w:rsidP="00E158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produkcji zbóż ogółem </w:t>
                      </w:r>
                      <w:r w:rsidR="00B33CBE">
                        <w:br/>
                      </w:r>
                      <w:r>
                        <w:t xml:space="preserve">w porównaniu </w:t>
                      </w:r>
                      <w:r w:rsidR="00BC041B">
                        <w:t>z</w:t>
                      </w:r>
                      <w:r w:rsidRPr="00F66E7B">
                        <w:t xml:space="preserve">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B0863" w:rsidRPr="00393DCE">
        <w:t>W 2022</w:t>
      </w:r>
      <w:r w:rsidR="00393DCE">
        <w:t xml:space="preserve"> </w:t>
      </w:r>
      <w:r w:rsidR="006B0863" w:rsidRPr="00393DCE">
        <w:t xml:space="preserve">r. wyższe niż przed rokiem były zbiory zbóż ogółem, buraków cukrowych, rzepaku </w:t>
      </w:r>
      <w:r w:rsidR="00393DCE">
        <w:br/>
      </w:r>
      <w:r w:rsidR="006B0863" w:rsidRPr="00393DCE">
        <w:t xml:space="preserve">i rzepiku oraz owoców z drzew i krzewów owocowych w sadach, a niższe </w:t>
      </w:r>
      <w:r w:rsidR="00393DCE">
        <w:t>–</w:t>
      </w:r>
      <w:r w:rsidR="006B0863" w:rsidRPr="00393DCE">
        <w:t xml:space="preserve"> zbiory ziemniaków. Zmniejszyło się się pogłowie </w:t>
      </w:r>
      <w:r w:rsidR="00B6617B">
        <w:t>ś</w:t>
      </w:r>
      <w:bookmarkStart w:id="0" w:name="_GoBack"/>
      <w:bookmarkEnd w:id="0"/>
      <w:r w:rsidR="006B0863" w:rsidRPr="00393DCE">
        <w:t xml:space="preserve">wiń </w:t>
      </w:r>
      <w:r w:rsidR="00393DCE">
        <w:br/>
      </w:r>
      <w:r w:rsidR="006B0863" w:rsidRPr="00393DCE">
        <w:t xml:space="preserve">i drobiu, ale wzrosła liczebność stada bydła </w:t>
      </w:r>
      <w:r w:rsidR="00393DCE">
        <w:br/>
      </w:r>
      <w:r w:rsidR="006B0863" w:rsidRPr="00393DCE">
        <w:t xml:space="preserve">i owiec. Więcej skupiono żywca drobiowego </w:t>
      </w:r>
      <w:r w:rsidR="00393DCE">
        <w:br/>
      </w:r>
      <w:r w:rsidR="006B0863" w:rsidRPr="00393DCE">
        <w:t xml:space="preserve">i mleka krowiego, a mniej zbóż, warzyw, owoców, ziemniaków, żywca wieprzowego i wołowego. Odnotowano znaczny wzrost cen skupu produktów objętych obserwacją: zbóż, ziemniaków, żywca wołowego, wieprzowego </w:t>
      </w:r>
      <w:r w:rsidR="00393DCE">
        <w:br/>
      </w:r>
      <w:r w:rsidR="006B0863" w:rsidRPr="00393DCE">
        <w:t>i drobiowego oraz mleka krowiego.</w:t>
      </w:r>
    </w:p>
    <w:p w14:paraId="5969F8DB" w14:textId="77777777" w:rsidR="006A3B1A" w:rsidRPr="00311975" w:rsidRDefault="006A3B1A" w:rsidP="00630AC5"/>
    <w:p w14:paraId="3FAEBB73" w14:textId="0A1732DE" w:rsidR="009450FD" w:rsidRPr="003171C6" w:rsidRDefault="007E62A5" w:rsidP="003171C6">
      <w:pPr>
        <w:pStyle w:val="Nagwek1"/>
      </w:pPr>
      <w:r w:rsidRPr="003171C6">
        <w:t>Powierzchnia zasiewów</w:t>
      </w:r>
    </w:p>
    <w:p w14:paraId="44FFB951" w14:textId="3C763D46" w:rsidR="006B0863" w:rsidRDefault="003906B5" w:rsidP="003906B5">
      <w:r w:rsidRPr="003119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EE7E4D6" wp14:editId="599AEFB9">
                <wp:simplePos x="0" y="0"/>
                <wp:positionH relativeFrom="column">
                  <wp:posOffset>5231130</wp:posOffset>
                </wp:positionH>
                <wp:positionV relativeFrom="paragraph">
                  <wp:posOffset>170456</wp:posOffset>
                </wp:positionV>
                <wp:extent cx="1871980" cy="996950"/>
                <wp:effectExtent l="0" t="0" r="0" b="0"/>
                <wp:wrapTight wrapText="bothSides">
                  <wp:wrapPolygon edited="0">
                    <wp:start x="659" y="0"/>
                    <wp:lineTo x="659" y="21050"/>
                    <wp:lineTo x="20882" y="21050"/>
                    <wp:lineTo x="20882" y="0"/>
                    <wp:lineTo x="659" y="0"/>
                  </wp:wrapPolygon>
                </wp:wrapTight>
                <wp:docPr id="11" name="Pole tekstowe 2" descr="Obszar zajmowany przez rośliny uprawne w województwie &#10;zachodniopomorskim stanowił 6,7% powierzchni zasiewów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996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15E63" w14:textId="43CF26DE" w:rsidR="007E62A5" w:rsidRPr="003906B5" w:rsidRDefault="006B0863" w:rsidP="003906B5">
                            <w:pPr>
                              <w:pStyle w:val="tekstzboku"/>
                            </w:pPr>
                            <w:r w:rsidRPr="003906B5">
                              <w:t xml:space="preserve">Obszar zajmowany przez rośliny uprawne w województwie </w:t>
                            </w:r>
                            <w:r w:rsidR="00F66941">
                              <w:br/>
                              <w:t>zachodniopomorskim</w:t>
                            </w:r>
                            <w:r w:rsidRPr="003906B5">
                              <w:br/>
                              <w:t xml:space="preserve">stanowił 6,7% powierzchni </w:t>
                            </w:r>
                            <w:r w:rsidRPr="003906B5">
                              <w:br/>
                              <w:t>zasiewów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7E4D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Obszar zajmowany przez rośliny uprawne w województwie &#10;zachodniopomorskim stanowił 6,7% powierzchni zasiewów w kraju&#10;" style="position:absolute;margin-left:411.9pt;margin-top:13.4pt;width:147.4pt;height:78.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" filled="f" stroked="f">
                <v:textbox>
                  <w:txbxContent>
                    <w:p w14:paraId="41715E63" w14:textId="43CF26DE" w:rsidR="007E62A5" w:rsidRPr="003906B5" w:rsidRDefault="006B0863" w:rsidP="003906B5">
                      <w:pPr>
                        <w:pStyle w:val="tekstzboku"/>
                      </w:pPr>
                      <w:r w:rsidRPr="003906B5">
                        <w:t xml:space="preserve">Obszar zajmowany przez rośliny uprawne w województwie </w:t>
                      </w:r>
                      <w:r w:rsidR="00F66941">
                        <w:br/>
                        <w:t>zachodniopomorskim</w:t>
                      </w:r>
                      <w:r w:rsidRPr="003906B5">
                        <w:br/>
                        <w:t xml:space="preserve">stanowił 6,7% powierzchni </w:t>
                      </w:r>
                      <w:r w:rsidRPr="003906B5">
                        <w:br/>
                        <w:t>zasiewów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B0863" w:rsidRPr="00E12B8F">
        <w:t>W 2022 r. pod zasiewy przeznaczono 733,4 tys. ha, tj. o 1,4% więcej niż przed rokiem</w:t>
      </w:r>
      <w:r w:rsidR="006B0863" w:rsidRPr="00E5567C">
        <w:rPr>
          <w:color w:val="0070C0"/>
        </w:rPr>
        <w:t>.</w:t>
      </w:r>
    </w:p>
    <w:p w14:paraId="2175217C" w14:textId="704E5C17" w:rsidR="006B0863" w:rsidRDefault="006B0863" w:rsidP="003906B5">
      <w:r w:rsidRPr="00026013">
        <w:t>W ogólnej powierzchni zasiewów największy areał – 436,2 tys. ha (59,5%</w:t>
      </w:r>
      <w:r>
        <w:t xml:space="preserve"> </w:t>
      </w:r>
      <w:r w:rsidRPr="00026013">
        <w:t>–</w:t>
      </w:r>
      <w:r>
        <w:t xml:space="preserve"> </w:t>
      </w:r>
      <w:r w:rsidRPr="00026013">
        <w:t>o 3,2 p. proc.</w:t>
      </w:r>
      <w:r>
        <w:t xml:space="preserve"> mniej niż w 2021 r.</w:t>
      </w:r>
      <w:r w:rsidRPr="00026013">
        <w:t xml:space="preserve">) zajmowały zboża ogółem </w:t>
      </w:r>
      <w:r>
        <w:t>(</w:t>
      </w:r>
      <w:r w:rsidRPr="00026013">
        <w:t>zboża podstawowe z mieszankami zbożowymi, łącznie z kukurydzą na ziarno, gryką, prosem i pozostałymi zbożowymi</w:t>
      </w:r>
      <w:r>
        <w:t>)</w:t>
      </w:r>
      <w:r w:rsidRPr="00026013">
        <w:t xml:space="preserve">. </w:t>
      </w:r>
      <w:r w:rsidRPr="000510B0">
        <w:t>W strukturze zasiewów zbóż największy udział stanowiły</w:t>
      </w:r>
      <w:r>
        <w:t>:</w:t>
      </w:r>
      <w:r w:rsidRPr="000510B0">
        <w:t xml:space="preserve"> pszenica (36,4%), żyto (16,0%) oraz pszenżyto (15,3%).</w:t>
      </w:r>
      <w:r>
        <w:t xml:space="preserve"> </w:t>
      </w:r>
      <w:r w:rsidRPr="000510B0">
        <w:t>Wśród zbóż podstawowych wzrost powierzchni</w:t>
      </w:r>
      <w:r>
        <w:t xml:space="preserve"> zasiewów </w:t>
      </w:r>
      <w:r w:rsidRPr="000510B0">
        <w:t xml:space="preserve">w porównaniu z 2021 </w:t>
      </w:r>
      <w:r>
        <w:t xml:space="preserve">r. </w:t>
      </w:r>
      <w:r w:rsidRPr="000510B0">
        <w:t xml:space="preserve">odnotowano </w:t>
      </w:r>
      <w:r w:rsidR="003906B5">
        <w:br/>
      </w:r>
      <w:r>
        <w:t>w przypadku</w:t>
      </w:r>
      <w:r w:rsidRPr="000510B0">
        <w:t xml:space="preserve"> żyta – o 3,8%, pszenicy ozimej – o 1,3% oraz jęczmienia ozimego – o 0,4%. </w:t>
      </w:r>
      <w:r w:rsidR="003906B5">
        <w:br/>
      </w:r>
      <w:r w:rsidRPr="000510B0">
        <w:t xml:space="preserve">Największy spadek obszaru upraw dotyczył jęczmienia jarego (o 25,0%) i pszenżyta jarego </w:t>
      </w:r>
      <w:r w:rsidR="003906B5">
        <w:br/>
      </w:r>
      <w:r w:rsidRPr="000510B0">
        <w:t>(o 23,9%).</w:t>
      </w:r>
    </w:p>
    <w:p w14:paraId="25924959" w14:textId="092FCE74" w:rsidR="006B0863" w:rsidRPr="00A6148C" w:rsidRDefault="006B0863" w:rsidP="003906B5">
      <w:r w:rsidRPr="00D911B1">
        <w:t>Pod uprawę roślin pastewnych (strączkowych pastewnych na zielonkę, motylkowych drobnonasiennych z innymi pastewnymi i trawami na zielonkę, okopowych pastewnych oraz kukurydz</w:t>
      </w:r>
      <w:r>
        <w:t>y</w:t>
      </w:r>
      <w:r w:rsidRPr="00D911B1">
        <w:t xml:space="preserve"> na zielonkę) przeznaczono 70,3 tys. ha, tj. 9,6% powierzchni zasianej i zasadzonej </w:t>
      </w:r>
      <w:r>
        <w:t>(</w:t>
      </w:r>
      <w:r w:rsidRPr="00D911B1">
        <w:t>o 4,0%</w:t>
      </w:r>
      <w:r>
        <w:t xml:space="preserve"> mniej niż przed rokiem)</w:t>
      </w:r>
      <w:r w:rsidRPr="00D911B1">
        <w:t xml:space="preserve">. Przeważającym gatunkiem w tej grupie roślin były trawy polowe </w:t>
      </w:r>
      <w:r w:rsidR="003906B5">
        <w:br/>
      </w:r>
      <w:r w:rsidRPr="00D911B1">
        <w:t>na</w:t>
      </w:r>
      <w:r w:rsidRPr="003906B5">
        <w:rPr>
          <w:spacing w:val="-2"/>
        </w:rPr>
        <w:t xml:space="preserve"> zielonkę (w grupie motylkowe drobnonasienne na zielonkę łącznie z trawami i pastwiskami </w:t>
      </w:r>
      <w:r w:rsidRPr="00D911B1">
        <w:t xml:space="preserve">polowymi), stanowiące 43,9% powierzchni </w:t>
      </w:r>
      <w:r w:rsidRPr="00A6148C">
        <w:t>upraw pastewnych.</w:t>
      </w:r>
    </w:p>
    <w:p w14:paraId="781490C1" w14:textId="77777777" w:rsidR="006B0863" w:rsidRDefault="006B0863" w:rsidP="003906B5">
      <w:r w:rsidRPr="00A6148C">
        <w:t>Wśród roślin przemysłowych (buraki cukrowe, uprawy roślin oleistych, włóknistych i innych przemysłowych) dominującą uprawą był rzepak i rzepik, która stanowiła 15,7% powierzchni zasiewów w województwie</w:t>
      </w:r>
      <w:r>
        <w:rPr>
          <w:color w:val="0070C0"/>
        </w:rPr>
        <w:t>.</w:t>
      </w:r>
      <w:r w:rsidRPr="00E5567C">
        <w:rPr>
          <w:color w:val="0070C0"/>
        </w:rPr>
        <w:t xml:space="preserve"> </w:t>
      </w:r>
      <w:r w:rsidRPr="00A6148C">
        <w:t>Na przestrzeni roku odnotowano zwiększenie obszaru tych upraw o 20,0%</w:t>
      </w:r>
      <w:r w:rsidRPr="00DE0928">
        <w:t>.</w:t>
      </w:r>
    </w:p>
    <w:p w14:paraId="2D5A0B36" w14:textId="5961D40A" w:rsidR="009450FD" w:rsidRPr="00311975" w:rsidRDefault="006B0863" w:rsidP="003906B5">
      <w:r w:rsidRPr="00736511">
        <w:t xml:space="preserve">Ziemniaki zajmowały areał stanowiący 10,8 tys. ha, czyli o 6,5% mniejszy niż przed rokiem, </w:t>
      </w:r>
      <w:r w:rsidR="00876D2B">
        <w:br/>
      </w:r>
      <w:r w:rsidRPr="00736511">
        <w:t>a ich udział w strukturze zasiewów wyniósł 1,5%</w:t>
      </w:r>
      <w:r>
        <w:rPr>
          <w:color w:val="0070C0"/>
        </w:rPr>
        <w:t>.</w:t>
      </w:r>
    </w:p>
    <w:p w14:paraId="5DE23978" w14:textId="2F17AD85" w:rsidR="00E3767A" w:rsidRPr="00311975" w:rsidRDefault="00E3767A" w:rsidP="00286A6C"/>
    <w:p w14:paraId="3D251EE7" w14:textId="0CCFF765" w:rsidR="007E62A5" w:rsidRPr="00B8145D" w:rsidRDefault="00876D2B" w:rsidP="007E62A5">
      <w:pPr>
        <w:pStyle w:val="Nagwek1"/>
      </w:pPr>
      <w:r w:rsidRPr="00311975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33A38384" wp14:editId="4D282E8E">
                <wp:simplePos x="0" y="0"/>
                <wp:positionH relativeFrom="column">
                  <wp:posOffset>5231130</wp:posOffset>
                </wp:positionH>
                <wp:positionV relativeFrom="paragraph">
                  <wp:posOffset>312420</wp:posOffset>
                </wp:positionV>
                <wp:extent cx="1828800" cy="711835"/>
                <wp:effectExtent l="0" t="0" r="0" b="0"/>
                <wp:wrapTight wrapText="bothSides">
                  <wp:wrapPolygon edited="0">
                    <wp:start x="675" y="0"/>
                    <wp:lineTo x="675" y="20810"/>
                    <wp:lineTo x="20700" y="20810"/>
                    <wp:lineTo x="20700" y="0"/>
                    <wp:lineTo x="675" y="0"/>
                  </wp:wrapPolygon>
                </wp:wrapTight>
                <wp:docPr id="46" name="Pole tekstowe 2" descr="Zbiory zbóż ogółem w województwie zachodniopomorskim stanowiły 6,0% zbiorów krajowych (8. miejsce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E30EC" w14:textId="0B7659D3" w:rsidR="007D35EA" w:rsidRPr="00876D2B" w:rsidRDefault="006B0863" w:rsidP="006B0863">
                            <w:pPr>
                              <w:pStyle w:val="tekstzboku"/>
                            </w:pPr>
                            <w:r w:rsidRPr="006B0863">
                              <w:t xml:space="preserve">Zbiory zbóż ogółem w województwie zachodniopomorskim </w:t>
                            </w:r>
                            <w:r w:rsidRPr="00876D2B">
                              <w:t>stanowił</w:t>
                            </w:r>
                            <w:r w:rsidR="00876D2B" w:rsidRPr="00876D2B">
                              <w:t>y</w:t>
                            </w:r>
                            <w:r w:rsidRPr="00876D2B">
                              <w:t xml:space="preserve"> 6,0% zbiorów krajowych (8.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38384" id="_x0000_s1028" type="#_x0000_t202" alt="Zbiory zbóż ogółem w województwie zachodniopomorskim stanowiły 6,0% zbiorów krajowych (8. miejsce w kraju)" style="position:absolute;margin-left:411.9pt;margin-top:24.6pt;width:2in;height:56.0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" filled="f" stroked="f">
                <v:textbox>
                  <w:txbxContent>
                    <w:p w14:paraId="434E30EC" w14:textId="0B7659D3" w:rsidR="007D35EA" w:rsidRPr="00876D2B" w:rsidRDefault="006B0863" w:rsidP="006B0863">
                      <w:pPr>
                        <w:pStyle w:val="tekstzboku"/>
                      </w:pPr>
                      <w:r w:rsidRPr="006B0863">
                        <w:t xml:space="preserve">Zbiory zbóż ogółem w województwie zachodniopomorskim </w:t>
                      </w:r>
                      <w:r w:rsidRPr="00876D2B">
                        <w:t>stanowił</w:t>
                      </w:r>
                      <w:r w:rsidR="00876D2B" w:rsidRPr="00876D2B">
                        <w:t>y</w:t>
                      </w:r>
                      <w:r w:rsidRPr="00876D2B">
                        <w:t xml:space="preserve"> 6,0% zbiorów krajowych (8.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62A5" w:rsidRPr="00B8145D">
        <w:t>Produkcja roślinna</w:t>
      </w:r>
    </w:p>
    <w:p w14:paraId="245753F1" w14:textId="3EC768CF" w:rsidR="007E62A5" w:rsidRDefault="006B0863" w:rsidP="00126A5F">
      <w:r w:rsidRPr="004E4A96">
        <w:t>Przy plonie 49,1 dt z 1 ha</w:t>
      </w:r>
      <w:r>
        <w:t xml:space="preserve"> (</w:t>
      </w:r>
      <w:r w:rsidRPr="004E4A96">
        <w:t>wyższym o 18,0% niż w 2021 r.</w:t>
      </w:r>
      <w:r>
        <w:t>)</w:t>
      </w:r>
      <w:r w:rsidRPr="004E4A96">
        <w:t xml:space="preserve"> produkcja ziarna zbóż ogółem </w:t>
      </w:r>
      <w:r w:rsidR="00126A5F">
        <w:br/>
      </w:r>
      <w:r w:rsidRPr="004E4A96">
        <w:t xml:space="preserve">w 2022 r. wyniosła </w:t>
      </w:r>
      <w:r w:rsidRPr="00AB76A8">
        <w:t>2143,2</w:t>
      </w:r>
      <w:r w:rsidRPr="004E4A96">
        <w:t xml:space="preserve"> tys. ton i była w</w:t>
      </w:r>
      <w:r>
        <w:t>yższa</w:t>
      </w:r>
      <w:r w:rsidRPr="004E4A96">
        <w:t xml:space="preserve"> od produkcji z poprzedniego roku o 13,8%. Zwiększenie produkcji ziarna zbóż ogółem było wynikiem wyższego plonowania zbóż ogółem o 18,0%, przy zmniejszonej łącznej powierzchni uprawy o 3,7%. Dominujący udział w ilości </w:t>
      </w:r>
      <w:r w:rsidR="00126A5F">
        <w:br/>
      </w:r>
      <w:r w:rsidRPr="004E4A96">
        <w:t>zebranego ziarna miały pszenica oraz pszenżyto – odpowiednio 41,4% i 15,4%.</w:t>
      </w:r>
    </w:p>
    <w:p w14:paraId="0764C529" w14:textId="77777777" w:rsidR="006B0863" w:rsidRDefault="006B0863" w:rsidP="00325CFE">
      <w:pPr>
        <w:pStyle w:val="tytuwykresu"/>
      </w:pPr>
    </w:p>
    <w:p w14:paraId="5203155B" w14:textId="03568C5D" w:rsidR="00A61955" w:rsidRDefault="00E9764A" w:rsidP="00325CFE">
      <w:pPr>
        <w:pStyle w:val="tytuwykresu"/>
      </w:pPr>
      <w:r w:rsidRPr="00325CFE">
        <w:lastRenderedPageBreak/>
        <w:t>Wykres 1</w:t>
      </w:r>
      <w:r w:rsidR="00D81CEF" w:rsidRPr="00325CFE">
        <w:t xml:space="preserve">. </w:t>
      </w:r>
      <w:r w:rsidR="005B21E7" w:rsidRPr="00325CFE">
        <w:t>Struktura zbiorów zbóż w 2022 r.</w:t>
      </w:r>
    </w:p>
    <w:p w14:paraId="1B4E7490" w14:textId="7326D95F" w:rsidR="00B33C90" w:rsidRDefault="00B33C90" w:rsidP="00B33C90">
      <w:pPr>
        <w:pStyle w:val="tytuwykresu"/>
        <w:spacing w:before="120"/>
      </w:pPr>
    </w:p>
    <w:p w14:paraId="72FBBE0C" w14:textId="139E166F" w:rsidR="00B44C9D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758F3BE" wp14:editId="263637E7">
            <wp:extent cx="4176000" cy="2543695"/>
            <wp:effectExtent l="0" t="0" r="0" b="9525"/>
            <wp:docPr id="32" name="Obraz 32" descr="Największy udział – województwo zachodniopomorskie: pszenica – 41,4%, pszenżyto – 15,4%, żyto – 13,9%, kukurydza na ziarno – 12,6%; Polska: pszenica – 37,7%, kukurydza na ziarno – 23,9%, pszenżyto – 15,5%." title="Wykres 1. Struktura zbiorów zbóż w 2022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25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B4B98" w14:textId="32CF4E68" w:rsidR="005B21E7" w:rsidRPr="003171C6" w:rsidRDefault="00A06680" w:rsidP="007040AB">
      <w:pPr>
        <w:pStyle w:val="tytuwykresu"/>
      </w:pPr>
      <w:r w:rsidRPr="003119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1408" behindDoc="1" locked="0" layoutInCell="1" allowOverlap="1" wp14:anchorId="2C4EB5C3" wp14:editId="1A4CA6DB">
                <wp:simplePos x="0" y="0"/>
                <wp:positionH relativeFrom="column">
                  <wp:posOffset>5217795</wp:posOffset>
                </wp:positionH>
                <wp:positionV relativeFrom="paragraph">
                  <wp:posOffset>4015740</wp:posOffset>
                </wp:positionV>
                <wp:extent cx="1885315" cy="706755"/>
                <wp:effectExtent l="0" t="0" r="0" b="0"/>
                <wp:wrapTight wrapText="bothSides">
                  <wp:wrapPolygon edited="0">
                    <wp:start x="655" y="0"/>
                    <wp:lineTo x="655" y="20960"/>
                    <wp:lineTo x="20734" y="20960"/>
                    <wp:lineTo x="20734" y="0"/>
                    <wp:lineTo x="655" y="0"/>
                  </wp:wrapPolygon>
                </wp:wrapTight>
                <wp:docPr id="42" name="Pole tekstowe 2" descr="Województwo zachodniopomor-skie to drugi w kraju producent gryki (w 2022 r. 14,7% produkcji krajowej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D57B7" w14:textId="14500913" w:rsidR="006B0863" w:rsidRPr="00126A5F" w:rsidRDefault="006B0863" w:rsidP="00126A5F">
                            <w:pPr>
                              <w:pStyle w:val="tekstzboku"/>
                            </w:pPr>
                            <w:r w:rsidRPr="00126A5F">
                              <w:t xml:space="preserve">Województwo zachodniopomorskie to drugi w kraju producent gryki (w 2022 r. 14,7% produkcji krajowej)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EB5C3" id="_x0000_s1029" type="#_x0000_t202" alt="Województwo zachodniopomor-skie to drugi w kraju producent gryki (w 2022 r. 14,7% produkcji krajowej) " style="position:absolute;margin-left:410.85pt;margin-top:316.2pt;width:148.45pt;height:55.65pt;z-index:-25139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" filled="f" stroked="f">
                <v:textbox>
                  <w:txbxContent>
                    <w:p w14:paraId="58AD57B7" w14:textId="14500913" w:rsidR="006B0863" w:rsidRPr="00126A5F" w:rsidRDefault="006B0863" w:rsidP="00126A5F">
                      <w:pPr>
                        <w:pStyle w:val="tekstzboku"/>
                      </w:pPr>
                      <w:r w:rsidRPr="00126A5F">
                        <w:t xml:space="preserve">Województwo zachodniopomorskie to drugi w kraju producent gryki (w 2022 r. 14,7% produkcji krajowej)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3171C6">
        <w:t>Tablica 1. Produkcja głównych ziemiopłodów rolnych w 2022 r.</w:t>
      </w:r>
    </w:p>
    <w:tbl>
      <w:tblPr>
        <w:tblStyle w:val="Tabela-Siatka"/>
        <w:tblW w:w="0" w:type="auto"/>
        <w:tblBorders>
          <w:top w:val="none" w:sz="0" w:space="0" w:color="auto"/>
          <w:left w:val="single" w:sz="4" w:space="0" w:color="001D77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 Produkcja głównych ziemiopłodów rolnych w 2022 r."/>
      </w:tblPr>
      <w:tblGrid>
        <w:gridCol w:w="1701"/>
        <w:gridCol w:w="1059"/>
        <w:gridCol w:w="1069"/>
        <w:gridCol w:w="1058"/>
        <w:gridCol w:w="1001"/>
        <w:gridCol w:w="1085"/>
        <w:gridCol w:w="1091"/>
      </w:tblGrid>
      <w:tr w:rsidR="005C51BB" w:rsidRPr="005C51BB" w14:paraId="255BB4E4" w14:textId="77777777" w:rsidTr="00E85C5D">
        <w:tc>
          <w:tcPr>
            <w:tcW w:w="170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5B08F36F" w14:textId="40A7863A" w:rsidR="005C51BB" w:rsidRPr="003F3A89" w:rsidRDefault="007040AB" w:rsidP="007040AB">
            <w:pPr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105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16FCA36" w14:textId="5FCBABF9" w:rsidR="005C51BB" w:rsidRPr="005C51BB" w:rsidRDefault="005C51BB" w:rsidP="00CB2A57">
            <w:pPr>
              <w:ind w:left="-170" w:right="-170"/>
              <w:jc w:val="center"/>
              <w:rPr>
                <w:color w:val="000000" w:themeColor="text1"/>
              </w:rPr>
            </w:pPr>
            <w:r w:rsidRPr="003F3A89">
              <w:rPr>
                <w:rFonts w:eastAsia="Times New Roman" w:cs="Calibri"/>
                <w:color w:val="000000" w:themeColor="text1"/>
                <w:spacing w:val="-8"/>
                <w:szCs w:val="19"/>
                <w:lang w:eastAsia="pl-PL"/>
              </w:rPr>
              <w:t>Powierzchnia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w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06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8AD27C6" w14:textId="77584007" w:rsidR="005C51BB" w:rsidRPr="005C51BB" w:rsidRDefault="005C51BB" w:rsidP="003F3A89">
            <w:pPr>
              <w:ind w:left="-57" w:right="-57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 w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dt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  <w:t>z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05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DBAC92" w14:textId="1FCFB622" w:rsidR="005C51BB" w:rsidRPr="003F3A89" w:rsidRDefault="005C51BB" w:rsidP="003F3A89">
            <w:pPr>
              <w:ind w:left="-57" w:right="-57"/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Zbiory w dt</w:t>
            </w:r>
          </w:p>
        </w:tc>
        <w:tc>
          <w:tcPr>
            <w:tcW w:w="100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7859F2" w14:textId="424D6987" w:rsidR="005C51BB" w:rsidRPr="005C51BB" w:rsidRDefault="005C51BB" w:rsidP="003F3A89">
            <w:pPr>
              <w:ind w:left="-113" w:right="-113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Powierzchnia</w:t>
            </w:r>
          </w:p>
        </w:tc>
        <w:tc>
          <w:tcPr>
            <w:tcW w:w="108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1F6AE3" w14:textId="2ED628F3" w:rsidR="005C51BB" w:rsidRPr="005C51BB" w:rsidRDefault="005C51BB" w:rsidP="005C51BB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</w:t>
            </w:r>
          </w:p>
        </w:tc>
        <w:tc>
          <w:tcPr>
            <w:tcW w:w="109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54555E" w14:textId="68EDC200" w:rsidR="005C51BB" w:rsidRPr="005C51BB" w:rsidRDefault="005C51BB" w:rsidP="005C51BB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Zbiory</w:t>
            </w:r>
          </w:p>
        </w:tc>
      </w:tr>
      <w:tr w:rsidR="005C51BB" w:rsidRPr="005C51BB" w14:paraId="7FFF0D59" w14:textId="77777777" w:rsidTr="00E85C5D">
        <w:tc>
          <w:tcPr>
            <w:tcW w:w="1701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4A375C14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5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48D44F85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6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13FB7C82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58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1E43CE0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3177" w:type="dxa"/>
            <w:gridSpan w:val="3"/>
            <w:tcBorders>
              <w:top w:val="single" w:sz="4" w:space="0" w:color="001D77"/>
            </w:tcBorders>
          </w:tcPr>
          <w:p w14:paraId="4F8016FF" w14:textId="64D527A2" w:rsidR="005C51BB" w:rsidRPr="005C51BB" w:rsidRDefault="005C51BB" w:rsidP="005C51BB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/>
                <w:szCs w:val="19"/>
                <w:lang w:eastAsia="pl-PL"/>
              </w:rPr>
              <w:t>2021=100</w:t>
            </w:r>
          </w:p>
        </w:tc>
      </w:tr>
      <w:tr w:rsidR="00E85C5D" w:rsidRPr="005C51BB" w14:paraId="461D5B52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76B011EE" w14:textId="56CCA3F1" w:rsidR="005C51BB" w:rsidRPr="005C51BB" w:rsidRDefault="005C51BB" w:rsidP="003131E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Zboża</w:t>
            </w:r>
          </w:p>
        </w:tc>
        <w:tc>
          <w:tcPr>
            <w:tcW w:w="1059" w:type="dxa"/>
            <w:tcBorders>
              <w:top w:val="single" w:sz="4" w:space="0" w:color="001D77"/>
            </w:tcBorders>
            <w:vAlign w:val="bottom"/>
          </w:tcPr>
          <w:p w14:paraId="5BACC860" w14:textId="03BA353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436 213</w:t>
            </w:r>
          </w:p>
        </w:tc>
        <w:tc>
          <w:tcPr>
            <w:tcW w:w="1069" w:type="dxa"/>
            <w:tcBorders>
              <w:top w:val="single" w:sz="4" w:space="0" w:color="001D77"/>
            </w:tcBorders>
            <w:vAlign w:val="bottom"/>
          </w:tcPr>
          <w:p w14:paraId="0E9000E4" w14:textId="1998183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49,1</w:t>
            </w:r>
          </w:p>
        </w:tc>
        <w:tc>
          <w:tcPr>
            <w:tcW w:w="1058" w:type="dxa"/>
            <w:tcBorders>
              <w:top w:val="single" w:sz="4" w:space="0" w:color="001D77"/>
            </w:tcBorders>
            <w:vAlign w:val="bottom"/>
          </w:tcPr>
          <w:p w14:paraId="457EE187" w14:textId="7AE6717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21 431 746</w:t>
            </w:r>
          </w:p>
        </w:tc>
        <w:tc>
          <w:tcPr>
            <w:tcW w:w="1001" w:type="dxa"/>
            <w:vAlign w:val="bottom"/>
          </w:tcPr>
          <w:p w14:paraId="2F9EC273" w14:textId="759AC60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96,3</w:t>
            </w:r>
          </w:p>
        </w:tc>
        <w:tc>
          <w:tcPr>
            <w:tcW w:w="1085" w:type="dxa"/>
            <w:vAlign w:val="bottom"/>
          </w:tcPr>
          <w:p w14:paraId="78967769" w14:textId="4DAAF8F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118,0</w:t>
            </w:r>
          </w:p>
        </w:tc>
        <w:tc>
          <w:tcPr>
            <w:tcW w:w="1091" w:type="dxa"/>
            <w:vAlign w:val="bottom"/>
          </w:tcPr>
          <w:p w14:paraId="3F6FFBD8" w14:textId="331F0004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113,8</w:t>
            </w:r>
          </w:p>
        </w:tc>
      </w:tr>
      <w:tr w:rsidR="00E85C5D" w:rsidRPr="005C51BB" w14:paraId="5F81085C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6F452810" w14:textId="475067D4" w:rsidR="005C51BB" w:rsidRPr="005C51BB" w:rsidRDefault="005C51BB" w:rsidP="003131E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w tym: pszenica</w:t>
            </w:r>
          </w:p>
        </w:tc>
        <w:tc>
          <w:tcPr>
            <w:tcW w:w="1059" w:type="dxa"/>
            <w:vAlign w:val="center"/>
          </w:tcPr>
          <w:p w14:paraId="4B1ECE65" w14:textId="3EDFBE93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158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862</w:t>
            </w:r>
          </w:p>
        </w:tc>
        <w:tc>
          <w:tcPr>
            <w:tcW w:w="1069" w:type="dxa"/>
            <w:vAlign w:val="center"/>
          </w:tcPr>
          <w:p w14:paraId="77E0D7C6" w14:textId="4CFD287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55,9</w:t>
            </w:r>
          </w:p>
        </w:tc>
        <w:tc>
          <w:tcPr>
            <w:tcW w:w="1058" w:type="dxa"/>
            <w:vAlign w:val="center"/>
          </w:tcPr>
          <w:p w14:paraId="07C2B407" w14:textId="69E0F07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876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098</w:t>
            </w:r>
          </w:p>
        </w:tc>
        <w:tc>
          <w:tcPr>
            <w:tcW w:w="1001" w:type="dxa"/>
            <w:vAlign w:val="center"/>
          </w:tcPr>
          <w:p w14:paraId="53813600" w14:textId="5824E47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100,6</w:t>
            </w:r>
          </w:p>
        </w:tc>
        <w:tc>
          <w:tcPr>
            <w:tcW w:w="1085" w:type="dxa"/>
            <w:vAlign w:val="center"/>
          </w:tcPr>
          <w:p w14:paraId="1F018674" w14:textId="23916193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121</w:t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,0</w:t>
            </w:r>
          </w:p>
        </w:tc>
        <w:tc>
          <w:tcPr>
            <w:tcW w:w="1091" w:type="dxa"/>
            <w:vAlign w:val="center"/>
          </w:tcPr>
          <w:p w14:paraId="188FCB90" w14:textId="1AEB62F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121,7</w:t>
            </w:r>
          </w:p>
        </w:tc>
      </w:tr>
      <w:tr w:rsidR="00E85C5D" w:rsidRPr="005C51BB" w14:paraId="3E8FD91B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742AA256" w14:textId="23A13B1B" w:rsidR="005C51BB" w:rsidRPr="005C51BB" w:rsidRDefault="007040A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żyto</w:t>
            </w:r>
          </w:p>
        </w:tc>
        <w:tc>
          <w:tcPr>
            <w:tcW w:w="1059" w:type="dxa"/>
            <w:vAlign w:val="center"/>
          </w:tcPr>
          <w:p w14:paraId="22A2B32E" w14:textId="289EEE23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69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756</w:t>
            </w:r>
          </w:p>
        </w:tc>
        <w:tc>
          <w:tcPr>
            <w:tcW w:w="1069" w:type="dxa"/>
            <w:vAlign w:val="center"/>
          </w:tcPr>
          <w:p w14:paraId="56C0C1F4" w14:textId="75F6F38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42,7</w:t>
            </w:r>
          </w:p>
        </w:tc>
        <w:tc>
          <w:tcPr>
            <w:tcW w:w="1058" w:type="dxa"/>
            <w:vAlign w:val="center"/>
          </w:tcPr>
          <w:p w14:paraId="3BDD8A1A" w14:textId="71A9502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981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568</w:t>
            </w:r>
          </w:p>
        </w:tc>
        <w:tc>
          <w:tcPr>
            <w:tcW w:w="1001" w:type="dxa"/>
            <w:vAlign w:val="center"/>
          </w:tcPr>
          <w:p w14:paraId="3D07E6D4" w14:textId="4B2F84A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103,8</w:t>
            </w:r>
          </w:p>
        </w:tc>
        <w:tc>
          <w:tcPr>
            <w:tcW w:w="1085" w:type="dxa"/>
            <w:vAlign w:val="center"/>
          </w:tcPr>
          <w:p w14:paraId="732F359E" w14:textId="7900AE5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109,2</w:t>
            </w:r>
          </w:p>
        </w:tc>
        <w:tc>
          <w:tcPr>
            <w:tcW w:w="1091" w:type="dxa"/>
            <w:vAlign w:val="center"/>
          </w:tcPr>
          <w:p w14:paraId="7528F019" w14:textId="2A2E32BA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113,5</w:t>
            </w:r>
          </w:p>
        </w:tc>
      </w:tr>
      <w:tr w:rsidR="00E85C5D" w:rsidRPr="005C51BB" w14:paraId="5F8291D7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2F88BB8C" w14:textId="495CD6AC" w:rsidR="005C51BB" w:rsidRPr="005C51BB" w:rsidRDefault="005C51B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jęczmień</w:t>
            </w:r>
          </w:p>
        </w:tc>
        <w:tc>
          <w:tcPr>
            <w:tcW w:w="1059" w:type="dxa"/>
            <w:vAlign w:val="center"/>
          </w:tcPr>
          <w:p w14:paraId="2B8FC26D" w14:textId="09A45AC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48 640</w:t>
            </w:r>
          </w:p>
        </w:tc>
        <w:tc>
          <w:tcPr>
            <w:tcW w:w="1069" w:type="dxa"/>
            <w:vAlign w:val="center"/>
          </w:tcPr>
          <w:p w14:paraId="45229DE6" w14:textId="013C4DE8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48,0</w:t>
            </w:r>
          </w:p>
        </w:tc>
        <w:tc>
          <w:tcPr>
            <w:tcW w:w="1058" w:type="dxa"/>
            <w:vAlign w:val="center"/>
          </w:tcPr>
          <w:p w14:paraId="5C105346" w14:textId="0185722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2 332 843</w:t>
            </w:r>
          </w:p>
        </w:tc>
        <w:tc>
          <w:tcPr>
            <w:tcW w:w="1001" w:type="dxa"/>
            <w:vAlign w:val="center"/>
          </w:tcPr>
          <w:p w14:paraId="795792A5" w14:textId="777A31B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90,9</w:t>
            </w:r>
          </w:p>
        </w:tc>
        <w:tc>
          <w:tcPr>
            <w:tcW w:w="1085" w:type="dxa"/>
            <w:vAlign w:val="center"/>
          </w:tcPr>
          <w:p w14:paraId="2FA1CB90" w14:textId="25D1369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120,9</w:t>
            </w:r>
          </w:p>
        </w:tc>
        <w:tc>
          <w:tcPr>
            <w:tcW w:w="1091" w:type="dxa"/>
            <w:vAlign w:val="center"/>
          </w:tcPr>
          <w:p w14:paraId="6D0B2475" w14:textId="6629187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Arial"/>
                <w:color w:val="000000" w:themeColor="text1"/>
                <w:szCs w:val="19"/>
                <w:lang w:eastAsia="pl-PL"/>
              </w:rPr>
              <w:t>109,9</w:t>
            </w:r>
          </w:p>
        </w:tc>
      </w:tr>
      <w:tr w:rsidR="00E85C5D" w:rsidRPr="005C51BB" w14:paraId="62D63B6A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2F21D054" w14:textId="25B39E3D" w:rsidR="005C51BB" w:rsidRPr="005C51BB" w:rsidRDefault="007040A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owies</w:t>
            </w:r>
          </w:p>
        </w:tc>
        <w:tc>
          <w:tcPr>
            <w:tcW w:w="1059" w:type="dxa"/>
            <w:vAlign w:val="center"/>
          </w:tcPr>
          <w:p w14:paraId="3F41FD95" w14:textId="077406B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816</w:t>
            </w:r>
          </w:p>
        </w:tc>
        <w:tc>
          <w:tcPr>
            <w:tcW w:w="1069" w:type="dxa"/>
            <w:vAlign w:val="center"/>
          </w:tcPr>
          <w:p w14:paraId="61AA1984" w14:textId="56AC5B52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34,2</w:t>
            </w:r>
          </w:p>
        </w:tc>
        <w:tc>
          <w:tcPr>
            <w:tcW w:w="1058" w:type="dxa"/>
            <w:vAlign w:val="center"/>
          </w:tcPr>
          <w:p w14:paraId="55A1B55E" w14:textId="09315BC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813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861</w:t>
            </w:r>
          </w:p>
        </w:tc>
        <w:tc>
          <w:tcPr>
            <w:tcW w:w="1001" w:type="dxa"/>
            <w:vAlign w:val="center"/>
          </w:tcPr>
          <w:p w14:paraId="37B7BDE0" w14:textId="6159CC6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77,8</w:t>
            </w:r>
          </w:p>
        </w:tc>
        <w:tc>
          <w:tcPr>
            <w:tcW w:w="1085" w:type="dxa"/>
            <w:vAlign w:val="center"/>
          </w:tcPr>
          <w:p w14:paraId="1EFC1557" w14:textId="4D02A0F2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112,5</w:t>
            </w:r>
          </w:p>
        </w:tc>
        <w:tc>
          <w:tcPr>
            <w:tcW w:w="1091" w:type="dxa"/>
            <w:vAlign w:val="center"/>
          </w:tcPr>
          <w:p w14:paraId="47CB71B6" w14:textId="78E5397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87,4</w:t>
            </w:r>
          </w:p>
        </w:tc>
      </w:tr>
      <w:tr w:rsidR="00E85C5D" w:rsidRPr="005C51BB" w14:paraId="76E7C13A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4FB24BB7" w14:textId="0CDB0E29" w:rsidR="005C51BB" w:rsidRPr="005C51BB" w:rsidRDefault="005C51B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pszenżyto</w:t>
            </w:r>
          </w:p>
        </w:tc>
        <w:tc>
          <w:tcPr>
            <w:tcW w:w="1059" w:type="dxa"/>
            <w:vAlign w:val="center"/>
          </w:tcPr>
          <w:p w14:paraId="060F8F24" w14:textId="459B23A8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66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764</w:t>
            </w:r>
          </w:p>
        </w:tc>
        <w:tc>
          <w:tcPr>
            <w:tcW w:w="1069" w:type="dxa"/>
            <w:vAlign w:val="center"/>
          </w:tcPr>
          <w:p w14:paraId="1DF2FB86" w14:textId="00FE3CB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49,6</w:t>
            </w:r>
          </w:p>
        </w:tc>
        <w:tc>
          <w:tcPr>
            <w:tcW w:w="1058" w:type="dxa"/>
            <w:vAlign w:val="center"/>
          </w:tcPr>
          <w:p w14:paraId="0DA7F3F0" w14:textId="6A8A9A0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308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774</w:t>
            </w:r>
          </w:p>
        </w:tc>
        <w:tc>
          <w:tcPr>
            <w:tcW w:w="1001" w:type="dxa"/>
            <w:vAlign w:val="center"/>
          </w:tcPr>
          <w:p w14:paraId="7F45F0C3" w14:textId="01A5473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93,2</w:t>
            </w:r>
          </w:p>
        </w:tc>
        <w:tc>
          <w:tcPr>
            <w:tcW w:w="1085" w:type="dxa"/>
            <w:vAlign w:val="center"/>
          </w:tcPr>
          <w:p w14:paraId="393259FB" w14:textId="3CA9FA2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113,8</w:t>
            </w:r>
          </w:p>
        </w:tc>
        <w:tc>
          <w:tcPr>
            <w:tcW w:w="1091" w:type="dxa"/>
            <w:vAlign w:val="center"/>
          </w:tcPr>
          <w:p w14:paraId="5BB2D6D0" w14:textId="5FEECBA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106,1</w:t>
            </w:r>
          </w:p>
        </w:tc>
      </w:tr>
      <w:tr w:rsidR="00E85C5D" w:rsidRPr="005C51BB" w14:paraId="630C2817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33ECBBD7" w14:textId="01BCB229" w:rsidR="005C51BB" w:rsidRPr="005C51BB" w:rsidRDefault="005C51B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mieszanki </w:t>
            </w:r>
            <w:r w:rsidR="00FA1EBA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zbożowe </w:t>
            </w:r>
          </w:p>
        </w:tc>
        <w:tc>
          <w:tcPr>
            <w:tcW w:w="1059" w:type="dxa"/>
            <w:vAlign w:val="center"/>
          </w:tcPr>
          <w:p w14:paraId="1BEF04FE" w14:textId="54B5737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</w:t>
            </w:r>
            <w:r w:rsidR="00284F0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408</w:t>
            </w:r>
          </w:p>
        </w:tc>
        <w:tc>
          <w:tcPr>
            <w:tcW w:w="1069" w:type="dxa"/>
            <w:vAlign w:val="center"/>
          </w:tcPr>
          <w:p w14:paraId="3B9F4E9A" w14:textId="247787C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35,7</w:t>
            </w:r>
          </w:p>
        </w:tc>
        <w:tc>
          <w:tcPr>
            <w:tcW w:w="1058" w:type="dxa"/>
            <w:vAlign w:val="center"/>
          </w:tcPr>
          <w:p w14:paraId="69974AFA" w14:textId="62447E1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121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735</w:t>
            </w:r>
          </w:p>
        </w:tc>
        <w:tc>
          <w:tcPr>
            <w:tcW w:w="1001" w:type="dxa"/>
            <w:vAlign w:val="center"/>
          </w:tcPr>
          <w:p w14:paraId="6C243B46" w14:textId="1B591062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17</w:t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,0</w:t>
            </w:r>
          </w:p>
        </w:tc>
        <w:tc>
          <w:tcPr>
            <w:tcW w:w="1085" w:type="dxa"/>
            <w:vAlign w:val="center"/>
          </w:tcPr>
          <w:p w14:paraId="4502E032" w14:textId="4AC29E5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113,3</w:t>
            </w:r>
          </w:p>
        </w:tc>
        <w:tc>
          <w:tcPr>
            <w:tcW w:w="1091" w:type="dxa"/>
            <w:vAlign w:val="center"/>
          </w:tcPr>
          <w:p w14:paraId="1A5FAA12" w14:textId="2740703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19,3</w:t>
            </w:r>
          </w:p>
        </w:tc>
      </w:tr>
      <w:tr w:rsidR="00E85C5D" w:rsidRPr="005C51BB" w14:paraId="02215C50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646AD2FE" w14:textId="6079A347" w:rsidR="005C51BB" w:rsidRPr="005C51BB" w:rsidRDefault="005C51B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3171C6">
              <w:rPr>
                <w:rFonts w:eastAsia="Times New Roman" w:cs="Calibri"/>
                <w:color w:val="000000" w:themeColor="text1"/>
                <w:spacing w:val="-4"/>
                <w:szCs w:val="19"/>
                <w:lang w:eastAsia="pl-PL"/>
              </w:rPr>
              <w:t>kukurydza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="00FA1EBA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na ziarno</w:t>
            </w:r>
          </w:p>
        </w:tc>
        <w:tc>
          <w:tcPr>
            <w:tcW w:w="1059" w:type="dxa"/>
            <w:vAlign w:val="center"/>
          </w:tcPr>
          <w:p w14:paraId="712D55E7" w14:textId="78A75B34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41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683</w:t>
            </w:r>
          </w:p>
        </w:tc>
        <w:tc>
          <w:tcPr>
            <w:tcW w:w="1069" w:type="dxa"/>
            <w:vAlign w:val="center"/>
          </w:tcPr>
          <w:p w14:paraId="734573E1" w14:textId="239A7F2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64,6</w:t>
            </w:r>
          </w:p>
        </w:tc>
        <w:tc>
          <w:tcPr>
            <w:tcW w:w="1058" w:type="dxa"/>
            <w:vAlign w:val="center"/>
          </w:tcPr>
          <w:p w14:paraId="4A7B6D68" w14:textId="32B8061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693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125</w:t>
            </w:r>
          </w:p>
        </w:tc>
        <w:tc>
          <w:tcPr>
            <w:tcW w:w="1001" w:type="dxa"/>
            <w:vAlign w:val="center"/>
          </w:tcPr>
          <w:p w14:paraId="7C21138E" w14:textId="02BDD58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120,5</w:t>
            </w:r>
          </w:p>
        </w:tc>
        <w:tc>
          <w:tcPr>
            <w:tcW w:w="1085" w:type="dxa"/>
            <w:vAlign w:val="center"/>
          </w:tcPr>
          <w:p w14:paraId="1BF83A8E" w14:textId="47B6751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119,2</w:t>
            </w:r>
          </w:p>
        </w:tc>
        <w:tc>
          <w:tcPr>
            <w:tcW w:w="1091" w:type="dxa"/>
            <w:vAlign w:val="center"/>
          </w:tcPr>
          <w:p w14:paraId="1CEB18C1" w14:textId="3DB6B84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143,6</w:t>
            </w:r>
          </w:p>
        </w:tc>
      </w:tr>
      <w:tr w:rsidR="00E85C5D" w:rsidRPr="005C51BB" w14:paraId="3359085D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54DF2561" w14:textId="49135A2E" w:rsidR="005C51BB" w:rsidRPr="005C51BB" w:rsidRDefault="007040A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gryka</w:t>
            </w:r>
          </w:p>
        </w:tc>
        <w:tc>
          <w:tcPr>
            <w:tcW w:w="1059" w:type="dxa"/>
            <w:vAlign w:val="center"/>
          </w:tcPr>
          <w:p w14:paraId="0FA9DC8D" w14:textId="58CF30C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20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807</w:t>
            </w:r>
          </w:p>
        </w:tc>
        <w:tc>
          <w:tcPr>
            <w:tcW w:w="1069" w:type="dxa"/>
            <w:vAlign w:val="center"/>
          </w:tcPr>
          <w:p w14:paraId="027EBD55" w14:textId="7989E16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12,5</w:t>
            </w:r>
          </w:p>
        </w:tc>
        <w:tc>
          <w:tcPr>
            <w:tcW w:w="1058" w:type="dxa"/>
            <w:vAlign w:val="center"/>
          </w:tcPr>
          <w:p w14:paraId="53320A85" w14:textId="1F8FC6A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259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550</w:t>
            </w:r>
          </w:p>
        </w:tc>
        <w:tc>
          <w:tcPr>
            <w:tcW w:w="1001" w:type="dxa"/>
            <w:vAlign w:val="center"/>
          </w:tcPr>
          <w:p w14:paraId="41CA6357" w14:textId="73B3FFC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130,1</w:t>
            </w:r>
          </w:p>
        </w:tc>
        <w:tc>
          <w:tcPr>
            <w:tcW w:w="1085" w:type="dxa"/>
            <w:vAlign w:val="center"/>
          </w:tcPr>
          <w:p w14:paraId="0C51D4FA" w14:textId="5B67632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95,4</w:t>
            </w:r>
          </w:p>
        </w:tc>
        <w:tc>
          <w:tcPr>
            <w:tcW w:w="1091" w:type="dxa"/>
            <w:vAlign w:val="center"/>
          </w:tcPr>
          <w:p w14:paraId="3A644287" w14:textId="2854D46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123,9</w:t>
            </w:r>
          </w:p>
        </w:tc>
      </w:tr>
      <w:tr w:rsidR="00E85C5D" w:rsidRPr="005C51BB" w14:paraId="38091554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79A2B106" w14:textId="787B3383" w:rsidR="005C51BB" w:rsidRPr="005C51BB" w:rsidRDefault="007040A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proso</w:t>
            </w:r>
          </w:p>
        </w:tc>
        <w:tc>
          <w:tcPr>
            <w:tcW w:w="1059" w:type="dxa"/>
            <w:vAlign w:val="center"/>
          </w:tcPr>
          <w:p w14:paraId="716E19D4" w14:textId="69C56FA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357</w:t>
            </w:r>
          </w:p>
        </w:tc>
        <w:tc>
          <w:tcPr>
            <w:tcW w:w="1069" w:type="dxa"/>
            <w:vAlign w:val="center"/>
          </w:tcPr>
          <w:p w14:paraId="27E1D486" w14:textId="5BB302E4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17,4</w:t>
            </w:r>
          </w:p>
        </w:tc>
        <w:tc>
          <w:tcPr>
            <w:tcW w:w="1058" w:type="dxa"/>
            <w:vAlign w:val="center"/>
          </w:tcPr>
          <w:p w14:paraId="1DA2F1EC" w14:textId="565A2CB8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40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985</w:t>
            </w:r>
          </w:p>
        </w:tc>
        <w:tc>
          <w:tcPr>
            <w:tcW w:w="1001" w:type="dxa"/>
            <w:vAlign w:val="center"/>
          </w:tcPr>
          <w:p w14:paraId="0F27AB07" w14:textId="208541F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174,2</w:t>
            </w:r>
          </w:p>
        </w:tc>
        <w:tc>
          <w:tcPr>
            <w:tcW w:w="1085" w:type="dxa"/>
            <w:vAlign w:val="center"/>
          </w:tcPr>
          <w:p w14:paraId="7FD8D92C" w14:textId="334192C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141,5</w:t>
            </w:r>
          </w:p>
        </w:tc>
        <w:tc>
          <w:tcPr>
            <w:tcW w:w="1091" w:type="dxa"/>
            <w:vAlign w:val="center"/>
          </w:tcPr>
          <w:p w14:paraId="3D105E93" w14:textId="75A9A107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246,3</w:t>
            </w:r>
          </w:p>
        </w:tc>
      </w:tr>
      <w:tr w:rsidR="00E85C5D" w:rsidRPr="005C51BB" w14:paraId="349B6469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4F840EE2" w14:textId="5AC8B2A1" w:rsidR="005C51BB" w:rsidRPr="005C51BB" w:rsidRDefault="005C51BB" w:rsidP="003131E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pozostałe </w:t>
            </w:r>
            <w:r w:rsidR="00FA1EBA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zbożowe</w:t>
            </w:r>
          </w:p>
        </w:tc>
        <w:tc>
          <w:tcPr>
            <w:tcW w:w="1059" w:type="dxa"/>
            <w:vAlign w:val="center"/>
          </w:tcPr>
          <w:p w14:paraId="183BC600" w14:textId="436B66E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120</w:t>
            </w:r>
          </w:p>
        </w:tc>
        <w:tc>
          <w:tcPr>
            <w:tcW w:w="1069" w:type="dxa"/>
            <w:vAlign w:val="center"/>
          </w:tcPr>
          <w:p w14:paraId="4827B5EE" w14:textId="0A5665D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26,8</w:t>
            </w:r>
          </w:p>
        </w:tc>
        <w:tc>
          <w:tcPr>
            <w:tcW w:w="1058" w:type="dxa"/>
            <w:vAlign w:val="center"/>
          </w:tcPr>
          <w:p w14:paraId="367B53B0" w14:textId="2F8C862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3 207</w:t>
            </w:r>
          </w:p>
        </w:tc>
        <w:tc>
          <w:tcPr>
            <w:tcW w:w="1001" w:type="dxa"/>
            <w:vAlign w:val="center"/>
          </w:tcPr>
          <w:p w14:paraId="344653D1" w14:textId="3D033260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33,1</w:t>
            </w:r>
          </w:p>
        </w:tc>
        <w:tc>
          <w:tcPr>
            <w:tcW w:w="1085" w:type="dxa"/>
            <w:vAlign w:val="center"/>
          </w:tcPr>
          <w:p w14:paraId="090A3A58" w14:textId="3EB06D2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130,1</w:t>
            </w:r>
          </w:p>
        </w:tc>
        <w:tc>
          <w:tcPr>
            <w:tcW w:w="1091" w:type="dxa"/>
            <w:vAlign w:val="center"/>
          </w:tcPr>
          <w:p w14:paraId="686CE508" w14:textId="11588109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42,9</w:t>
            </w:r>
          </w:p>
        </w:tc>
      </w:tr>
      <w:tr w:rsidR="00E85C5D" w:rsidRPr="005C51BB" w14:paraId="336ED119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4867D754" w14:textId="0B5AE028" w:rsidR="005C51BB" w:rsidRPr="005C51BB" w:rsidRDefault="005C51BB" w:rsidP="003131E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Ziemniaki</w:t>
            </w:r>
          </w:p>
        </w:tc>
        <w:tc>
          <w:tcPr>
            <w:tcW w:w="1059" w:type="dxa"/>
            <w:vAlign w:val="center"/>
          </w:tcPr>
          <w:p w14:paraId="52BC7A6C" w14:textId="5C7265C2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820</w:t>
            </w:r>
          </w:p>
        </w:tc>
        <w:tc>
          <w:tcPr>
            <w:tcW w:w="1069" w:type="dxa"/>
            <w:vAlign w:val="center"/>
          </w:tcPr>
          <w:p w14:paraId="23B150F6" w14:textId="5C1424D5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303</w:t>
            </w:r>
          </w:p>
        </w:tc>
        <w:tc>
          <w:tcPr>
            <w:tcW w:w="1058" w:type="dxa"/>
            <w:vAlign w:val="center"/>
          </w:tcPr>
          <w:p w14:paraId="647BAB08" w14:textId="1BC8CF8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283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740</w:t>
            </w:r>
          </w:p>
        </w:tc>
        <w:tc>
          <w:tcPr>
            <w:tcW w:w="1001" w:type="dxa"/>
            <w:vAlign w:val="center"/>
          </w:tcPr>
          <w:p w14:paraId="775D3E8D" w14:textId="288D4D67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93,5</w:t>
            </w:r>
          </w:p>
        </w:tc>
        <w:tc>
          <w:tcPr>
            <w:tcW w:w="1085" w:type="dxa"/>
            <w:vAlign w:val="center"/>
          </w:tcPr>
          <w:p w14:paraId="4F358F99" w14:textId="4FDF2AC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102,7</w:t>
            </w:r>
          </w:p>
        </w:tc>
        <w:tc>
          <w:tcPr>
            <w:tcW w:w="1091" w:type="dxa"/>
            <w:vAlign w:val="center"/>
          </w:tcPr>
          <w:p w14:paraId="54D2BB78" w14:textId="3F79F82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96,2</w:t>
            </w:r>
          </w:p>
        </w:tc>
      </w:tr>
      <w:tr w:rsidR="00E85C5D" w:rsidRPr="005C51BB" w14:paraId="0D5CAA25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3D587224" w14:textId="4530D4EB" w:rsidR="005C51BB" w:rsidRPr="005C51BB" w:rsidRDefault="005C51BB" w:rsidP="003131E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Buraki cukrowe</w:t>
            </w:r>
          </w:p>
        </w:tc>
        <w:tc>
          <w:tcPr>
            <w:tcW w:w="1059" w:type="dxa"/>
            <w:vAlign w:val="center"/>
          </w:tcPr>
          <w:p w14:paraId="051FA28D" w14:textId="01CEC71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19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034</w:t>
            </w:r>
          </w:p>
        </w:tc>
        <w:tc>
          <w:tcPr>
            <w:tcW w:w="1069" w:type="dxa"/>
            <w:vAlign w:val="center"/>
          </w:tcPr>
          <w:p w14:paraId="29ABBC0A" w14:textId="27DAA21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587</w:t>
            </w:r>
          </w:p>
        </w:tc>
        <w:tc>
          <w:tcPr>
            <w:tcW w:w="1058" w:type="dxa"/>
            <w:vAlign w:val="center"/>
          </w:tcPr>
          <w:p w14:paraId="3C5983AE" w14:textId="068531A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165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255</w:t>
            </w:r>
          </w:p>
        </w:tc>
        <w:tc>
          <w:tcPr>
            <w:tcW w:w="1001" w:type="dxa"/>
            <w:vAlign w:val="center"/>
          </w:tcPr>
          <w:p w14:paraId="511D7EF4" w14:textId="6666F01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111,4</w:t>
            </w:r>
          </w:p>
        </w:tc>
        <w:tc>
          <w:tcPr>
            <w:tcW w:w="1085" w:type="dxa"/>
            <w:vAlign w:val="center"/>
          </w:tcPr>
          <w:p w14:paraId="739C4130" w14:textId="161561AC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96,5</w:t>
            </w:r>
          </w:p>
        </w:tc>
        <w:tc>
          <w:tcPr>
            <w:tcW w:w="1091" w:type="dxa"/>
            <w:vAlign w:val="center"/>
          </w:tcPr>
          <w:p w14:paraId="4C7DB384" w14:textId="4D50C99E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107,5</w:t>
            </w:r>
          </w:p>
        </w:tc>
      </w:tr>
      <w:tr w:rsidR="00E85C5D" w:rsidRPr="005C51BB" w14:paraId="7DD75C73" w14:textId="77777777" w:rsidTr="00E85C5D">
        <w:tc>
          <w:tcPr>
            <w:tcW w:w="1701" w:type="dxa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14:paraId="36F80317" w14:textId="2F538CD7" w:rsidR="005C51BB" w:rsidRPr="005C51BB" w:rsidRDefault="005C51BB" w:rsidP="003131E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Rzepak i rzepik</w:t>
            </w:r>
          </w:p>
        </w:tc>
        <w:tc>
          <w:tcPr>
            <w:tcW w:w="1059" w:type="dxa"/>
            <w:vAlign w:val="center"/>
          </w:tcPr>
          <w:p w14:paraId="639B654A" w14:textId="3ECF4251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115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453</w:t>
            </w:r>
          </w:p>
        </w:tc>
        <w:tc>
          <w:tcPr>
            <w:tcW w:w="1069" w:type="dxa"/>
            <w:vAlign w:val="center"/>
          </w:tcPr>
          <w:p w14:paraId="5B89C337" w14:textId="71AD00E4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33</w:t>
            </w:r>
          </w:p>
        </w:tc>
        <w:tc>
          <w:tcPr>
            <w:tcW w:w="1058" w:type="dxa"/>
            <w:vAlign w:val="center"/>
          </w:tcPr>
          <w:p w14:paraId="4F12EE12" w14:textId="38733CCD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3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806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424</w:t>
            </w:r>
          </w:p>
        </w:tc>
        <w:tc>
          <w:tcPr>
            <w:tcW w:w="1001" w:type="dxa"/>
            <w:vAlign w:val="center"/>
          </w:tcPr>
          <w:p w14:paraId="24440142" w14:textId="42D63A1F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120</w:t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,0</w:t>
            </w:r>
          </w:p>
        </w:tc>
        <w:tc>
          <w:tcPr>
            <w:tcW w:w="1085" w:type="dxa"/>
            <w:vAlign w:val="center"/>
          </w:tcPr>
          <w:p w14:paraId="5FF0F6D9" w14:textId="1A59ACBB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108,6</w:t>
            </w:r>
          </w:p>
        </w:tc>
        <w:tc>
          <w:tcPr>
            <w:tcW w:w="1091" w:type="dxa"/>
            <w:vAlign w:val="center"/>
          </w:tcPr>
          <w:p w14:paraId="3A3AD3AD" w14:textId="7D444B96" w:rsidR="005C51BB" w:rsidRPr="005C51BB" w:rsidRDefault="005C51BB" w:rsidP="003131E8">
            <w:pPr>
              <w:spacing w:line="240" w:lineRule="exact"/>
              <w:jc w:val="righ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130,2</w:t>
            </w:r>
          </w:p>
        </w:tc>
      </w:tr>
    </w:tbl>
    <w:p w14:paraId="494D2D5A" w14:textId="77777777" w:rsidR="005B21E7" w:rsidRPr="00E114CA" w:rsidRDefault="005B21E7" w:rsidP="00325CFE"/>
    <w:p w14:paraId="78CBC176" w14:textId="79C9949A" w:rsidR="005B21E7" w:rsidRDefault="00B13754" w:rsidP="008C4B96">
      <w:r w:rsidRPr="00311975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3456" behindDoc="1" locked="0" layoutInCell="1" allowOverlap="1" wp14:anchorId="00FE9067" wp14:editId="4FF163EA">
                <wp:simplePos x="0" y="0"/>
                <wp:positionH relativeFrom="column">
                  <wp:posOffset>5200650</wp:posOffset>
                </wp:positionH>
                <wp:positionV relativeFrom="paragraph">
                  <wp:posOffset>692150</wp:posOffset>
                </wp:positionV>
                <wp:extent cx="1845945" cy="901700"/>
                <wp:effectExtent l="0" t="0" r="0" b="0"/>
                <wp:wrapTight wrapText="bothSides">
                  <wp:wrapPolygon edited="0">
                    <wp:start x="669" y="0"/>
                    <wp:lineTo x="669" y="20992"/>
                    <wp:lineTo x="20731" y="20992"/>
                    <wp:lineTo x="20731" y="0"/>
                    <wp:lineTo x="669" y="0"/>
                  </wp:wrapPolygon>
                </wp:wrapTight>
                <wp:docPr id="43" name="Pole tekstowe 2" descr="Zbiory buraków cukrowych ogółem w województwie zachodniopomorskim stanowiły 7,9% zbiorów krajowych (4. miejsce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243E8" w14:textId="20F9E607" w:rsidR="00B13754" w:rsidRPr="008C4B96" w:rsidRDefault="00B13754" w:rsidP="008C4B96">
                            <w:pPr>
                              <w:pStyle w:val="tekstzboku"/>
                            </w:pPr>
                            <w:r w:rsidRPr="008C4B96">
                              <w:t xml:space="preserve">Zbiory buraków cukrowych ogółem w województwie </w:t>
                            </w:r>
                            <w:r w:rsidR="008C4B96">
                              <w:br/>
                            </w:r>
                            <w:r w:rsidRPr="008C4B96">
                              <w:t xml:space="preserve">zachodniopomorskim stanowiły </w:t>
                            </w:r>
                            <w:r w:rsidRPr="008C4B96">
                              <w:rPr>
                                <w:spacing w:val="-2"/>
                              </w:rPr>
                              <w:t>7,9% zbiorów krajowych (4.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E9067" id="_x0000_s1030" type="#_x0000_t202" alt="Zbiory buraków cukrowych ogółem w województwie zachodniopomorskim stanowiły 7,9% zbiorów krajowych (4. miejsce w kraju)&#10;" style="position:absolute;margin-left:409.5pt;margin-top:54.5pt;width:145.35pt;height:71pt;z-index:-25139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" filled="f" stroked="f">
                <v:textbox>
                  <w:txbxContent>
                    <w:p w14:paraId="13E243E8" w14:textId="20F9E607" w:rsidR="00B13754" w:rsidRPr="008C4B96" w:rsidRDefault="00B13754" w:rsidP="008C4B96">
                      <w:pPr>
                        <w:pStyle w:val="tekstzboku"/>
                      </w:pPr>
                      <w:r w:rsidRPr="008C4B96">
                        <w:t xml:space="preserve">Zbiory buraków cukrowych ogółem w województwie </w:t>
                      </w:r>
                      <w:r w:rsidR="008C4B96">
                        <w:br/>
                      </w:r>
                      <w:r w:rsidRPr="008C4B96">
                        <w:t xml:space="preserve">zachodniopomorskim stanowiły </w:t>
                      </w:r>
                      <w:r w:rsidRPr="008C4B96">
                        <w:rPr>
                          <w:spacing w:val="-2"/>
                        </w:rPr>
                        <w:t>7,9% zbiorów krajowych (4.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B0863" w:rsidRPr="00253DF5">
        <w:t>Produkcja ziemniaków (bez uprawy w ogrodach przydomowych)</w:t>
      </w:r>
      <w:r w:rsidR="006B0863">
        <w:t>,</w:t>
      </w:r>
      <w:r w:rsidR="006B0863" w:rsidRPr="00253DF5">
        <w:t xml:space="preserve"> przy mniejszej powierzchni uprawy w stosunku do roku poprzedniego o 6,5%, ale wyższ</w:t>
      </w:r>
      <w:r w:rsidR="006B0863">
        <w:t>ych</w:t>
      </w:r>
      <w:r w:rsidR="006B0863" w:rsidRPr="00253DF5">
        <w:t xml:space="preserve"> plon</w:t>
      </w:r>
      <w:r w:rsidR="006B0863">
        <w:t>ach</w:t>
      </w:r>
      <w:r w:rsidR="006B0863" w:rsidRPr="00253DF5">
        <w:t xml:space="preserve"> o 2,7%</w:t>
      </w:r>
      <w:r w:rsidR="006B0863">
        <w:t>,</w:t>
      </w:r>
      <w:r w:rsidR="006B0863" w:rsidRPr="00253DF5">
        <w:t xml:space="preserve"> ukształtowała się na poziomie 328,4 tys. ton, tj. o 3,8% niż</w:t>
      </w:r>
      <w:r w:rsidR="006B0863">
        <w:t>szym</w:t>
      </w:r>
      <w:r w:rsidR="006B0863" w:rsidRPr="00253DF5">
        <w:t xml:space="preserve"> </w:t>
      </w:r>
      <w:r w:rsidR="006B0863">
        <w:t xml:space="preserve">w porównaniu z </w:t>
      </w:r>
      <w:r w:rsidR="006B0863" w:rsidRPr="00253DF5">
        <w:t>2021 r. Z 1 ha otrzymano przeciętnie 303 dt ziemniaków i był to plon wyższy od ubiegłorocznego o 8,0 dt.</w:t>
      </w:r>
    </w:p>
    <w:p w14:paraId="4715923A" w14:textId="34B3B496" w:rsidR="00B13754" w:rsidRDefault="00B13754" w:rsidP="00CB4A87">
      <w:r w:rsidRPr="008C4B96">
        <w:t xml:space="preserve">Produkcja buraków cukrowych rozliczona według dostaw do cukrowni w 2022 r. wyniosła 1116,5 tys. ton, tj. o 7,5% więcej niż w 2021 r. </w:t>
      </w:r>
      <w:r w:rsidR="00BC041B" w:rsidRPr="00BC041B">
        <w:t>Wzrost produkcji buraków cukrowych był wynikiem wyższej powierzchni upraw (o 11,4%), przy niższym plonowaniu (o 3,5%).</w:t>
      </w:r>
    </w:p>
    <w:p w14:paraId="187C94A7" w14:textId="5544C86D" w:rsidR="00B13754" w:rsidRDefault="00B13754" w:rsidP="003131E8">
      <w:r w:rsidRPr="008C4B9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5504" behindDoc="1" locked="0" layoutInCell="1" allowOverlap="1" wp14:anchorId="1BAA4F5A" wp14:editId="361BD0D5">
                <wp:simplePos x="0" y="0"/>
                <wp:positionH relativeFrom="column">
                  <wp:posOffset>5220639</wp:posOffset>
                </wp:positionH>
                <wp:positionV relativeFrom="paragraph">
                  <wp:posOffset>223409</wp:posOffset>
                </wp:positionV>
                <wp:extent cx="1874520" cy="751205"/>
                <wp:effectExtent l="0" t="0" r="0" b="0"/>
                <wp:wrapTight wrapText="bothSides">
                  <wp:wrapPolygon edited="0">
                    <wp:start x="659" y="0"/>
                    <wp:lineTo x="659" y="20815"/>
                    <wp:lineTo x="20854" y="20815"/>
                    <wp:lineTo x="20854" y="0"/>
                    <wp:lineTo x="659" y="0"/>
                  </wp:wrapPolygon>
                </wp:wrapTight>
                <wp:docPr id="44" name="Pole tekstowe 2" descr="Udział województwa zachodnio-pomorskiego w ogólnopolskiej produkcji rzepaku i rzepiku stanowił 10,4% (3. miejsce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51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577AA" w14:textId="21D6D769" w:rsidR="00B13754" w:rsidRPr="00CB4A87" w:rsidRDefault="00B13754" w:rsidP="00CB4A87">
                            <w:pPr>
                              <w:pStyle w:val="tekstzboku"/>
                            </w:pPr>
                            <w:r w:rsidRPr="00CB4A87">
                              <w:t>Udział województwa zachodniopomorskiego w ogólnopolskiej produkcji rzepaku i rzepiku stanowił 10,4% (3.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4F5A" id="_x0000_s1031" type="#_x0000_t202" alt="Udział województwa zachodnio-pomorskiego w ogólnopolskiej produkcji rzepaku i rzepiku stanowił 10,4% (3. miejsce w kraju)" style="position:absolute;margin-left:411.05pt;margin-top:17.6pt;width:147.6pt;height:59.15pt;z-index:-25139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" filled="f" stroked="f">
                <v:textbox>
                  <w:txbxContent>
                    <w:p w14:paraId="10F577AA" w14:textId="21D6D769" w:rsidR="00B13754" w:rsidRPr="00CB4A87" w:rsidRDefault="00B13754" w:rsidP="00CB4A87">
                      <w:pPr>
                        <w:pStyle w:val="tekstzboku"/>
                      </w:pPr>
                      <w:r w:rsidRPr="00CB4A87">
                        <w:t>Udział województwa zachodniopomorskiego w ogólnopolskiej produkcji rzepaku i rzepiku stanowił 10,4% (3.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B96">
        <w:t xml:space="preserve">Łącznie w 2022 r. zebrano 380,6 tys. ton rzepaku i rzepiku, tj. o 30,2% więcej niż przed rokiem. </w:t>
      </w:r>
      <w:r w:rsidR="00732894" w:rsidRPr="00732894">
        <w:t>Wzrost produkcji buraków cukrowych był wynikiem wyższej powierzchni upraw (o 11,4%), przy niższym plonowaniu (o 3,5%).</w:t>
      </w:r>
    </w:p>
    <w:p w14:paraId="14D5016D" w14:textId="04DE4176" w:rsidR="00BC6310" w:rsidRPr="00CB4A87" w:rsidRDefault="005B21E7" w:rsidP="00CB4A87">
      <w:pPr>
        <w:pStyle w:val="Nagwek1"/>
      </w:pPr>
      <w:r w:rsidRPr="00CB4A87">
        <w:t>Powierzchnia paszowa</w:t>
      </w:r>
      <w:r w:rsidR="00BC6310" w:rsidRPr="00CB4A87">
        <w:t xml:space="preserve"> </w:t>
      </w:r>
    </w:p>
    <w:p w14:paraId="4AA4738F" w14:textId="1B2FA18E" w:rsidR="00BC6310" w:rsidRDefault="00B13754" w:rsidP="00CB4A87">
      <w:r w:rsidRPr="00CB4A87">
        <w:rPr>
          <w:spacing w:val="-2"/>
        </w:rPr>
        <w:t xml:space="preserve">W 2022 r. ogólna powierzchnia paszowa roślin pastewnych uprawianych w plonie głównym </w:t>
      </w:r>
      <w:r w:rsidR="00CB4A87">
        <w:rPr>
          <w:spacing w:val="-2"/>
        </w:rPr>
        <w:br/>
      </w:r>
      <w:r w:rsidRPr="00CB4A87">
        <w:rPr>
          <w:spacing w:val="-2"/>
        </w:rPr>
        <w:t>wyniosła 220,8 tys. ha i w stosunku do roku poprzedniego była mniejsza o 12,5 tys. ha, tj. o 5,4%.</w:t>
      </w:r>
      <w:r w:rsidRPr="00B14122">
        <w:t xml:space="preserve"> </w:t>
      </w:r>
      <w:r w:rsidRPr="00BF26DB">
        <w:t>W skład powierzchni paszowej wchodzą trwałe użytki zielone</w:t>
      </w:r>
      <w:r>
        <w:t xml:space="preserve"> </w:t>
      </w:r>
      <w:r w:rsidRPr="00BF26DB">
        <w:t xml:space="preserve">oraz polowe uprawy pastewne, które w 2022 r. stanowiły </w:t>
      </w:r>
      <w:r>
        <w:t xml:space="preserve">odpowiednio </w:t>
      </w:r>
      <w:r w:rsidRPr="00BF26DB">
        <w:t xml:space="preserve">68,2% </w:t>
      </w:r>
      <w:r>
        <w:t>i</w:t>
      </w:r>
      <w:r w:rsidRPr="00BF26DB">
        <w:t xml:space="preserve"> 31,8%. W relacji do poprzedniego roku udział areału trwałych użytków zielonych zmniejszył się na rzecz polowych upraw pastewnych użytkowanych na paszę o 0,5 p. proc.</w:t>
      </w:r>
    </w:p>
    <w:p w14:paraId="7294B7A0" w14:textId="448718B0" w:rsidR="001344C3" w:rsidRDefault="001344C3" w:rsidP="00325CFE">
      <w:pPr>
        <w:pStyle w:val="tytuwykresu"/>
      </w:pPr>
      <w:r w:rsidRPr="00325CFE">
        <w:t xml:space="preserve">Wykres </w:t>
      </w:r>
      <w:r w:rsidR="00E9764A" w:rsidRPr="00325CFE">
        <w:t>2</w:t>
      </w:r>
      <w:r w:rsidRPr="00325CFE">
        <w:t xml:space="preserve">. </w:t>
      </w:r>
      <w:r w:rsidR="005B21E7" w:rsidRPr="00325CFE">
        <w:t>Struktura powierzchni paszowej w 2022 r.</w:t>
      </w:r>
    </w:p>
    <w:p w14:paraId="4F9122B7" w14:textId="77777777" w:rsidR="00B33C90" w:rsidRDefault="00B33C90" w:rsidP="00B33C90">
      <w:pPr>
        <w:pStyle w:val="tytuwykresu"/>
        <w:spacing w:before="120"/>
      </w:pPr>
    </w:p>
    <w:p w14:paraId="75280E19" w14:textId="34377114" w:rsidR="00B44C9D" w:rsidRPr="00325CFE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DF9CE21" wp14:editId="26B73126">
            <wp:extent cx="4030304" cy="2880000"/>
            <wp:effectExtent l="0" t="0" r="8890" b="0"/>
            <wp:docPr id="33" name="Obraz 33" descr="Największy udział – województwo zachodniopomorskie: łąki trwałe – 58,4%, motylkowe drobnonasienne na zielonkę – 24,1%, pastwiska trwałe – 9,7%; Polska: łąki trwałe – 56,0%, motylkowe drobnonasienne na zielonkę – 20,1%, kukurydza na zielonkę – 15,4%." title="Wykres 2. Struktura powierzchni paszowej w 2022 r. 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030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2241A" w14:textId="6E79036B" w:rsidR="005B21E7" w:rsidRPr="00C458BD" w:rsidRDefault="003947EB" w:rsidP="00C458BD">
      <w:pPr>
        <w:pStyle w:val="Nagwek1"/>
      </w:pPr>
      <w:r w:rsidRPr="00311975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C97F5CA" wp14:editId="4B7A650F">
                <wp:simplePos x="0" y="0"/>
                <wp:positionH relativeFrom="column">
                  <wp:posOffset>5200706</wp:posOffset>
                </wp:positionH>
                <wp:positionV relativeFrom="paragraph">
                  <wp:posOffset>376168</wp:posOffset>
                </wp:positionV>
                <wp:extent cx="1902460" cy="594360"/>
                <wp:effectExtent l="0" t="0" r="0" b="0"/>
                <wp:wrapTight wrapText="bothSides">
                  <wp:wrapPolygon edited="0">
                    <wp:start x="649" y="0"/>
                    <wp:lineTo x="649" y="20769"/>
                    <wp:lineTo x="20764" y="20769"/>
                    <wp:lineTo x="20764" y="0"/>
                    <wp:lineTo x="649" y="0"/>
                  </wp:wrapPolygon>
                </wp:wrapTight>
                <wp:docPr id="14" name="Pole tekstowe 2" descr="Produkcja warzyw w przeliczeniu na 1 mieszkańca wyniosła 44,8 kg (wobec 32,0 kg w 2021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D3DE" w14:textId="200283D7" w:rsidR="005B21E7" w:rsidRPr="00CB4A87" w:rsidRDefault="003947EB" w:rsidP="00CB4A87">
                            <w:pPr>
                              <w:pStyle w:val="tekstzboku"/>
                            </w:pPr>
                            <w:r w:rsidRPr="00CB4A87">
                              <w:t>Produkcja warzyw w przeliczeniu n</w:t>
                            </w:r>
                            <w:r w:rsidRPr="00CB4A87">
                              <w:rPr>
                                <w:spacing w:val="-2"/>
                              </w:rPr>
                              <w:t>a 1 mieszkańca wyniosła 44,8 kg</w:t>
                            </w:r>
                            <w:r w:rsidRPr="00CB4A87">
                              <w:t xml:space="preserve"> (wobec 32,0 kg</w:t>
                            </w:r>
                            <w:r w:rsidR="00CB4A87">
                              <w:t xml:space="preserve"> </w:t>
                            </w:r>
                            <w:r w:rsidRPr="00CB4A87">
                              <w:t>w 2021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F5CA" id="_x0000_s1032" type="#_x0000_t202" alt="Produkcja warzyw w przeliczeniu na 1 mieszkańca wyniosła 44,8 kg (wobec 32,0 kg w 2021 r.)" style="position:absolute;margin-left:409.5pt;margin-top:29.6pt;width:149.8pt;height:46.8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" filled="f" stroked="f">
                <v:textbox>
                  <w:txbxContent>
                    <w:p w14:paraId="5193D3DE" w14:textId="200283D7" w:rsidR="005B21E7" w:rsidRPr="00CB4A87" w:rsidRDefault="003947EB" w:rsidP="00CB4A87">
                      <w:pPr>
                        <w:pStyle w:val="tekstzboku"/>
                      </w:pPr>
                      <w:r w:rsidRPr="00CB4A87">
                        <w:t>Produkcja warzyw w przeliczeniu n</w:t>
                      </w:r>
                      <w:r w:rsidRPr="00CB4A87">
                        <w:rPr>
                          <w:spacing w:val="-2"/>
                        </w:rPr>
                        <w:t>a 1 mieszkańca wyniosła 44,8 kg</w:t>
                      </w:r>
                      <w:r w:rsidRPr="00CB4A87">
                        <w:t xml:space="preserve"> (wobec 32,0 kg</w:t>
                      </w:r>
                      <w:r w:rsidR="00CB4A87">
                        <w:t xml:space="preserve"> </w:t>
                      </w:r>
                      <w:r w:rsidRPr="00CB4A87">
                        <w:t>w 2021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Warzywa gruntowe</w:t>
      </w:r>
    </w:p>
    <w:p w14:paraId="1077BFDE" w14:textId="35FABE14" w:rsidR="00B86BFE" w:rsidRDefault="003947EB" w:rsidP="00CB4A87">
      <w:pPr>
        <w:rPr>
          <w:color w:val="000000" w:themeColor="text1"/>
        </w:rPr>
      </w:pPr>
      <w:r w:rsidRPr="00092DAF">
        <w:t xml:space="preserve">Powierzchnia upraw warzyw gruntowych </w:t>
      </w:r>
      <w:r>
        <w:t>(</w:t>
      </w:r>
      <w:r w:rsidRPr="00092DAF">
        <w:t>łącznie z uprawą w ogrodach przydomowych</w:t>
      </w:r>
      <w:r>
        <w:t>)</w:t>
      </w:r>
      <w:r w:rsidRPr="00092DAF">
        <w:t xml:space="preserve"> liczyła </w:t>
      </w:r>
      <w:r w:rsidRPr="00092DAF">
        <w:br/>
        <w:t xml:space="preserve">3,0 tys. ha. W odniesieniu do poprzedniego roku w 2022 r. zanotowano spadek tego obszaru </w:t>
      </w:r>
      <w:r w:rsidR="00B1301A">
        <w:br/>
      </w:r>
      <w:r w:rsidRPr="00092DAF">
        <w:t xml:space="preserve">o 24,1%. </w:t>
      </w:r>
      <w:r w:rsidRPr="00856E6F">
        <w:t>W 2022 r. zebrano 73,4 tys. ton warzyw, tj. o 39</w:t>
      </w:r>
      <w:r>
        <w:t>,0</w:t>
      </w:r>
      <w:r w:rsidRPr="00856E6F">
        <w:t xml:space="preserve">% więcej niż w 2021 r. </w:t>
      </w:r>
      <w:r w:rsidRPr="00472946">
        <w:rPr>
          <w:color w:val="000000" w:themeColor="text1"/>
        </w:rPr>
        <w:t xml:space="preserve">Przebieg </w:t>
      </w:r>
      <w:r w:rsidR="00B1301A">
        <w:rPr>
          <w:color w:val="000000" w:themeColor="text1"/>
        </w:rPr>
        <w:br/>
      </w:r>
      <w:r w:rsidRPr="00472946">
        <w:rPr>
          <w:color w:val="000000" w:themeColor="text1"/>
        </w:rPr>
        <w:t>warunków pogodowych w trakcie okresu wegetacyjnego w 2022 r. nie sprzyjał uprawie większości gatunków warzyw gruntowych. Obfite opady deszczu, które wystąpiły na przełomie maja i czerwca</w:t>
      </w:r>
      <w:r>
        <w:rPr>
          <w:color w:val="000000" w:themeColor="text1"/>
        </w:rPr>
        <w:t>,</w:t>
      </w:r>
      <w:r w:rsidRPr="00472946">
        <w:rPr>
          <w:color w:val="000000" w:themeColor="text1"/>
        </w:rPr>
        <w:t xml:space="preserve"> uzupełniły niedobory wody w glebie pozytywnie wpływając na kondycję </w:t>
      </w:r>
      <w:r w:rsidR="00B1301A">
        <w:rPr>
          <w:color w:val="000000" w:themeColor="text1"/>
        </w:rPr>
        <w:br/>
      </w:r>
      <w:r w:rsidRPr="00B1301A">
        <w:rPr>
          <w:color w:val="000000" w:themeColor="text1"/>
          <w:spacing w:val="-2"/>
        </w:rPr>
        <w:t>roślin, ale zanotowane w tym samym okresie wysokie temperatury powietrza były niekorzystne</w:t>
      </w:r>
      <w:r w:rsidR="00146B18">
        <w:rPr>
          <w:color w:val="000000" w:themeColor="text1"/>
          <w:spacing w:val="-2"/>
        </w:rPr>
        <w:t>,</w:t>
      </w:r>
      <w:r w:rsidRPr="00472946">
        <w:rPr>
          <w:color w:val="000000" w:themeColor="text1"/>
        </w:rPr>
        <w:t xml:space="preserve"> zwłaszcza dla upraw warzyw kapustnych. Występujące we wrześniu intensywne opady sprzyjały przyrostowi masy późnych odmian warzyw.</w:t>
      </w:r>
    </w:p>
    <w:p w14:paraId="3BD27D34" w14:textId="77777777" w:rsidR="003947EB" w:rsidRDefault="003947EB" w:rsidP="002D2795">
      <w:pPr>
        <w:rPr>
          <w:color w:val="000000" w:themeColor="text1"/>
          <w:spacing w:val="-4"/>
        </w:rPr>
      </w:pPr>
    </w:p>
    <w:p w14:paraId="4494E949" w14:textId="77777777" w:rsidR="003947EB" w:rsidRPr="00311975" w:rsidRDefault="003947EB" w:rsidP="002D2795"/>
    <w:p w14:paraId="2634D9EF" w14:textId="508856B1" w:rsidR="001344C3" w:rsidRDefault="001344C3" w:rsidP="00325CFE">
      <w:pPr>
        <w:pStyle w:val="tytuwykresu"/>
      </w:pPr>
      <w:r w:rsidRPr="00325CFE">
        <w:lastRenderedPageBreak/>
        <w:t xml:space="preserve">Wykres </w:t>
      </w:r>
      <w:r w:rsidR="00E9764A" w:rsidRPr="00325CFE">
        <w:t>3</w:t>
      </w:r>
      <w:r w:rsidRPr="00325CFE">
        <w:t xml:space="preserve">. </w:t>
      </w:r>
      <w:r w:rsidR="005B21E7" w:rsidRPr="00325CFE">
        <w:t>Struktura zbiorów warzyw gruntowych w 2022 r.</w:t>
      </w:r>
    </w:p>
    <w:p w14:paraId="2D5FFA77" w14:textId="77777777" w:rsidR="00281FE0" w:rsidRPr="00325CFE" w:rsidRDefault="00281FE0" w:rsidP="00281FE0">
      <w:pPr>
        <w:pStyle w:val="tytuwykresu"/>
        <w:spacing w:before="120"/>
      </w:pPr>
    </w:p>
    <w:p w14:paraId="011FAF8D" w14:textId="018FF96B" w:rsidR="00B44C9D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B60382B" wp14:editId="2B298259">
            <wp:extent cx="4744222" cy="1961392"/>
            <wp:effectExtent l="0" t="0" r="0" b="1270"/>
            <wp:docPr id="34" name="Obraz 34" descr="Największy udział – województwo zachodniopomorskie: marchew – 33,4%, pozostałe (brokuły, pory, bób, groch, rzodkiewka, sałata, rabarbar i inne) – 23,8%, pomidory – 16,6%, kapusta – 13,2%; Polska: pozostałe (brokuły, pory, bób, groch, rzodkiewka, sałata, rabarbar i inne) – 34,7%, cebula – 16,3%, kapusta – 16,2%, marchew – 15,5%." title="Wykres 3. Struktura zbiorów warzyw gruntowych w 2022 r. 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4222" cy="196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2C5F" w14:textId="52E734B0" w:rsidR="005B21E7" w:rsidRPr="00C458BD" w:rsidRDefault="003947EB" w:rsidP="00C458BD">
      <w:pPr>
        <w:pStyle w:val="Nagwek1"/>
      </w:pPr>
      <w:r w:rsidRPr="005B4C9D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AD870BF" wp14:editId="26AB135E">
                <wp:simplePos x="0" y="0"/>
                <wp:positionH relativeFrom="column">
                  <wp:posOffset>5243195</wp:posOffset>
                </wp:positionH>
                <wp:positionV relativeFrom="paragraph">
                  <wp:posOffset>390912</wp:posOffset>
                </wp:positionV>
                <wp:extent cx="1845310" cy="633730"/>
                <wp:effectExtent l="0" t="0" r="0" b="0"/>
                <wp:wrapTight wrapText="bothSides">
                  <wp:wrapPolygon edited="0">
                    <wp:start x="669" y="0"/>
                    <wp:lineTo x="669" y="20778"/>
                    <wp:lineTo x="20738" y="20778"/>
                    <wp:lineTo x="20738" y="0"/>
                    <wp:lineTo x="669" y="0"/>
                  </wp:wrapPolygon>
                </wp:wrapTight>
                <wp:docPr id="4" name="Pole tekstowe 2" descr="Zbiór owoców w przeliczeniu na 1 mieszkańca wyniósł 18,7 kg (wobec 29,1 kg w 2021 r.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633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6354" w14:textId="3B71F200" w:rsidR="003947EB" w:rsidRPr="00B1301A" w:rsidRDefault="003947EB" w:rsidP="00B1301A">
                            <w:pPr>
                              <w:pStyle w:val="tekstzboku"/>
                            </w:pPr>
                            <w:r w:rsidRPr="00B1301A">
                              <w:t xml:space="preserve">Zbiór owoców w przeliczeniu </w:t>
                            </w:r>
                            <w:r w:rsidR="00B1301A">
                              <w:br/>
                            </w:r>
                            <w:r w:rsidRPr="00B1301A">
                              <w:t>na 1 mieszkańca wyniósł 18,7 kg (wobec 29,1 kg w 2021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870BF" id="_x0000_s1033" type="#_x0000_t202" alt="Zbiór owoców w przeliczeniu na 1 mieszkańca wyniósł 18,7 kg (wobec 29,1 kg w 2021 r.)&#10;" style="position:absolute;margin-left:412.85pt;margin-top:30.8pt;width:145.3pt;height:49.9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" filled="f" stroked="f">
                <v:textbox>
                  <w:txbxContent>
                    <w:p w14:paraId="03556354" w14:textId="3B71F200" w:rsidR="003947EB" w:rsidRPr="00B1301A" w:rsidRDefault="003947EB" w:rsidP="00B1301A">
                      <w:pPr>
                        <w:pStyle w:val="tekstzboku"/>
                      </w:pPr>
                      <w:r w:rsidRPr="00B1301A">
                        <w:t xml:space="preserve">Zbiór owoców w przeliczeniu </w:t>
                      </w:r>
                      <w:r w:rsidR="00B1301A">
                        <w:br/>
                      </w:r>
                      <w:r w:rsidRPr="00B1301A">
                        <w:t>na 1 mieszkańca wyniósł 18,7 kg (wobec 29,1 kg w 2021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Owoce w sadach i na plantacjach jagodowych</w:t>
      </w:r>
    </w:p>
    <w:p w14:paraId="597CEE58" w14:textId="643B52E0" w:rsidR="006A2D74" w:rsidRPr="00311975" w:rsidRDefault="003947EB" w:rsidP="00B1301A">
      <w:r w:rsidRPr="00864575">
        <w:t xml:space="preserve">W 2022 r. zbiór owoców w sadach i na plantacjach jagodowych wyszacowano na 30,6 tys. ton </w:t>
      </w:r>
      <w:r>
        <w:t>(</w:t>
      </w:r>
      <w:r w:rsidRPr="00864575">
        <w:t>mniej niż przed rokiem o ponad 36%</w:t>
      </w:r>
      <w:r>
        <w:t>)</w:t>
      </w:r>
      <w:r w:rsidRPr="00864575">
        <w:t>. Z drzew owocowych w sadach zebrano 12,1 tys. ton (</w:t>
      </w:r>
      <w:r w:rsidRPr="00B1301A">
        <w:rPr>
          <w:spacing w:val="-2"/>
        </w:rPr>
        <w:t>39,5% całego zbioru owoców), tj. o 62,7% mniej niż w 2021 r., a z krzewów owocowych w sadach</w:t>
      </w:r>
      <w:r w:rsidRPr="00864575">
        <w:t xml:space="preserve"> i na plantacjach jagodowych – 18,6 tys. ton (60,5% wszystkich zebranych owoców), co oznacza wzrost </w:t>
      </w:r>
      <w:r>
        <w:t xml:space="preserve">w skali roku </w:t>
      </w:r>
      <w:r w:rsidRPr="00864575">
        <w:t>o 19,5%.</w:t>
      </w:r>
    </w:p>
    <w:p w14:paraId="6D717E1D" w14:textId="0A912397" w:rsidR="005B21E7" w:rsidRPr="00325CFE" w:rsidRDefault="005B21E7" w:rsidP="00325CFE">
      <w:pPr>
        <w:pStyle w:val="tytuwykresu"/>
      </w:pPr>
      <w:r w:rsidRPr="00325CFE">
        <w:t>Wykres 4. Struktura zbiorów owoców z drzew w sadach w 2022 r.</w:t>
      </w:r>
    </w:p>
    <w:p w14:paraId="45EDBD1D" w14:textId="34314ECA" w:rsidR="005B21E7" w:rsidRDefault="005B21E7" w:rsidP="00B33C90">
      <w:pPr>
        <w:pStyle w:val="tytuwykresu"/>
        <w:spacing w:before="120"/>
      </w:pPr>
    </w:p>
    <w:p w14:paraId="6BD86ECA" w14:textId="699B3617" w:rsidR="00B44C9D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C8D06E1" wp14:editId="67EE4AC2">
            <wp:extent cx="4662585" cy="2844000"/>
            <wp:effectExtent l="0" t="0" r="5080" b="0"/>
            <wp:docPr id="35" name="Obraz 35" descr="Największy udział – województwo zachodniopomorskie: jabłonie – 66,8%, czereśnie – 10,7%, wiśnie – 8,8%; Polska: jabłonie – 89,5%, wiśnie – 3,9%." title="Wykres 4. Struktura zbiorów owoców z drzew w sadach w 2022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2585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CAC3A" w14:textId="77777777" w:rsidR="00281FE0" w:rsidRDefault="00281FE0" w:rsidP="00325CFE">
      <w:pPr>
        <w:pStyle w:val="tytuwykresu"/>
        <w:ind w:left="907" w:hanging="907"/>
      </w:pPr>
    </w:p>
    <w:p w14:paraId="68980AF4" w14:textId="77777777" w:rsidR="00281FE0" w:rsidRDefault="00281FE0" w:rsidP="00325CFE">
      <w:pPr>
        <w:pStyle w:val="tytuwykresu"/>
        <w:ind w:left="907" w:hanging="907"/>
      </w:pPr>
    </w:p>
    <w:p w14:paraId="2BE92356" w14:textId="77777777" w:rsidR="00281FE0" w:rsidRDefault="00281FE0" w:rsidP="00325CFE">
      <w:pPr>
        <w:pStyle w:val="tytuwykresu"/>
        <w:ind w:left="907" w:hanging="907"/>
      </w:pPr>
    </w:p>
    <w:p w14:paraId="29FD54EA" w14:textId="77777777" w:rsidR="00281FE0" w:rsidRDefault="00281FE0" w:rsidP="00325CFE">
      <w:pPr>
        <w:pStyle w:val="tytuwykresu"/>
        <w:ind w:left="907" w:hanging="907"/>
      </w:pPr>
    </w:p>
    <w:p w14:paraId="76AF5119" w14:textId="77777777" w:rsidR="00281FE0" w:rsidRDefault="00281FE0" w:rsidP="00325CFE">
      <w:pPr>
        <w:pStyle w:val="tytuwykresu"/>
        <w:ind w:left="907" w:hanging="907"/>
      </w:pPr>
    </w:p>
    <w:p w14:paraId="3EC71FD9" w14:textId="77777777" w:rsidR="00281FE0" w:rsidRDefault="00281FE0" w:rsidP="00325CFE">
      <w:pPr>
        <w:pStyle w:val="tytuwykresu"/>
        <w:ind w:left="907" w:hanging="907"/>
      </w:pPr>
    </w:p>
    <w:p w14:paraId="3DF10879" w14:textId="1276590F" w:rsidR="005A498D" w:rsidRDefault="005A498D" w:rsidP="00325CFE">
      <w:pPr>
        <w:pStyle w:val="tytuwykresu"/>
        <w:ind w:left="907" w:hanging="907"/>
      </w:pPr>
      <w:r w:rsidRPr="00114695">
        <w:lastRenderedPageBreak/>
        <w:t>Wykres 5. Struktura zbiorów owoców z krzewów owocowych w sadach i plantacji</w:t>
      </w:r>
      <w:r>
        <w:t xml:space="preserve"> </w:t>
      </w:r>
      <w:r w:rsidRPr="00114695">
        <w:t>jagodowych w 2022 r.</w:t>
      </w:r>
    </w:p>
    <w:p w14:paraId="04FA997A" w14:textId="634AB9A5" w:rsidR="00B44C9D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4C0DD3C" wp14:editId="5128E1AB">
            <wp:extent cx="4414784" cy="2556000"/>
            <wp:effectExtent l="0" t="0" r="5080" b="0"/>
            <wp:docPr id="36" name="Obraz 36" descr="Największy udział – województwo zachodniopomorskie: porzeczki – 29,8%, borówka wysoka – 27,7%, pozostałe (aronia, leszczyna, winorośl i inne) – 15,9%, maliny (łącznie z jeżyną bezkolcową) – 13,5%; Polska: truskawki (łącznie z poziomkami) – 30,9%, porzeczki – 24,3%, maliny (łącznie z jeżyną bezkolcową) – 17,5%, pozostałe (aronia, leszczyna, winorośl i inne) – 15,0%, borówka wysoka – 10,7%." title="Wykres 5. Struktura zbiorów owoców z krzewów owocowych w sadach i plantacji jagodowych w 2022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4784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EA97A" w14:textId="718E13D4" w:rsidR="009450FD" w:rsidRPr="00C458BD" w:rsidRDefault="005A498D" w:rsidP="00C458BD">
      <w:pPr>
        <w:pStyle w:val="Nagwek1"/>
      </w:pPr>
      <w:r w:rsidRPr="00C458BD">
        <w:t>Produkcja zwierzęca</w:t>
      </w:r>
      <w:r w:rsidR="005E6BA7" w:rsidRPr="00B1301A">
        <w:rPr>
          <w:vertAlign w:val="superscript"/>
        </w:rPr>
        <w:t>1</w:t>
      </w:r>
    </w:p>
    <w:p w14:paraId="4D2932C6" w14:textId="5F4CBC0F" w:rsidR="009450FD" w:rsidRPr="00311975" w:rsidRDefault="005E6BA7" w:rsidP="00B1301A">
      <w:r w:rsidRPr="005B4C9D">
        <w:t>Pogłowie bydła</w:t>
      </w:r>
      <w:r w:rsidRPr="005B4C9D">
        <w:rPr>
          <w:vertAlign w:val="superscript"/>
        </w:rPr>
        <w:t xml:space="preserve"> </w:t>
      </w:r>
      <w:r w:rsidRPr="005B4C9D">
        <w:t xml:space="preserve">w województwie zachodniopomorskim </w:t>
      </w:r>
      <w:r w:rsidR="00146B18" w:rsidRPr="00146B18">
        <w:t>w czerwcu 2022 r.</w:t>
      </w:r>
      <w:r w:rsidRPr="005B4C9D">
        <w:t xml:space="preserve"> liczyło 118,0 tys. szt</w:t>
      </w:r>
      <w:r>
        <w:t>.</w:t>
      </w:r>
      <w:r w:rsidRPr="005B4C9D">
        <w:t>, co stanowiło 1,8% ogólnego pogłowia w kraju. W porównaniu z rokiem poprzednim liczebność stada wzrosła o 5,5%. Stado podstawowe krów liczyło 46,3 tys. szt. U</w:t>
      </w:r>
      <w:r w:rsidRPr="00AA50A6">
        <w:rPr>
          <w:spacing w:val="-2"/>
        </w:rPr>
        <w:t>dział stada krów w pogłowiu bydła kształtował się na poziomie 39,3%</w:t>
      </w:r>
      <w:r w:rsidRPr="00AA50A6">
        <w:rPr>
          <w:color w:val="0070C0"/>
          <w:spacing w:val="-2"/>
        </w:rPr>
        <w:t>.</w:t>
      </w:r>
      <w:r w:rsidRPr="00AA50A6">
        <w:rPr>
          <w:spacing w:val="-2"/>
        </w:rPr>
        <w:t xml:space="preserve"> Obsada bydła na 100 ha</w:t>
      </w:r>
      <w:r w:rsidRPr="005B4C9D">
        <w:t xml:space="preserve"> </w:t>
      </w:r>
      <w:r w:rsidRPr="00AA50A6">
        <w:rPr>
          <w:spacing w:val="-4"/>
        </w:rPr>
        <w:t>użytków rolnych wynosiła 12,7 szt., w tym krów – 5,0 szt. (w 2021 r. odpowiednio</w:t>
      </w:r>
      <w:r w:rsidRPr="00B27BC8">
        <w:t xml:space="preserve"> 12,1 szt. i 4,9 szt.).</w:t>
      </w:r>
    </w:p>
    <w:p w14:paraId="6C0F06FF" w14:textId="47783381" w:rsidR="005A498D" w:rsidRDefault="005A498D" w:rsidP="00325CFE">
      <w:pPr>
        <w:pStyle w:val="tytuwykresu"/>
      </w:pPr>
      <w:r>
        <w:t>Wykres 6</w:t>
      </w:r>
      <w:r w:rsidRPr="000D7932">
        <w:t>. Struktura stada bydła w 2022 r.</w:t>
      </w:r>
    </w:p>
    <w:p w14:paraId="64373B7A" w14:textId="2359A6B8" w:rsidR="00B33C90" w:rsidRDefault="00B33C90" w:rsidP="00B33C90">
      <w:pPr>
        <w:pStyle w:val="tytuwykresu"/>
        <w:spacing w:before="120"/>
      </w:pPr>
    </w:p>
    <w:p w14:paraId="371F12A6" w14:textId="09551CC5" w:rsidR="00395284" w:rsidRDefault="00395284" w:rsidP="0039528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798B857" wp14:editId="5A3E8271">
            <wp:extent cx="4464000" cy="2357138"/>
            <wp:effectExtent l="0" t="0" r="0" b="5080"/>
            <wp:docPr id="41" name="Obraz 41" descr="Województwo zachodniopomorskie: cielęta w wieku poniżej 1 roku – 31,5%, młode bydło w wieku 1-2 lat – 20,7%, bydło w wieku 2 lat i więcej – 47,8%, w tym krowy – 39,3%; Polska: cielęta w wieku poniżej 1 roku – 29,7%, młode bydło w wieku 1-2 lat – 26,0%, bydło w wieku 2 lat i więcej – 44,3%, w tym krowy – 34,3%." title="Wykres 6. Struktura stada bydła w 2022 r. Wykres kołowy, składający się z dwóch półkoli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35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0C887" w14:textId="5631D2F4" w:rsidR="005A498D" w:rsidRDefault="00100D1B" w:rsidP="003A40E1">
      <w:r w:rsidRPr="003A40E1">
        <w:rPr>
          <w:spacing w:val="-2"/>
        </w:rPr>
        <w:t>Według danych z czerwca 2022 r. pogłowie świń w województwie ukształtowało się na poziomie</w:t>
      </w:r>
      <w:r w:rsidRPr="005B4C9D">
        <w:t xml:space="preserve"> 175,2 tys. szt</w:t>
      </w:r>
      <w:r>
        <w:t>.</w:t>
      </w:r>
      <w:r w:rsidRPr="005B4C9D">
        <w:t xml:space="preserve"> W porównaniu z rokiem poprzednim liczebność stada zmniejszyła się o 15,</w:t>
      </w:r>
      <w:r w:rsidRPr="003A40E1">
        <w:t xml:space="preserve">8%. </w:t>
      </w:r>
      <w:r w:rsidRPr="005B4C9D">
        <w:t xml:space="preserve">Stado loch na chów, którego wielkość określa możliwości reprodukcyjne stada, wzrosło </w:t>
      </w:r>
      <w:r w:rsidR="003A40E1">
        <w:br/>
      </w:r>
      <w:r w:rsidRPr="003A40E1">
        <w:rPr>
          <w:spacing w:val="-2"/>
        </w:rPr>
        <w:t>do poziomu 19,9 tys. szt., w tym liczebność stada loch prośnych wzrosła do poziomu 13,1 tys. szt.</w:t>
      </w:r>
      <w:r w:rsidRPr="005B4C9D">
        <w:t xml:space="preserve"> W strukturze stada trzody chlewnej największą grupę stanowiły prosięta (33,6%). Kolejną pod </w:t>
      </w:r>
      <w:r w:rsidRPr="003A40E1">
        <w:rPr>
          <w:spacing w:val="-2"/>
        </w:rPr>
        <w:t>względem wielkości była grupa trzody chlewnej na ubój o wadze 50 kg i więcej (30,9%). Obsada</w:t>
      </w:r>
      <w:r w:rsidRPr="005B4C9D">
        <w:t xml:space="preserve"> </w:t>
      </w:r>
      <w:r w:rsidRPr="003A40E1">
        <w:rPr>
          <w:spacing w:val="-4"/>
        </w:rPr>
        <w:t>trzody chlewnej w przeliczeniu na 100 ha użytków rolnych wynosiła 18,9 szt., w tym loch – 2,1 szt</w:t>
      </w:r>
      <w:r>
        <w:t>. (</w:t>
      </w:r>
      <w:r w:rsidRPr="00B27BC8">
        <w:t>wobec 22,4 szt. i 1,8 szt. w 2021 r.).</w:t>
      </w:r>
    </w:p>
    <w:p w14:paraId="426E9321" w14:textId="4AA8D477" w:rsidR="00100D1B" w:rsidRPr="009E5122" w:rsidRDefault="00100D1B" w:rsidP="00100D1B">
      <w:pPr>
        <w:spacing w:line="240" w:lineRule="exact"/>
        <w:rPr>
          <w:color w:val="000000" w:themeColor="text1"/>
          <w:sz w:val="16"/>
        </w:rPr>
      </w:pPr>
      <w:r w:rsidRPr="009E5122">
        <w:rPr>
          <w:color w:val="000000" w:themeColor="text1"/>
          <w:sz w:val="16"/>
        </w:rPr>
        <w:t>1</w:t>
      </w:r>
      <w:r w:rsidRPr="009E5122">
        <w:rPr>
          <w:color w:val="000000" w:themeColor="text1"/>
          <w:spacing w:val="-2"/>
          <w:sz w:val="16"/>
        </w:rPr>
        <w:t xml:space="preserve"> </w:t>
      </w:r>
      <w:r w:rsidR="002D691F" w:rsidRPr="002D691F">
        <w:rPr>
          <w:color w:val="000000" w:themeColor="text1"/>
          <w:spacing w:val="-2"/>
          <w:sz w:val="16"/>
        </w:rPr>
        <w:t>Dla pogłowia bydła, trzody chlewnej i owiec - stan w dniu 1 czerwca.</w:t>
      </w:r>
      <w:r w:rsidRPr="009E5122">
        <w:rPr>
          <w:color w:val="000000" w:themeColor="text1"/>
          <w:spacing w:val="-2"/>
          <w:sz w:val="16"/>
        </w:rPr>
        <w:t xml:space="preserve"> Jako podstawę przeliczeń dla pogłowia zwierząt gospodarskich w dniu 1 czerwca 2022 r.</w:t>
      </w:r>
      <w:r w:rsidRPr="009E5122">
        <w:rPr>
          <w:color w:val="000000" w:themeColor="text1"/>
          <w:sz w:val="16"/>
        </w:rPr>
        <w:t xml:space="preserve"> przyjęto dane na temat użytków rolnych wg stanu w dniu </w:t>
      </w:r>
      <w:r w:rsidR="002D691F">
        <w:rPr>
          <w:color w:val="000000" w:themeColor="text1"/>
          <w:sz w:val="16"/>
        </w:rPr>
        <w:br/>
      </w:r>
      <w:r w:rsidRPr="009E5122">
        <w:rPr>
          <w:color w:val="000000" w:themeColor="text1"/>
          <w:sz w:val="16"/>
        </w:rPr>
        <w:t>1 czerwca 2020 r. na podstawie Powszechnego Spisu Rolnego 2020</w:t>
      </w:r>
      <w:r w:rsidR="002B086E" w:rsidRPr="009E5122">
        <w:rPr>
          <w:color w:val="000000" w:themeColor="text1"/>
          <w:sz w:val="16"/>
        </w:rPr>
        <w:t>.</w:t>
      </w:r>
    </w:p>
    <w:p w14:paraId="7FEABD7A" w14:textId="667A6BF7" w:rsidR="00867910" w:rsidRDefault="00867910" w:rsidP="00325CFE">
      <w:pPr>
        <w:pStyle w:val="tytuwykresu"/>
        <w:rPr>
          <w:lang w:eastAsia="pl-PL"/>
        </w:rPr>
      </w:pPr>
      <w:r w:rsidRPr="00B8145D">
        <w:rPr>
          <w:lang w:eastAsia="pl-PL"/>
        </w:rPr>
        <w:lastRenderedPageBreak/>
        <w:t>Wykres 7. Struktura stada świń w 2022 r.</w:t>
      </w:r>
    </w:p>
    <w:p w14:paraId="1012E948" w14:textId="2E0BCE25" w:rsidR="00B44C9D" w:rsidRDefault="00B44C9D" w:rsidP="00B44C9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8FE2ECC" wp14:editId="02E4B16E">
            <wp:extent cx="4428000" cy="1945213"/>
            <wp:effectExtent l="0" t="0" r="0" b="0"/>
            <wp:docPr id="38" name="Obraz 38" descr="Województwo zachodniopomorskie: prosięta o wadze do 20 kg – 33,6%, warchlaki o wadze 20-50 kg – 24,1%, świnie na ubój o wadze 50 kg i więcej – 30,9%, świnie na chów o wadze 50 kg i więcej – 11,4%; Polska: prosięta o wadze do 20 kg – 21,0%, warchlaki o wadze 20-50 kg – 29,4%, świnie na ubój o wadze 50 kg i więcej – 43,2%, świnie na chów o wadze 50 kg i więcej – 6,4%. " title="Wykres 7. Struktura stada świń w 2022 r.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194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8B91" w14:textId="0BF9625C" w:rsidR="00867910" w:rsidRPr="007460D9" w:rsidRDefault="00867910" w:rsidP="00325CFE">
      <w:pPr>
        <w:pStyle w:val="tytuwykresu"/>
        <w:rPr>
          <w:lang w:eastAsia="pl-PL"/>
        </w:rPr>
      </w:pPr>
      <w:r>
        <w:rPr>
          <w:lang w:eastAsia="pl-PL"/>
        </w:rPr>
        <w:t xml:space="preserve">Wykres 8. </w:t>
      </w:r>
      <w:r w:rsidRPr="000D7932">
        <w:rPr>
          <w:lang w:eastAsia="pl-PL"/>
        </w:rPr>
        <w:t>Obsada bydła i świń na 100 ha użytków rolnych</w:t>
      </w:r>
      <w:r>
        <w:rPr>
          <w:lang w:eastAsia="pl-PL"/>
        </w:rPr>
        <w:t xml:space="preserve"> </w:t>
      </w:r>
      <w:r w:rsidRPr="000D7932">
        <w:rPr>
          <w:lang w:eastAsia="pl-PL"/>
        </w:rPr>
        <w:t xml:space="preserve">w sztukach </w:t>
      </w:r>
      <w:r w:rsidR="007460D9">
        <w:rPr>
          <w:lang w:eastAsia="pl-PL"/>
        </w:rPr>
        <w:t>w 2022 r.</w:t>
      </w:r>
    </w:p>
    <w:p w14:paraId="6BA1311F" w14:textId="378B4DF0" w:rsidR="0024169E" w:rsidRDefault="0024169E" w:rsidP="00B33C90">
      <w:pPr>
        <w:pStyle w:val="tytuwykresu"/>
        <w:spacing w:before="120"/>
        <w:rPr>
          <w:lang w:eastAsia="pl-PL"/>
        </w:rPr>
      </w:pPr>
    </w:p>
    <w:p w14:paraId="655F2391" w14:textId="270F3EF8" w:rsidR="00395284" w:rsidRDefault="00395284" w:rsidP="0039528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7B7E7EC" wp14:editId="24600357">
            <wp:extent cx="4320000" cy="2526240"/>
            <wp:effectExtent l="0" t="0" r="4445" b="7620"/>
            <wp:docPr id="39" name="Obraz 39" descr="Województwo zachodniopomorskie: bydło – 12,7 sztuk, w tym krowy – 5,0 sztuk, trzoda chlewna – 18,9 sztuk, w tym lochy – 2,1 sztuk; Polska: bydło – 43,1 sztuk, w tym krowy – 14,8 sztuk, trzoda chlewna – 64,3 sztuki, w tym lochy – 4,1 sztuk." title="Wykres 8. Obsada bydła i świń na 100 ha użytków rolnych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2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991AC" w14:textId="77777777" w:rsidR="00331F8A" w:rsidRDefault="00331F8A" w:rsidP="002B086E"/>
    <w:p w14:paraId="1B661FA8" w14:textId="3F792C36" w:rsidR="00251136" w:rsidRDefault="00100D1B" w:rsidP="002B086E">
      <w:r w:rsidRPr="003119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81472" behindDoc="1" locked="0" layoutInCell="1" allowOverlap="1" wp14:anchorId="399F8983" wp14:editId="11DFF3AE">
                <wp:simplePos x="0" y="0"/>
                <wp:positionH relativeFrom="column">
                  <wp:posOffset>5219700</wp:posOffset>
                </wp:positionH>
                <wp:positionV relativeFrom="paragraph">
                  <wp:posOffset>361315</wp:posOffset>
                </wp:positionV>
                <wp:extent cx="1872615" cy="768350"/>
                <wp:effectExtent l="0" t="0" r="0" b="0"/>
                <wp:wrapTight wrapText="bothSides">
                  <wp:wrapPolygon edited="0">
                    <wp:start x="659" y="0"/>
                    <wp:lineTo x="659" y="20886"/>
                    <wp:lineTo x="20875" y="20886"/>
                    <wp:lineTo x="20875" y="0"/>
                    <wp:lineTo x="659" y="0"/>
                  </wp:wrapPolygon>
                </wp:wrapTight>
                <wp:docPr id="49" name="Pole tekstowe 2" descr="Pod względem pogłowia drobiu województwo zachodniopomorskie z udziałem 5,7% zajmowało 5. lokatę w kraj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8F428" w14:textId="58ACC53D" w:rsidR="00273A72" w:rsidRPr="002B086E" w:rsidRDefault="00100D1B" w:rsidP="002B086E">
                            <w:pPr>
                              <w:pStyle w:val="tekstzboku"/>
                            </w:pPr>
                            <w:r w:rsidRPr="002B086E">
                              <w:t xml:space="preserve">Pod względem pogłowia drobiu </w:t>
                            </w:r>
                            <w:r w:rsidR="00831AAD" w:rsidRPr="00831AAD">
                              <w:t xml:space="preserve">województwo </w:t>
                            </w:r>
                            <w:r w:rsidRPr="002B086E">
                              <w:t xml:space="preserve">zachodniopomorskie z udziałem </w:t>
                            </w:r>
                            <w:r w:rsidRPr="002B086E">
                              <w:rPr>
                                <w:spacing w:val="-2"/>
                              </w:rPr>
                              <w:t xml:space="preserve">5,7% zajmowało 5. lokatę w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F8983" id="_x0000_s1034" type="#_x0000_t202" alt="Pod względem pogłowia drobiu województwo zachodniopomorskie z udziałem 5,7% zajmowało 5. lokatę w kraju " style="position:absolute;margin-left:411pt;margin-top:28.45pt;width:147.45pt;height:60.5pt;z-index:-25143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" filled="f" stroked="f">
                <v:textbox>
                  <w:txbxContent>
                    <w:p w14:paraId="1E28F428" w14:textId="58ACC53D" w:rsidR="00273A72" w:rsidRPr="002B086E" w:rsidRDefault="00100D1B" w:rsidP="002B086E">
                      <w:pPr>
                        <w:pStyle w:val="tekstzboku"/>
                      </w:pPr>
                      <w:r w:rsidRPr="002B086E">
                        <w:t xml:space="preserve">Pod względem pogłowia drobiu </w:t>
                      </w:r>
                      <w:r w:rsidR="00831AAD" w:rsidRPr="00831AAD">
                        <w:t xml:space="preserve">województwo </w:t>
                      </w:r>
                      <w:r w:rsidRPr="002B086E">
                        <w:t xml:space="preserve">zachodniopomorskie z udziałem </w:t>
                      </w:r>
                      <w:r w:rsidRPr="002B086E">
                        <w:rPr>
                          <w:spacing w:val="-2"/>
                        </w:rPr>
                        <w:t xml:space="preserve">5,7% zajmowało 5. lokatę w kraju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B4C9D">
        <w:t>Pogłowie owiec w czerwcu 2022 r. wynosiło 11,4 tys. szt</w:t>
      </w:r>
      <w:r>
        <w:t xml:space="preserve">. (o 0,4% więcej </w:t>
      </w:r>
      <w:r w:rsidRPr="002B086E">
        <w:t xml:space="preserve">niż przed rokiem). </w:t>
      </w:r>
      <w:r w:rsidR="002B086E">
        <w:br/>
      </w:r>
      <w:r w:rsidRPr="002B086E">
        <w:t>Obsada</w:t>
      </w:r>
      <w:r w:rsidRPr="005B4C9D">
        <w:t xml:space="preserve"> owiec na 100 ha użytków rolnych wynosiła 1,2 szt.</w:t>
      </w:r>
    </w:p>
    <w:p w14:paraId="2635E1B1" w14:textId="13FA0701" w:rsidR="00251136" w:rsidRDefault="00100D1B" w:rsidP="002B086E">
      <w:r w:rsidRPr="005B4C9D">
        <w:t>W grudniu 2022</w:t>
      </w:r>
      <w:r>
        <w:t xml:space="preserve"> </w:t>
      </w:r>
      <w:r w:rsidRPr="005B4C9D">
        <w:t xml:space="preserve">r. stado drobiu w </w:t>
      </w:r>
      <w:r>
        <w:t xml:space="preserve">województwie </w:t>
      </w:r>
      <w:r w:rsidRPr="005B4C9D">
        <w:t>zachodniopomorskim liczyło 11359,5 tys. szt</w:t>
      </w:r>
      <w:r>
        <w:t>.</w:t>
      </w:r>
      <w:r w:rsidRPr="005B4C9D">
        <w:t xml:space="preserve">, tj. o 11,2% mniej niż w analogicznym okresie </w:t>
      </w:r>
      <w:r w:rsidRPr="002B086E">
        <w:t>2021 r. W strukturze</w:t>
      </w:r>
      <w:r w:rsidRPr="005B4C9D">
        <w:t xml:space="preserve"> gatunkowej zdecydowanie przeważał drób kurzy, który stanowił 98,0% pogłowia </w:t>
      </w:r>
      <w:r w:rsidRPr="002B086E">
        <w:t>ogółem. Na</w:t>
      </w:r>
      <w:r w:rsidRPr="005B4C9D">
        <w:t xml:space="preserve"> 100 ha UR przypadało średnio 1224 szt. drobiu </w:t>
      </w:r>
      <w:r>
        <w:t>(</w:t>
      </w:r>
      <w:r w:rsidRPr="00721988">
        <w:t>wobec 1379 szt. w 2021 r).</w:t>
      </w:r>
    </w:p>
    <w:p w14:paraId="50B2ED6A" w14:textId="42CBF8CC" w:rsidR="00251136" w:rsidRPr="00BE4E39" w:rsidRDefault="00251136" w:rsidP="00BE4E39">
      <w:pPr>
        <w:pStyle w:val="Nagwek1"/>
      </w:pPr>
      <w:r w:rsidRPr="00BE4E39">
        <w:t xml:space="preserve">Skup i ceny produktów rolnych </w:t>
      </w:r>
    </w:p>
    <w:p w14:paraId="53719A97" w14:textId="6E2C4824" w:rsidR="00A310B2" w:rsidRDefault="00BC041B" w:rsidP="00BE4E39">
      <w:r w:rsidRPr="00412B93">
        <w:rPr>
          <w:b/>
          <w:noProof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4F079733" wp14:editId="688CEBB3">
                <wp:simplePos x="0" y="0"/>
                <wp:positionH relativeFrom="column">
                  <wp:posOffset>5228590</wp:posOffset>
                </wp:positionH>
                <wp:positionV relativeFrom="paragraph">
                  <wp:posOffset>862965</wp:posOffset>
                </wp:positionV>
                <wp:extent cx="1874520" cy="736600"/>
                <wp:effectExtent l="0" t="0" r="0" b="6350"/>
                <wp:wrapTight wrapText="bothSides">
                  <wp:wrapPolygon edited="0">
                    <wp:start x="659" y="0"/>
                    <wp:lineTo x="659" y="21228"/>
                    <wp:lineTo x="20854" y="21228"/>
                    <wp:lineTo x="20854" y="0"/>
                    <wp:lineTo x="659" y="0"/>
                  </wp:wrapPolygon>
                </wp:wrapTight>
                <wp:docPr id="19" name="Pole tekstowe 2" descr="Udział województwa zachodnio-pomorskiego w skupie zbóż ogółem wyniósł 8,8%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89FB0" w14:textId="40C76EC2" w:rsidR="00251136" w:rsidRPr="00CD1FA1" w:rsidRDefault="00BC1F4F" w:rsidP="00CD1FA1">
                            <w:pPr>
                              <w:pStyle w:val="tekstzboku"/>
                            </w:pPr>
                            <w:r w:rsidRPr="00BC1F4F">
                              <w:t>Udział województwa zachodniopomorskiego w skupie zbóż ogółem wyniósł 8,8%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9733" id="_x0000_s1035" type="#_x0000_t202" alt="Udział województwa zachodnio-pomorskiego w skupie zbóż ogółem wyniósł 8,8% (4. lokata w kraju)" style="position:absolute;margin-left:411.7pt;margin-top:67.95pt;width:147.6pt;height:58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" filled="f" stroked="f">
                <v:textbox>
                  <w:txbxContent>
                    <w:p w14:paraId="49189FB0" w14:textId="40C76EC2" w:rsidR="00251136" w:rsidRPr="00CD1FA1" w:rsidRDefault="00BC1F4F" w:rsidP="00CD1FA1">
                      <w:pPr>
                        <w:pStyle w:val="tekstzboku"/>
                      </w:pPr>
                      <w:r w:rsidRPr="00BC1F4F">
                        <w:t>Udział województwa zachodniopomorskiego w skupie zbóż ogółem wyniósł 8,8% (4. lokata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451C" w:rsidRPr="00F0586B">
        <w:t xml:space="preserve">W 2022 r. od zachodniopomorskich producentów skupiono produkty rolne o łącznej wartości 4280,1 mln zł (według cen bieżących, bez podatku VAT), tj. o 38,5 % wyższej niż przed rokiem. Wartość produktów roślinnych stanowiła 48,9% ogólnej wartości produktów, a zwierzęcych </w:t>
      </w:r>
      <w:r w:rsidR="00BE4E39">
        <w:br/>
        <w:t>–</w:t>
      </w:r>
      <w:r w:rsidR="0045451C" w:rsidRPr="00F0586B">
        <w:t xml:space="preserve"> 51,1%. W przeliczeniu na 1 ha użytków rolnych wartość skupu ukształtowała się na poziomie 4612 zł (wobec 3329 zł w 2021 r.).</w:t>
      </w:r>
    </w:p>
    <w:p w14:paraId="29F30302" w14:textId="4BC56123" w:rsidR="00A310B2" w:rsidRDefault="0045451C" w:rsidP="005B0FA0">
      <w:r w:rsidRPr="00F0586B">
        <w:t xml:space="preserve">W 2022 r. skupiono 1066,5 tys. ton zbóż, tj. o 2,9% więcej niż w poprzednim roku, co stanowiło 49,8% zbiorów. W przeliczeniu na 1 ha użytków rolnych skup zbóż wyniósł 1149 kg. Dostawy podstawowych zbóż konsumpcyjnych i paszowych (łącznie z mieszankami zbożowymi, bez </w:t>
      </w:r>
      <w:r w:rsidRPr="00EE1A30">
        <w:rPr>
          <w:spacing w:val="-2"/>
        </w:rPr>
        <w:t>ziarna siewnego) wyniosły 898,4 tys. ton i były mniejsze w stosunku do 2021 r. o 2,1%. Przeciętna</w:t>
      </w:r>
      <w:r w:rsidRPr="00F0586B">
        <w:t xml:space="preserve"> roczna cena omawianych zbóż osiągnęła poziom 143,56 zł za 1 dt, tj. wyższy niż w poprzednim roku niemal o 69%.</w:t>
      </w:r>
    </w:p>
    <w:p w14:paraId="05D23B19" w14:textId="537E1572" w:rsidR="0045451C" w:rsidRPr="00FD733E" w:rsidRDefault="0045451C" w:rsidP="00BE4E39">
      <w:pPr>
        <w:rPr>
          <w:highlight w:val="yellow"/>
        </w:rPr>
      </w:pPr>
      <w:r w:rsidRPr="00F0586B">
        <w:lastRenderedPageBreak/>
        <w:t>W 2022 r. dostarczono do skupu 99,7 tys. ton ziemniaków (o 36,7% mniej niż w 2021 r.), co stanowiło 30,4% zbiorów</w:t>
      </w:r>
      <w:r>
        <w:t xml:space="preserve"> ogółem</w:t>
      </w:r>
      <w:r w:rsidRPr="00F0586B">
        <w:t xml:space="preserve">. Skup ziemniaków w przeliczeniu na 1 ha użytków rolnych </w:t>
      </w:r>
      <w:r w:rsidR="005B0FA0">
        <w:br/>
      </w:r>
      <w:r w:rsidRPr="00F0586B">
        <w:t>wyniósł</w:t>
      </w:r>
      <w:r w:rsidR="005B0FA0">
        <w:t xml:space="preserve"> </w:t>
      </w:r>
      <w:r w:rsidRPr="00F0586B">
        <w:t xml:space="preserve">107 kg. Przeciętna cena ziemniaków była wyższa niż przed rokiem o 57,3% – za 1 dt ziemniaków jadalnych (bez wczesnych) w skupie płacono średnio 90,88 zł. Cena targowiskowa ziemniaków jadalnych osiągnęła poziom 167,38 zł za 1 dt. </w:t>
      </w:r>
    </w:p>
    <w:p w14:paraId="6D31D6C4" w14:textId="6F043B93" w:rsidR="0045451C" w:rsidRPr="00BE4E39" w:rsidRDefault="0045451C" w:rsidP="00BE4E39">
      <w:pPr>
        <w:rPr>
          <w:color w:val="000000" w:themeColor="text1"/>
        </w:rPr>
      </w:pPr>
      <w:r w:rsidRPr="00BE4E39">
        <w:rPr>
          <w:color w:val="000000" w:themeColor="text1"/>
        </w:rPr>
        <w:t xml:space="preserve">W 2022 r. do przemysłu cukrowniczego dostarczono 1055,9 tys. ton buraków cukrowych, </w:t>
      </w:r>
      <w:r w:rsidR="005B0FA0">
        <w:rPr>
          <w:color w:val="000000" w:themeColor="text1"/>
        </w:rPr>
        <w:br/>
      </w:r>
      <w:r w:rsidRPr="00BE4E39">
        <w:rPr>
          <w:color w:val="000000" w:themeColor="text1"/>
        </w:rPr>
        <w:t xml:space="preserve">tj. o 17,6% więcej niż przed rokiem. Na 1 ha użytków rolnych przypadało 1138 kg skupionych buraków cukrowych. Za 1 dt korzeni płacono dostawcom średnio 17,55 zł. </w:t>
      </w:r>
    </w:p>
    <w:p w14:paraId="2C090F3F" w14:textId="3C460A48" w:rsidR="0045451C" w:rsidRPr="00BE4E39" w:rsidRDefault="0045451C" w:rsidP="00BE4E39">
      <w:pPr>
        <w:rPr>
          <w:color w:val="000000" w:themeColor="text1"/>
        </w:rPr>
      </w:pPr>
      <w:r w:rsidRPr="00BE4E39">
        <w:rPr>
          <w:color w:val="000000" w:themeColor="text1"/>
        </w:rPr>
        <w:t>W 2022 r. łącznie skupiono 88,7 tys. ton rzepaku i rzepiku, tj. o 16,1% mniej niż w ubiegłym roku</w:t>
      </w:r>
      <w:r w:rsidR="00BC1F4F">
        <w:rPr>
          <w:color w:val="000000" w:themeColor="text1"/>
        </w:rPr>
        <w:t>,</w:t>
      </w:r>
      <w:r w:rsidRPr="00BE4E39">
        <w:rPr>
          <w:color w:val="000000" w:themeColor="text1"/>
        </w:rPr>
        <w:t xml:space="preserve"> </w:t>
      </w:r>
      <w:r w:rsidR="00BC1F4F">
        <w:rPr>
          <w:color w:val="000000" w:themeColor="text1"/>
        </w:rPr>
        <w:t>co</w:t>
      </w:r>
      <w:r w:rsidRPr="00BE4E39">
        <w:rPr>
          <w:color w:val="000000" w:themeColor="text1"/>
        </w:rPr>
        <w:t xml:space="preserve"> stanowił</w:t>
      </w:r>
      <w:r w:rsidR="00BC1F4F">
        <w:rPr>
          <w:color w:val="000000" w:themeColor="text1"/>
        </w:rPr>
        <w:t>o</w:t>
      </w:r>
      <w:r w:rsidRPr="00BE4E39">
        <w:rPr>
          <w:color w:val="000000" w:themeColor="text1"/>
        </w:rPr>
        <w:t xml:space="preserve"> 23,3% uzyskanych zbiorów w województwie. W przeliczeniu na 1 ha użytków rolnych skup rzepaku i rzepiku kształtował się na poziomie 96 kg, a średnioroczna </w:t>
      </w:r>
      <w:r w:rsidR="00BC1F4F">
        <w:rPr>
          <w:color w:val="000000" w:themeColor="text1"/>
        </w:rPr>
        <w:br/>
      </w:r>
      <w:r w:rsidRPr="00BE4E39">
        <w:rPr>
          <w:color w:val="000000" w:themeColor="text1"/>
        </w:rPr>
        <w:t>ich cena na rynku rolnym wyniosła 309,06 zł za 1 dt.</w:t>
      </w:r>
    </w:p>
    <w:p w14:paraId="5A8D4CE7" w14:textId="5FE34B7D" w:rsidR="00163E7E" w:rsidRPr="00BE4E39" w:rsidRDefault="0045451C" w:rsidP="00BE4E39">
      <w:pPr>
        <w:rPr>
          <w:color w:val="000000" w:themeColor="text1"/>
          <w:highlight w:val="yellow"/>
        </w:rPr>
      </w:pPr>
      <w:r w:rsidRPr="00BE4E39">
        <w:rPr>
          <w:color w:val="000000" w:themeColor="text1"/>
        </w:rPr>
        <w:t xml:space="preserve">Wielkość skupu wyrażona w wadze żywej dla żywca wołowego (bez cieląt) wyniosła 8,8 tys. ton i była o 5,5% większa od notowanej w 2021 r. Wskaźnik skupu na 1 ha użytków rolnych </w:t>
      </w:r>
      <w:r w:rsidR="00BC1F4F" w:rsidRPr="00BC1F4F">
        <w:rPr>
          <w:color w:val="000000" w:themeColor="text1"/>
        </w:rPr>
        <w:t>kształtował się na poziomie 10 kg</w:t>
      </w:r>
      <w:r w:rsidRPr="00BE4E39">
        <w:rPr>
          <w:color w:val="000000" w:themeColor="text1"/>
        </w:rPr>
        <w:t xml:space="preserve">. Cena skupu żywca wołowego osiągnęła wartość 11,73 zł </w:t>
      </w:r>
      <w:r w:rsidR="00BC1F4F">
        <w:rPr>
          <w:color w:val="000000" w:themeColor="text1"/>
        </w:rPr>
        <w:br/>
      </w:r>
      <w:r w:rsidRPr="00BE4E39">
        <w:rPr>
          <w:color w:val="000000" w:themeColor="text1"/>
        </w:rPr>
        <w:t>za kg i w ciągu roku wzrosła o 38,7%.</w:t>
      </w:r>
    </w:p>
    <w:p w14:paraId="4D8F1BFA" w14:textId="625FD3ED" w:rsidR="0045451C" w:rsidRPr="00BE4E39" w:rsidRDefault="0045451C" w:rsidP="00BE4E39">
      <w:pPr>
        <w:rPr>
          <w:color w:val="000000" w:themeColor="text1"/>
        </w:rPr>
      </w:pPr>
      <w:r w:rsidRPr="00BE4E39">
        <w:rPr>
          <w:color w:val="000000" w:themeColor="text1"/>
        </w:rPr>
        <w:t xml:space="preserve">W 2022 r. wolumen skupu żywca wieprzowego kształtował się na poziomie 36,4 tys. ton, </w:t>
      </w:r>
      <w:r w:rsidR="005B0FA0">
        <w:rPr>
          <w:color w:val="000000" w:themeColor="text1"/>
        </w:rPr>
        <w:br/>
      </w:r>
      <w:r w:rsidRPr="00BE4E39">
        <w:rPr>
          <w:color w:val="000000" w:themeColor="text1"/>
        </w:rPr>
        <w:t xml:space="preserve">tj. o 9,0% wyższym wobec poprzedniego roku. W przeliczeniu na 1 ha użytków rolnych skup żywca wieprzowego wynosił 39 kg. Cena skupu 1 kg tego rodzaju żywca ukształtowała się </w:t>
      </w:r>
      <w:r w:rsidR="005B0FA0">
        <w:rPr>
          <w:color w:val="000000" w:themeColor="text1"/>
        </w:rPr>
        <w:br/>
      </w:r>
      <w:r w:rsidRPr="00BE4E39">
        <w:rPr>
          <w:color w:val="000000" w:themeColor="text1"/>
        </w:rPr>
        <w:t>na poziomie 6,51 zł, co w skali roku oznaczało wzrost o 39,4%.</w:t>
      </w:r>
    </w:p>
    <w:p w14:paraId="46A3E13A" w14:textId="77777777" w:rsidR="00163E7E" w:rsidRDefault="00163E7E" w:rsidP="00FE7947">
      <w:pPr>
        <w:pStyle w:val="tytuwykresu"/>
      </w:pPr>
      <w:r w:rsidRPr="00FE7947">
        <w:t>Wykres 9. Skup produktów rolnych na 1 ha użytków rolnych w 2022 r.</w:t>
      </w:r>
    </w:p>
    <w:p w14:paraId="02446FA8" w14:textId="77777777" w:rsidR="00B33C90" w:rsidRDefault="00B33C90" w:rsidP="00B33C90">
      <w:pPr>
        <w:pStyle w:val="tytuwykresu"/>
        <w:spacing w:before="120"/>
      </w:pPr>
    </w:p>
    <w:p w14:paraId="430AE230" w14:textId="7A8DE733" w:rsidR="00395284" w:rsidRDefault="00395284" w:rsidP="0039528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0EB9773" wp14:editId="2B84B354">
            <wp:extent cx="4428000" cy="2432391"/>
            <wp:effectExtent l="0" t="0" r="0" b="6350"/>
            <wp:docPr id="40" name="Obraz 40" descr="Województwo zachodniopomorskie: zboża – 1149 kg, ziemniaki – 107 kg, buraki cukrowe – 1138 kg, rzepa i rzepik – 96 kg, żywiec wołowy – 10kg, żywiec wieprzowy – 39 kg, żywiec drobiowy – 280; Polska: zboża – 814 kg, ziemniaki – 109 kg, buraki cukrowe – 998 kg, rzepa i rzepik – 78 kg, żywiec wołowy – 50kg, żywiec wieprzowy – 159 kg, żywiec drobiowy – 245." title="Wykres 9. Skup produktów rolnych na 1 ha użytków rolnych w 2022 r. Podwójny wykres słupkowy (województwo zachodniopomorskie, Polska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243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2594" w14:textId="77777777" w:rsidR="00395284" w:rsidRDefault="00395284" w:rsidP="00DD35EC"/>
    <w:p w14:paraId="46360980" w14:textId="35E3F64A" w:rsidR="00251136" w:rsidRDefault="0045451C" w:rsidP="00DD35EC">
      <w:r w:rsidRPr="00F0586B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9600" behindDoc="1" locked="0" layoutInCell="1" allowOverlap="1" wp14:anchorId="6BCE66A8" wp14:editId="4AEE8FB6">
                <wp:simplePos x="0" y="0"/>
                <wp:positionH relativeFrom="page">
                  <wp:posOffset>5670550</wp:posOffset>
                </wp:positionH>
                <wp:positionV relativeFrom="paragraph">
                  <wp:posOffset>330200</wp:posOffset>
                </wp:positionV>
                <wp:extent cx="1817370" cy="787400"/>
                <wp:effectExtent l="0" t="0" r="0" b="0"/>
                <wp:wrapTight wrapText="bothSides">
                  <wp:wrapPolygon edited="0">
                    <wp:start x="679" y="0"/>
                    <wp:lineTo x="679" y="20903"/>
                    <wp:lineTo x="20830" y="20903"/>
                    <wp:lineTo x="20830" y="0"/>
                    <wp:lineTo x="679" y="0"/>
                  </wp:wrapPolygon>
                </wp:wrapTight>
                <wp:docPr id="18" name="Pole tekstowe 2" descr="Województwo zachodniopomorskie uplasowało się na 4. miejscu w kraju pod względem podaży żywca drobiow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4EFD4" w14:textId="0407C45E" w:rsidR="0045451C" w:rsidRPr="00DD35EC" w:rsidRDefault="0045451C" w:rsidP="00DD35EC">
                            <w:pPr>
                              <w:pStyle w:val="tekstzboku"/>
                            </w:pPr>
                            <w:r w:rsidRPr="00DD35EC">
                              <w:t xml:space="preserve">Województwo zachodniopomorskie uplasowało się na 4. miejscu w kraju pod względem podaży żywca drobiowego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E66A8" id="_x0000_s1036" type="#_x0000_t202" alt="Województwo zachodniopomorskie uplasowało się na 4. miejscu w kraju pod względem podaży żywca drobiowego " style="position:absolute;margin-left:446.5pt;margin-top:26pt;width:143.1pt;height:62pt;z-index:-2513868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" filled="f" stroked="f">
                <v:textbox>
                  <w:txbxContent>
                    <w:p w14:paraId="4154EFD4" w14:textId="0407C45E" w:rsidR="0045451C" w:rsidRPr="00DD35EC" w:rsidRDefault="0045451C" w:rsidP="00DD35EC">
                      <w:pPr>
                        <w:pStyle w:val="tekstzboku"/>
                      </w:pPr>
                      <w:r w:rsidRPr="00DD35EC">
                        <w:t xml:space="preserve">Województwo zachodniopomorskie uplasowało się na 4. miejscu w kraju pod względem podaży żywca drobiowego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F0586B">
        <w:t>Średnioroczna relacja cen żywca wieprzowego do cen żyta w skupie w 2022 r. wyniosła 5,0 (wobec 6,1 przed rokiem).</w:t>
      </w:r>
    </w:p>
    <w:p w14:paraId="2E98B125" w14:textId="72084A7D" w:rsidR="0045451C" w:rsidRDefault="0045451C" w:rsidP="00DD35EC">
      <w:r w:rsidRPr="00F0586B">
        <w:t xml:space="preserve">W </w:t>
      </w:r>
      <w:r w:rsidRPr="00DD35EC">
        <w:t xml:space="preserve">2022 r. zanotowano dostawy żywca drobiowego na poziomie 259,9 tys. ton, tj. o 19,2% </w:t>
      </w:r>
      <w:r w:rsidR="00DD35EC">
        <w:br/>
      </w:r>
      <w:r w:rsidRPr="00DD35EC">
        <w:t xml:space="preserve">niższym niż w 2021 r. W skali kraju skup żywca drobiowego w województwie stanowił 7,1% </w:t>
      </w:r>
      <w:r w:rsidR="00DD35EC">
        <w:br/>
      </w:r>
      <w:r w:rsidRPr="00DD35EC">
        <w:t>(o 2,8 p. proc. mniej niż przed rokiem). W przeliczeniu</w:t>
      </w:r>
      <w:r w:rsidRPr="00F0586B">
        <w:t xml:space="preserve"> na 1 ha użytków rolnych skupiono</w:t>
      </w:r>
      <w:r w:rsidR="00DD35EC">
        <w:t xml:space="preserve"> </w:t>
      </w:r>
      <w:r w:rsidR="00A347DB">
        <w:br/>
      </w:r>
      <w:r w:rsidRPr="00F0586B">
        <w:t xml:space="preserve">280 kg żywca drobiowego). Za 1 kg drobiu rzeźnego producenci otrzymywali przeciętnie </w:t>
      </w:r>
      <w:r w:rsidR="00A347DB">
        <w:br/>
      </w:r>
      <w:r w:rsidRPr="00F0586B">
        <w:t xml:space="preserve">5,70 zł, tj. </w:t>
      </w:r>
      <w:r>
        <w:t xml:space="preserve">o </w:t>
      </w:r>
      <w:r w:rsidRPr="00F0586B">
        <w:t>45,4% więcej niż przed rokiem.</w:t>
      </w:r>
    </w:p>
    <w:p w14:paraId="22175E5A" w14:textId="62509EB4" w:rsidR="00251136" w:rsidRDefault="0045451C" w:rsidP="00DD35EC">
      <w:r w:rsidRPr="00F0586B">
        <w:t xml:space="preserve">Podaż żywca rzeźnego w przeliczeniu na mięso, łącznie z tłuszczami (w wadze poubojowej ciepłej), w 2022 r. wyniosła 228,7 tys. ton i stanowiła 4,6% skupu krajowego. Skup na takim poziomie był mniejszy od ubiegłorocznego o 16,2%. Przeciętnie na 1 ha użytków rolnych </w:t>
      </w:r>
      <w:r w:rsidR="00DD35EC">
        <w:br/>
      </w:r>
      <w:r w:rsidRPr="00F0586B">
        <w:t>przypadało 246 kg skupionego mięsa.</w:t>
      </w:r>
    </w:p>
    <w:p w14:paraId="758B56EB" w14:textId="04134969" w:rsidR="00251136" w:rsidRDefault="005B3B40" w:rsidP="00DD35EC">
      <w:r w:rsidRPr="00F0586B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31648" behindDoc="1" locked="0" layoutInCell="1" allowOverlap="1" wp14:anchorId="4049ACAB" wp14:editId="5A64D372">
                <wp:simplePos x="0" y="0"/>
                <wp:positionH relativeFrom="page">
                  <wp:posOffset>5691505</wp:posOffset>
                </wp:positionH>
                <wp:positionV relativeFrom="paragraph">
                  <wp:posOffset>684806</wp:posOffset>
                </wp:positionV>
                <wp:extent cx="1868805" cy="745490"/>
                <wp:effectExtent l="0" t="0" r="0" b="0"/>
                <wp:wrapTight wrapText="bothSides">
                  <wp:wrapPolygon edited="0">
                    <wp:start x="661" y="0"/>
                    <wp:lineTo x="661" y="20974"/>
                    <wp:lineTo x="20917" y="20974"/>
                    <wp:lineTo x="20917" y="0"/>
                    <wp:lineTo x="661" y="0"/>
                  </wp:wrapPolygon>
                </wp:wrapTight>
                <wp:docPr id="45" name="Pole tekstowe 2" descr="Z województwa zachodniopo-morskiego pochodziło 4,6% krajowej podaży jaj konsumpcyjnych, co lokowało je na 6. miejscu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745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DC2F5" w14:textId="77777777" w:rsidR="0045451C" w:rsidRPr="00DD35EC" w:rsidRDefault="0045451C" w:rsidP="00DD35EC">
                            <w:pPr>
                              <w:pStyle w:val="tekstzboku"/>
                              <w:rPr>
                                <w:spacing w:val="-4"/>
                              </w:rPr>
                            </w:pPr>
                            <w:r w:rsidRPr="00DD35EC">
                              <w:rPr>
                                <w:spacing w:val="-4"/>
                              </w:rPr>
                              <w:t>Z województwa zachodniopomorskiego pochodziło 4,6% krajowej podaży jaj konsumpcyjnych, co lokowało je na 6.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9ACAB" id="_x0000_s1037" type="#_x0000_t202" alt="Z województwa zachodniopo-morskiego pochodziło 4,6% krajowej podaży jaj konsumpcyjnych, co lokowało je na 6. miejscu w kraju" style="position:absolute;margin-left:448.15pt;margin-top:53.9pt;width:147.15pt;height:58.7pt;z-index:-251384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" filled="f" stroked="f">
                <v:textbox>
                  <w:txbxContent>
                    <w:p w14:paraId="0B1DC2F5" w14:textId="77777777" w:rsidR="0045451C" w:rsidRPr="00DD35EC" w:rsidRDefault="0045451C" w:rsidP="00DD35EC">
                      <w:pPr>
                        <w:pStyle w:val="tekstzboku"/>
                        <w:rPr>
                          <w:spacing w:val="-4"/>
                        </w:rPr>
                      </w:pPr>
                      <w:r w:rsidRPr="00DD35EC">
                        <w:rPr>
                          <w:spacing w:val="-4"/>
                        </w:rPr>
                        <w:t>Z województwa zachodniopomorskiego pochodziło 4,6% krajowej podaży jaj konsumpcyjnych, co lokowało je na 6. miejscu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451C" w:rsidRPr="00DD35EC">
        <w:rPr>
          <w:spacing w:val="-2"/>
        </w:rPr>
        <w:t>W 2022 r. producenci przekazali do skupu 135,8 mln l mleka, tj. o 1,7% więcej niż rok wcześniej</w:t>
      </w:r>
      <w:r w:rsidR="0045451C" w:rsidRPr="00F0586B">
        <w:t>. W przeliczeniu na 1 ha użytków rolnych skup mleka stanowił 146 l, a od 1 krowy uzyskano przeciętnie 2931 l. Średnioroczna cena mleka za 1 hl w skupie osiągnęła 229,50 zł, tj. o 46,5% więcej niż przed rokiem.</w:t>
      </w:r>
    </w:p>
    <w:p w14:paraId="0C350788" w14:textId="4728D229" w:rsidR="00FA568E" w:rsidRDefault="0045451C" w:rsidP="00DD35EC">
      <w:r w:rsidRPr="00F0586B">
        <w:t xml:space="preserve">W 2022 r. skup jaj kurzych konsumpcyjnych zwiększył się w stosunku do ubiegłorocznego </w:t>
      </w:r>
      <w:r w:rsidR="00DD35EC">
        <w:br/>
      </w:r>
      <w:r w:rsidRPr="00F0586B">
        <w:t>o 1,0% i wyniósł 44,1 mln szt.</w:t>
      </w:r>
    </w:p>
    <w:p w14:paraId="696EAD38" w14:textId="7E56F78B" w:rsidR="00FA568E" w:rsidRDefault="00FA568E" w:rsidP="00DD35EC"/>
    <w:p w14:paraId="3B3C4126" w14:textId="39E37786" w:rsidR="00C56E3C" w:rsidRDefault="00C56E3C" w:rsidP="00DD35EC"/>
    <w:p w14:paraId="093255BE" w14:textId="77777777" w:rsidR="00453CBC" w:rsidRDefault="00453CBC" w:rsidP="00DD35EC"/>
    <w:p w14:paraId="19015E38" w14:textId="77777777" w:rsidR="00453CBC" w:rsidRDefault="00453CBC" w:rsidP="00DD35EC"/>
    <w:p w14:paraId="64884310" w14:textId="77777777" w:rsidR="00453CBC" w:rsidRDefault="00453CBC" w:rsidP="00DD35EC"/>
    <w:p w14:paraId="5A81A9E8" w14:textId="77777777" w:rsidR="00453CBC" w:rsidRDefault="00453CBC" w:rsidP="00DD35EC"/>
    <w:p w14:paraId="3B60151B" w14:textId="77777777" w:rsidR="00453CBC" w:rsidRDefault="00453CBC" w:rsidP="00DD35EC"/>
    <w:p w14:paraId="70166EE5" w14:textId="77777777" w:rsidR="00453CBC" w:rsidRDefault="00453CBC" w:rsidP="00DD35EC"/>
    <w:p w14:paraId="27A928FA" w14:textId="77777777" w:rsidR="00453CBC" w:rsidRDefault="00453CBC" w:rsidP="00DD35EC"/>
    <w:p w14:paraId="1F95B3F2" w14:textId="77777777" w:rsidR="00453CBC" w:rsidRDefault="00453CBC" w:rsidP="00DD35EC"/>
    <w:p w14:paraId="4D251C70" w14:textId="77777777" w:rsidR="00453CBC" w:rsidRDefault="00453CBC" w:rsidP="00DD35EC"/>
    <w:p w14:paraId="23C0C024" w14:textId="77777777" w:rsidR="00453CBC" w:rsidRDefault="00453CBC" w:rsidP="00DD35EC"/>
    <w:p w14:paraId="3497FB8C" w14:textId="77777777" w:rsidR="00453CBC" w:rsidRDefault="00453CBC" w:rsidP="00DD35EC"/>
    <w:p w14:paraId="4599F4DD" w14:textId="77777777" w:rsidR="00453CBC" w:rsidRDefault="00453CBC" w:rsidP="00DD35EC"/>
    <w:p w14:paraId="21C1B66D" w14:textId="77777777" w:rsidR="005F57DD" w:rsidRDefault="005F57DD" w:rsidP="00DD35EC"/>
    <w:p w14:paraId="1F80396F" w14:textId="77777777" w:rsidR="005F57DD" w:rsidRDefault="005F57DD" w:rsidP="00DD35EC"/>
    <w:p w14:paraId="152815E4" w14:textId="77777777" w:rsidR="005F57DD" w:rsidRDefault="005F57DD" w:rsidP="00DD35EC"/>
    <w:p w14:paraId="3DDC9901" w14:textId="77777777" w:rsidR="005F57DD" w:rsidRDefault="005F57DD" w:rsidP="00DD35EC"/>
    <w:p w14:paraId="52E698A6" w14:textId="77777777" w:rsidR="005F57DD" w:rsidRDefault="005F57DD" w:rsidP="00DD35EC"/>
    <w:p w14:paraId="737AF79C" w14:textId="77777777" w:rsidR="005F57DD" w:rsidRDefault="005F57DD" w:rsidP="00DD35EC"/>
    <w:p w14:paraId="4F7A1DAC" w14:textId="77777777" w:rsidR="005F57DD" w:rsidRDefault="005F57DD" w:rsidP="00DD35EC"/>
    <w:p w14:paraId="1AD12F05" w14:textId="77777777" w:rsidR="005F57DD" w:rsidRDefault="005F57DD" w:rsidP="00DD35EC"/>
    <w:p w14:paraId="3E53954E" w14:textId="77777777" w:rsidR="00453CBC" w:rsidRDefault="00453CBC" w:rsidP="00DD35EC"/>
    <w:p w14:paraId="2793B511" w14:textId="77777777" w:rsidR="00453CBC" w:rsidRPr="00435FBC" w:rsidRDefault="00453CBC" w:rsidP="00DD35EC"/>
    <w:p w14:paraId="06559C83" w14:textId="77777777" w:rsidR="004F766D" w:rsidRDefault="004F766D" w:rsidP="00DD35EC">
      <w:pPr>
        <w:rPr>
          <w:rFonts w:asciiTheme="minorHAnsi" w:eastAsia="Arial" w:hAnsiTheme="minorHAnsi"/>
          <w:highlight w:val="cyan"/>
        </w:rPr>
      </w:pPr>
    </w:p>
    <w:p w14:paraId="2D9D8F0F" w14:textId="77777777" w:rsidR="00274193" w:rsidRDefault="00274193" w:rsidP="00EC1B38">
      <w:pPr>
        <w:spacing w:before="0" w:after="0"/>
        <w:rPr>
          <w:spacing w:val="-4"/>
          <w:szCs w:val="19"/>
        </w:rPr>
      </w:pPr>
    </w:p>
    <w:p w14:paraId="01D181B7" w14:textId="5EA9C201" w:rsidR="00261E47" w:rsidRDefault="00261E47" w:rsidP="00EC1B38">
      <w:pPr>
        <w:spacing w:before="0" w:after="0"/>
        <w:rPr>
          <w:spacing w:val="-4"/>
          <w:szCs w:val="19"/>
        </w:rPr>
      </w:pPr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5D69EE92" w14:textId="4919F54D" w:rsidR="005C178E" w:rsidRDefault="005C178E" w:rsidP="00190F3D">
      <w:pPr>
        <w:rPr>
          <w:spacing w:val="-7"/>
        </w:rPr>
      </w:pPr>
    </w:p>
    <w:p w14:paraId="43F22D82" w14:textId="77777777" w:rsidR="00694AF0" w:rsidRPr="00057C45" w:rsidRDefault="00694AF0" w:rsidP="00C976DA">
      <w:pPr>
        <w:jc w:val="both"/>
        <w:sectPr w:rsidR="00694AF0" w:rsidRPr="00057C45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CC8B63C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9A5C52" w:rsidRPr="00105F8E" w14:paraId="04FA934D" w14:textId="77777777" w:rsidTr="000734FA">
        <w:trPr>
          <w:trHeight w:val="1912"/>
        </w:trPr>
        <w:tc>
          <w:tcPr>
            <w:tcW w:w="4927" w:type="dxa"/>
          </w:tcPr>
          <w:p w14:paraId="7B03E5BF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14:paraId="5F91DB4D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14:paraId="7997102E" w14:textId="77777777" w:rsidR="009A5C52" w:rsidRPr="00105F8E" w:rsidRDefault="009A5C52" w:rsidP="000734FA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3354B48A" w14:textId="77777777" w:rsidR="009A5C52" w:rsidRPr="00105F8E" w:rsidRDefault="009A5C52" w:rsidP="000734FA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539EE77A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14:paraId="122308E4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105F8E">
              <w:rPr>
                <w:rFonts w:cs="Arial"/>
                <w:b/>
                <w:sz w:val="20"/>
              </w:rPr>
              <w:t>Informatorium Statystyczne</w:t>
            </w:r>
          </w:p>
          <w:p w14:paraId="6518D6F0" w14:textId="77777777" w:rsidR="009A5C52" w:rsidRPr="00105F8E" w:rsidRDefault="009A5C52" w:rsidP="000734FA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9A5C52" w:rsidRPr="00105F8E" w14:paraId="21925A4C" w14:textId="77777777" w:rsidTr="000734FA">
        <w:trPr>
          <w:trHeight w:val="510"/>
        </w:trPr>
        <w:tc>
          <w:tcPr>
            <w:tcW w:w="4927" w:type="dxa"/>
          </w:tcPr>
          <w:p w14:paraId="1BF1A9D9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0D9824" w14:textId="77777777" w:rsidR="009A5C52" w:rsidRPr="00105F8E" w:rsidRDefault="009A5C52" w:rsidP="000734FA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87616" behindDoc="0" locked="0" layoutInCell="1" allowOverlap="1" wp14:anchorId="69B4C4F6" wp14:editId="56F50D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9A5C52" w:rsidRPr="00105F8E" w14:paraId="06C278BD" w14:textId="77777777" w:rsidTr="000734FA">
        <w:trPr>
          <w:trHeight w:val="510"/>
        </w:trPr>
        <w:tc>
          <w:tcPr>
            <w:tcW w:w="4927" w:type="dxa"/>
            <w:vMerge w:val="restart"/>
          </w:tcPr>
          <w:p w14:paraId="069ED873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6E26828" w14:textId="77777777" w:rsidR="009A5C52" w:rsidRPr="00105F8E" w:rsidRDefault="009A5C52" w:rsidP="000734FA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8640" behindDoc="0" locked="0" layoutInCell="1" allowOverlap="1" wp14:anchorId="1214A6B3" wp14:editId="3D4BCC6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7" name="Obraz 17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9A5C52" w:rsidRPr="00105F8E" w14:paraId="56DFDA31" w14:textId="77777777" w:rsidTr="000734FA">
        <w:trPr>
          <w:trHeight w:val="510"/>
        </w:trPr>
        <w:tc>
          <w:tcPr>
            <w:tcW w:w="4927" w:type="dxa"/>
            <w:vMerge/>
          </w:tcPr>
          <w:p w14:paraId="6D9E9298" w14:textId="77777777" w:rsidR="009A5C52" w:rsidRPr="00105F8E" w:rsidRDefault="009A5C52" w:rsidP="000734FA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76ACA4D" w14:textId="77777777" w:rsidR="009A5C52" w:rsidRPr="00105F8E" w:rsidRDefault="009A5C52" w:rsidP="000734FA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9664" behindDoc="0" locked="0" layoutInCell="1" allowOverlap="1" wp14:anchorId="1FEDB881" wp14:editId="7DCBF6F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A5C52" w14:paraId="4F21918A" w14:textId="77777777" w:rsidTr="000734FA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14:paraId="64C26B21" w14:textId="77777777" w:rsidR="009A5C52" w:rsidRPr="00105F8E" w:rsidRDefault="009A5C52" w:rsidP="000734FA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14:paraId="622BDB4C" w14:textId="77777777" w:rsidR="00FC1D85" w:rsidRPr="00257138" w:rsidRDefault="00325498" w:rsidP="00FC1D85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4" w:history="1">
              <w:r w:rsidR="00FC1D85" w:rsidRPr="00257138">
                <w:rPr>
                  <w:rStyle w:val="Hipercze"/>
                  <w:rFonts w:cstheme="minorBidi"/>
                  <w:sz w:val="18"/>
                  <w:szCs w:val="18"/>
                </w:rPr>
                <w:t>Rocznik Statystyczny Rolnictwa 2022</w:t>
              </w:r>
            </w:hyperlink>
          </w:p>
          <w:p w14:paraId="4788DB0F" w14:textId="77777777" w:rsidR="00FC1D85" w:rsidRPr="00257138" w:rsidRDefault="00325498" w:rsidP="00FC1D85">
            <w:pPr>
              <w:rPr>
                <w:color w:val="0000FF"/>
                <w:sz w:val="18"/>
                <w:szCs w:val="18"/>
              </w:rPr>
            </w:pPr>
            <w:hyperlink r:id="rId25" w:history="1">
              <w:r w:rsidR="00FC1D85" w:rsidRPr="00257138">
                <w:rPr>
                  <w:rStyle w:val="Hipercze"/>
                  <w:rFonts w:cstheme="minorBidi"/>
                  <w:sz w:val="18"/>
                  <w:szCs w:val="18"/>
                </w:rPr>
                <w:t>Produkcja upraw rolnych i ogrodniczych w 2022 r.</w:t>
              </w:r>
            </w:hyperlink>
          </w:p>
          <w:p w14:paraId="6848B03A" w14:textId="77777777" w:rsidR="00FC1D85" w:rsidRPr="00257138" w:rsidRDefault="00325498" w:rsidP="00FC1D85">
            <w:pPr>
              <w:rPr>
                <w:color w:val="0000FF"/>
                <w:sz w:val="18"/>
                <w:szCs w:val="32"/>
              </w:rPr>
            </w:pPr>
            <w:hyperlink r:id="rId26" w:history="1">
              <w:r w:rsidR="00FC1D85" w:rsidRPr="00257138">
                <w:rPr>
                  <w:rStyle w:val="Hipercze"/>
                  <w:rFonts w:cstheme="minorBidi"/>
                  <w:sz w:val="18"/>
                  <w:szCs w:val="32"/>
                </w:rPr>
                <w:t>Rolnictwo w województwie zachodniopomorskim w 2021 r.</w:t>
              </w:r>
            </w:hyperlink>
          </w:p>
          <w:p w14:paraId="45CCA214" w14:textId="77777777" w:rsidR="009A5C52" w:rsidRPr="00105F8E" w:rsidRDefault="009A5C52" w:rsidP="009A5C52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2DA98A8A" w14:textId="77777777" w:rsidR="00FC1D85" w:rsidRPr="00257138" w:rsidRDefault="00325498" w:rsidP="00FC1D85">
            <w:pPr>
              <w:spacing w:before="0" w:after="100" w:afterAutospacing="1" w:line="240" w:lineRule="auto"/>
              <w:rPr>
                <w:rFonts w:ascii="Times New Roman" w:hAnsi="Times New Roman"/>
                <w:color w:val="0000FF"/>
                <w:sz w:val="22"/>
              </w:rPr>
            </w:pPr>
            <w:hyperlink r:id="rId27" w:history="1">
              <w:r w:rsidR="00FC1D85" w:rsidRPr="00257138">
                <w:rPr>
                  <w:rStyle w:val="Hipercze"/>
                  <w:sz w:val="18"/>
                </w:rPr>
                <w:t>Bank Danych Lokalnych – Rolnictwo</w:t>
              </w:r>
            </w:hyperlink>
          </w:p>
          <w:p w14:paraId="0BE8C67B" w14:textId="77777777" w:rsidR="009A5C52" w:rsidRPr="00105F8E" w:rsidRDefault="009A5C52" w:rsidP="000734FA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b/>
                <w:szCs w:val="24"/>
              </w:rPr>
              <w:t>Ważniejsze pojęcia dostępne w słowniku</w:t>
            </w:r>
          </w:p>
          <w:p w14:paraId="3974A795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28" w:tooltip="ceny skupu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Ceny skupu</w:t>
              </w:r>
            </w:hyperlink>
          </w:p>
          <w:p w14:paraId="4B4DD346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29" w:tooltip="ceny targowiskow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Ceny targowiskowe</w:t>
              </w:r>
            </w:hyperlink>
          </w:p>
          <w:p w14:paraId="03AEFD99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0" w:tooltip="grunty pod zasiewami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Grunty pod zasiewami</w:t>
              </w:r>
            </w:hyperlink>
          </w:p>
          <w:p w14:paraId="6B438FE6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1" w:tooltip="obsada inwentarza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Obsada inwentarza</w:t>
              </w:r>
            </w:hyperlink>
          </w:p>
          <w:p w14:paraId="19F46909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2" w:tooltip="powierzchnia upraw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Powierzchnia upraw</w:t>
              </w:r>
            </w:hyperlink>
          </w:p>
          <w:p w14:paraId="506E491F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3" w:tooltip="sady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Sady</w:t>
              </w:r>
            </w:hyperlink>
          </w:p>
          <w:p w14:paraId="31F815B6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4" w:tooltip="trwałe użytki zielon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Trwałe użytki zielone</w:t>
              </w:r>
            </w:hyperlink>
          </w:p>
          <w:p w14:paraId="1565ACBA" w14:textId="77777777" w:rsidR="00FC1D85" w:rsidRPr="00707530" w:rsidRDefault="00325498" w:rsidP="00FC1D85">
            <w:pPr>
              <w:rPr>
                <w:rStyle w:val="Hipercze"/>
                <w:rFonts w:cstheme="minorBidi"/>
                <w:szCs w:val="24"/>
              </w:rPr>
            </w:pPr>
            <w:hyperlink r:id="rId35" w:tooltip="użytki roln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Użytki rolne</w:t>
              </w:r>
            </w:hyperlink>
          </w:p>
          <w:p w14:paraId="60238E93" w14:textId="33B53FC2" w:rsidR="009A5C52" w:rsidRPr="00876479" w:rsidRDefault="00325498" w:rsidP="00FC1D85">
            <w:pPr>
              <w:spacing w:line="240" w:lineRule="exact"/>
              <w:rPr>
                <w:b/>
                <w:szCs w:val="24"/>
                <w:lang w:val="en-GB"/>
              </w:rPr>
            </w:pPr>
            <w:hyperlink r:id="rId36" w:tooltip="zwierzęta gospodarski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Zwierzęta gospodarskie</w:t>
              </w:r>
            </w:hyperlink>
          </w:p>
        </w:tc>
      </w:tr>
    </w:tbl>
    <w:p w14:paraId="55D949CD" w14:textId="77777777" w:rsidR="009A5C52" w:rsidRDefault="009A5C52" w:rsidP="00FC1D85">
      <w:pPr>
        <w:rPr>
          <w:sz w:val="18"/>
        </w:rPr>
      </w:pPr>
    </w:p>
    <w:sectPr w:rsidR="009A5C52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3B19EF" w16cid:durableId="2746D422"/>
  <w16cid:commentId w16cid:paraId="085EC12A" w16cid:durableId="2746D423"/>
  <w16cid:commentId w16cid:paraId="4B0FD12A" w16cid:durableId="2746D424"/>
  <w16cid:commentId w16cid:paraId="539D01DE" w16cid:durableId="2746D83D"/>
  <w16cid:commentId w16cid:paraId="21BEE2F0" w16cid:durableId="2746D425"/>
  <w16cid:commentId w16cid:paraId="3314DED0" w16cid:durableId="2746D6F9"/>
  <w16cid:commentId w16cid:paraId="42B4B24C" w16cid:durableId="2746D426"/>
  <w16cid:commentId w16cid:paraId="2928D432" w16cid:durableId="2746D78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81C4D" w14:textId="77777777" w:rsidR="00325498" w:rsidRDefault="00325498" w:rsidP="000662E2">
      <w:pPr>
        <w:spacing w:after="0" w:line="240" w:lineRule="auto"/>
      </w:pPr>
      <w:r>
        <w:separator/>
      </w:r>
    </w:p>
  </w:endnote>
  <w:endnote w:type="continuationSeparator" w:id="0">
    <w:p w14:paraId="6341887D" w14:textId="77777777" w:rsidR="00325498" w:rsidRDefault="0032549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FCAB278-4749-4839-835E-7F9F82F482F5}"/>
    <w:embedBold r:id="rId2" w:fontKey="{73266EC5-E7F0-4DF2-88A6-E7634627661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F60CAFA-9353-49E6-A8AB-47BD2C4E20E6}"/>
    <w:embedBold r:id="rId4" w:fontKey="{84513746-8DED-4A99-913E-5CE5466FF1A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9F52581-D281-45D4-8189-0F9343A1BCAF}"/>
    <w:embedItalic r:id="rId6" w:fontKey="{1AB4B5BA-0419-4F6D-AE49-7033EDF6B0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7985501-C679-46E7-80C2-B5156EDE77E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342EAA11-088D-4700-A166-3F59CDEC3338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B38A6588-B73B-4A69-AA58-0D4D0B5A62BD}"/>
    <w:embedBold r:id="rId10" w:fontKey="{A6865614-3DBD-4D09-B77D-C8BAABD95FF6}"/>
    <w:embedItalic r:id="rId11" w:fontKey="{BCC50E61-8691-467D-85FF-4D8086B279EF}"/>
    <w:embedBoldItalic r:id="rId12" w:fontKey="{039AD753-1972-451B-A475-E69BAFF96F6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3" w:fontKey="{0FBCE8AF-40FE-4554-B349-9CEA7AC450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38233BD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17B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C2CBA1E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17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BC0E83C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17B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775D6" w14:textId="77777777" w:rsidR="00325498" w:rsidRDefault="00325498" w:rsidP="000662E2">
      <w:pPr>
        <w:spacing w:after="0" w:line="240" w:lineRule="auto"/>
      </w:pPr>
      <w:r>
        <w:separator/>
      </w:r>
    </w:p>
  </w:footnote>
  <w:footnote w:type="continuationSeparator" w:id="0">
    <w:p w14:paraId="4B268D33" w14:textId="77777777" w:rsidR="00325498" w:rsidRDefault="0032549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27003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DFBF18D" wp14:editId="456EB9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62696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4B0114F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6B392" w14:textId="77777777" w:rsidR="00003437" w:rsidRDefault="005D0CF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3BE8AFB" wp14:editId="057F12AE">
              <wp:simplePos x="0" y="0"/>
              <wp:positionH relativeFrom="column">
                <wp:posOffset>5033010</wp:posOffset>
              </wp:positionH>
              <wp:positionV relativeFrom="paragraph">
                <wp:posOffset>226918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63F812" w14:textId="77777777" w:rsidR="005D0CFD" w:rsidRPr="003C6C8D" w:rsidRDefault="005D0CFD" w:rsidP="005D0CFD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BE8AFB" id="Schemat blokowy: opóźnienie 6" o:spid="_x0000_s1038" alt="Napis &quot;Informacja sygnalna&quot; – nazwa serii wydawniczej" style="position:absolute;margin-left:396.3pt;margin-top:17.8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B63F812" w14:textId="77777777" w:rsidR="005D0CFD" w:rsidRPr="003C6C8D" w:rsidRDefault="005D0CFD" w:rsidP="005D0CFD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C0DB26A" wp14:editId="4482575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B0E6D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8A5164">
      <w:rPr>
        <w:noProof/>
        <w:lang w:eastAsia="pl-PL"/>
      </w:rPr>
      <w:drawing>
        <wp:inline distT="0" distB="0" distL="0" distR="0" wp14:anchorId="575E4FDE" wp14:editId="735B0295">
          <wp:extent cx="1638000" cy="512326"/>
          <wp:effectExtent l="0" t="0" r="635" b="2540"/>
          <wp:docPr id="1" name="Obraz 1" descr="Logo Urzędu Statystycznego w Szczec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000" cy="512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13D342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6B1ACA" wp14:editId="28CBDDA5">
              <wp:simplePos x="0" y="0"/>
              <wp:positionH relativeFrom="column">
                <wp:posOffset>5219700</wp:posOffset>
              </wp:positionH>
              <wp:positionV relativeFrom="paragraph">
                <wp:posOffset>279239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04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0DA6C" w14:textId="201E68C4" w:rsidR="00F37172" w:rsidRPr="0077744A" w:rsidRDefault="00E158D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09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335A8F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F37172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B1ACA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: 04.09.2023 r." style="position:absolute;margin-left:411pt;margin-top:2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" filled="f" stroked="f">
              <v:textbox>
                <w:txbxContent>
                  <w:p w14:paraId="6AB0DA6C" w14:textId="201E68C4" w:rsidR="00F37172" w:rsidRPr="0077744A" w:rsidRDefault="00E158D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09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335A8F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F37172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FE5F5" w14:textId="77777777" w:rsidR="00607CC5" w:rsidRDefault="00607CC5">
    <w:pPr>
      <w:pStyle w:val="Nagwek"/>
    </w:pPr>
  </w:p>
  <w:p w14:paraId="27D5E237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4.6pt;height:124.6pt;visibility:visible;mso-wrap-style:square" o:bullet="t">
        <v:imagedata r:id="rId1" o:title=""/>
      </v:shape>
    </w:pict>
  </w:numPicBullet>
  <w:numPicBullet w:numPicBulletId="1">
    <w:pict>
      <v:shape id="_x0000_i1035" type="#_x0000_t75" style="width:124.6pt;height:124.6pt;visibility:visible;mso-wrap-style:square" o:bullet="t">
        <v:imagedata r:id="rId2" o:title=""/>
      </v:shape>
    </w:pict>
  </w:numPicBullet>
  <w:abstractNum w:abstractNumId="0" w15:restartNumberingAfterBreak="0">
    <w:nsid w:val="045B4FEA"/>
    <w:multiLevelType w:val="hybridMultilevel"/>
    <w:tmpl w:val="EE14F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B0740E"/>
    <w:multiLevelType w:val="multilevel"/>
    <w:tmpl w:val="FD16B9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876E5"/>
    <w:multiLevelType w:val="hybridMultilevel"/>
    <w:tmpl w:val="0A769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23040"/>
    <w:multiLevelType w:val="hybridMultilevel"/>
    <w:tmpl w:val="77A2E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6795908"/>
    <w:multiLevelType w:val="hybridMultilevel"/>
    <w:tmpl w:val="BFE09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7238E"/>
    <w:multiLevelType w:val="multilevel"/>
    <w:tmpl w:val="7F123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709F"/>
    <w:rsid w:val="000108B8"/>
    <w:rsid w:val="0001156D"/>
    <w:rsid w:val="00012234"/>
    <w:rsid w:val="000152F5"/>
    <w:rsid w:val="00015D24"/>
    <w:rsid w:val="000163BA"/>
    <w:rsid w:val="00017D54"/>
    <w:rsid w:val="000226E1"/>
    <w:rsid w:val="00024A67"/>
    <w:rsid w:val="000251C7"/>
    <w:rsid w:val="00026353"/>
    <w:rsid w:val="0002738B"/>
    <w:rsid w:val="00036228"/>
    <w:rsid w:val="000422BF"/>
    <w:rsid w:val="0004582E"/>
    <w:rsid w:val="00045FB1"/>
    <w:rsid w:val="000470AA"/>
    <w:rsid w:val="00047DCF"/>
    <w:rsid w:val="00050798"/>
    <w:rsid w:val="0005169E"/>
    <w:rsid w:val="000528D0"/>
    <w:rsid w:val="00057C45"/>
    <w:rsid w:val="00057CA1"/>
    <w:rsid w:val="00060556"/>
    <w:rsid w:val="00061274"/>
    <w:rsid w:val="00064326"/>
    <w:rsid w:val="000658D3"/>
    <w:rsid w:val="000662E2"/>
    <w:rsid w:val="00066883"/>
    <w:rsid w:val="00071BE6"/>
    <w:rsid w:val="00074DD8"/>
    <w:rsid w:val="00077D3A"/>
    <w:rsid w:val="00080192"/>
    <w:rsid w:val="000806F7"/>
    <w:rsid w:val="000844D9"/>
    <w:rsid w:val="00091B62"/>
    <w:rsid w:val="0009509B"/>
    <w:rsid w:val="000955E8"/>
    <w:rsid w:val="000971E9"/>
    <w:rsid w:val="00097840"/>
    <w:rsid w:val="000A1E7D"/>
    <w:rsid w:val="000A4BC8"/>
    <w:rsid w:val="000B0727"/>
    <w:rsid w:val="000B1367"/>
    <w:rsid w:val="000B2921"/>
    <w:rsid w:val="000B6E7E"/>
    <w:rsid w:val="000C135D"/>
    <w:rsid w:val="000C3138"/>
    <w:rsid w:val="000C33E7"/>
    <w:rsid w:val="000C435B"/>
    <w:rsid w:val="000C5DAB"/>
    <w:rsid w:val="000C75E5"/>
    <w:rsid w:val="000D1D43"/>
    <w:rsid w:val="000D225C"/>
    <w:rsid w:val="000D2A5C"/>
    <w:rsid w:val="000D52B4"/>
    <w:rsid w:val="000D608C"/>
    <w:rsid w:val="000D6521"/>
    <w:rsid w:val="000E0051"/>
    <w:rsid w:val="000E0918"/>
    <w:rsid w:val="000E2F1F"/>
    <w:rsid w:val="000E74FD"/>
    <w:rsid w:val="000F2277"/>
    <w:rsid w:val="000F5900"/>
    <w:rsid w:val="000F6831"/>
    <w:rsid w:val="000F7F9B"/>
    <w:rsid w:val="00100D1B"/>
    <w:rsid w:val="00100FBC"/>
    <w:rsid w:val="001011C3"/>
    <w:rsid w:val="00103B37"/>
    <w:rsid w:val="001066DE"/>
    <w:rsid w:val="001105BF"/>
    <w:rsid w:val="00110D87"/>
    <w:rsid w:val="00112141"/>
    <w:rsid w:val="00114DB9"/>
    <w:rsid w:val="00116087"/>
    <w:rsid w:val="00117D30"/>
    <w:rsid w:val="00126A5F"/>
    <w:rsid w:val="00126AD5"/>
    <w:rsid w:val="00130296"/>
    <w:rsid w:val="0013317A"/>
    <w:rsid w:val="0013336B"/>
    <w:rsid w:val="001344C3"/>
    <w:rsid w:val="0014005B"/>
    <w:rsid w:val="0014100F"/>
    <w:rsid w:val="00141709"/>
    <w:rsid w:val="001417D4"/>
    <w:rsid w:val="001423B6"/>
    <w:rsid w:val="00142714"/>
    <w:rsid w:val="00143276"/>
    <w:rsid w:val="001435DA"/>
    <w:rsid w:val="001448A7"/>
    <w:rsid w:val="00144C2B"/>
    <w:rsid w:val="001455CE"/>
    <w:rsid w:val="00145902"/>
    <w:rsid w:val="00146621"/>
    <w:rsid w:val="00146B18"/>
    <w:rsid w:val="00147672"/>
    <w:rsid w:val="001479BF"/>
    <w:rsid w:val="00152557"/>
    <w:rsid w:val="00153620"/>
    <w:rsid w:val="00161230"/>
    <w:rsid w:val="00162325"/>
    <w:rsid w:val="001623FD"/>
    <w:rsid w:val="001624D1"/>
    <w:rsid w:val="00163E7E"/>
    <w:rsid w:val="00165468"/>
    <w:rsid w:val="00170C4B"/>
    <w:rsid w:val="00170D34"/>
    <w:rsid w:val="001722FC"/>
    <w:rsid w:val="00172438"/>
    <w:rsid w:val="001734A3"/>
    <w:rsid w:val="001737FE"/>
    <w:rsid w:val="00175DFB"/>
    <w:rsid w:val="001764B1"/>
    <w:rsid w:val="00177BDA"/>
    <w:rsid w:val="00183FE1"/>
    <w:rsid w:val="001867F2"/>
    <w:rsid w:val="00190218"/>
    <w:rsid w:val="00190F3D"/>
    <w:rsid w:val="0019294B"/>
    <w:rsid w:val="00193360"/>
    <w:rsid w:val="001951DA"/>
    <w:rsid w:val="00196492"/>
    <w:rsid w:val="00197E53"/>
    <w:rsid w:val="001A1AB4"/>
    <w:rsid w:val="001A581E"/>
    <w:rsid w:val="001A60BB"/>
    <w:rsid w:val="001A6FFF"/>
    <w:rsid w:val="001B180B"/>
    <w:rsid w:val="001B1FED"/>
    <w:rsid w:val="001B4096"/>
    <w:rsid w:val="001B6FDC"/>
    <w:rsid w:val="001C0800"/>
    <w:rsid w:val="001C3269"/>
    <w:rsid w:val="001C3AA5"/>
    <w:rsid w:val="001C5310"/>
    <w:rsid w:val="001D13BE"/>
    <w:rsid w:val="001D1738"/>
    <w:rsid w:val="001D1DB4"/>
    <w:rsid w:val="001D25BF"/>
    <w:rsid w:val="001D52E6"/>
    <w:rsid w:val="001D79A9"/>
    <w:rsid w:val="001E42B1"/>
    <w:rsid w:val="001E789F"/>
    <w:rsid w:val="001F000C"/>
    <w:rsid w:val="001F1286"/>
    <w:rsid w:val="001F4573"/>
    <w:rsid w:val="002016A6"/>
    <w:rsid w:val="00207B00"/>
    <w:rsid w:val="00210270"/>
    <w:rsid w:val="00211987"/>
    <w:rsid w:val="00212309"/>
    <w:rsid w:val="00214AB3"/>
    <w:rsid w:val="00215F39"/>
    <w:rsid w:val="0021743F"/>
    <w:rsid w:val="00222110"/>
    <w:rsid w:val="002257F2"/>
    <w:rsid w:val="00230BB2"/>
    <w:rsid w:val="002311EF"/>
    <w:rsid w:val="00231587"/>
    <w:rsid w:val="002316F5"/>
    <w:rsid w:val="002327D8"/>
    <w:rsid w:val="002357D4"/>
    <w:rsid w:val="00235F2E"/>
    <w:rsid w:val="0024169E"/>
    <w:rsid w:val="00241FAA"/>
    <w:rsid w:val="00243623"/>
    <w:rsid w:val="00245CC1"/>
    <w:rsid w:val="00247428"/>
    <w:rsid w:val="00251136"/>
    <w:rsid w:val="00252C3B"/>
    <w:rsid w:val="002562C0"/>
    <w:rsid w:val="00257138"/>
    <w:rsid w:val="0025725D"/>
    <w:rsid w:val="002574F9"/>
    <w:rsid w:val="00257FDE"/>
    <w:rsid w:val="00261C53"/>
    <w:rsid w:val="00261E47"/>
    <w:rsid w:val="00262B61"/>
    <w:rsid w:val="00262CD9"/>
    <w:rsid w:val="00263B01"/>
    <w:rsid w:val="00273A72"/>
    <w:rsid w:val="00274193"/>
    <w:rsid w:val="002756AC"/>
    <w:rsid w:val="00276748"/>
    <w:rsid w:val="00276811"/>
    <w:rsid w:val="00281FE0"/>
    <w:rsid w:val="00282699"/>
    <w:rsid w:val="00284F06"/>
    <w:rsid w:val="00285088"/>
    <w:rsid w:val="002856CB"/>
    <w:rsid w:val="002863C9"/>
    <w:rsid w:val="00286A6C"/>
    <w:rsid w:val="0029157A"/>
    <w:rsid w:val="0029193F"/>
    <w:rsid w:val="002926DF"/>
    <w:rsid w:val="002930C6"/>
    <w:rsid w:val="00293617"/>
    <w:rsid w:val="00296697"/>
    <w:rsid w:val="002974B6"/>
    <w:rsid w:val="00297C49"/>
    <w:rsid w:val="002A3496"/>
    <w:rsid w:val="002A703B"/>
    <w:rsid w:val="002B0472"/>
    <w:rsid w:val="002B086E"/>
    <w:rsid w:val="002B180F"/>
    <w:rsid w:val="002B511D"/>
    <w:rsid w:val="002B6083"/>
    <w:rsid w:val="002B6B12"/>
    <w:rsid w:val="002B71A9"/>
    <w:rsid w:val="002C0F40"/>
    <w:rsid w:val="002C14DB"/>
    <w:rsid w:val="002C20C0"/>
    <w:rsid w:val="002C3A22"/>
    <w:rsid w:val="002C5B53"/>
    <w:rsid w:val="002D070F"/>
    <w:rsid w:val="002D0E3C"/>
    <w:rsid w:val="002D2795"/>
    <w:rsid w:val="002D4779"/>
    <w:rsid w:val="002D691F"/>
    <w:rsid w:val="002D77A5"/>
    <w:rsid w:val="002D7FB2"/>
    <w:rsid w:val="002E35F9"/>
    <w:rsid w:val="002E6140"/>
    <w:rsid w:val="002E6985"/>
    <w:rsid w:val="002E6EB9"/>
    <w:rsid w:val="002E71B6"/>
    <w:rsid w:val="002F42C1"/>
    <w:rsid w:val="002F5D19"/>
    <w:rsid w:val="002F77C8"/>
    <w:rsid w:val="0030067B"/>
    <w:rsid w:val="003041A4"/>
    <w:rsid w:val="00304F22"/>
    <w:rsid w:val="00306C7C"/>
    <w:rsid w:val="00307A6F"/>
    <w:rsid w:val="00311975"/>
    <w:rsid w:val="003131E8"/>
    <w:rsid w:val="00316A5E"/>
    <w:rsid w:val="003171C6"/>
    <w:rsid w:val="00322AB8"/>
    <w:rsid w:val="00322EDD"/>
    <w:rsid w:val="00324C31"/>
    <w:rsid w:val="00325498"/>
    <w:rsid w:val="00325CFE"/>
    <w:rsid w:val="00326468"/>
    <w:rsid w:val="00331F8A"/>
    <w:rsid w:val="00332320"/>
    <w:rsid w:val="00334DA1"/>
    <w:rsid w:val="00335A8F"/>
    <w:rsid w:val="00335DB4"/>
    <w:rsid w:val="0034602E"/>
    <w:rsid w:val="003472EA"/>
    <w:rsid w:val="00347D72"/>
    <w:rsid w:val="00351CB9"/>
    <w:rsid w:val="00357611"/>
    <w:rsid w:val="00357A6E"/>
    <w:rsid w:val="0036055E"/>
    <w:rsid w:val="00367237"/>
    <w:rsid w:val="0037077F"/>
    <w:rsid w:val="00372411"/>
    <w:rsid w:val="00373752"/>
    <w:rsid w:val="00373882"/>
    <w:rsid w:val="00381717"/>
    <w:rsid w:val="003843DB"/>
    <w:rsid w:val="003906B5"/>
    <w:rsid w:val="00393761"/>
    <w:rsid w:val="00393DCE"/>
    <w:rsid w:val="003947EB"/>
    <w:rsid w:val="00395284"/>
    <w:rsid w:val="00397D18"/>
    <w:rsid w:val="003A1B36"/>
    <w:rsid w:val="003A40E1"/>
    <w:rsid w:val="003A7214"/>
    <w:rsid w:val="003A79BA"/>
    <w:rsid w:val="003B0962"/>
    <w:rsid w:val="003B1454"/>
    <w:rsid w:val="003B18B6"/>
    <w:rsid w:val="003B6988"/>
    <w:rsid w:val="003B7D5D"/>
    <w:rsid w:val="003C59E0"/>
    <w:rsid w:val="003C5AD5"/>
    <w:rsid w:val="003C5D62"/>
    <w:rsid w:val="003C6C8D"/>
    <w:rsid w:val="003D0248"/>
    <w:rsid w:val="003D1E22"/>
    <w:rsid w:val="003D31A6"/>
    <w:rsid w:val="003D403F"/>
    <w:rsid w:val="003D4F95"/>
    <w:rsid w:val="003D5936"/>
    <w:rsid w:val="003D5F42"/>
    <w:rsid w:val="003D60A9"/>
    <w:rsid w:val="003D69C6"/>
    <w:rsid w:val="003E5220"/>
    <w:rsid w:val="003F063A"/>
    <w:rsid w:val="003F0678"/>
    <w:rsid w:val="003F3A89"/>
    <w:rsid w:val="003F4C97"/>
    <w:rsid w:val="003F51E1"/>
    <w:rsid w:val="003F5E46"/>
    <w:rsid w:val="003F7FE6"/>
    <w:rsid w:val="00400193"/>
    <w:rsid w:val="0040345F"/>
    <w:rsid w:val="004121BE"/>
    <w:rsid w:val="004207EE"/>
    <w:rsid w:val="004209D0"/>
    <w:rsid w:val="004212E7"/>
    <w:rsid w:val="00421913"/>
    <w:rsid w:val="0042446D"/>
    <w:rsid w:val="00426E4A"/>
    <w:rsid w:val="00427BF8"/>
    <w:rsid w:val="00431C02"/>
    <w:rsid w:val="004356D6"/>
    <w:rsid w:val="00435FBC"/>
    <w:rsid w:val="00436AE0"/>
    <w:rsid w:val="00437395"/>
    <w:rsid w:val="00443C94"/>
    <w:rsid w:val="00445047"/>
    <w:rsid w:val="00445260"/>
    <w:rsid w:val="004500D9"/>
    <w:rsid w:val="0045129C"/>
    <w:rsid w:val="00451379"/>
    <w:rsid w:val="004518A5"/>
    <w:rsid w:val="00451BFE"/>
    <w:rsid w:val="00451C5F"/>
    <w:rsid w:val="00453CBC"/>
    <w:rsid w:val="0045451C"/>
    <w:rsid w:val="00463B5D"/>
    <w:rsid w:val="00463E39"/>
    <w:rsid w:val="004657FC"/>
    <w:rsid w:val="00472DC2"/>
    <w:rsid w:val="004733F6"/>
    <w:rsid w:val="00473AA2"/>
    <w:rsid w:val="00474E69"/>
    <w:rsid w:val="00474F6A"/>
    <w:rsid w:val="004753C6"/>
    <w:rsid w:val="00481628"/>
    <w:rsid w:val="00481659"/>
    <w:rsid w:val="00484F3C"/>
    <w:rsid w:val="00493704"/>
    <w:rsid w:val="0049420D"/>
    <w:rsid w:val="0049621B"/>
    <w:rsid w:val="004A0A08"/>
    <w:rsid w:val="004A3F21"/>
    <w:rsid w:val="004A5D6D"/>
    <w:rsid w:val="004A7E15"/>
    <w:rsid w:val="004B32A4"/>
    <w:rsid w:val="004B338E"/>
    <w:rsid w:val="004B4767"/>
    <w:rsid w:val="004B58E5"/>
    <w:rsid w:val="004B7794"/>
    <w:rsid w:val="004C1895"/>
    <w:rsid w:val="004C1C33"/>
    <w:rsid w:val="004C1DAA"/>
    <w:rsid w:val="004C2481"/>
    <w:rsid w:val="004C2BE0"/>
    <w:rsid w:val="004C6D40"/>
    <w:rsid w:val="004D0992"/>
    <w:rsid w:val="004D6751"/>
    <w:rsid w:val="004E00A3"/>
    <w:rsid w:val="004E2C1F"/>
    <w:rsid w:val="004E5587"/>
    <w:rsid w:val="004E5A30"/>
    <w:rsid w:val="004F0C3C"/>
    <w:rsid w:val="004F0E49"/>
    <w:rsid w:val="004F606F"/>
    <w:rsid w:val="004F60EC"/>
    <w:rsid w:val="004F63FC"/>
    <w:rsid w:val="004F766D"/>
    <w:rsid w:val="004F7932"/>
    <w:rsid w:val="005007E3"/>
    <w:rsid w:val="00505A92"/>
    <w:rsid w:val="0050675C"/>
    <w:rsid w:val="00510979"/>
    <w:rsid w:val="00510B1A"/>
    <w:rsid w:val="0051798C"/>
    <w:rsid w:val="005203F1"/>
    <w:rsid w:val="00520CEC"/>
    <w:rsid w:val="00521BC3"/>
    <w:rsid w:val="00526037"/>
    <w:rsid w:val="0052757E"/>
    <w:rsid w:val="00533632"/>
    <w:rsid w:val="00537584"/>
    <w:rsid w:val="00541E6E"/>
    <w:rsid w:val="0054251F"/>
    <w:rsid w:val="0054647E"/>
    <w:rsid w:val="005520D8"/>
    <w:rsid w:val="0055246B"/>
    <w:rsid w:val="00556B3A"/>
    <w:rsid w:val="00556CF1"/>
    <w:rsid w:val="00563731"/>
    <w:rsid w:val="00564D08"/>
    <w:rsid w:val="00570150"/>
    <w:rsid w:val="005720CF"/>
    <w:rsid w:val="0057310E"/>
    <w:rsid w:val="005762A7"/>
    <w:rsid w:val="00581881"/>
    <w:rsid w:val="00590EB8"/>
    <w:rsid w:val="005916D7"/>
    <w:rsid w:val="005938C7"/>
    <w:rsid w:val="005A2ADD"/>
    <w:rsid w:val="005A498D"/>
    <w:rsid w:val="005A563F"/>
    <w:rsid w:val="005A698C"/>
    <w:rsid w:val="005B0FA0"/>
    <w:rsid w:val="005B21E7"/>
    <w:rsid w:val="005B3B40"/>
    <w:rsid w:val="005B732A"/>
    <w:rsid w:val="005C178E"/>
    <w:rsid w:val="005C51BB"/>
    <w:rsid w:val="005C7038"/>
    <w:rsid w:val="005D0128"/>
    <w:rsid w:val="005D0723"/>
    <w:rsid w:val="005D0CFD"/>
    <w:rsid w:val="005D24CA"/>
    <w:rsid w:val="005E0799"/>
    <w:rsid w:val="005E092A"/>
    <w:rsid w:val="005E312E"/>
    <w:rsid w:val="005E4A1D"/>
    <w:rsid w:val="005E4B3D"/>
    <w:rsid w:val="005E6AF3"/>
    <w:rsid w:val="005E6BA7"/>
    <w:rsid w:val="005F4FFD"/>
    <w:rsid w:val="005F53B5"/>
    <w:rsid w:val="005F55A4"/>
    <w:rsid w:val="005F57DD"/>
    <w:rsid w:val="005F5A80"/>
    <w:rsid w:val="00602F18"/>
    <w:rsid w:val="00603B4D"/>
    <w:rsid w:val="006044FF"/>
    <w:rsid w:val="00607CC5"/>
    <w:rsid w:val="00611C03"/>
    <w:rsid w:val="00617FE3"/>
    <w:rsid w:val="00620352"/>
    <w:rsid w:val="006208C6"/>
    <w:rsid w:val="00621991"/>
    <w:rsid w:val="00624EA0"/>
    <w:rsid w:val="00630416"/>
    <w:rsid w:val="00630AC5"/>
    <w:rsid w:val="006317A5"/>
    <w:rsid w:val="00632C8B"/>
    <w:rsid w:val="00633014"/>
    <w:rsid w:val="0063437B"/>
    <w:rsid w:val="006347B9"/>
    <w:rsid w:val="00635E5C"/>
    <w:rsid w:val="006401B2"/>
    <w:rsid w:val="00640A09"/>
    <w:rsid w:val="00642402"/>
    <w:rsid w:val="00642ECC"/>
    <w:rsid w:val="0064325A"/>
    <w:rsid w:val="0064487A"/>
    <w:rsid w:val="00644967"/>
    <w:rsid w:val="006459E8"/>
    <w:rsid w:val="00647223"/>
    <w:rsid w:val="00647E0E"/>
    <w:rsid w:val="00650AA0"/>
    <w:rsid w:val="0065487C"/>
    <w:rsid w:val="00656267"/>
    <w:rsid w:val="0065634B"/>
    <w:rsid w:val="00656AA9"/>
    <w:rsid w:val="00661440"/>
    <w:rsid w:val="00661740"/>
    <w:rsid w:val="0066190A"/>
    <w:rsid w:val="006625E1"/>
    <w:rsid w:val="006629D4"/>
    <w:rsid w:val="0066479B"/>
    <w:rsid w:val="006673CA"/>
    <w:rsid w:val="00672A06"/>
    <w:rsid w:val="00673C26"/>
    <w:rsid w:val="006759E3"/>
    <w:rsid w:val="00680A14"/>
    <w:rsid w:val="006812AF"/>
    <w:rsid w:val="0068327D"/>
    <w:rsid w:val="0068357D"/>
    <w:rsid w:val="006845DA"/>
    <w:rsid w:val="00691E4D"/>
    <w:rsid w:val="006944C2"/>
    <w:rsid w:val="00694AF0"/>
    <w:rsid w:val="00696989"/>
    <w:rsid w:val="00697890"/>
    <w:rsid w:val="006A2D74"/>
    <w:rsid w:val="006A3B1A"/>
    <w:rsid w:val="006A3E93"/>
    <w:rsid w:val="006A4686"/>
    <w:rsid w:val="006A5AE0"/>
    <w:rsid w:val="006A6BCB"/>
    <w:rsid w:val="006B0863"/>
    <w:rsid w:val="006B0E9E"/>
    <w:rsid w:val="006B3F7A"/>
    <w:rsid w:val="006B5AE4"/>
    <w:rsid w:val="006B5CE7"/>
    <w:rsid w:val="006B7A55"/>
    <w:rsid w:val="006C0012"/>
    <w:rsid w:val="006C1E4D"/>
    <w:rsid w:val="006C2A89"/>
    <w:rsid w:val="006C39D8"/>
    <w:rsid w:val="006D0C9C"/>
    <w:rsid w:val="006D1507"/>
    <w:rsid w:val="006D4054"/>
    <w:rsid w:val="006E02EC"/>
    <w:rsid w:val="006E048A"/>
    <w:rsid w:val="006E358D"/>
    <w:rsid w:val="006E360B"/>
    <w:rsid w:val="006E5753"/>
    <w:rsid w:val="006E7F1D"/>
    <w:rsid w:val="006F1AE2"/>
    <w:rsid w:val="006F7AB6"/>
    <w:rsid w:val="00700032"/>
    <w:rsid w:val="007040AB"/>
    <w:rsid w:val="00707E92"/>
    <w:rsid w:val="00711939"/>
    <w:rsid w:val="00711BCE"/>
    <w:rsid w:val="00716593"/>
    <w:rsid w:val="0071662F"/>
    <w:rsid w:val="007211B1"/>
    <w:rsid w:val="00722F6F"/>
    <w:rsid w:val="007245CC"/>
    <w:rsid w:val="00724F86"/>
    <w:rsid w:val="0072604C"/>
    <w:rsid w:val="0072625A"/>
    <w:rsid w:val="0073072A"/>
    <w:rsid w:val="00732894"/>
    <w:rsid w:val="00732956"/>
    <w:rsid w:val="007329D6"/>
    <w:rsid w:val="00734D8D"/>
    <w:rsid w:val="0073550E"/>
    <w:rsid w:val="007364EE"/>
    <w:rsid w:val="00741175"/>
    <w:rsid w:val="007421E0"/>
    <w:rsid w:val="007436CF"/>
    <w:rsid w:val="007460D9"/>
    <w:rsid w:val="00746187"/>
    <w:rsid w:val="00747428"/>
    <w:rsid w:val="007505FD"/>
    <w:rsid w:val="00754C29"/>
    <w:rsid w:val="00757D66"/>
    <w:rsid w:val="00762436"/>
    <w:rsid w:val="0076254F"/>
    <w:rsid w:val="00762C0B"/>
    <w:rsid w:val="007659DA"/>
    <w:rsid w:val="00765E43"/>
    <w:rsid w:val="007674BE"/>
    <w:rsid w:val="0077176F"/>
    <w:rsid w:val="0077744A"/>
    <w:rsid w:val="00777C2A"/>
    <w:rsid w:val="007801F5"/>
    <w:rsid w:val="00782011"/>
    <w:rsid w:val="00783CA4"/>
    <w:rsid w:val="007842FB"/>
    <w:rsid w:val="00786124"/>
    <w:rsid w:val="00787686"/>
    <w:rsid w:val="00793D68"/>
    <w:rsid w:val="0079430E"/>
    <w:rsid w:val="0079514B"/>
    <w:rsid w:val="00795EFE"/>
    <w:rsid w:val="007A2DC1"/>
    <w:rsid w:val="007A2E92"/>
    <w:rsid w:val="007A491D"/>
    <w:rsid w:val="007A53BD"/>
    <w:rsid w:val="007B533D"/>
    <w:rsid w:val="007C02FF"/>
    <w:rsid w:val="007C1491"/>
    <w:rsid w:val="007C3A35"/>
    <w:rsid w:val="007C77F8"/>
    <w:rsid w:val="007D1151"/>
    <w:rsid w:val="007D1A57"/>
    <w:rsid w:val="007D3319"/>
    <w:rsid w:val="007D335D"/>
    <w:rsid w:val="007D35EA"/>
    <w:rsid w:val="007D7849"/>
    <w:rsid w:val="007E17CD"/>
    <w:rsid w:val="007E2107"/>
    <w:rsid w:val="007E3314"/>
    <w:rsid w:val="007E3B73"/>
    <w:rsid w:val="007E3F88"/>
    <w:rsid w:val="007E4B03"/>
    <w:rsid w:val="007E5F43"/>
    <w:rsid w:val="007E62A5"/>
    <w:rsid w:val="007E7DF4"/>
    <w:rsid w:val="007F324B"/>
    <w:rsid w:val="007F7765"/>
    <w:rsid w:val="00801F8B"/>
    <w:rsid w:val="0080553C"/>
    <w:rsid w:val="00805B46"/>
    <w:rsid w:val="00807F0F"/>
    <w:rsid w:val="00815DC2"/>
    <w:rsid w:val="0081682E"/>
    <w:rsid w:val="00816CF7"/>
    <w:rsid w:val="00816F84"/>
    <w:rsid w:val="008226A1"/>
    <w:rsid w:val="00825DC2"/>
    <w:rsid w:val="00831AAD"/>
    <w:rsid w:val="00833F38"/>
    <w:rsid w:val="00834AD3"/>
    <w:rsid w:val="00834F97"/>
    <w:rsid w:val="00837719"/>
    <w:rsid w:val="00840A79"/>
    <w:rsid w:val="00842B32"/>
    <w:rsid w:val="00842B88"/>
    <w:rsid w:val="00843795"/>
    <w:rsid w:val="0084388A"/>
    <w:rsid w:val="00847F0F"/>
    <w:rsid w:val="00851D4F"/>
    <w:rsid w:val="00852448"/>
    <w:rsid w:val="00855A25"/>
    <w:rsid w:val="00855C0C"/>
    <w:rsid w:val="0085768B"/>
    <w:rsid w:val="00857D68"/>
    <w:rsid w:val="008608CC"/>
    <w:rsid w:val="00864504"/>
    <w:rsid w:val="00867910"/>
    <w:rsid w:val="008710FC"/>
    <w:rsid w:val="00872C7A"/>
    <w:rsid w:val="00876D2B"/>
    <w:rsid w:val="00876E5E"/>
    <w:rsid w:val="008811DD"/>
    <w:rsid w:val="0088258A"/>
    <w:rsid w:val="00882DB4"/>
    <w:rsid w:val="00886332"/>
    <w:rsid w:val="00886661"/>
    <w:rsid w:val="00891AFE"/>
    <w:rsid w:val="0089322B"/>
    <w:rsid w:val="008A26D9"/>
    <w:rsid w:val="008A376C"/>
    <w:rsid w:val="008A3E6E"/>
    <w:rsid w:val="008A5164"/>
    <w:rsid w:val="008A5D82"/>
    <w:rsid w:val="008B0798"/>
    <w:rsid w:val="008B2597"/>
    <w:rsid w:val="008C0C29"/>
    <w:rsid w:val="008C3B69"/>
    <w:rsid w:val="008C4B96"/>
    <w:rsid w:val="008C59EA"/>
    <w:rsid w:val="008C7D13"/>
    <w:rsid w:val="008D0DDD"/>
    <w:rsid w:val="008D4B0E"/>
    <w:rsid w:val="008E0554"/>
    <w:rsid w:val="008E4E0D"/>
    <w:rsid w:val="008F23F8"/>
    <w:rsid w:val="008F25DA"/>
    <w:rsid w:val="008F3638"/>
    <w:rsid w:val="008F4441"/>
    <w:rsid w:val="008F6F31"/>
    <w:rsid w:val="008F74DF"/>
    <w:rsid w:val="00900A13"/>
    <w:rsid w:val="00901F79"/>
    <w:rsid w:val="009028EF"/>
    <w:rsid w:val="009119F0"/>
    <w:rsid w:val="009127BA"/>
    <w:rsid w:val="00912983"/>
    <w:rsid w:val="00917715"/>
    <w:rsid w:val="00917ABF"/>
    <w:rsid w:val="00921290"/>
    <w:rsid w:val="009227A6"/>
    <w:rsid w:val="0093173F"/>
    <w:rsid w:val="00932B1B"/>
    <w:rsid w:val="00933EC1"/>
    <w:rsid w:val="00934D44"/>
    <w:rsid w:val="00935766"/>
    <w:rsid w:val="00940038"/>
    <w:rsid w:val="00942510"/>
    <w:rsid w:val="0094294F"/>
    <w:rsid w:val="009450FD"/>
    <w:rsid w:val="00947C91"/>
    <w:rsid w:val="0095158E"/>
    <w:rsid w:val="00952068"/>
    <w:rsid w:val="009530DB"/>
    <w:rsid w:val="00953541"/>
    <w:rsid w:val="00953676"/>
    <w:rsid w:val="0096163F"/>
    <w:rsid w:val="00962F73"/>
    <w:rsid w:val="009705EE"/>
    <w:rsid w:val="0097090D"/>
    <w:rsid w:val="009709BF"/>
    <w:rsid w:val="00975750"/>
    <w:rsid w:val="00976DAE"/>
    <w:rsid w:val="00977927"/>
    <w:rsid w:val="0098135C"/>
    <w:rsid w:val="0098156A"/>
    <w:rsid w:val="009819D3"/>
    <w:rsid w:val="00982E8C"/>
    <w:rsid w:val="00983212"/>
    <w:rsid w:val="00987255"/>
    <w:rsid w:val="0098730C"/>
    <w:rsid w:val="0098771F"/>
    <w:rsid w:val="00991BAC"/>
    <w:rsid w:val="00992B8A"/>
    <w:rsid w:val="009A5C52"/>
    <w:rsid w:val="009A6AFC"/>
    <w:rsid w:val="009A6EA0"/>
    <w:rsid w:val="009B1707"/>
    <w:rsid w:val="009B79FD"/>
    <w:rsid w:val="009C1335"/>
    <w:rsid w:val="009C1505"/>
    <w:rsid w:val="009C1AB2"/>
    <w:rsid w:val="009C6582"/>
    <w:rsid w:val="009C7251"/>
    <w:rsid w:val="009D22B1"/>
    <w:rsid w:val="009D3815"/>
    <w:rsid w:val="009D7A64"/>
    <w:rsid w:val="009E0AEE"/>
    <w:rsid w:val="009E1908"/>
    <w:rsid w:val="009E2E91"/>
    <w:rsid w:val="009E5122"/>
    <w:rsid w:val="009E72C7"/>
    <w:rsid w:val="009E7E6B"/>
    <w:rsid w:val="009F2D7C"/>
    <w:rsid w:val="00A00316"/>
    <w:rsid w:val="00A00477"/>
    <w:rsid w:val="00A01712"/>
    <w:rsid w:val="00A05463"/>
    <w:rsid w:val="00A06680"/>
    <w:rsid w:val="00A12FEB"/>
    <w:rsid w:val="00A139F5"/>
    <w:rsid w:val="00A15B7D"/>
    <w:rsid w:val="00A1684A"/>
    <w:rsid w:val="00A247D8"/>
    <w:rsid w:val="00A310B2"/>
    <w:rsid w:val="00A310FF"/>
    <w:rsid w:val="00A33141"/>
    <w:rsid w:val="00A3384A"/>
    <w:rsid w:val="00A347DB"/>
    <w:rsid w:val="00A365F4"/>
    <w:rsid w:val="00A40DEE"/>
    <w:rsid w:val="00A410E1"/>
    <w:rsid w:val="00A418AB"/>
    <w:rsid w:val="00A428F7"/>
    <w:rsid w:val="00A42B00"/>
    <w:rsid w:val="00A47D80"/>
    <w:rsid w:val="00A51052"/>
    <w:rsid w:val="00A53132"/>
    <w:rsid w:val="00A563F2"/>
    <w:rsid w:val="00A566E8"/>
    <w:rsid w:val="00A60BA1"/>
    <w:rsid w:val="00A616E2"/>
    <w:rsid w:val="00A61955"/>
    <w:rsid w:val="00A619B7"/>
    <w:rsid w:val="00A64058"/>
    <w:rsid w:val="00A704BC"/>
    <w:rsid w:val="00A71652"/>
    <w:rsid w:val="00A723D0"/>
    <w:rsid w:val="00A744FC"/>
    <w:rsid w:val="00A754AF"/>
    <w:rsid w:val="00A810F9"/>
    <w:rsid w:val="00A81A44"/>
    <w:rsid w:val="00A866EB"/>
    <w:rsid w:val="00A8670C"/>
    <w:rsid w:val="00A86ECC"/>
    <w:rsid w:val="00A86FCC"/>
    <w:rsid w:val="00A947F3"/>
    <w:rsid w:val="00A954B8"/>
    <w:rsid w:val="00A956D7"/>
    <w:rsid w:val="00AA1020"/>
    <w:rsid w:val="00AA50A6"/>
    <w:rsid w:val="00AA552C"/>
    <w:rsid w:val="00AA615F"/>
    <w:rsid w:val="00AA710D"/>
    <w:rsid w:val="00AB02A9"/>
    <w:rsid w:val="00AB39CE"/>
    <w:rsid w:val="00AB6D25"/>
    <w:rsid w:val="00AB71A2"/>
    <w:rsid w:val="00AC74C8"/>
    <w:rsid w:val="00AC7B2F"/>
    <w:rsid w:val="00AD275E"/>
    <w:rsid w:val="00AD42C0"/>
    <w:rsid w:val="00AD5BBE"/>
    <w:rsid w:val="00AE2215"/>
    <w:rsid w:val="00AE2D4B"/>
    <w:rsid w:val="00AE3062"/>
    <w:rsid w:val="00AE36D6"/>
    <w:rsid w:val="00AE4F99"/>
    <w:rsid w:val="00AE571D"/>
    <w:rsid w:val="00AF3875"/>
    <w:rsid w:val="00AF616C"/>
    <w:rsid w:val="00AF7F36"/>
    <w:rsid w:val="00B00BF1"/>
    <w:rsid w:val="00B05B27"/>
    <w:rsid w:val="00B07652"/>
    <w:rsid w:val="00B07C89"/>
    <w:rsid w:val="00B11B69"/>
    <w:rsid w:val="00B1301A"/>
    <w:rsid w:val="00B13754"/>
    <w:rsid w:val="00B139FB"/>
    <w:rsid w:val="00B14952"/>
    <w:rsid w:val="00B174A7"/>
    <w:rsid w:val="00B23E97"/>
    <w:rsid w:val="00B30659"/>
    <w:rsid w:val="00B31E5A"/>
    <w:rsid w:val="00B33C90"/>
    <w:rsid w:val="00B33CBE"/>
    <w:rsid w:val="00B36AF4"/>
    <w:rsid w:val="00B37AD2"/>
    <w:rsid w:val="00B37B9D"/>
    <w:rsid w:val="00B400F6"/>
    <w:rsid w:val="00B44C9D"/>
    <w:rsid w:val="00B469D3"/>
    <w:rsid w:val="00B47618"/>
    <w:rsid w:val="00B47BEE"/>
    <w:rsid w:val="00B56B67"/>
    <w:rsid w:val="00B62C71"/>
    <w:rsid w:val="00B653AB"/>
    <w:rsid w:val="00B65F9E"/>
    <w:rsid w:val="00B6617B"/>
    <w:rsid w:val="00B66B19"/>
    <w:rsid w:val="00B67738"/>
    <w:rsid w:val="00B67C6B"/>
    <w:rsid w:val="00B7329E"/>
    <w:rsid w:val="00B752FF"/>
    <w:rsid w:val="00B805AB"/>
    <w:rsid w:val="00B82E35"/>
    <w:rsid w:val="00B851D7"/>
    <w:rsid w:val="00B8542C"/>
    <w:rsid w:val="00B85E17"/>
    <w:rsid w:val="00B86BFE"/>
    <w:rsid w:val="00B90385"/>
    <w:rsid w:val="00B914E9"/>
    <w:rsid w:val="00B91724"/>
    <w:rsid w:val="00B921AB"/>
    <w:rsid w:val="00B923C4"/>
    <w:rsid w:val="00B92EBF"/>
    <w:rsid w:val="00B93DCD"/>
    <w:rsid w:val="00B943DB"/>
    <w:rsid w:val="00B956EE"/>
    <w:rsid w:val="00B97201"/>
    <w:rsid w:val="00BA0320"/>
    <w:rsid w:val="00BA2BA1"/>
    <w:rsid w:val="00BA3562"/>
    <w:rsid w:val="00BA494F"/>
    <w:rsid w:val="00BA6575"/>
    <w:rsid w:val="00BA70E8"/>
    <w:rsid w:val="00BA75D9"/>
    <w:rsid w:val="00BB183D"/>
    <w:rsid w:val="00BB35E7"/>
    <w:rsid w:val="00BB3C2E"/>
    <w:rsid w:val="00BB3DAB"/>
    <w:rsid w:val="00BB49E4"/>
    <w:rsid w:val="00BB4F09"/>
    <w:rsid w:val="00BB7533"/>
    <w:rsid w:val="00BB7F82"/>
    <w:rsid w:val="00BC041B"/>
    <w:rsid w:val="00BC1F4F"/>
    <w:rsid w:val="00BC4C7F"/>
    <w:rsid w:val="00BC564D"/>
    <w:rsid w:val="00BC5B4D"/>
    <w:rsid w:val="00BC6310"/>
    <w:rsid w:val="00BD0300"/>
    <w:rsid w:val="00BD0FDD"/>
    <w:rsid w:val="00BD3802"/>
    <w:rsid w:val="00BD3E9B"/>
    <w:rsid w:val="00BD4E33"/>
    <w:rsid w:val="00BE0216"/>
    <w:rsid w:val="00BE07B5"/>
    <w:rsid w:val="00BE2AF6"/>
    <w:rsid w:val="00BE4E39"/>
    <w:rsid w:val="00BE7731"/>
    <w:rsid w:val="00BF327D"/>
    <w:rsid w:val="00BF587E"/>
    <w:rsid w:val="00C030DE"/>
    <w:rsid w:val="00C1094B"/>
    <w:rsid w:val="00C111E9"/>
    <w:rsid w:val="00C21E58"/>
    <w:rsid w:val="00C22105"/>
    <w:rsid w:val="00C22ED8"/>
    <w:rsid w:val="00C244B6"/>
    <w:rsid w:val="00C260E2"/>
    <w:rsid w:val="00C27FA0"/>
    <w:rsid w:val="00C32CE7"/>
    <w:rsid w:val="00C33CF4"/>
    <w:rsid w:val="00C34356"/>
    <w:rsid w:val="00C351CD"/>
    <w:rsid w:val="00C3610D"/>
    <w:rsid w:val="00C36688"/>
    <w:rsid w:val="00C3702F"/>
    <w:rsid w:val="00C42F3F"/>
    <w:rsid w:val="00C438DF"/>
    <w:rsid w:val="00C449F1"/>
    <w:rsid w:val="00C4500A"/>
    <w:rsid w:val="00C458BD"/>
    <w:rsid w:val="00C471CA"/>
    <w:rsid w:val="00C47A0E"/>
    <w:rsid w:val="00C56676"/>
    <w:rsid w:val="00C56E3C"/>
    <w:rsid w:val="00C57AF2"/>
    <w:rsid w:val="00C602B5"/>
    <w:rsid w:val="00C6200C"/>
    <w:rsid w:val="00C62B3A"/>
    <w:rsid w:val="00C64A37"/>
    <w:rsid w:val="00C67F62"/>
    <w:rsid w:val="00C7158E"/>
    <w:rsid w:val="00C7250B"/>
    <w:rsid w:val="00C7346B"/>
    <w:rsid w:val="00C74FF3"/>
    <w:rsid w:val="00C75460"/>
    <w:rsid w:val="00C76E1F"/>
    <w:rsid w:val="00C77C0E"/>
    <w:rsid w:val="00C807BE"/>
    <w:rsid w:val="00C81479"/>
    <w:rsid w:val="00C91687"/>
    <w:rsid w:val="00C9218F"/>
    <w:rsid w:val="00C924A8"/>
    <w:rsid w:val="00C92622"/>
    <w:rsid w:val="00C945FE"/>
    <w:rsid w:val="00C963F5"/>
    <w:rsid w:val="00C96FAA"/>
    <w:rsid w:val="00C976DA"/>
    <w:rsid w:val="00C97A04"/>
    <w:rsid w:val="00CA107B"/>
    <w:rsid w:val="00CA484D"/>
    <w:rsid w:val="00CA4FB6"/>
    <w:rsid w:val="00CA5C9F"/>
    <w:rsid w:val="00CA718C"/>
    <w:rsid w:val="00CB2A57"/>
    <w:rsid w:val="00CB2EDD"/>
    <w:rsid w:val="00CB4A87"/>
    <w:rsid w:val="00CB5B0D"/>
    <w:rsid w:val="00CB6EAB"/>
    <w:rsid w:val="00CB77B6"/>
    <w:rsid w:val="00CB77DF"/>
    <w:rsid w:val="00CC0B86"/>
    <w:rsid w:val="00CC739E"/>
    <w:rsid w:val="00CD1FA1"/>
    <w:rsid w:val="00CD58B7"/>
    <w:rsid w:val="00CD600F"/>
    <w:rsid w:val="00CD7244"/>
    <w:rsid w:val="00CE07EB"/>
    <w:rsid w:val="00CF4099"/>
    <w:rsid w:val="00CF51BD"/>
    <w:rsid w:val="00CF543C"/>
    <w:rsid w:val="00D00768"/>
    <w:rsid w:val="00D00796"/>
    <w:rsid w:val="00D01715"/>
    <w:rsid w:val="00D02601"/>
    <w:rsid w:val="00D04635"/>
    <w:rsid w:val="00D11BA7"/>
    <w:rsid w:val="00D11C1A"/>
    <w:rsid w:val="00D12D6F"/>
    <w:rsid w:val="00D13157"/>
    <w:rsid w:val="00D14322"/>
    <w:rsid w:val="00D21604"/>
    <w:rsid w:val="00D259BA"/>
    <w:rsid w:val="00D261A2"/>
    <w:rsid w:val="00D33340"/>
    <w:rsid w:val="00D4146D"/>
    <w:rsid w:val="00D42441"/>
    <w:rsid w:val="00D43405"/>
    <w:rsid w:val="00D44544"/>
    <w:rsid w:val="00D4684F"/>
    <w:rsid w:val="00D537D8"/>
    <w:rsid w:val="00D541AB"/>
    <w:rsid w:val="00D55FD7"/>
    <w:rsid w:val="00D57139"/>
    <w:rsid w:val="00D57BA4"/>
    <w:rsid w:val="00D612EB"/>
    <w:rsid w:val="00D616D2"/>
    <w:rsid w:val="00D6266A"/>
    <w:rsid w:val="00D63B5F"/>
    <w:rsid w:val="00D64868"/>
    <w:rsid w:val="00D65331"/>
    <w:rsid w:val="00D656F6"/>
    <w:rsid w:val="00D70EF7"/>
    <w:rsid w:val="00D73772"/>
    <w:rsid w:val="00D76007"/>
    <w:rsid w:val="00D767B2"/>
    <w:rsid w:val="00D80A00"/>
    <w:rsid w:val="00D81CEC"/>
    <w:rsid w:val="00D81CEF"/>
    <w:rsid w:val="00D8397C"/>
    <w:rsid w:val="00D83B60"/>
    <w:rsid w:val="00D8438B"/>
    <w:rsid w:val="00D84D5A"/>
    <w:rsid w:val="00D86662"/>
    <w:rsid w:val="00D93F00"/>
    <w:rsid w:val="00D94EED"/>
    <w:rsid w:val="00D959C3"/>
    <w:rsid w:val="00D96026"/>
    <w:rsid w:val="00D96461"/>
    <w:rsid w:val="00D97D85"/>
    <w:rsid w:val="00DA075B"/>
    <w:rsid w:val="00DA45D9"/>
    <w:rsid w:val="00DA5B5F"/>
    <w:rsid w:val="00DA7C1C"/>
    <w:rsid w:val="00DB067E"/>
    <w:rsid w:val="00DB147A"/>
    <w:rsid w:val="00DB16B2"/>
    <w:rsid w:val="00DB1B7A"/>
    <w:rsid w:val="00DB2473"/>
    <w:rsid w:val="00DC2B84"/>
    <w:rsid w:val="00DC6708"/>
    <w:rsid w:val="00DC6878"/>
    <w:rsid w:val="00DC6C43"/>
    <w:rsid w:val="00DC718C"/>
    <w:rsid w:val="00DD0101"/>
    <w:rsid w:val="00DD35EC"/>
    <w:rsid w:val="00DE3F9D"/>
    <w:rsid w:val="00DE4834"/>
    <w:rsid w:val="00DE4877"/>
    <w:rsid w:val="00DE65AA"/>
    <w:rsid w:val="00DE7694"/>
    <w:rsid w:val="00DF065F"/>
    <w:rsid w:val="00DF458D"/>
    <w:rsid w:val="00DF4824"/>
    <w:rsid w:val="00DF68E9"/>
    <w:rsid w:val="00E002E8"/>
    <w:rsid w:val="00E01436"/>
    <w:rsid w:val="00E03593"/>
    <w:rsid w:val="00E045BD"/>
    <w:rsid w:val="00E06B29"/>
    <w:rsid w:val="00E1313D"/>
    <w:rsid w:val="00E150E7"/>
    <w:rsid w:val="00E158D8"/>
    <w:rsid w:val="00E16EA2"/>
    <w:rsid w:val="00E17B77"/>
    <w:rsid w:val="00E20244"/>
    <w:rsid w:val="00E208E8"/>
    <w:rsid w:val="00E23337"/>
    <w:rsid w:val="00E259EA"/>
    <w:rsid w:val="00E31107"/>
    <w:rsid w:val="00E32061"/>
    <w:rsid w:val="00E3296F"/>
    <w:rsid w:val="00E37357"/>
    <w:rsid w:val="00E3767A"/>
    <w:rsid w:val="00E37E61"/>
    <w:rsid w:val="00E40250"/>
    <w:rsid w:val="00E40EE2"/>
    <w:rsid w:val="00E42FF9"/>
    <w:rsid w:val="00E4714C"/>
    <w:rsid w:val="00E51AEB"/>
    <w:rsid w:val="00E522A7"/>
    <w:rsid w:val="00E54452"/>
    <w:rsid w:val="00E57608"/>
    <w:rsid w:val="00E60EB7"/>
    <w:rsid w:val="00E637E5"/>
    <w:rsid w:val="00E664C5"/>
    <w:rsid w:val="00E66871"/>
    <w:rsid w:val="00E671A2"/>
    <w:rsid w:val="00E700DA"/>
    <w:rsid w:val="00E76667"/>
    <w:rsid w:val="00E76C62"/>
    <w:rsid w:val="00E76D26"/>
    <w:rsid w:val="00E819A5"/>
    <w:rsid w:val="00E8333A"/>
    <w:rsid w:val="00E834B5"/>
    <w:rsid w:val="00E83897"/>
    <w:rsid w:val="00E845BC"/>
    <w:rsid w:val="00E85933"/>
    <w:rsid w:val="00E85C5D"/>
    <w:rsid w:val="00E90749"/>
    <w:rsid w:val="00E9686C"/>
    <w:rsid w:val="00E968C2"/>
    <w:rsid w:val="00E9764A"/>
    <w:rsid w:val="00E97686"/>
    <w:rsid w:val="00EA13FD"/>
    <w:rsid w:val="00EA1DE8"/>
    <w:rsid w:val="00EA2D83"/>
    <w:rsid w:val="00EA2EE9"/>
    <w:rsid w:val="00EA4302"/>
    <w:rsid w:val="00EA674E"/>
    <w:rsid w:val="00EB1390"/>
    <w:rsid w:val="00EB2212"/>
    <w:rsid w:val="00EB2C71"/>
    <w:rsid w:val="00EB4340"/>
    <w:rsid w:val="00EB556D"/>
    <w:rsid w:val="00EB5A7D"/>
    <w:rsid w:val="00EB6866"/>
    <w:rsid w:val="00EB728F"/>
    <w:rsid w:val="00EB7B70"/>
    <w:rsid w:val="00EB7C3D"/>
    <w:rsid w:val="00EC1A5B"/>
    <w:rsid w:val="00EC1B38"/>
    <w:rsid w:val="00EC6AC7"/>
    <w:rsid w:val="00EC6E89"/>
    <w:rsid w:val="00EC7FEB"/>
    <w:rsid w:val="00ED0667"/>
    <w:rsid w:val="00ED2811"/>
    <w:rsid w:val="00ED55C0"/>
    <w:rsid w:val="00ED682B"/>
    <w:rsid w:val="00EE0397"/>
    <w:rsid w:val="00EE0FDA"/>
    <w:rsid w:val="00EE1A30"/>
    <w:rsid w:val="00EE37D0"/>
    <w:rsid w:val="00EE41D5"/>
    <w:rsid w:val="00EE4EE1"/>
    <w:rsid w:val="00EE5666"/>
    <w:rsid w:val="00EE60BF"/>
    <w:rsid w:val="00EE7CD9"/>
    <w:rsid w:val="00EF3D5E"/>
    <w:rsid w:val="00EF488A"/>
    <w:rsid w:val="00EF58E8"/>
    <w:rsid w:val="00EF6EA0"/>
    <w:rsid w:val="00EF7022"/>
    <w:rsid w:val="00F002C4"/>
    <w:rsid w:val="00F00C3E"/>
    <w:rsid w:val="00F037A4"/>
    <w:rsid w:val="00F0472E"/>
    <w:rsid w:val="00F05737"/>
    <w:rsid w:val="00F06720"/>
    <w:rsid w:val="00F116D5"/>
    <w:rsid w:val="00F12B97"/>
    <w:rsid w:val="00F136BF"/>
    <w:rsid w:val="00F20696"/>
    <w:rsid w:val="00F20D89"/>
    <w:rsid w:val="00F21DF4"/>
    <w:rsid w:val="00F234A4"/>
    <w:rsid w:val="00F23AAF"/>
    <w:rsid w:val="00F23D4B"/>
    <w:rsid w:val="00F24D72"/>
    <w:rsid w:val="00F27C8F"/>
    <w:rsid w:val="00F321FB"/>
    <w:rsid w:val="00F32749"/>
    <w:rsid w:val="00F332EB"/>
    <w:rsid w:val="00F35792"/>
    <w:rsid w:val="00F35B54"/>
    <w:rsid w:val="00F37172"/>
    <w:rsid w:val="00F40A77"/>
    <w:rsid w:val="00F43390"/>
    <w:rsid w:val="00F4477E"/>
    <w:rsid w:val="00F5179F"/>
    <w:rsid w:val="00F66941"/>
    <w:rsid w:val="00F67A05"/>
    <w:rsid w:val="00F67D8F"/>
    <w:rsid w:val="00F70B9A"/>
    <w:rsid w:val="00F7115E"/>
    <w:rsid w:val="00F72B4B"/>
    <w:rsid w:val="00F802BE"/>
    <w:rsid w:val="00F80E93"/>
    <w:rsid w:val="00F82B3E"/>
    <w:rsid w:val="00F855B5"/>
    <w:rsid w:val="00F86024"/>
    <w:rsid w:val="00F8611A"/>
    <w:rsid w:val="00F8656C"/>
    <w:rsid w:val="00FA0398"/>
    <w:rsid w:val="00FA0FDC"/>
    <w:rsid w:val="00FA1EBA"/>
    <w:rsid w:val="00FA38A2"/>
    <w:rsid w:val="00FA5128"/>
    <w:rsid w:val="00FA5442"/>
    <w:rsid w:val="00FA568E"/>
    <w:rsid w:val="00FA760E"/>
    <w:rsid w:val="00FA7AD9"/>
    <w:rsid w:val="00FB13BE"/>
    <w:rsid w:val="00FB1500"/>
    <w:rsid w:val="00FB348B"/>
    <w:rsid w:val="00FB42D4"/>
    <w:rsid w:val="00FB47F7"/>
    <w:rsid w:val="00FB5906"/>
    <w:rsid w:val="00FB6687"/>
    <w:rsid w:val="00FB762F"/>
    <w:rsid w:val="00FC1495"/>
    <w:rsid w:val="00FC1D85"/>
    <w:rsid w:val="00FC2AED"/>
    <w:rsid w:val="00FC4271"/>
    <w:rsid w:val="00FC445C"/>
    <w:rsid w:val="00FC5FAB"/>
    <w:rsid w:val="00FC622A"/>
    <w:rsid w:val="00FD3375"/>
    <w:rsid w:val="00FD4AFF"/>
    <w:rsid w:val="00FD531F"/>
    <w:rsid w:val="00FD5EA7"/>
    <w:rsid w:val="00FD643A"/>
    <w:rsid w:val="00FD6FB4"/>
    <w:rsid w:val="00FD722E"/>
    <w:rsid w:val="00FE132F"/>
    <w:rsid w:val="00FE136C"/>
    <w:rsid w:val="00FE1485"/>
    <w:rsid w:val="00FE6306"/>
    <w:rsid w:val="00FE6395"/>
    <w:rsid w:val="00FE70A0"/>
    <w:rsid w:val="00FE7947"/>
    <w:rsid w:val="00FF0253"/>
    <w:rsid w:val="00FF0338"/>
    <w:rsid w:val="00FF0346"/>
    <w:rsid w:val="00FF40BF"/>
    <w:rsid w:val="00FF6479"/>
    <w:rsid w:val="00FF67F6"/>
    <w:rsid w:val="00FF6F7A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8505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35DB4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458BD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458BD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B7D5D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30AC5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25CFE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przypis">
    <w:name w:val="przypis"/>
    <w:basedOn w:val="akapitdzialybold"/>
    <w:qFormat/>
    <w:rsid w:val="00D13157"/>
    <w:pPr>
      <w:spacing w:before="120" w:line="240" w:lineRule="auto"/>
      <w:ind w:firstLine="0"/>
      <w:jc w:val="left"/>
    </w:pPr>
    <w:rPr>
      <w:rFonts w:ascii="Fira Sans" w:hAnsi="Fira Sans"/>
      <w:iCs/>
      <w:color w:val="000000" w:themeColor="text1"/>
      <w:sz w:val="16"/>
      <w:szCs w:val="14"/>
    </w:rPr>
  </w:style>
  <w:style w:type="paragraph" w:customStyle="1" w:styleId="Default">
    <w:name w:val="Default"/>
    <w:rsid w:val="009A5C5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A3B1A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rsid w:val="006A3B1A"/>
    <w:rPr>
      <w:rFonts w:ascii="Fira Sans SemiBold" w:hAnsi="Fira Sans SemiBold"/>
      <w:color w:val="FFFFFF" w:themeColor="background1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5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5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58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5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58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E358D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hyperlink" Target="https://szczecin.stat.gov.pl/publikacje-i-foldery/rolnictwo-lesnictwo/rolnictwo-w-wojewodztwie-zachodniopomorskim-w-2021-r-,2,17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hyperlink" Target="http://stat.gov.pl/metainformacje/slownik-pojec/pojecia-stosowane-w-statystyce-publicznej/2292,pojeci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29" Type="http://schemas.openxmlformats.org/officeDocument/2006/relationships/hyperlink" Target="http://stat.gov.pl/metainformacje/slownik-pojec/pojecia-stosowane-w-statystyce-publicznej/1718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obszary-tematyczne/roczniki-statystyczne/roczniki-statystyczne/rocznik-statystyczny-rolnictwa-2022,6,16.html" TargetMode="External"/><Relationship Id="rId32" Type="http://schemas.openxmlformats.org/officeDocument/2006/relationships/hyperlink" Target="http://stat.gov.pl/metainformacje/slownik-pojec/pojecia-stosowane-w-statystyce-publicznej/1245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5.png"/><Relationship Id="rId28" Type="http://schemas.openxmlformats.org/officeDocument/2006/relationships/hyperlink" Target="http://stat.gov.pl/metainformacje/slownik-pojec/pojecia-stosowane-w-statystyce-publicznej/3234,pojecie.html" TargetMode="External"/><Relationship Id="rId36" Type="http://schemas.openxmlformats.org/officeDocument/2006/relationships/hyperlink" Target="http://stat.gov.pl/metainformacje/slownik-pojec/pojecia-stosowane-w-statystyce-publicznej/1721,pojecie.html" TargetMode="Externa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31" Type="http://schemas.openxmlformats.org/officeDocument/2006/relationships/hyperlink" Target="http://stat.gov.pl/metainformacje/slownik-pojec/pojecia-stosowane-w-statystyce-publicznej/1719,pojecie.html" TargetMode="External"/><Relationship Id="rId6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1054,pojecie.html" TargetMode="External"/><Relationship Id="rId35" Type="http://schemas.openxmlformats.org/officeDocument/2006/relationships/hyperlink" Target="http://stat.gov.pl/metainformacje/slownik-pojec/pojecia-stosowane-w-statystyce-publicznej/558,pojecie.html" TargetMode="Externa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rolnictwo-lesnictwo/uprawy-rolne-i-ogrodnicze/produkcja-upraw-rolnych-i-ogrodniczych-w-2022-roku,9,21.html" TargetMode="External"/><Relationship Id="rId33" Type="http://schemas.openxmlformats.org/officeDocument/2006/relationships/hyperlink" Target="http://stat.gov.pl/metainformacje/slownik-pojec/pojecia-stosowane-w-statystyce-publicznej/447,pojecie.html" TargetMode="External"/><Relationship Id="rId38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2BE81-996C-42C8-9ABB-12392854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2166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2023-09-01T06:43:00Z</dcterms:created>
  <dcterms:modified xsi:type="dcterms:W3CDTF">2023-09-01T07:10:00Z</dcterms:modified>
</cp:coreProperties>
</file>