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9E54F2" w:rsidRDefault="00231590" w:rsidP="00E93B55">
      <w:pPr>
        <w:pStyle w:val="Tytudziau"/>
        <w:rPr>
          <w:highlight w:val="black"/>
        </w:rPr>
      </w:pPr>
      <w:r w:rsidRPr="009E54F2">
        <w:rPr>
          <w:highlight w:val="black"/>
        </w:rPr>
        <w:t>Statystyka Warszawy</w:t>
      </w:r>
      <w:r w:rsidR="00ED4C5B" w:rsidRPr="009E54F2">
        <w:rPr>
          <w:highlight w:val="black"/>
        </w:rPr>
        <w:t xml:space="preserve">    Nr </w:t>
      </w:r>
      <w:r w:rsidR="008D26F2" w:rsidRPr="009E54F2">
        <w:rPr>
          <w:highlight w:val="black"/>
        </w:rPr>
        <w:t>2</w:t>
      </w:r>
      <w:r w:rsidR="00E331DE" w:rsidRPr="009E54F2">
        <w:rPr>
          <w:highlight w:val="black"/>
        </w:rPr>
        <w:t>/202</w:t>
      </w:r>
      <w:r w:rsidR="00734FBC" w:rsidRPr="009E54F2">
        <w:rPr>
          <w:highlight w:val="black"/>
        </w:rPr>
        <w:t>1</w:t>
      </w:r>
    </w:p>
    <w:p w:rsidR="00DC080F" w:rsidRPr="009E54F2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9E54F2" w:rsidRDefault="00AD64EB" w:rsidP="00E74526">
      <w:pPr>
        <w:pStyle w:val="Opisprzyramce"/>
        <w:rPr>
          <w:highlight w:val="black"/>
        </w:rPr>
      </w:pPr>
      <w:r w:rsidRPr="009E54F2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88900</wp:posOffset>
                </wp:positionV>
                <wp:extent cx="1828800" cy="1350010"/>
                <wp:effectExtent l="0" t="0" r="0" b="254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00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9E54F2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prstClr val="black"/>
                                              <a:schemeClr val="bg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54F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9</w:t>
                            </w:r>
                            <w:r w:rsidR="00A55198" w:rsidRPr="009E54F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9</w:t>
                            </w:r>
                            <w:r w:rsidRPr="009E54F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</w:t>
                            </w:r>
                            <w:r w:rsidR="00052610" w:rsidRPr="009E54F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2</w:t>
                            </w:r>
                            <w:r w:rsidRPr="009E54F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9E54F2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9E54F2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A55198" w:rsidRPr="009E54F2">
                              <w:rPr>
                                <w:szCs w:val="20"/>
                                <w:shd w:val="clear" w:color="auto" w:fill="000000"/>
                              </w:rPr>
                              <w:t>przeciętnego zatrudnienia</w:t>
                            </w:r>
                            <w:r w:rsidRPr="009E54F2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pt;width:2in;height:106.3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" fillcolor="black" stroked="f">
                <v:textbox>
                  <w:txbxContent>
                    <w:p w:rsidR="00AD64EB" w:rsidRPr="009E54F2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9E54F2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prstClr val="black"/>
                                        <a:schemeClr val="bg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54F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9</w:t>
                      </w:r>
                      <w:r w:rsidR="00A55198" w:rsidRPr="009E54F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9</w:t>
                      </w:r>
                      <w:r w:rsidRPr="009E54F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</w:t>
                      </w:r>
                      <w:r w:rsidR="00052610" w:rsidRPr="009E54F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2</w:t>
                      </w:r>
                      <w:r w:rsidRPr="009E54F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9E54F2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9E54F2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9E54F2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A55198" w:rsidRPr="009E54F2">
                        <w:rPr>
                          <w:szCs w:val="20"/>
                          <w:shd w:val="clear" w:color="auto" w:fill="000000"/>
                        </w:rPr>
                        <w:t>przeciętnego zatrudnienia</w:t>
                      </w:r>
                      <w:r w:rsidRPr="009E54F2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9E54F2">
        <w:rPr>
          <w:noProof/>
          <w:spacing w:val="2"/>
          <w:highlight w:val="black"/>
          <w:lang w:eastAsia="pl-PL"/>
        </w:rPr>
        <w:t xml:space="preserve">W </w:t>
      </w:r>
      <w:r w:rsidR="00052610" w:rsidRPr="009E54F2">
        <w:rPr>
          <w:noProof/>
          <w:spacing w:val="2"/>
          <w:highlight w:val="black"/>
          <w:lang w:eastAsia="pl-PL"/>
        </w:rPr>
        <w:t>lutym</w:t>
      </w:r>
      <w:r w:rsidR="008D26F2" w:rsidRPr="009E54F2">
        <w:rPr>
          <w:noProof/>
          <w:spacing w:val="2"/>
          <w:highlight w:val="black"/>
          <w:lang w:eastAsia="pl-PL"/>
        </w:rPr>
        <w:t xml:space="preserve"> 2021</w:t>
      </w:r>
      <w:r w:rsidRPr="009E54F2">
        <w:rPr>
          <w:noProof/>
          <w:spacing w:val="2"/>
          <w:highlight w:val="black"/>
          <w:lang w:eastAsia="pl-PL"/>
        </w:rPr>
        <w:t xml:space="preserve"> r.</w:t>
      </w:r>
      <w:r w:rsidR="007619A7" w:rsidRPr="009E54F2">
        <w:rPr>
          <w:noProof/>
          <w:spacing w:val="2"/>
          <w:highlight w:val="black"/>
          <w:lang w:eastAsia="pl-PL"/>
        </w:rPr>
        <w:t xml:space="preserve"> </w:t>
      </w:r>
      <w:r w:rsidRPr="009E54F2">
        <w:rPr>
          <w:noProof/>
          <w:spacing w:val="2"/>
          <w:highlight w:val="black"/>
          <w:lang w:eastAsia="pl-PL"/>
        </w:rPr>
        <w:t xml:space="preserve">odnotowano nieznaczny </w:t>
      </w:r>
      <w:r w:rsidR="007619A7" w:rsidRPr="009E54F2">
        <w:rPr>
          <w:noProof/>
          <w:spacing w:val="2"/>
          <w:highlight w:val="black"/>
          <w:lang w:eastAsia="pl-PL"/>
        </w:rPr>
        <w:t>spadek</w:t>
      </w:r>
      <w:r w:rsidRPr="009E54F2">
        <w:rPr>
          <w:noProof/>
          <w:spacing w:val="2"/>
          <w:highlight w:val="black"/>
          <w:lang w:eastAsia="pl-PL"/>
        </w:rPr>
        <w:t xml:space="preserve"> przeciętnego zatrudnienia</w:t>
      </w:r>
      <w:r w:rsidR="00A55198" w:rsidRPr="009E54F2">
        <w:rPr>
          <w:noProof/>
          <w:spacing w:val="2"/>
          <w:highlight w:val="black"/>
          <w:lang w:eastAsia="pl-PL"/>
        </w:rPr>
        <w:t xml:space="preserve"> oraz wzrost</w:t>
      </w:r>
      <w:r w:rsidRPr="009E54F2">
        <w:rPr>
          <w:noProof/>
          <w:spacing w:val="2"/>
          <w:highlight w:val="black"/>
          <w:lang w:eastAsia="pl-PL"/>
        </w:rPr>
        <w:t xml:space="preserve"> </w:t>
      </w:r>
      <w:r w:rsidR="00A55198" w:rsidRPr="009E54F2">
        <w:rPr>
          <w:noProof/>
          <w:spacing w:val="2"/>
          <w:highlight w:val="black"/>
          <w:lang w:eastAsia="pl-PL"/>
        </w:rPr>
        <w:t>l</w:t>
      </w:r>
      <w:r w:rsidRPr="009E54F2">
        <w:rPr>
          <w:noProof/>
          <w:spacing w:val="2"/>
          <w:highlight w:val="black"/>
          <w:lang w:eastAsia="pl-PL"/>
        </w:rPr>
        <w:t>iczb</w:t>
      </w:r>
      <w:r w:rsidR="00A55198" w:rsidRPr="009E54F2">
        <w:rPr>
          <w:noProof/>
          <w:spacing w:val="2"/>
          <w:highlight w:val="black"/>
          <w:lang w:eastAsia="pl-PL"/>
        </w:rPr>
        <w:t>y</w:t>
      </w:r>
      <w:r w:rsidRPr="009E54F2">
        <w:rPr>
          <w:noProof/>
          <w:spacing w:val="2"/>
          <w:highlight w:val="black"/>
          <w:lang w:eastAsia="pl-PL"/>
        </w:rPr>
        <w:t xml:space="preserve"> bezrobotnych. </w:t>
      </w:r>
      <w:r w:rsidR="00052610" w:rsidRPr="009E54F2">
        <w:rPr>
          <w:noProof/>
          <w:spacing w:val="2"/>
          <w:highlight w:val="black"/>
          <w:lang w:eastAsia="pl-PL"/>
        </w:rPr>
        <w:t>S</w:t>
      </w:r>
      <w:r w:rsidR="00A55198" w:rsidRPr="009E54F2">
        <w:rPr>
          <w:noProof/>
          <w:spacing w:val="2"/>
          <w:highlight w:val="black"/>
          <w:lang w:eastAsia="pl-PL"/>
        </w:rPr>
        <w:t>topa bezrobocia rejestrowanego</w:t>
      </w:r>
      <w:r w:rsidR="00052610" w:rsidRPr="009E54F2">
        <w:rPr>
          <w:noProof/>
          <w:spacing w:val="2"/>
          <w:highlight w:val="black"/>
          <w:lang w:eastAsia="pl-PL"/>
        </w:rPr>
        <w:t xml:space="preserve"> utrzymała się na poziomie sprzed miesiąca</w:t>
      </w:r>
      <w:r w:rsidR="00A55198" w:rsidRPr="009E54F2">
        <w:rPr>
          <w:noProof/>
          <w:spacing w:val="2"/>
          <w:highlight w:val="black"/>
          <w:lang w:eastAsia="pl-PL"/>
        </w:rPr>
        <w:t>.</w:t>
      </w:r>
      <w:r w:rsidR="00052610" w:rsidRPr="009E54F2">
        <w:rPr>
          <w:noProof/>
          <w:spacing w:val="2"/>
          <w:highlight w:val="black"/>
          <w:lang w:eastAsia="pl-PL"/>
        </w:rPr>
        <w:t xml:space="preserve"> </w:t>
      </w:r>
      <w:r w:rsidRPr="009E54F2">
        <w:rPr>
          <w:noProof/>
          <w:spacing w:val="2"/>
          <w:highlight w:val="black"/>
          <w:lang w:eastAsia="pl-PL"/>
        </w:rPr>
        <w:t xml:space="preserve">Zaobserwowano </w:t>
      </w:r>
      <w:r w:rsidR="00052610" w:rsidRPr="009E54F2">
        <w:rPr>
          <w:noProof/>
          <w:spacing w:val="2"/>
          <w:highlight w:val="black"/>
          <w:lang w:eastAsia="pl-PL"/>
        </w:rPr>
        <w:t>wzrost</w:t>
      </w:r>
      <w:r w:rsidRPr="009E54F2">
        <w:rPr>
          <w:noProof/>
          <w:spacing w:val="2"/>
          <w:highlight w:val="black"/>
          <w:lang w:eastAsia="pl-PL"/>
        </w:rPr>
        <w:t xml:space="preserve"> produkcji sprzedanej przemysłu</w:t>
      </w:r>
      <w:r w:rsidR="00A55198" w:rsidRPr="009E54F2">
        <w:rPr>
          <w:noProof/>
          <w:spacing w:val="2"/>
          <w:highlight w:val="black"/>
          <w:lang w:eastAsia="pl-PL"/>
        </w:rPr>
        <w:t xml:space="preserve"> oraz </w:t>
      </w:r>
      <w:r w:rsidR="005830AD" w:rsidRPr="009E54F2">
        <w:rPr>
          <w:noProof/>
          <w:spacing w:val="2"/>
          <w:highlight w:val="black"/>
          <w:lang w:eastAsia="pl-PL"/>
        </w:rPr>
        <w:t xml:space="preserve">spadek </w:t>
      </w:r>
      <w:r w:rsidRPr="009E54F2">
        <w:rPr>
          <w:noProof/>
          <w:spacing w:val="2"/>
          <w:highlight w:val="black"/>
          <w:lang w:eastAsia="pl-PL"/>
        </w:rPr>
        <w:t>produkcji budowlano-</w:t>
      </w:r>
      <w:r w:rsidR="00A55198" w:rsidRPr="009E54F2">
        <w:rPr>
          <w:noProof/>
          <w:spacing w:val="2"/>
          <w:highlight w:val="black"/>
          <w:lang w:eastAsia="pl-PL"/>
        </w:rPr>
        <w:br/>
        <w:t>-</w:t>
      </w:r>
      <w:r w:rsidRPr="009E54F2">
        <w:rPr>
          <w:noProof/>
          <w:spacing w:val="2"/>
          <w:highlight w:val="black"/>
          <w:lang w:eastAsia="pl-PL"/>
        </w:rPr>
        <w:t xml:space="preserve">montażowej. </w:t>
      </w:r>
      <w:r w:rsidR="000C6FB6" w:rsidRPr="009E54F2">
        <w:rPr>
          <w:noProof/>
          <w:spacing w:val="2"/>
          <w:highlight w:val="black"/>
          <w:lang w:eastAsia="pl-PL"/>
        </w:rPr>
        <w:t>Luty charakteryzował się</w:t>
      </w:r>
      <w:r w:rsidR="006916BC" w:rsidRPr="009E54F2">
        <w:rPr>
          <w:noProof/>
          <w:spacing w:val="2"/>
          <w:highlight w:val="black"/>
          <w:lang w:eastAsia="pl-PL"/>
        </w:rPr>
        <w:t xml:space="preserve"> </w:t>
      </w:r>
      <w:r w:rsidR="00473F6A" w:rsidRPr="009E54F2">
        <w:rPr>
          <w:noProof/>
          <w:spacing w:val="2"/>
          <w:highlight w:val="black"/>
          <w:lang w:eastAsia="pl-PL"/>
        </w:rPr>
        <w:t>niższą</w:t>
      </w:r>
      <w:r w:rsidR="006916BC" w:rsidRPr="009E54F2">
        <w:rPr>
          <w:noProof/>
          <w:spacing w:val="2"/>
          <w:highlight w:val="black"/>
          <w:lang w:eastAsia="pl-PL"/>
        </w:rPr>
        <w:t xml:space="preserve"> niż rok wcześniej liczbą mieszkań oddanych do użytkowania, a także </w:t>
      </w:r>
      <w:r w:rsidR="00473F6A" w:rsidRPr="009E54F2">
        <w:rPr>
          <w:noProof/>
          <w:spacing w:val="2"/>
          <w:highlight w:val="black"/>
          <w:lang w:eastAsia="pl-PL"/>
        </w:rPr>
        <w:t xml:space="preserve">znacznie </w:t>
      </w:r>
      <w:r w:rsidR="006916BC" w:rsidRPr="009E54F2">
        <w:rPr>
          <w:noProof/>
          <w:spacing w:val="2"/>
          <w:highlight w:val="black"/>
          <w:lang w:eastAsia="pl-PL"/>
        </w:rPr>
        <w:t xml:space="preserve">niższą </w:t>
      </w:r>
      <w:r w:rsidR="008E2527">
        <w:rPr>
          <w:noProof/>
          <w:spacing w:val="2"/>
          <w:highlight w:val="black"/>
          <w:lang w:eastAsia="pl-PL"/>
        </w:rPr>
        <w:t xml:space="preserve">liczbą </w:t>
      </w:r>
      <w:r w:rsidR="006916BC" w:rsidRPr="009E54F2">
        <w:rPr>
          <w:noProof/>
          <w:spacing w:val="2"/>
          <w:highlight w:val="black"/>
          <w:lang w:eastAsia="pl-PL"/>
        </w:rPr>
        <w:t>wydanych pozwoleń oraz rozpoczętych budów.</w:t>
      </w:r>
    </w:p>
    <w:p w:rsidR="00DC080F" w:rsidRPr="009E54F2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9E54F2">
        <w:rPr>
          <w:sz w:val="32"/>
          <w:highlight w:val="black"/>
        </w:rPr>
        <w:tab/>
      </w:r>
    </w:p>
    <w:p w:rsidR="000348A6" w:rsidRPr="009E54F2" w:rsidRDefault="00F90CB3" w:rsidP="00E93B55">
      <w:pPr>
        <w:pStyle w:val="podtytu"/>
        <w:rPr>
          <w:highlight w:val="black"/>
          <w:shd w:val="clear" w:color="auto" w:fill="FFFFFF"/>
        </w:rPr>
      </w:pPr>
      <w:r w:rsidRPr="009E54F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9E54F2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8754D2" w:rsidRPr="009E54F2">
                              <w:rPr>
                                <w:spacing w:val="-4"/>
                                <w:shd w:val="clear" w:color="auto" w:fill="000000"/>
                              </w:rPr>
                              <w:t>lutym</w:t>
                            </w:r>
                            <w:r w:rsidR="00B40681"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786A7B" w:rsidRPr="009E54F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8754D2" w:rsidRPr="009E54F2">
                              <w:rPr>
                                <w:spacing w:val="-4"/>
                                <w:shd w:val="clear" w:color="auto" w:fill="000000"/>
                              </w:rPr>
                              <w:t>0,8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786A7B" w:rsidRPr="009E54F2">
                              <w:rPr>
                                <w:spacing w:val="-4"/>
                                <w:shd w:val="clear" w:color="auto" w:fill="000000"/>
                              </w:rPr>
                              <w:t>ni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9E54F2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8754D2" w:rsidRPr="009E54F2">
                        <w:rPr>
                          <w:spacing w:val="-4"/>
                          <w:shd w:val="clear" w:color="auto" w:fill="000000"/>
                        </w:rPr>
                        <w:t>lutym</w:t>
                      </w:r>
                      <w:r w:rsidR="00B40681" w:rsidRPr="009E54F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786A7B" w:rsidRPr="009E54F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8754D2" w:rsidRPr="009E54F2">
                        <w:rPr>
                          <w:spacing w:val="-4"/>
                          <w:shd w:val="clear" w:color="auto" w:fill="000000"/>
                        </w:rPr>
                        <w:t>0,8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786A7B" w:rsidRPr="009E54F2">
                        <w:rPr>
                          <w:spacing w:val="-4"/>
                          <w:shd w:val="clear" w:color="auto" w:fill="000000"/>
                        </w:rPr>
                        <w:t>ni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9E54F2">
        <w:rPr>
          <w:highlight w:val="black"/>
        </w:rPr>
        <w:t>Przeciętne zatrudnienie</w:t>
      </w:r>
    </w:p>
    <w:p w:rsidR="008754D2" w:rsidRPr="009E54F2" w:rsidRDefault="008754D2" w:rsidP="008754D2">
      <w:pPr>
        <w:rPr>
          <w:noProof/>
          <w:spacing w:val="-4"/>
          <w:highlight w:val="black"/>
        </w:rPr>
      </w:pPr>
      <w:r w:rsidRPr="009E54F2">
        <w:rPr>
          <w:noProof/>
          <w:spacing w:val="-4"/>
          <w:highlight w:val="black"/>
        </w:rPr>
        <w:t xml:space="preserve">Przeciętne zatrudnienie w sektorze przedsiębiorstw w lutym 2021 r. wyniosło 1089,7 tys. osób </w:t>
      </w:r>
      <w:r w:rsidR="00423F58" w:rsidRPr="009E54F2">
        <w:rPr>
          <w:noProof/>
          <w:spacing w:val="-4"/>
          <w:highlight w:val="black"/>
        </w:rPr>
        <w:br/>
      </w:r>
      <w:r w:rsidRPr="009E54F2">
        <w:rPr>
          <w:noProof/>
          <w:spacing w:val="-4"/>
          <w:highlight w:val="black"/>
        </w:rPr>
        <w:t>i było o 2,2 tys. osób, tj. o 0,2% mniejsze niż w styczniu 2021 r. oraz o 8,6 tys. osób, tj. o 0,8% mniejsze niż w lutym 2020 r.</w:t>
      </w:r>
    </w:p>
    <w:p w:rsidR="008754D2" w:rsidRPr="009E54F2" w:rsidRDefault="008754D2" w:rsidP="008754D2">
      <w:pPr>
        <w:rPr>
          <w:noProof/>
          <w:spacing w:val="-6"/>
          <w:highlight w:val="black"/>
        </w:rPr>
      </w:pPr>
      <w:r w:rsidRPr="009E54F2">
        <w:rPr>
          <w:noProof/>
          <w:spacing w:val="-6"/>
          <w:highlight w:val="black"/>
        </w:rPr>
        <w:t xml:space="preserve">W porównaniu ze styczniem 2021 r. spadek przeciętnego zatrudnienia odnotowano w sekcjach: administrowanie i działalność wspierająca (o 2,2%), zakwaterowanie i gastronomia (o 0,6%), działalność związana </w:t>
      </w:r>
      <w:r w:rsidR="00423F58" w:rsidRPr="009E54F2">
        <w:rPr>
          <w:noProof/>
          <w:spacing w:val="-6"/>
          <w:highlight w:val="black"/>
        </w:rPr>
        <w:t>z kulturą, rozrywką i rekreacją i</w:t>
      </w:r>
      <w:r w:rsidRPr="009E54F2">
        <w:rPr>
          <w:noProof/>
          <w:spacing w:val="-6"/>
          <w:highlight w:val="black"/>
        </w:rPr>
        <w:t xml:space="preserve"> obsługa rynku nieruchomości (</w:t>
      </w:r>
      <w:r w:rsidR="00423F58" w:rsidRPr="009E54F2">
        <w:rPr>
          <w:noProof/>
          <w:spacing w:val="-6"/>
          <w:highlight w:val="black"/>
        </w:rPr>
        <w:t>p</w:t>
      </w:r>
      <w:r w:rsidRPr="009E54F2">
        <w:rPr>
          <w:noProof/>
          <w:spacing w:val="-6"/>
          <w:highlight w:val="black"/>
        </w:rPr>
        <w:t>o 0,5%), budownictwo (o 0,2%).</w:t>
      </w:r>
    </w:p>
    <w:p w:rsidR="008754D2" w:rsidRPr="009E54F2" w:rsidRDefault="008754D2" w:rsidP="008754D2">
      <w:pPr>
        <w:rPr>
          <w:noProof/>
          <w:spacing w:val="-4"/>
          <w:highlight w:val="black"/>
        </w:rPr>
      </w:pPr>
      <w:r w:rsidRPr="009E54F2">
        <w:rPr>
          <w:noProof/>
          <w:spacing w:val="-4"/>
          <w:highlight w:val="black"/>
        </w:rPr>
        <w:t>Natomiast wzrost przeciętnego zatrudnienia wystąpił w sekcjach: handel; naprawa pojazdów samochodowych (o 0,4%), transport i gospodarka magazynowa (o 0,2%), działalność profesjonalna, naukowa i techniczna</w:t>
      </w:r>
      <w:r w:rsidR="00423F58" w:rsidRPr="009E54F2">
        <w:rPr>
          <w:noProof/>
          <w:spacing w:val="-4"/>
          <w:highlight w:val="black"/>
        </w:rPr>
        <w:t xml:space="preserve"> oraz</w:t>
      </w:r>
      <w:r w:rsidRPr="009E54F2">
        <w:rPr>
          <w:noProof/>
          <w:spacing w:val="-4"/>
          <w:highlight w:val="black"/>
        </w:rPr>
        <w:t xml:space="preserve"> informacja i komunikacja (</w:t>
      </w:r>
      <w:r w:rsidR="00423F58" w:rsidRPr="009E54F2">
        <w:rPr>
          <w:noProof/>
          <w:spacing w:val="-4"/>
          <w:highlight w:val="black"/>
        </w:rPr>
        <w:t>p</w:t>
      </w:r>
      <w:r w:rsidRPr="009E54F2">
        <w:rPr>
          <w:noProof/>
          <w:spacing w:val="-4"/>
          <w:highlight w:val="black"/>
        </w:rPr>
        <w:t>o 0,1%).</w:t>
      </w:r>
    </w:p>
    <w:p w:rsidR="00453CE4" w:rsidRPr="009E54F2" w:rsidRDefault="006D1A4C" w:rsidP="00453CE4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228600</wp:posOffset>
            </wp:positionV>
            <wp:extent cx="4053848" cy="2843790"/>
            <wp:effectExtent l="0" t="0" r="381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atrudnienie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8" cy="284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E54F2">
        <w:rPr>
          <w:highlight w:val="black"/>
        </w:rPr>
        <w:t>Wykres 1.</w:t>
      </w:r>
      <w:r w:rsidR="00453CE4" w:rsidRPr="009E54F2">
        <w:rPr>
          <w:highlight w:val="black"/>
          <w:shd w:val="clear" w:color="auto" w:fill="FFFFFF"/>
        </w:rPr>
        <w:t xml:space="preserve"> Struktura przeciętnego zatrudnienia według sekcji PKD w </w:t>
      </w:r>
      <w:r w:rsidR="008754D2" w:rsidRPr="009E54F2">
        <w:rPr>
          <w:highlight w:val="black"/>
          <w:shd w:val="clear" w:color="auto" w:fill="FFFFFF"/>
        </w:rPr>
        <w:t>lutym</w:t>
      </w:r>
      <w:r w:rsidR="0096337D" w:rsidRPr="009E54F2">
        <w:rPr>
          <w:highlight w:val="black"/>
          <w:shd w:val="clear" w:color="auto" w:fill="FFFFFF"/>
        </w:rPr>
        <w:t xml:space="preserve"> 202</w:t>
      </w:r>
      <w:r w:rsidR="000E036B" w:rsidRPr="009E54F2">
        <w:rPr>
          <w:highlight w:val="black"/>
          <w:shd w:val="clear" w:color="auto" w:fill="FFFFFF"/>
        </w:rPr>
        <w:t>1</w:t>
      </w:r>
      <w:r w:rsidR="00453CE4" w:rsidRPr="009E54F2">
        <w:rPr>
          <w:highlight w:val="black"/>
          <w:shd w:val="clear" w:color="auto" w:fill="FFFFFF"/>
        </w:rPr>
        <w:t xml:space="preserve"> r.</w:t>
      </w:r>
    </w:p>
    <w:p w:rsidR="005178A4" w:rsidRPr="009E54F2" w:rsidRDefault="005178A4" w:rsidP="00453CE4">
      <w:pPr>
        <w:rPr>
          <w:highlight w:val="black"/>
          <w:shd w:val="clear" w:color="auto" w:fill="FFFFFF"/>
        </w:rPr>
      </w:pPr>
    </w:p>
    <w:p w:rsidR="008754D2" w:rsidRPr="009E54F2" w:rsidRDefault="008754D2" w:rsidP="008754D2">
      <w:pPr>
        <w:rPr>
          <w:noProof/>
          <w:spacing w:val="-4"/>
          <w:highlight w:val="black"/>
        </w:rPr>
      </w:pPr>
      <w:r w:rsidRPr="009E54F2">
        <w:rPr>
          <w:noProof/>
          <w:spacing w:val="-4"/>
          <w:highlight w:val="black"/>
        </w:rPr>
        <w:t>W stosunku do lutego 2020 r. spadek przeciętnego zatrudnienia odnotowano w sekcjach: zakwaterowanie i gastronomia (o 20,7%), handel; naprawa pojazdów samochodowych (o 3,0%), transport i gospodarka magazynowa (o 2,8%), budownictwo (o 2,4%), działalność profesjonalna, naukowa i techniczna (o 1,9%), działalność związana z kulturą, rozrywką i rekreacją (o 1,8%), obsługa rynku nieruchomości (o 0,5%).</w:t>
      </w:r>
    </w:p>
    <w:p w:rsidR="008754D2" w:rsidRPr="009E54F2" w:rsidRDefault="008754D2" w:rsidP="008754D2">
      <w:pPr>
        <w:rPr>
          <w:noProof/>
          <w:spacing w:val="-4"/>
          <w:highlight w:val="black"/>
        </w:rPr>
      </w:pPr>
      <w:r w:rsidRPr="009E54F2">
        <w:rPr>
          <w:noProof/>
          <w:spacing w:val="-4"/>
          <w:highlight w:val="black"/>
        </w:rPr>
        <w:t>Wzrost przeciętnego zatrudnienia wystąpił w sekcjach: administrowanie i działalność wspierająca (o 7,4%), przemysł (o 3,0%), informacja i komunikacja (o 0,9%).</w:t>
      </w:r>
    </w:p>
    <w:p w:rsidR="00453CE4" w:rsidRPr="009E54F2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9E54F2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266700</wp:posOffset>
                </wp:positionV>
                <wp:extent cx="1725295" cy="1184910"/>
                <wp:effectExtent l="0" t="0" r="8255" b="0"/>
                <wp:wrapTight wrapText="bothSides">
                  <wp:wrapPolygon edited="0">
                    <wp:start x="0" y="0"/>
                    <wp:lineTo x="0" y="21183"/>
                    <wp:lineTo x="21465" y="21183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9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9E54F2" w:rsidRDefault="00AD64EB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8754D2" w:rsidRPr="009E54F2">
                              <w:rPr>
                                <w:shd w:val="clear" w:color="auto" w:fill="000000"/>
                              </w:rPr>
                              <w:t>lutego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9E54F2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8754D2" w:rsidRPr="009E54F2">
                              <w:rPr>
                                <w:shd w:val="clear" w:color="auto" w:fill="000000"/>
                              </w:rPr>
                              <w:t>43,7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9E54F2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br/>
                              <w:t xml:space="preserve">a stopa bezrobocia ukształtowała się na poziomie </w:t>
                            </w:r>
                            <w:r w:rsidR="008E2527">
                              <w:rPr>
                                <w:shd w:val="clear" w:color="auto" w:fill="000000"/>
                              </w:rPr>
                              <w:t xml:space="preserve">sprzed miesiąca </w:t>
                            </w:r>
                            <w:r w:rsidR="008754D2" w:rsidRPr="009E54F2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8E2527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>1,</w:t>
                            </w:r>
                            <w:r w:rsidR="000D4399" w:rsidRPr="009E54F2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8E2527">
                              <w:rPr>
                                <w:shd w:val="clear" w:color="auto" w:fill="000000"/>
                              </w:rPr>
                              <w:t>)</w:t>
                            </w:r>
                            <w:bookmarkStart w:id="0" w:name="_GoBack"/>
                            <w:bookmarkEnd w:id="0"/>
                          </w:p>
                          <w:p w:rsidR="00453CE4" w:rsidRPr="009E54F2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25pt;margin-top:21pt;width:135.85pt;height:93.3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9E54F2" w:rsidRDefault="00AD64EB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E54F2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8754D2" w:rsidRPr="009E54F2">
                        <w:rPr>
                          <w:shd w:val="clear" w:color="auto" w:fill="000000"/>
                        </w:rPr>
                        <w:t>lutego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 202</w:t>
                      </w:r>
                      <w:r w:rsidR="000D4399" w:rsidRPr="009E54F2">
                        <w:rPr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8754D2" w:rsidRPr="009E54F2">
                        <w:rPr>
                          <w:shd w:val="clear" w:color="auto" w:fill="000000"/>
                        </w:rPr>
                        <w:t>43,7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% </w:t>
                      </w:r>
                      <w:r w:rsidR="000D4399" w:rsidRPr="009E54F2">
                        <w:rPr>
                          <w:shd w:val="clear" w:color="auto" w:fill="000000"/>
                        </w:rPr>
                        <w:t>więk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Pr="009E54F2">
                        <w:rPr>
                          <w:shd w:val="clear" w:color="auto" w:fill="000000"/>
                        </w:rPr>
                        <w:br/>
                        <w:t xml:space="preserve">a stopa bezrobocia ukształtowała się na poziomie </w:t>
                      </w:r>
                      <w:r w:rsidR="008E2527">
                        <w:rPr>
                          <w:shd w:val="clear" w:color="auto" w:fill="000000"/>
                        </w:rPr>
                        <w:t xml:space="preserve">sprzed miesiąca </w:t>
                      </w:r>
                      <w:r w:rsidR="008754D2" w:rsidRPr="009E54F2">
                        <w:rPr>
                          <w:shd w:val="clear" w:color="auto" w:fill="000000"/>
                        </w:rPr>
                        <w:t xml:space="preserve"> </w:t>
                      </w:r>
                      <w:r w:rsidR="008E2527">
                        <w:rPr>
                          <w:shd w:val="clear" w:color="auto" w:fill="000000"/>
                        </w:rPr>
                        <w:t>(</w:t>
                      </w:r>
                      <w:r w:rsidRPr="009E54F2">
                        <w:rPr>
                          <w:shd w:val="clear" w:color="auto" w:fill="000000"/>
                        </w:rPr>
                        <w:t>1,</w:t>
                      </w:r>
                      <w:r w:rsidR="000D4399" w:rsidRPr="009E54F2">
                        <w:rPr>
                          <w:shd w:val="clear" w:color="auto" w:fill="000000"/>
                        </w:rPr>
                        <w:t>9</w:t>
                      </w:r>
                      <w:r w:rsidRPr="009E54F2">
                        <w:rPr>
                          <w:shd w:val="clear" w:color="auto" w:fill="000000"/>
                        </w:rPr>
                        <w:t>%</w:t>
                      </w:r>
                      <w:r w:rsidR="008E2527">
                        <w:rPr>
                          <w:shd w:val="clear" w:color="auto" w:fill="000000"/>
                        </w:rPr>
                        <w:t>)</w:t>
                      </w:r>
                      <w:bookmarkStart w:id="1" w:name="_GoBack"/>
                      <w:bookmarkEnd w:id="1"/>
                    </w:p>
                    <w:p w:rsidR="00453CE4" w:rsidRPr="009E54F2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4F2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8754D2" w:rsidRPr="009E54F2" w:rsidRDefault="008754D2" w:rsidP="008754D2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W końcu lutego 2021 r. liczba zarejestrowanych bezrobotnych wyniosła 25903 osoby i była </w:t>
      </w:r>
      <w:r w:rsidRPr="009E54F2">
        <w:rPr>
          <w:highlight w:val="black"/>
          <w:shd w:val="clear" w:color="auto" w:fill="FFFFFF"/>
        </w:rPr>
        <w:br/>
        <w:t>o 874 osoby, tj. o 3,5% większa niż w końcu stycznia 2021 r. oraz o 7881 osób, tj. o 43,7% większa niż w analogicznym okresie 2020 r.</w:t>
      </w:r>
    </w:p>
    <w:p w:rsidR="008754D2" w:rsidRPr="009E54F2" w:rsidRDefault="008754D2" w:rsidP="008754D2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Liczba zarejestrowanych bezrobotnych kobiet wyniosła 12684, co stanowiło 49,0% ogółu bezrobotnych (przed miesiącem 49,3%, a przed rokiem 48,8%) i 16,5% bezrobotnych kobiet w województwie mazowieckim. W stosunku do stycznia 2021 r. liczba bezrobotnych kobiet zwiększyła się o 345 osób, tj. o 2,8%, a w stosunku do lutego 2020 r. zwiększyła się o 3884 osoby, tj. o 44,1%.</w:t>
      </w:r>
    </w:p>
    <w:p w:rsidR="008754D2" w:rsidRPr="009E54F2" w:rsidRDefault="008754D2" w:rsidP="008754D2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Stopa bezrobocia rejestrowanego wynosiła 1,9% (tak jak przed miesiącem, a przed rokiem 1,3%), średnia w województwie mazowieckim kształtowała się na poziomie 5,4% (5,3% przed miesiącem, a przed rokiem 4,6%), natomiast w kraju na poziomie 6,5% (tak jak przed miesiącem, a przed rokiem 5,5%).</w:t>
      </w:r>
    </w:p>
    <w:p w:rsidR="008754D2" w:rsidRPr="009E54F2" w:rsidRDefault="008754D2" w:rsidP="008754D2">
      <w:pPr>
        <w:rPr>
          <w:spacing w:val="-2"/>
          <w:highlight w:val="black"/>
          <w:shd w:val="clear" w:color="auto" w:fill="FFFFFF"/>
        </w:rPr>
      </w:pPr>
      <w:r w:rsidRPr="009E54F2">
        <w:rPr>
          <w:spacing w:val="-2"/>
          <w:highlight w:val="black"/>
          <w:shd w:val="clear" w:color="auto" w:fill="FFFFFF"/>
        </w:rPr>
        <w:t xml:space="preserve">W lutym 2021 r. w urzędach pracy zarejestrowano </w:t>
      </w:r>
      <w:r w:rsidR="00423F58" w:rsidRPr="009E54F2">
        <w:rPr>
          <w:spacing w:val="-2"/>
          <w:highlight w:val="black"/>
          <w:shd w:val="clear" w:color="auto" w:fill="FFFFFF"/>
        </w:rPr>
        <w:t>2750</w:t>
      </w:r>
      <w:r w:rsidRPr="009E54F2">
        <w:rPr>
          <w:spacing w:val="-2"/>
          <w:highlight w:val="black"/>
          <w:shd w:val="clear" w:color="auto" w:fill="FFFFFF"/>
        </w:rPr>
        <w:t xml:space="preserve"> os</w:t>
      </w:r>
      <w:r w:rsidR="00423F58" w:rsidRPr="009E54F2">
        <w:rPr>
          <w:spacing w:val="-2"/>
          <w:highlight w:val="black"/>
          <w:shd w:val="clear" w:color="auto" w:fill="FFFFFF"/>
        </w:rPr>
        <w:t>ób</w:t>
      </w:r>
      <w:r w:rsidRPr="009E54F2">
        <w:rPr>
          <w:spacing w:val="-2"/>
          <w:highlight w:val="black"/>
          <w:shd w:val="clear" w:color="auto" w:fill="FFFFFF"/>
        </w:rPr>
        <w:t xml:space="preserve"> bezrobotn</w:t>
      </w:r>
      <w:r w:rsidR="00423F58" w:rsidRPr="009E54F2">
        <w:rPr>
          <w:spacing w:val="-2"/>
          <w:highlight w:val="black"/>
          <w:shd w:val="clear" w:color="auto" w:fill="FFFFFF"/>
        </w:rPr>
        <w:t>ych</w:t>
      </w:r>
      <w:r w:rsidRPr="009E54F2">
        <w:rPr>
          <w:spacing w:val="-2"/>
          <w:highlight w:val="black"/>
          <w:shd w:val="clear" w:color="auto" w:fill="FFFFFF"/>
        </w:rPr>
        <w:t xml:space="preserve"> (</w:t>
      </w:r>
      <w:r w:rsidR="00423F58" w:rsidRPr="009E54F2">
        <w:rPr>
          <w:spacing w:val="-2"/>
          <w:highlight w:val="black"/>
          <w:shd w:val="clear" w:color="auto" w:fill="FFFFFF"/>
        </w:rPr>
        <w:t>2465</w:t>
      </w:r>
      <w:r w:rsidRPr="009E54F2">
        <w:rPr>
          <w:spacing w:val="-2"/>
          <w:highlight w:val="black"/>
          <w:shd w:val="clear" w:color="auto" w:fill="FFFFFF"/>
        </w:rPr>
        <w:t xml:space="preserve"> w styczniu 2021 r., a 2571 w lutym 2020 r.). Bezrobotni zarejestrowani stanowili </w:t>
      </w:r>
      <w:r w:rsidR="00423F58" w:rsidRPr="009E54F2">
        <w:rPr>
          <w:spacing w:val="-2"/>
          <w:highlight w:val="black"/>
          <w:shd w:val="clear" w:color="auto" w:fill="FFFFFF"/>
        </w:rPr>
        <w:t>21,7</w:t>
      </w:r>
      <w:r w:rsidRPr="009E54F2">
        <w:rPr>
          <w:spacing w:val="-2"/>
          <w:highlight w:val="black"/>
          <w:shd w:val="clear" w:color="auto" w:fill="FFFFFF"/>
        </w:rPr>
        <w:t>% ogółu zarejestrowanych bezrobotnych w województwie.</w:t>
      </w:r>
    </w:p>
    <w:p w:rsidR="008754D2" w:rsidRPr="009E54F2" w:rsidRDefault="008754D2" w:rsidP="008754D2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Liczba osób rejestrujących się po raz pierwszy wyniosła </w:t>
      </w:r>
      <w:r w:rsidR="00423F58" w:rsidRPr="009E54F2">
        <w:rPr>
          <w:highlight w:val="black"/>
          <w:shd w:val="clear" w:color="auto" w:fill="FFFFFF"/>
        </w:rPr>
        <w:t>982</w:t>
      </w:r>
      <w:r w:rsidRPr="009E54F2">
        <w:rPr>
          <w:highlight w:val="black"/>
          <w:shd w:val="clear" w:color="auto" w:fill="FFFFFF"/>
        </w:rPr>
        <w:t xml:space="preserve"> (przed miesiącem </w:t>
      </w:r>
      <w:r w:rsidR="00423F58" w:rsidRPr="009E54F2">
        <w:rPr>
          <w:highlight w:val="black"/>
          <w:shd w:val="clear" w:color="auto" w:fill="FFFFFF"/>
        </w:rPr>
        <w:t>895</w:t>
      </w:r>
      <w:r w:rsidRPr="009E54F2">
        <w:rPr>
          <w:highlight w:val="black"/>
          <w:shd w:val="clear" w:color="auto" w:fill="FFFFFF"/>
        </w:rPr>
        <w:t xml:space="preserve">), co stanowiło </w:t>
      </w:r>
      <w:r w:rsidR="00423F58" w:rsidRPr="009E54F2">
        <w:rPr>
          <w:highlight w:val="black"/>
          <w:shd w:val="clear" w:color="auto" w:fill="FFFFFF"/>
        </w:rPr>
        <w:t>35,7</w:t>
      </w:r>
      <w:r w:rsidRPr="009E54F2">
        <w:rPr>
          <w:highlight w:val="black"/>
          <w:shd w:val="clear" w:color="auto" w:fill="FFFFFF"/>
        </w:rPr>
        <w:t xml:space="preserve">% ogółu bezrobotnych, którzy zarejestrowali się w lutym 2021 r. oraz </w:t>
      </w:r>
      <w:r w:rsidR="00423F58" w:rsidRPr="009E54F2">
        <w:rPr>
          <w:highlight w:val="black"/>
          <w:shd w:val="clear" w:color="auto" w:fill="FFFFFF"/>
        </w:rPr>
        <w:t>30,5</w:t>
      </w:r>
      <w:r w:rsidRPr="009E54F2">
        <w:rPr>
          <w:highlight w:val="black"/>
          <w:shd w:val="clear" w:color="auto" w:fill="FFFFFF"/>
        </w:rPr>
        <w:t>% zarejestrowanych po raz pierwszy w województwie. Udział osób zwolnionych z przyczyn dotyczących zakładu pracy wśród bezrobotnych zarejestrowanych w</w:t>
      </w:r>
      <w:r w:rsidR="00423F58" w:rsidRPr="009E54F2">
        <w:rPr>
          <w:highlight w:val="black"/>
          <w:shd w:val="clear" w:color="auto" w:fill="FFFFFF"/>
        </w:rPr>
        <w:t xml:space="preserve"> lutym 2021 r. wyniósł 3</w:t>
      </w:r>
      <w:r w:rsidRPr="009E54F2">
        <w:rPr>
          <w:highlight w:val="black"/>
          <w:shd w:val="clear" w:color="auto" w:fill="FFFFFF"/>
        </w:rPr>
        <w:t xml:space="preserve">,3% </w:t>
      </w:r>
      <w:r w:rsidRPr="009E54F2">
        <w:rPr>
          <w:highlight w:val="black"/>
          <w:shd w:val="clear" w:color="auto" w:fill="FFFFFF"/>
        </w:rPr>
        <w:br/>
        <w:t xml:space="preserve">(w województwie mazowieckim </w:t>
      </w:r>
      <w:r w:rsidR="00423F58" w:rsidRPr="009E54F2">
        <w:rPr>
          <w:highlight w:val="black"/>
          <w:shd w:val="clear" w:color="auto" w:fill="FFFFFF"/>
        </w:rPr>
        <w:t>4,6</w:t>
      </w:r>
      <w:r w:rsidRPr="009E54F2">
        <w:rPr>
          <w:highlight w:val="black"/>
          <w:shd w:val="clear" w:color="auto" w:fill="FFFFFF"/>
        </w:rPr>
        <w:t xml:space="preserve">%), przed miesiącem </w:t>
      </w:r>
      <w:r w:rsidR="00423F58" w:rsidRPr="009E54F2">
        <w:rPr>
          <w:highlight w:val="black"/>
          <w:shd w:val="clear" w:color="auto" w:fill="FFFFFF"/>
        </w:rPr>
        <w:t>5,0</w:t>
      </w:r>
      <w:r w:rsidRPr="009E54F2">
        <w:rPr>
          <w:highlight w:val="black"/>
          <w:shd w:val="clear" w:color="auto" w:fill="FFFFFF"/>
        </w:rPr>
        <w:t>%, a przed rokiem 2,6%.</w:t>
      </w:r>
    </w:p>
    <w:p w:rsidR="008754D2" w:rsidRPr="009E54F2" w:rsidRDefault="008754D2" w:rsidP="008754D2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W lutym 2021 r. z ewidencji bezrobotnych wyrejestrowano </w:t>
      </w:r>
      <w:r w:rsidR="00423F58" w:rsidRPr="009E54F2">
        <w:rPr>
          <w:highlight w:val="black"/>
          <w:shd w:val="clear" w:color="auto" w:fill="FFFFFF"/>
        </w:rPr>
        <w:t>1876</w:t>
      </w:r>
      <w:r w:rsidRPr="009E54F2">
        <w:rPr>
          <w:highlight w:val="black"/>
          <w:shd w:val="clear" w:color="auto" w:fill="FFFFFF"/>
        </w:rPr>
        <w:t xml:space="preserve"> osób (</w:t>
      </w:r>
      <w:r w:rsidR="00423F58" w:rsidRPr="009E54F2">
        <w:rPr>
          <w:highlight w:val="black"/>
          <w:shd w:val="clear" w:color="auto" w:fill="FFFFFF"/>
        </w:rPr>
        <w:t>1839</w:t>
      </w:r>
      <w:r w:rsidRPr="009E54F2">
        <w:rPr>
          <w:highlight w:val="black"/>
          <w:shd w:val="clear" w:color="auto" w:fill="FFFFFF"/>
        </w:rPr>
        <w:t xml:space="preserve"> w styczniu 2021 r., </w:t>
      </w:r>
      <w:r w:rsidRPr="009E54F2">
        <w:rPr>
          <w:highlight w:val="black"/>
          <w:shd w:val="clear" w:color="auto" w:fill="FFFFFF"/>
        </w:rPr>
        <w:br/>
        <w:t xml:space="preserve">a 2559 w lutym 2020 r.), co stanowiło </w:t>
      </w:r>
      <w:r w:rsidR="00423F58" w:rsidRPr="009E54F2">
        <w:rPr>
          <w:highlight w:val="black"/>
          <w:shd w:val="clear" w:color="auto" w:fill="FFFFFF"/>
        </w:rPr>
        <w:t>16,6</w:t>
      </w:r>
      <w:r w:rsidRPr="009E54F2">
        <w:rPr>
          <w:highlight w:val="black"/>
          <w:shd w:val="clear" w:color="auto" w:fill="FFFFFF"/>
        </w:rPr>
        <w:t xml:space="preserve">% wyrejestrowanych z ewidencji bezrobotnych </w:t>
      </w:r>
      <w:r w:rsidR="00423F58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 xml:space="preserve">w województwie mazowieckim. Spośród wyrejestrowanych bezrobotnych </w:t>
      </w:r>
      <w:r w:rsidR="00423F58" w:rsidRPr="009E54F2">
        <w:rPr>
          <w:highlight w:val="black"/>
          <w:shd w:val="clear" w:color="auto" w:fill="FFFFFF"/>
        </w:rPr>
        <w:t>1309</w:t>
      </w:r>
      <w:r w:rsidRPr="009E54F2">
        <w:rPr>
          <w:highlight w:val="black"/>
          <w:shd w:val="clear" w:color="auto" w:fill="FFFFFF"/>
        </w:rPr>
        <w:t xml:space="preserve"> os</w:t>
      </w:r>
      <w:r w:rsidR="0075778C" w:rsidRPr="009E54F2">
        <w:rPr>
          <w:highlight w:val="black"/>
          <w:shd w:val="clear" w:color="auto" w:fill="FFFFFF"/>
        </w:rPr>
        <w:t>ób</w:t>
      </w:r>
      <w:r w:rsidRPr="009E54F2">
        <w:rPr>
          <w:highlight w:val="black"/>
          <w:shd w:val="clear" w:color="auto" w:fill="FFFFFF"/>
        </w:rPr>
        <w:t xml:space="preserve"> podjęł</w:t>
      </w:r>
      <w:r w:rsidR="0075778C" w:rsidRPr="009E54F2">
        <w:rPr>
          <w:highlight w:val="black"/>
          <w:shd w:val="clear" w:color="auto" w:fill="FFFFFF"/>
        </w:rPr>
        <w:t>o</w:t>
      </w:r>
      <w:r w:rsidRPr="009E54F2">
        <w:rPr>
          <w:highlight w:val="black"/>
          <w:shd w:val="clear" w:color="auto" w:fill="FFFFFF"/>
        </w:rPr>
        <w:t xml:space="preserve"> pracę. Ponadto 2</w:t>
      </w:r>
      <w:r w:rsidR="0075778C" w:rsidRPr="009E54F2">
        <w:rPr>
          <w:highlight w:val="black"/>
          <w:shd w:val="clear" w:color="auto" w:fill="FFFFFF"/>
        </w:rPr>
        <w:t>88</w:t>
      </w:r>
      <w:r w:rsidRPr="009E54F2">
        <w:rPr>
          <w:highlight w:val="black"/>
          <w:shd w:val="clear" w:color="auto" w:fill="FFFFFF"/>
        </w:rPr>
        <w:t xml:space="preserve"> os</w:t>
      </w:r>
      <w:r w:rsidR="0075778C" w:rsidRPr="009E54F2">
        <w:rPr>
          <w:highlight w:val="black"/>
          <w:shd w:val="clear" w:color="auto" w:fill="FFFFFF"/>
        </w:rPr>
        <w:t>ób</w:t>
      </w:r>
      <w:r w:rsidRPr="009E54F2">
        <w:rPr>
          <w:highlight w:val="black"/>
          <w:shd w:val="clear" w:color="auto" w:fill="FFFFFF"/>
        </w:rPr>
        <w:t xml:space="preserve"> utracił</w:t>
      </w:r>
      <w:r w:rsidR="0075778C" w:rsidRPr="009E54F2">
        <w:rPr>
          <w:highlight w:val="black"/>
          <w:shd w:val="clear" w:color="auto" w:fill="FFFFFF"/>
        </w:rPr>
        <w:t>o</w:t>
      </w:r>
      <w:r w:rsidRPr="009E54F2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Niepotwierdzenie gotowości do podjęcia pracy, nabycie uprawnień do zasiłku lub świadczenia przedemerytalnego, rozpoczęcie szkolenia lub stażu i inne.</w:t>
      </w:r>
    </w:p>
    <w:p w:rsidR="008754D2" w:rsidRPr="009E54F2" w:rsidRDefault="008754D2" w:rsidP="008754D2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Prawa do zasiłku nie posiadało 21550 osób, tj. 83,2% ogółu zarejestrowanych bezrobotnych (przed rokiem 14954 osoby, tj. 83,0%). Natomiast 4353 bezrobotnych posiadało prawo do zasiłku.</w:t>
      </w:r>
    </w:p>
    <w:p w:rsidR="00453CE4" w:rsidRPr="009E54F2" w:rsidRDefault="006D1A4C" w:rsidP="00453CE4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328295</wp:posOffset>
            </wp:positionV>
            <wp:extent cx="5122545" cy="2188210"/>
            <wp:effectExtent l="0" t="0" r="1905" b="254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ezrob na ofertę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02B5" w:rsidRPr="009E54F2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5815559</wp:posOffset>
                </wp:positionH>
                <wp:positionV relativeFrom="paragraph">
                  <wp:posOffset>54533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9E54F2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0E52AE" w:rsidRPr="009E54F2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9E54F2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7E1517" w:rsidRPr="009E54F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144A58" w:rsidRPr="009E54F2">
                              <w:rPr>
                                <w:shd w:val="clear" w:color="auto" w:fill="000000"/>
                              </w:rPr>
                              <w:t>23,2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75862" w:rsidRPr="009E54F2">
                              <w:rPr>
                                <w:shd w:val="clear" w:color="auto" w:fill="000000"/>
                              </w:rPr>
                              <w:t>mni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  <w:p w:rsidR="00DC310C" w:rsidRPr="009E54F2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7.9pt;margin-top:4.3pt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" fillcolor="black" stroked="f">
                <v:fill color2="black" type="pattern"/>
                <v:textbox>
                  <w:txbxContent>
                    <w:p w:rsidR="003B22A1" w:rsidRPr="009E54F2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E54F2">
                        <w:rPr>
                          <w:shd w:val="clear" w:color="auto" w:fill="000000"/>
                        </w:rPr>
                        <w:t xml:space="preserve">W </w:t>
                      </w:r>
                      <w:r w:rsidR="000E52AE" w:rsidRPr="009E54F2">
                        <w:rPr>
                          <w:shd w:val="clear" w:color="auto" w:fill="000000"/>
                        </w:rPr>
                        <w:t>lutym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9E54F2">
                        <w:rPr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7E1517" w:rsidRPr="009E54F2">
                        <w:rPr>
                          <w:shd w:val="clear" w:color="auto" w:fill="000000"/>
                        </w:rPr>
                        <w:br/>
                      </w:r>
                      <w:r w:rsidRPr="009E54F2">
                        <w:rPr>
                          <w:shd w:val="clear" w:color="auto" w:fill="000000"/>
                        </w:rPr>
                        <w:t xml:space="preserve">o </w:t>
                      </w:r>
                      <w:r w:rsidR="00144A58" w:rsidRPr="009E54F2">
                        <w:rPr>
                          <w:shd w:val="clear" w:color="auto" w:fill="000000"/>
                        </w:rPr>
                        <w:t>23,2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% </w:t>
                      </w:r>
                      <w:r w:rsidR="00175862" w:rsidRPr="009E54F2">
                        <w:rPr>
                          <w:shd w:val="clear" w:color="auto" w:fill="000000"/>
                        </w:rPr>
                        <w:t>mni</w:t>
                      </w:r>
                      <w:r w:rsidRPr="009E54F2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  <w:p w:rsidR="00DC310C" w:rsidRPr="009E54F2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54F2">
        <w:rPr>
          <w:b/>
          <w:sz w:val="18"/>
          <w:szCs w:val="18"/>
          <w:highlight w:val="black"/>
        </w:rPr>
        <w:t>Wykres 2.</w:t>
      </w:r>
      <w:r w:rsidR="00453CE4" w:rsidRPr="009E54F2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9E54F2" w:rsidRDefault="00453CE4" w:rsidP="00453CE4">
      <w:pPr>
        <w:rPr>
          <w:highlight w:val="black"/>
          <w:shd w:val="clear" w:color="auto" w:fill="FFFFFF"/>
        </w:rPr>
      </w:pPr>
    </w:p>
    <w:p w:rsidR="008754D2" w:rsidRPr="009E54F2" w:rsidRDefault="00BB3939" w:rsidP="008754D2">
      <w:pPr>
        <w:rPr>
          <w:highlight w:val="black"/>
          <w:shd w:val="clear" w:color="auto" w:fill="FFFFFF"/>
        </w:rPr>
      </w:pPr>
      <w:r w:rsidRPr="009E54F2">
        <w:rPr>
          <w:noProof/>
          <w:spacing w:val="-2"/>
          <w:szCs w:val="19"/>
          <w:highlight w:val="black"/>
          <w:lang w:eastAsia="pl-PL"/>
        </w:rPr>
        <w:t>W</w:t>
      </w:r>
      <w:r w:rsidR="008754D2" w:rsidRPr="009E54F2">
        <w:rPr>
          <w:highlight w:val="black"/>
          <w:shd w:val="clear" w:color="auto" w:fill="FFFFFF"/>
        </w:rPr>
        <w:t xml:space="preserve"> lutym 2021 r. do urzędów pracy zgłoszono 2419 ofert pracy, co stanowiło 17,1% ofert pracy w województwie mazowieckim i w końcu tego miesiąca urzędy dysponowały ofertami pracy dla 943 osób. Na jedną ofertę pracy przypadało w końcu lutego 2021 r. 27 osób (przed miesiącem 30, a przed rokiem 13), w województwie mazowieckim 21 osób (przed miesiącem 21, </w:t>
      </w:r>
      <w:r w:rsidR="00144A58" w:rsidRPr="009E54F2">
        <w:rPr>
          <w:highlight w:val="black"/>
          <w:shd w:val="clear" w:color="auto" w:fill="FFFFFF"/>
        </w:rPr>
        <w:br/>
      </w:r>
      <w:r w:rsidR="008754D2" w:rsidRPr="009E54F2">
        <w:rPr>
          <w:highlight w:val="black"/>
          <w:shd w:val="clear" w:color="auto" w:fill="FFFFFF"/>
        </w:rPr>
        <w:t>a przed rokiem 17) zarejestrowanych jako bezrobotne.</w:t>
      </w:r>
    </w:p>
    <w:p w:rsidR="00453CE4" w:rsidRPr="009E54F2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9E54F2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9E54F2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0E52AE" w:rsidRPr="009E54F2">
                              <w:rPr>
                                <w:spacing w:val="-7"/>
                                <w:shd w:val="clear" w:color="auto" w:fill="000000"/>
                              </w:rPr>
                              <w:t>lutym</w:t>
                            </w:r>
                            <w:r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0E52AE" w:rsidRPr="009E54F2">
                              <w:rPr>
                                <w:spacing w:val="-7"/>
                                <w:shd w:val="clear" w:color="auto" w:fill="000000"/>
                              </w:rPr>
                              <w:t>6854,54</w:t>
                            </w:r>
                            <w:r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0E52AE" w:rsidRPr="009E54F2">
                              <w:rPr>
                                <w:spacing w:val="-7"/>
                                <w:shd w:val="clear" w:color="auto" w:fill="000000"/>
                              </w:rPr>
                              <w:t>3,1</w:t>
                            </w:r>
                            <w:r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0E52AE" w:rsidRPr="009E54F2">
                              <w:rPr>
                                <w:spacing w:val="-7"/>
                                <w:shd w:val="clear" w:color="auto" w:fill="000000"/>
                              </w:rPr>
                              <w:t>lutym</w:t>
                            </w:r>
                            <w:r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9E54F2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9E54F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9E54F2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9E54F2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0E52AE" w:rsidRPr="009E54F2">
                        <w:rPr>
                          <w:spacing w:val="-7"/>
                          <w:shd w:val="clear" w:color="auto" w:fill="000000"/>
                        </w:rPr>
                        <w:t>lutym</w:t>
                      </w:r>
                      <w:r w:rsidRPr="009E54F2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9E54F2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9E54F2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0E52AE" w:rsidRPr="009E54F2">
                        <w:rPr>
                          <w:spacing w:val="-7"/>
                          <w:shd w:val="clear" w:color="auto" w:fill="000000"/>
                        </w:rPr>
                        <w:t>6854,54</w:t>
                      </w:r>
                      <w:r w:rsidRPr="009E54F2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0E52AE" w:rsidRPr="009E54F2">
                        <w:rPr>
                          <w:spacing w:val="-7"/>
                          <w:shd w:val="clear" w:color="auto" w:fill="000000"/>
                        </w:rPr>
                        <w:t>3,1</w:t>
                      </w:r>
                      <w:r w:rsidRPr="009E54F2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0E52AE" w:rsidRPr="009E54F2">
                        <w:rPr>
                          <w:spacing w:val="-7"/>
                          <w:shd w:val="clear" w:color="auto" w:fill="000000"/>
                        </w:rPr>
                        <w:t>lutym</w:t>
                      </w:r>
                      <w:r w:rsidRPr="009E54F2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9E54F2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9E54F2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54F2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Przeciętne miesięczne wynagrodzenie brutto w sektorze przedsiębiorstw w lutym 2021 r. wyniosło 6854,54 zł i było o 1,4% niższe w stosunku do poprzedniego miesiąca i o 3,1% wyższe niż w analogicznym okresie 2020 r.</w:t>
      </w: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W porównaniu ze styczniem 2021 r. spadek przeciętnego wynagrodzenia brutto odnotowano w sekcjach: administrowanie i działalność wspierająca (o 4,0%), informacja i komunikacja </w:t>
      </w:r>
      <w:r w:rsidR="00144A58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>(o 2,9%), handel; naprawa pojazdów samochodowych (o 1,8%), transport i gospodarka magazynowa (o 1,7%), zakwaterowanie i gastronomia (o 1,6%), budownictwo (o 1,5%), działalność związana z kulturą, rozrywką i rekreacją (o 0,8%), działalność profesjonalna, naukowa i techniczna (o 0,3%).</w:t>
      </w: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Natomiast wzrost przeciętnego wynagrodzenia brutto wystąpił w sekcji obsługa rynku nieruchomości (o 3,9%) oraz przemysł (o 0,5%).</w:t>
      </w:r>
    </w:p>
    <w:p w:rsidR="00C76A12" w:rsidRPr="009E54F2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9E54F2" w:rsidRDefault="006D1A4C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5102362" cy="2276861"/>
            <wp:effectExtent l="0" t="0" r="3175" b="9525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nagrodzenia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62" cy="227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E54F2">
        <w:rPr>
          <w:highlight w:val="black"/>
        </w:rPr>
        <w:t>Wykres 3.</w:t>
      </w:r>
      <w:r w:rsidR="00453CE4" w:rsidRPr="009E54F2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9E54F2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9E54F2">
        <w:rPr>
          <w:highlight w:val="black"/>
          <w:shd w:val="clear" w:color="auto" w:fill="FFFFFF"/>
        </w:rPr>
        <w:t xml:space="preserve">w </w:t>
      </w:r>
      <w:r w:rsidR="000E52AE" w:rsidRPr="009E54F2">
        <w:rPr>
          <w:highlight w:val="black"/>
          <w:shd w:val="clear" w:color="auto" w:fill="FFFFFF"/>
        </w:rPr>
        <w:t>lutym</w:t>
      </w:r>
      <w:r w:rsidR="00203F53" w:rsidRPr="009E54F2">
        <w:rPr>
          <w:highlight w:val="black"/>
          <w:shd w:val="clear" w:color="auto" w:fill="FFFFFF"/>
        </w:rPr>
        <w:t xml:space="preserve"> 202</w:t>
      </w:r>
      <w:r w:rsidR="000E036B" w:rsidRPr="009E54F2">
        <w:rPr>
          <w:highlight w:val="black"/>
          <w:shd w:val="clear" w:color="auto" w:fill="FFFFFF"/>
        </w:rPr>
        <w:t>1</w:t>
      </w:r>
      <w:r w:rsidR="00203F53" w:rsidRPr="009E54F2">
        <w:rPr>
          <w:highlight w:val="black"/>
          <w:shd w:val="clear" w:color="auto" w:fill="FFFFFF"/>
        </w:rPr>
        <w:t xml:space="preserve"> r.</w:t>
      </w:r>
    </w:p>
    <w:p w:rsidR="00453CE4" w:rsidRPr="009E54F2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W stosunku do lutego 2020 r. wzrost przeciętnego wynagrodzenia brutto odnotowano w sekcjach: działalność profesjonalna, naukowa i techniczna (o 6,5%), obsługa rynku nieruchomości (o 5,1%), budownictwo (o 4,9%), administrowanie i działalność wspierająca (o 3,7%), informacja i komunikacja (o 3,4%), transport i gospodarka magazynowa (o 3,2%), przemysł </w:t>
      </w:r>
      <w:r w:rsidR="00144A58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>(o 3,1%), handel; naprawa pojazdów samochodowych (o 1,2%).</w:t>
      </w: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Natomiast spadek przeciętnego wynagrodzenia brutto wystąpił w sekcji działalność związana z kulturą, rozrywką i rekreacją (o 3,3%) oraz zakwaterowanie i gastronomia (o 2,8%).</w:t>
      </w:r>
    </w:p>
    <w:p w:rsidR="005D33C1" w:rsidRPr="009E54F2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9E54F2" w:rsidRDefault="00453CE4" w:rsidP="00453CE4">
      <w:pPr>
        <w:pStyle w:val="podtytu"/>
        <w:rPr>
          <w:highlight w:val="black"/>
          <w:shd w:val="clear" w:color="auto" w:fill="FFFFFF"/>
        </w:rPr>
      </w:pPr>
      <w:r w:rsidRPr="009E54F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E54F2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0E52AE" w:rsidRPr="009E54F2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="00116EBC" w:rsidRPr="009E54F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9E54F2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0E52AE" w:rsidRPr="009E54F2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CD38FC" w:rsidRPr="009E54F2">
                              <w:rPr>
                                <w:shd w:val="clear" w:color="auto" w:fill="000000"/>
                              </w:rPr>
                              <w:t>,3</w:t>
                            </w:r>
                            <w:r w:rsidRPr="009E54F2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9E54F2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E54F2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9E54F2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0E52AE" w:rsidRPr="009E54F2">
                        <w:rPr>
                          <w:shd w:val="clear" w:color="auto" w:fill="000000"/>
                        </w:rPr>
                        <w:t>lutym</w:t>
                      </w:r>
                      <w:r w:rsidR="00116EBC" w:rsidRPr="009E54F2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9E54F2">
                        <w:rPr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0E52AE" w:rsidRPr="009E54F2">
                        <w:rPr>
                          <w:shd w:val="clear" w:color="auto" w:fill="000000"/>
                        </w:rPr>
                        <w:t>5</w:t>
                      </w:r>
                      <w:r w:rsidR="00CD38FC" w:rsidRPr="009E54F2">
                        <w:rPr>
                          <w:shd w:val="clear" w:color="auto" w:fill="000000"/>
                        </w:rPr>
                        <w:t>,3</w:t>
                      </w:r>
                      <w:r w:rsidRPr="009E54F2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4F2">
        <w:rPr>
          <w:highlight w:val="black"/>
          <w:shd w:val="clear" w:color="auto" w:fill="FFFFFF"/>
        </w:rPr>
        <w:t>Przemysł</w:t>
      </w:r>
    </w:p>
    <w:p w:rsidR="002A1B4F" w:rsidRPr="009E54F2" w:rsidRDefault="002A1B4F" w:rsidP="002A1B4F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Produkcja sprzedana przemysłu w lutym 2021 r. wyniosła (w cenach bieżących) 12041,2 mln zł i była (w cenach stałych) większa w stosunku do analogicznego miesiąca 2020 r. o 5,3%. </w:t>
      </w:r>
      <w:r w:rsidRPr="009E54F2">
        <w:rPr>
          <w:highlight w:val="black"/>
          <w:shd w:val="clear" w:color="auto" w:fill="FFFFFF"/>
        </w:rPr>
        <w:br/>
        <w:t>W stosunku do lutego 2020 r. odnotowano wzrost produkcji sprzedanej w przetwórstwie przemysłowym o 13,4%.</w:t>
      </w: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W okresie styczeń–luty 2021 r. produkcja sprzedana przemysłu wyniosła 24088,8 mln zł (w cenach bieżących) i była (w cenach stałych) wyższa o 4,9% od osiągniętej w analogicznym okresie 2020 r. W przetwórstwie przemysłowym odnotowano wzrost produkcji o 10,3%.</w:t>
      </w: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Wśród działów zaliczanych do przetwórstwa przemysłowego wzrost sprzedaży wystąpił m.in. w: pozostałej produkcji wyrobów (o 51,6%), produkcji pojazdów samochodowych, przyczep i naczep (o 41,6%), produkcji wyrobów tekstylnych (o 29,4%), produkcji urządzeń elektrycznych (o 29,0%), produkcji komputerów, wyrobów elektronicznych i optycznych (o 28,4%), produkcji artykułów spożywczych (o 25,7%), produkcji wyrobów z drewna, korka, słomy i wikliny</w:t>
      </w:r>
      <w:r w:rsidR="00526CD0" w:rsidRPr="009E54F2">
        <w:rPr>
          <w:highlight w:val="black"/>
          <w:shd w:val="clear" w:color="auto" w:fill="FFFFFF"/>
        </w:rPr>
        <w:t xml:space="preserve"> </w:t>
      </w:r>
      <w:r w:rsidR="00526CD0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>(o 16,8%), produkcji maszyn i urządzeń (o 8,4%), produkcji wyrobów z gumy i tworzyw sztucznych (o 4,6%), produkcji wyrobów z metali (o 4,4%), produkcji chemikaliów i wyrobów chemicznych (o 0,7%), produkcji pozostałego sprzętu transportowego (o 0,4%).</w:t>
      </w:r>
    </w:p>
    <w:p w:rsidR="000E52AE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lastRenderedPageBreak/>
        <w:t xml:space="preserve">Spadek sprzedaży odnotowano m.in. w: produkcji koksu i produktów rafinacji ropy naftowej (o 35,4%), poligrafii i reprodukcji zapisanych nośników informacji (o 26,7%), produkcji wyrobów z pozostałych mineralnych surowców niemetalicznych (o 25,8%), produkcji napojów </w:t>
      </w:r>
      <w:r w:rsidR="00526CD0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 xml:space="preserve">(o 13,9%), produkcji odzieży (o 11,9%), produkcji metali (o 8,6%), produkcji mebli (o 8,5%), produkcji papieru i wyrobów z papieru (o 4,3%), produkcji wyrobów farmaceutycznych </w:t>
      </w:r>
      <w:r w:rsidR="00526CD0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>(o 4,1%), naprawie, konserwacji i instalowaniu maszyn i urządzeń (o 2,8%)</w:t>
      </w:r>
    </w:p>
    <w:p w:rsidR="00C54781" w:rsidRPr="009E54F2" w:rsidRDefault="000E52AE" w:rsidP="000E52AE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Wydajność pracy w przemyśle, mierzona wartością produkcji sprzedanej na 1 zatrudnionego, okresie styczeń-luty 2021 r. wyniosła 129,0 tys. zł (w cenach bieżących) i była – licząc w cenach stałych – o 1,9% wyższa niż przed rokiem.</w:t>
      </w:r>
    </w:p>
    <w:p w:rsidR="00453CE4" w:rsidRPr="009E54F2" w:rsidRDefault="00453CE4" w:rsidP="00453CE4">
      <w:pPr>
        <w:pStyle w:val="podtytu"/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>Budownictwo</w:t>
      </w:r>
    </w:p>
    <w:p w:rsidR="000E52AE" w:rsidRPr="009E54F2" w:rsidRDefault="00033431" w:rsidP="000E52AE">
      <w:pPr>
        <w:rPr>
          <w:noProof/>
          <w:spacing w:val="-2"/>
          <w:highlight w:val="black"/>
          <w:lang w:eastAsia="pl-PL"/>
        </w:rPr>
      </w:pPr>
      <w:r w:rsidRPr="009E54F2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E54F2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0E52AE"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lutym</w:t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5830AD"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22,3</w:t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9E54F2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0E52AE"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lutym</w:t>
                      </w:r>
                      <w:r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5830AD"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22,3</w:t>
                      </w:r>
                      <w:r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2AE" w:rsidRPr="009E54F2">
        <w:rPr>
          <w:noProof/>
          <w:highlight w:val="black"/>
          <w:lang w:eastAsia="pl-PL"/>
        </w:rPr>
        <w:t>P</w:t>
      </w:r>
      <w:r w:rsidR="000E52AE" w:rsidRPr="009E54F2">
        <w:rPr>
          <w:noProof/>
          <w:spacing w:val="-2"/>
          <w:highlight w:val="black"/>
          <w:lang w:eastAsia="pl-PL"/>
        </w:rPr>
        <w:t xml:space="preserve">rodukcja sprzedana budownictwa w lutym 2021 r. wyniosła (w cenach bieżących) 3011,7 mln zł </w:t>
      </w:r>
      <w:r w:rsidR="000E52AE" w:rsidRPr="009E54F2">
        <w:rPr>
          <w:noProof/>
          <w:spacing w:val="-2"/>
          <w:highlight w:val="black"/>
          <w:lang w:eastAsia="pl-PL"/>
        </w:rPr>
        <w:br/>
        <w:t>i w stosunku do stycznia 2021 r. była większa o 17,7%, a w stosunku do analogicznego okresu ubiegłego roku zmniejszyła się o 6,2%.</w:t>
      </w:r>
    </w:p>
    <w:p w:rsidR="000E52AE" w:rsidRPr="009E54F2" w:rsidRDefault="000E52AE" w:rsidP="000E52AE">
      <w:pPr>
        <w:rPr>
          <w:noProof/>
          <w:highlight w:val="black"/>
          <w:lang w:eastAsia="pl-PL"/>
        </w:rPr>
      </w:pPr>
      <w:r w:rsidRPr="009E54F2">
        <w:rPr>
          <w:noProof/>
          <w:highlight w:val="black"/>
          <w:lang w:eastAsia="pl-PL"/>
        </w:rPr>
        <w:t>W okresie styczeń-luty 2021 r. produkcja sprzedana budownictwa osiągnęła wartość 6062,4 mln zł, tj. o 3,9% mniejszą niż w analogicznym okresie 2020 r.</w:t>
      </w:r>
    </w:p>
    <w:p w:rsidR="000E52AE" w:rsidRPr="009E54F2" w:rsidRDefault="000E52AE" w:rsidP="000E52AE">
      <w:pPr>
        <w:rPr>
          <w:noProof/>
          <w:highlight w:val="black"/>
          <w:lang w:eastAsia="pl-PL"/>
        </w:rPr>
      </w:pPr>
      <w:r w:rsidRPr="009E54F2">
        <w:rPr>
          <w:noProof/>
          <w:highlight w:val="black"/>
          <w:lang w:eastAsia="pl-PL"/>
        </w:rPr>
        <w:t>Produkcja budowlano-montażowa w lutym 2021 r. ukształtowała się na poziomie 651,8 mln zł (w cenach bieżących) i stanowiła 21,6% produkcji sprzedanej budownictwa. W stosunku do poprzedniego miesiąca produkcja budowlano-montażowa zwiększyła się o 11,1%, a w porównaniu z lutym 2020 r. była mniejsza o 22,3%.</w:t>
      </w:r>
    </w:p>
    <w:p w:rsidR="000E52AE" w:rsidRPr="009E54F2" w:rsidRDefault="000E52AE" w:rsidP="000E52AE">
      <w:pPr>
        <w:rPr>
          <w:noProof/>
          <w:highlight w:val="black"/>
          <w:lang w:eastAsia="pl-PL"/>
        </w:rPr>
      </w:pPr>
      <w:r w:rsidRPr="009E54F2">
        <w:rPr>
          <w:noProof/>
          <w:highlight w:val="black"/>
          <w:lang w:eastAsia="pl-PL"/>
        </w:rPr>
        <w:t>W okresie styczeń-luty 2021 r. produkcja budowlano-montażowa ukształtowała się na poziomie 1234,3 mln zł i stanowiła 20,4% produkcji sprzedanej budownictwa (przed rokiem 23,9%). W porównaniu z analogicznym okresem ubiegłego roku produkcja budowlano-montażowa była mniejsza o 18,0%.</w:t>
      </w:r>
    </w:p>
    <w:p w:rsidR="000E52AE" w:rsidRPr="009E54F2" w:rsidRDefault="000E52AE" w:rsidP="000E52AE">
      <w:pPr>
        <w:rPr>
          <w:noProof/>
          <w:highlight w:val="black"/>
          <w:lang w:eastAsia="pl-PL"/>
        </w:rPr>
      </w:pPr>
      <w:r w:rsidRPr="009E54F2">
        <w:rPr>
          <w:noProof/>
          <w:highlight w:val="black"/>
          <w:lang w:eastAsia="pl-PL"/>
        </w:rPr>
        <w:t>Spadek produkcji w stosunku do analogicznego okresu 2020 r. wystąpił w podmiotach zajmujących się: budową budynków (o 27,4%) i budową obiektów inżynierii lądowej i wodnej (o 23,1%), natomiast wzrost produkcji odnotowano w jednostkach zajmujących się robotami budowlanymi specjalistycznymi (o 6,2%).</w:t>
      </w:r>
    </w:p>
    <w:p w:rsidR="00033431" w:rsidRPr="009E54F2" w:rsidRDefault="000E52AE" w:rsidP="000E52AE">
      <w:pPr>
        <w:rPr>
          <w:spacing w:val="-4"/>
          <w:highlight w:val="black"/>
          <w:shd w:val="clear" w:color="auto" w:fill="FFFFFF"/>
        </w:rPr>
      </w:pPr>
      <w:r w:rsidRPr="009E54F2">
        <w:rPr>
          <w:noProof/>
          <w:spacing w:val="-4"/>
          <w:highlight w:val="black"/>
          <w:lang w:eastAsia="pl-PL"/>
        </w:rPr>
        <w:t>Wydajność pracy, mierzona produkcją na 1 zatrudnionego w budownictwie, w lutym 2021 r. wyniosła 59,1 tys. zł i była o 18,0% wyższa niż przed miesiącem i o 3,9% niższa niż w lutym 2020 r.</w:t>
      </w:r>
    </w:p>
    <w:p w:rsidR="00453CE4" w:rsidRPr="009E54F2" w:rsidRDefault="00453CE4" w:rsidP="00453CE4">
      <w:pPr>
        <w:pStyle w:val="podtytu"/>
        <w:rPr>
          <w:highlight w:val="black"/>
          <w:shd w:val="clear" w:color="auto" w:fill="FFFFFF"/>
        </w:rPr>
      </w:pPr>
      <w:r w:rsidRPr="009E54F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223520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9E54F2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9E54F2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0E52AE" w:rsidRPr="009E54F2">
                              <w:rPr>
                                <w:spacing w:val="-4"/>
                                <w:shd w:val="clear" w:color="auto" w:fill="000000"/>
                              </w:rPr>
                              <w:t>lutym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9E54F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9E54F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0E52AE" w:rsidRPr="009E54F2">
                              <w:rPr>
                                <w:spacing w:val="-2"/>
                                <w:shd w:val="clear" w:color="auto" w:fill="000000"/>
                              </w:rPr>
                              <w:t>10,5</w:t>
                            </w:r>
                            <w:r w:rsidRPr="009E54F2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9E54F2">
                              <w:rPr>
                                <w:spacing w:val="-2"/>
                                <w:shd w:val="clear" w:color="auto" w:fill="000000"/>
                              </w:rPr>
                              <w:t>większa</w:t>
                            </w:r>
                            <w:r w:rsidRPr="009E54F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9E54F2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9E54F2">
                              <w:rPr>
                                <w:spacing w:val="-2"/>
                                <w:shd w:val="clear" w:color="auto" w:fill="000000"/>
                              </w:rPr>
                              <w:t>w styczniu 20</w:t>
                            </w:r>
                            <w:r w:rsidR="00052622" w:rsidRPr="009E54F2">
                              <w:rPr>
                                <w:spacing w:val="-2"/>
                                <w:shd w:val="clear" w:color="auto" w:fill="000000"/>
                              </w:rPr>
                              <w:t>21</w:t>
                            </w:r>
                            <w:r w:rsidRPr="009E54F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9E54F2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17.6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k6C1kd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9E54F2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9E54F2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9E54F2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0E52AE" w:rsidRPr="009E54F2">
                        <w:rPr>
                          <w:spacing w:val="-4"/>
                          <w:shd w:val="clear" w:color="auto" w:fill="000000"/>
                        </w:rPr>
                        <w:t>lutym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9E54F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9E54F2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0E52AE" w:rsidRPr="009E54F2">
                        <w:rPr>
                          <w:spacing w:val="-2"/>
                          <w:shd w:val="clear" w:color="auto" w:fill="000000"/>
                        </w:rPr>
                        <w:t>10,5</w:t>
                      </w:r>
                      <w:r w:rsidRPr="009E54F2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2A1B4F" w:rsidRPr="009E54F2">
                        <w:rPr>
                          <w:spacing w:val="-2"/>
                          <w:shd w:val="clear" w:color="auto" w:fill="000000"/>
                        </w:rPr>
                        <w:t>większa</w:t>
                      </w:r>
                      <w:r w:rsidRPr="009E54F2">
                        <w:rPr>
                          <w:spacing w:val="-2"/>
                          <w:shd w:val="clear" w:color="auto" w:fill="000000"/>
                        </w:rPr>
                        <w:t xml:space="preserve"> niż </w:t>
                      </w:r>
                      <w:r w:rsidR="00052622" w:rsidRPr="009E54F2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9E54F2">
                        <w:rPr>
                          <w:spacing w:val="-2"/>
                          <w:shd w:val="clear" w:color="auto" w:fill="000000"/>
                        </w:rPr>
                        <w:t>w styczniu 20</w:t>
                      </w:r>
                      <w:r w:rsidR="00052622" w:rsidRPr="009E54F2">
                        <w:rPr>
                          <w:spacing w:val="-2"/>
                          <w:shd w:val="clear" w:color="auto" w:fill="000000"/>
                        </w:rPr>
                        <w:t>21</w:t>
                      </w:r>
                      <w:r w:rsidRPr="009E54F2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9E54F2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4F2">
        <w:rPr>
          <w:highlight w:val="black"/>
          <w:shd w:val="clear" w:color="auto" w:fill="FFFFFF"/>
        </w:rPr>
        <w:t>Handel</w:t>
      </w:r>
    </w:p>
    <w:p w:rsidR="000E52AE" w:rsidRPr="009E54F2" w:rsidRDefault="000E52A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Sprzedaż detaliczna zrealizowana przez przedsiębiorstwa handlowe i niehandlowe w lutym 2021 r. (w cenach bieżących) była o 10,5% większa niż w styczniu 2021 r. oraz o 2,1% wyższa </w:t>
      </w:r>
      <w:r w:rsidR="002A1B4F"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odniesieniu do lutego 2020 r.</w:t>
      </w:r>
    </w:p>
    <w:p w:rsidR="000E52AE" w:rsidRPr="009E54F2" w:rsidRDefault="000E52A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porównaniu ze styczniem 2021 r. większa była pozostała sprzedaż detaliczna w niewyspecjalizowanych sklepach (o 121,2%), sprzedaż tekstyliów, odzieży, obuwia (o 119,7%), sprzedaż farmaceutyków, kosmetyków, sprzętu ortopedycznego (o 26,6%), sprzedaż prasy, książek, pozostała sprzedaż w wyspecjalizowanych sklepach (o 26,1%), sprzedaż mebli, RTV, AGD (o 9,7%), pozostała sprzedaż (o 1,0%), sprzedaż paliw stałych, ciekłych i gazowych (o 0,6%).</w:t>
      </w:r>
    </w:p>
    <w:p w:rsidR="000E52AE" w:rsidRPr="009E54F2" w:rsidRDefault="000E52A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Natomiast mniejsza była sprzedaż detaliczna prowadzona przez domy sprzedaży wysyłkowej (o 11,8%), sprzedaż pojazdów samochodowych, motocykli, części (o 9,7%), sprzedaż żywności, napojów i wyrobów tytoniowych (o 1,5%).</w:t>
      </w:r>
    </w:p>
    <w:p w:rsidR="000E52AE" w:rsidRPr="009E54F2" w:rsidRDefault="000E52A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stosunku do lutego 2020 r. większa była sprzedaż detaliczna prowadzona przez domy sprzedaży wysyłkowej (o 91,6%), sprzedaż prasy, książek, pozostała sprzedaż w wyspecjalizowanych sklepach (o 20,3%), sprzedaż mebli, RTV, AGD (o 18,9%), sprzedaż tekstyliów, odzieży, obuwia (o 6,6%).</w:t>
      </w:r>
    </w:p>
    <w:p w:rsidR="000E52AE" w:rsidRPr="009E54F2" w:rsidRDefault="000E52A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Natomiast zmniejszyła się sprzedaż farmaceutyków, kosmetyków, sprzętu ortopedycznego </w:t>
      </w:r>
      <w:r w:rsidR="002A1B4F"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(o 16,8%), pozostała sprzedaż detaliczna w niewyspecjalizowanych sklepach (o 16,0%), sprzedaż żywności, napojów i wyrobów tytoniowych (o 14,3%), pozostała sprzedaż (o 12,9%), sprzedaż paliw stałych, ciekłych i gazowych (o 11,5%), sprzedaż pojazdów samochodowych, motocykli, części (o 0,5%).</w:t>
      </w:r>
    </w:p>
    <w:p w:rsidR="000E52AE" w:rsidRPr="009E54F2" w:rsidRDefault="000E52A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E54F2">
        <w:rPr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5793435</wp:posOffset>
                </wp:positionH>
                <wp:positionV relativeFrom="paragraph">
                  <wp:posOffset>423368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E54F2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9E54F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0E52AE" w:rsidRPr="009E54F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5,6</w:t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9E54F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56.2pt;margin-top:33.3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9E54F2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9E54F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9E54F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9E54F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0E52AE" w:rsidRPr="009E54F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5,6</w:t>
                      </w:r>
                      <w:r w:rsidRPr="009E54F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9E54F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4F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okresie styczeń-luty 2021 r. w porównaniu z analogicznym okresem 2020 r. sprzedaż detaliczna zmniejszyła się o 5,6%.</w:t>
      </w:r>
    </w:p>
    <w:p w:rsidR="000E52AE" w:rsidRPr="009E54F2" w:rsidRDefault="000E52AE" w:rsidP="000E52AE">
      <w:pPr>
        <w:pStyle w:val="podtytu"/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</w:pPr>
      <w:r w:rsidRPr="009E54F2"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  <w:t xml:space="preserve">Sprzedaż hurtowa w przedsiębiorstwach handlowych w lutym 2021 r. (w cenach bieżących) była </w:t>
      </w:r>
      <w:r w:rsidR="00526CD0" w:rsidRPr="009E54F2"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  <w:br/>
      </w:r>
      <w:r w:rsidRPr="009E54F2"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  <w:t>o 3,9% większa w stosunku do poprzedniego miesiąca oraz o 5,6% wyższa w odniesieniu do lutego 2020 r., a w przedsiębiorstwach hurtowych była odpowiednio niższa o 1,4% i wyższa o 5,8%.</w:t>
      </w:r>
    </w:p>
    <w:p w:rsidR="00052622" w:rsidRPr="009E54F2" w:rsidRDefault="000E52AE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9E54F2">
        <w:rPr>
          <w:highlight w:val="black"/>
          <w:shd w:val="clear" w:color="auto" w:fill="FFFFFF"/>
        </w:rPr>
        <w:t>W okresie styczeń-luty 2021 r. jednostki handlowe zrealizowały sprzedaż hurtową o 5,6% większą niż przed rokiem, natomiast przedsiębiorstwa hurtowe o 5,2% wyższą.</w:t>
      </w:r>
    </w:p>
    <w:p w:rsidR="00116EBC" w:rsidRPr="009E54F2" w:rsidRDefault="00116EBC" w:rsidP="00453CE4">
      <w:pPr>
        <w:rPr>
          <w:highlight w:val="black"/>
          <w:shd w:val="clear" w:color="auto" w:fill="FFFFFF"/>
        </w:rPr>
      </w:pPr>
    </w:p>
    <w:p w:rsidR="00453CE4" w:rsidRPr="009E54F2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E54F2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9E54F2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9E54F2" w:rsidRDefault="000C6FB6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lutym 2021 r. przekazano do użytkowania 1606 mieszkań, tj. o 3,0% mniej niż przed rokiem.</w:t>
      </w:r>
    </w:p>
    <w:p w:rsidR="00453CE4" w:rsidRPr="009E54F2" w:rsidRDefault="000C6FB6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okresie styczeń–luty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2021 r. oddano do użytkowania </w:t>
      </w:r>
      <w:r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3920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 (o </w:t>
      </w:r>
      <w:r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50,1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więcej niż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analogicznym okresie 2020 r.), a w województwie mazowieckim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7723 mieszkania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24,0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więcej niż w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okresie styczeń–luty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2020 r. Wzrost liczby oddanych mieszkań odnotowano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budownictwie indywidualnym z 78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206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mieszkań, tj. o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164,1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więcej, 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budownictwie przeznaczonym na sprzedaż lub wynajem z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2525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3558</w:t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mieszkań,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="006916BC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tj. o </w:t>
      </w:r>
      <w:r w:rsidR="007847FF" w:rsidRPr="009E54F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40,9% więcej, w budownictwie komunalnym z 8 do 156 mieszkań.</w:t>
      </w:r>
    </w:p>
    <w:p w:rsidR="00453CE4" w:rsidRPr="009E54F2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9E54F2" w:rsidRDefault="006D1A4C" w:rsidP="00453CE4">
      <w:pPr>
        <w:pStyle w:val="tytuwykresu"/>
        <w:rPr>
          <w:b w:val="0"/>
          <w:highlight w:val="black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358775</wp:posOffset>
            </wp:positionV>
            <wp:extent cx="4349505" cy="2118364"/>
            <wp:effectExtent l="0" t="0" r="0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ieszkania 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505" cy="2118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E54F2">
        <w:rPr>
          <w:highlight w:val="black"/>
        </w:rPr>
        <w:t>Wykres 4.</w:t>
      </w:r>
      <w:r w:rsidR="00453CE4" w:rsidRPr="009E54F2">
        <w:rPr>
          <w:highlight w:val="black"/>
          <w:shd w:val="clear" w:color="auto" w:fill="FFFFFF"/>
        </w:rPr>
        <w:t xml:space="preserve"> Mieszkania oddane do użytkowania</w:t>
      </w:r>
    </w:p>
    <w:p w:rsidR="00453CE4" w:rsidRPr="009E54F2" w:rsidRDefault="001B53B8" w:rsidP="00453CE4">
      <w:pPr>
        <w:pStyle w:val="tytuwykresu"/>
        <w:rPr>
          <w:highlight w:val="black"/>
          <w:shd w:val="clear" w:color="auto" w:fill="FFFFFF"/>
        </w:rPr>
      </w:pPr>
      <w:r w:rsidRPr="009E54F2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E54F2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7847FF" w:rsidRPr="009E54F2">
                              <w:rPr>
                                <w:spacing w:val="-4"/>
                                <w:shd w:val="clear" w:color="auto" w:fill="000000"/>
                              </w:rPr>
                              <w:t>okresie styczeń–luty</w:t>
                            </w:r>
                            <w:r w:rsidR="00A070E5"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6916BC" w:rsidRPr="009E54F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7847FF" w:rsidRPr="009E54F2">
                              <w:rPr>
                                <w:spacing w:val="-4"/>
                                <w:shd w:val="clear" w:color="auto" w:fill="000000"/>
                              </w:rPr>
                              <w:t>1808</w:t>
                            </w:r>
                            <w:r w:rsidR="001B53B8"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7847FF" w:rsidRPr="009E54F2">
                              <w:rPr>
                                <w:spacing w:val="-4"/>
                                <w:shd w:val="clear" w:color="auto" w:fill="000000"/>
                              </w:rPr>
                              <w:t>44,6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EPoOhc0AgAAZg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9E54F2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7847FF" w:rsidRPr="009E54F2">
                        <w:rPr>
                          <w:spacing w:val="-4"/>
                          <w:shd w:val="clear" w:color="auto" w:fill="000000"/>
                        </w:rPr>
                        <w:t>okresie styczeń–luty</w:t>
                      </w:r>
                      <w:r w:rsidR="00A070E5" w:rsidRPr="009E54F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6916BC" w:rsidRPr="009E54F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r. rozpoczęto budowę </w:t>
                      </w:r>
                      <w:r w:rsidR="007847FF" w:rsidRPr="009E54F2">
                        <w:rPr>
                          <w:spacing w:val="-4"/>
                          <w:shd w:val="clear" w:color="auto" w:fill="000000"/>
                        </w:rPr>
                        <w:t>1808</w:t>
                      </w:r>
                      <w:r w:rsidR="001B53B8" w:rsidRPr="009E54F2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7847FF" w:rsidRPr="009E54F2">
                        <w:rPr>
                          <w:spacing w:val="-4"/>
                          <w:shd w:val="clear" w:color="auto" w:fill="000000"/>
                        </w:rPr>
                        <w:t>44,6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9E54F2" w:rsidRDefault="006916BC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9E54F2">
        <w:rPr>
          <w:b w:val="0"/>
          <w:sz w:val="19"/>
          <w:highlight w:val="black"/>
          <w:shd w:val="clear" w:color="auto" w:fill="FFFFFF"/>
        </w:rPr>
        <w:t xml:space="preserve">W </w:t>
      </w:r>
      <w:r w:rsidR="007847FF" w:rsidRPr="009E54F2">
        <w:rPr>
          <w:b w:val="0"/>
          <w:sz w:val="19"/>
          <w:highlight w:val="black"/>
          <w:shd w:val="clear" w:color="auto" w:fill="FFFFFF"/>
        </w:rPr>
        <w:t>okresie styczeń–luty</w:t>
      </w:r>
      <w:r w:rsidRPr="009E54F2">
        <w:rPr>
          <w:b w:val="0"/>
          <w:sz w:val="19"/>
          <w:highlight w:val="black"/>
          <w:shd w:val="clear" w:color="auto" w:fill="FFFFFF"/>
        </w:rPr>
        <w:t xml:space="preserve"> 2021 r. rozpoczęto budowę </w:t>
      </w:r>
      <w:r w:rsidR="007847FF" w:rsidRPr="009E54F2">
        <w:rPr>
          <w:b w:val="0"/>
          <w:sz w:val="19"/>
          <w:highlight w:val="black"/>
          <w:shd w:val="clear" w:color="auto" w:fill="FFFFFF"/>
        </w:rPr>
        <w:t>1808</w:t>
      </w:r>
      <w:r w:rsidRPr="009E54F2">
        <w:rPr>
          <w:b w:val="0"/>
          <w:sz w:val="19"/>
          <w:highlight w:val="black"/>
          <w:shd w:val="clear" w:color="auto" w:fill="FFFFFF"/>
        </w:rPr>
        <w:t xml:space="preserve"> mieszkań (o </w:t>
      </w:r>
      <w:r w:rsidR="007847FF" w:rsidRPr="009E54F2">
        <w:rPr>
          <w:b w:val="0"/>
          <w:sz w:val="19"/>
          <w:highlight w:val="black"/>
          <w:shd w:val="clear" w:color="auto" w:fill="FFFFFF"/>
        </w:rPr>
        <w:t>44,6</w:t>
      </w:r>
      <w:r w:rsidRPr="009E54F2">
        <w:rPr>
          <w:b w:val="0"/>
          <w:sz w:val="19"/>
          <w:highlight w:val="black"/>
          <w:shd w:val="clear" w:color="auto" w:fill="FFFFFF"/>
        </w:rPr>
        <w:t xml:space="preserve">% mniej niż w analogicznym okresie 2020 r.), z czego: </w:t>
      </w:r>
      <w:r w:rsidR="007847FF" w:rsidRPr="009E54F2">
        <w:rPr>
          <w:b w:val="0"/>
          <w:sz w:val="19"/>
          <w:highlight w:val="black"/>
          <w:shd w:val="clear" w:color="auto" w:fill="FFFFFF"/>
        </w:rPr>
        <w:t>1755</w:t>
      </w:r>
      <w:r w:rsidRPr="009E54F2">
        <w:rPr>
          <w:b w:val="0"/>
          <w:sz w:val="19"/>
          <w:highlight w:val="black"/>
          <w:shd w:val="clear" w:color="auto" w:fill="FFFFFF"/>
        </w:rPr>
        <w:t xml:space="preserve"> w budownictwie realizow</w:t>
      </w:r>
      <w:r w:rsidR="007847FF" w:rsidRPr="009E54F2">
        <w:rPr>
          <w:b w:val="0"/>
          <w:sz w:val="19"/>
          <w:highlight w:val="black"/>
          <w:shd w:val="clear" w:color="auto" w:fill="FFFFFF"/>
        </w:rPr>
        <w:t>anym na sprzedaż lub wynajem, 53</w:t>
      </w:r>
      <w:r w:rsidRPr="009E54F2">
        <w:rPr>
          <w:b w:val="0"/>
          <w:sz w:val="19"/>
          <w:highlight w:val="black"/>
          <w:shd w:val="clear" w:color="auto" w:fill="FFFFFF"/>
        </w:rPr>
        <w:t xml:space="preserve"> w budownictwie indywidualnym.</w:t>
      </w:r>
    </w:p>
    <w:p w:rsidR="00453CE4" w:rsidRPr="009E54F2" w:rsidRDefault="006916BC" w:rsidP="00453CE4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W </w:t>
      </w:r>
      <w:r w:rsidR="007847FF" w:rsidRPr="009E54F2">
        <w:rPr>
          <w:highlight w:val="black"/>
          <w:shd w:val="clear" w:color="auto" w:fill="FFFFFF"/>
        </w:rPr>
        <w:t>okresie styczeń–luty</w:t>
      </w:r>
      <w:r w:rsidRPr="009E54F2">
        <w:rPr>
          <w:highlight w:val="black"/>
          <w:shd w:val="clear" w:color="auto" w:fill="FFFFFF"/>
        </w:rPr>
        <w:t xml:space="preserve"> 2021 r. liczba mieszkań, na budowę których wydano pozwolenia lub dla których dokonano zgłoszenia z projektem budowlanym wyniosła </w:t>
      </w:r>
      <w:r w:rsidR="007847FF" w:rsidRPr="009E54F2">
        <w:rPr>
          <w:highlight w:val="black"/>
          <w:shd w:val="clear" w:color="auto" w:fill="FFFFFF"/>
        </w:rPr>
        <w:t>1314</w:t>
      </w:r>
      <w:r w:rsidRPr="009E54F2">
        <w:rPr>
          <w:highlight w:val="black"/>
          <w:shd w:val="clear" w:color="auto" w:fill="FFFFFF"/>
        </w:rPr>
        <w:t xml:space="preserve"> (o </w:t>
      </w:r>
      <w:r w:rsidR="007847FF" w:rsidRPr="009E54F2">
        <w:rPr>
          <w:highlight w:val="black"/>
          <w:shd w:val="clear" w:color="auto" w:fill="FFFFFF"/>
        </w:rPr>
        <w:t>37,0</w:t>
      </w:r>
      <w:r w:rsidRPr="009E54F2">
        <w:rPr>
          <w:highlight w:val="black"/>
          <w:shd w:val="clear" w:color="auto" w:fill="FFFFFF"/>
        </w:rPr>
        <w:t xml:space="preserve">% mniej niż </w:t>
      </w:r>
      <w:r w:rsidR="00473F6A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 xml:space="preserve">w analogicznym okresie 2020 r.), w tym </w:t>
      </w:r>
      <w:r w:rsidR="007847FF" w:rsidRPr="009E54F2">
        <w:rPr>
          <w:highlight w:val="black"/>
          <w:shd w:val="clear" w:color="auto" w:fill="FFFFFF"/>
        </w:rPr>
        <w:t>137 mieszkań</w:t>
      </w:r>
      <w:r w:rsidRPr="009E54F2">
        <w:rPr>
          <w:highlight w:val="black"/>
          <w:shd w:val="clear" w:color="auto" w:fill="FFFFFF"/>
        </w:rPr>
        <w:t xml:space="preserve"> w budynkach realizowanych przez inwestorów indywidualnych.</w:t>
      </w:r>
    </w:p>
    <w:p w:rsidR="005D33C1" w:rsidRPr="009E54F2" w:rsidRDefault="006916BC" w:rsidP="006916BC">
      <w:pPr>
        <w:rPr>
          <w:rFonts w:cs="Arial"/>
          <w:highlight w:val="black"/>
          <w:shd w:val="clear" w:color="auto" w:fill="FFFFFF"/>
        </w:rPr>
      </w:pPr>
      <w:r w:rsidRPr="009E54F2">
        <w:rPr>
          <w:bCs/>
          <w:highlight w:val="black"/>
          <w:shd w:val="clear" w:color="auto" w:fill="FFFFFF"/>
        </w:rPr>
        <w:t xml:space="preserve">Przeciętna powierzchnia mieszkania oddanego do użytkowania w </w:t>
      </w:r>
      <w:r w:rsidR="007847FF" w:rsidRPr="009E54F2">
        <w:rPr>
          <w:bCs/>
          <w:highlight w:val="black"/>
          <w:shd w:val="clear" w:color="auto" w:fill="FFFFFF"/>
        </w:rPr>
        <w:t>okresie styczeń–luty</w:t>
      </w:r>
      <w:r w:rsidRPr="009E54F2">
        <w:rPr>
          <w:bCs/>
          <w:highlight w:val="black"/>
          <w:shd w:val="clear" w:color="auto" w:fill="FFFFFF"/>
        </w:rPr>
        <w:t xml:space="preserve"> 2021 r. wyniosła </w:t>
      </w:r>
      <w:r w:rsidR="007847FF" w:rsidRPr="009E54F2">
        <w:rPr>
          <w:bCs/>
          <w:highlight w:val="black"/>
          <w:shd w:val="clear" w:color="auto" w:fill="FFFFFF"/>
        </w:rPr>
        <w:t>61,2</w:t>
      </w:r>
      <w:r w:rsidRPr="009E54F2">
        <w:rPr>
          <w:bCs/>
          <w:highlight w:val="black"/>
          <w:shd w:val="clear" w:color="auto" w:fill="FFFFFF"/>
        </w:rPr>
        <w:t xml:space="preserve"> m</w:t>
      </w:r>
      <w:r w:rsidRPr="009E54F2">
        <w:rPr>
          <w:bCs/>
          <w:highlight w:val="black"/>
          <w:shd w:val="clear" w:color="auto" w:fill="FFFFFF"/>
          <w:vertAlign w:val="superscript"/>
        </w:rPr>
        <w:t>2</w:t>
      </w:r>
      <w:r w:rsidRPr="009E54F2">
        <w:rPr>
          <w:bCs/>
          <w:highlight w:val="black"/>
          <w:shd w:val="clear" w:color="auto" w:fill="FFFFFF"/>
        </w:rPr>
        <w:t xml:space="preserve"> i zmniejszyła się w stosunku do analogicznego okresu 2020 r. o </w:t>
      </w:r>
      <w:r w:rsidR="007847FF" w:rsidRPr="009E54F2">
        <w:rPr>
          <w:bCs/>
          <w:highlight w:val="black"/>
          <w:shd w:val="clear" w:color="auto" w:fill="FFFFFF"/>
        </w:rPr>
        <w:t>2,6</w:t>
      </w:r>
      <w:r w:rsidRPr="009E54F2">
        <w:rPr>
          <w:bCs/>
          <w:highlight w:val="black"/>
          <w:shd w:val="clear" w:color="auto" w:fill="FFFFFF"/>
        </w:rPr>
        <w:t xml:space="preserve"> m</w:t>
      </w:r>
      <w:r w:rsidRPr="009E54F2">
        <w:rPr>
          <w:bCs/>
          <w:highlight w:val="black"/>
          <w:shd w:val="clear" w:color="auto" w:fill="FFFFFF"/>
          <w:vertAlign w:val="superscript"/>
        </w:rPr>
        <w:t>2</w:t>
      </w:r>
      <w:r w:rsidRPr="009E54F2">
        <w:rPr>
          <w:bCs/>
          <w:highlight w:val="black"/>
          <w:shd w:val="clear" w:color="auto" w:fill="FFFFFF"/>
        </w:rPr>
        <w:t xml:space="preserve">. </w:t>
      </w:r>
      <w:r w:rsidR="00473F6A" w:rsidRPr="009E54F2">
        <w:rPr>
          <w:bCs/>
          <w:highlight w:val="black"/>
          <w:shd w:val="clear" w:color="auto" w:fill="FFFFFF"/>
        </w:rPr>
        <w:br/>
      </w:r>
      <w:r w:rsidRPr="009E54F2">
        <w:rPr>
          <w:bCs/>
          <w:highlight w:val="black"/>
          <w:shd w:val="clear" w:color="auto" w:fill="FFFFFF"/>
        </w:rPr>
        <w:t xml:space="preserve">W budownictwie indywidualnym przeciętna powierzchnia użytkowa mieszkania wyniosła — </w:t>
      </w:r>
      <w:r w:rsidR="007847FF" w:rsidRPr="009E54F2">
        <w:rPr>
          <w:bCs/>
          <w:highlight w:val="black"/>
          <w:shd w:val="clear" w:color="auto" w:fill="FFFFFF"/>
        </w:rPr>
        <w:t>140,5</w:t>
      </w:r>
      <w:r w:rsidRPr="009E54F2">
        <w:rPr>
          <w:bCs/>
          <w:highlight w:val="black"/>
          <w:shd w:val="clear" w:color="auto" w:fill="FFFFFF"/>
        </w:rPr>
        <w:t xml:space="preserve"> m</w:t>
      </w:r>
      <w:r w:rsidRPr="009E54F2">
        <w:rPr>
          <w:bCs/>
          <w:highlight w:val="black"/>
          <w:shd w:val="clear" w:color="auto" w:fill="FFFFFF"/>
          <w:vertAlign w:val="superscript"/>
        </w:rPr>
        <w:t>2</w:t>
      </w:r>
      <w:r w:rsidRPr="009E54F2">
        <w:rPr>
          <w:bCs/>
          <w:highlight w:val="black"/>
          <w:shd w:val="clear" w:color="auto" w:fill="FFFFFF"/>
        </w:rPr>
        <w:t xml:space="preserve"> (o </w:t>
      </w:r>
      <w:r w:rsidR="007847FF" w:rsidRPr="009E54F2">
        <w:rPr>
          <w:bCs/>
          <w:highlight w:val="black"/>
          <w:shd w:val="clear" w:color="auto" w:fill="FFFFFF"/>
        </w:rPr>
        <w:t>83,0</w:t>
      </w:r>
      <w:r w:rsidRPr="009E54F2">
        <w:rPr>
          <w:bCs/>
          <w:highlight w:val="black"/>
          <w:shd w:val="clear" w:color="auto" w:fill="FFFFFF"/>
        </w:rPr>
        <w:t xml:space="preserve"> m</w:t>
      </w:r>
      <w:r w:rsidRPr="009E54F2">
        <w:rPr>
          <w:bCs/>
          <w:highlight w:val="black"/>
          <w:shd w:val="clear" w:color="auto" w:fill="FFFFFF"/>
          <w:vertAlign w:val="superscript"/>
        </w:rPr>
        <w:t>2</w:t>
      </w:r>
      <w:r w:rsidRPr="009E54F2">
        <w:rPr>
          <w:bCs/>
          <w:highlight w:val="black"/>
          <w:shd w:val="clear" w:color="auto" w:fill="FFFFFF"/>
        </w:rPr>
        <w:t xml:space="preserve"> mniej niż w analogicznym okresie 2020 r.), w budownictwie przeznaczony</w:t>
      </w:r>
      <w:r w:rsidR="007847FF" w:rsidRPr="009E54F2">
        <w:rPr>
          <w:bCs/>
          <w:highlight w:val="black"/>
          <w:shd w:val="clear" w:color="auto" w:fill="FFFFFF"/>
        </w:rPr>
        <w:t>m na sprzedaż lub wynajem — 57,6</w:t>
      </w:r>
      <w:r w:rsidRPr="009E54F2">
        <w:rPr>
          <w:bCs/>
          <w:highlight w:val="black"/>
          <w:shd w:val="clear" w:color="auto" w:fill="FFFFFF"/>
        </w:rPr>
        <w:t xml:space="preserve"> m</w:t>
      </w:r>
      <w:r w:rsidRPr="009E54F2">
        <w:rPr>
          <w:bCs/>
          <w:highlight w:val="black"/>
          <w:shd w:val="clear" w:color="auto" w:fill="FFFFFF"/>
          <w:vertAlign w:val="superscript"/>
        </w:rPr>
        <w:t>2</w:t>
      </w:r>
      <w:r w:rsidRPr="009E54F2">
        <w:rPr>
          <w:bCs/>
          <w:highlight w:val="black"/>
          <w:shd w:val="clear" w:color="auto" w:fill="FFFFFF"/>
        </w:rPr>
        <w:t xml:space="preserve"> (o </w:t>
      </w:r>
      <w:r w:rsidR="00473F6A" w:rsidRPr="009E54F2">
        <w:rPr>
          <w:bCs/>
          <w:highlight w:val="black"/>
          <w:shd w:val="clear" w:color="auto" w:fill="FFFFFF"/>
        </w:rPr>
        <w:t xml:space="preserve">1,4 </w:t>
      </w:r>
      <w:r w:rsidRPr="009E54F2">
        <w:rPr>
          <w:bCs/>
          <w:highlight w:val="black"/>
          <w:shd w:val="clear" w:color="auto" w:fill="FFFFFF"/>
        </w:rPr>
        <w:t>m</w:t>
      </w:r>
      <w:r w:rsidRPr="009E54F2">
        <w:rPr>
          <w:bCs/>
          <w:highlight w:val="black"/>
          <w:shd w:val="clear" w:color="auto" w:fill="FFFFFF"/>
          <w:vertAlign w:val="superscript"/>
        </w:rPr>
        <w:t>2</w:t>
      </w:r>
      <w:r w:rsidR="00473F6A" w:rsidRPr="009E54F2">
        <w:rPr>
          <w:bCs/>
          <w:highlight w:val="black"/>
          <w:shd w:val="clear" w:color="auto" w:fill="FFFFFF"/>
        </w:rPr>
        <w:t xml:space="preserve"> mniej), w budownictwie komunalnym </w:t>
      </w:r>
      <w:r w:rsidR="00473F6A" w:rsidRPr="009E54F2">
        <w:rPr>
          <w:rFonts w:ascii="Arial" w:hAnsi="Arial" w:cs="Arial"/>
          <w:bCs/>
          <w:highlight w:val="black"/>
          <w:shd w:val="clear" w:color="auto" w:fill="FFFFFF"/>
        </w:rPr>
        <w:t xml:space="preserve">– </w:t>
      </w:r>
      <w:r w:rsidR="00473F6A" w:rsidRPr="009E54F2">
        <w:rPr>
          <w:rFonts w:cs="Arial"/>
          <w:bCs/>
          <w:highlight w:val="black"/>
          <w:shd w:val="clear" w:color="auto" w:fill="FFFFFF"/>
        </w:rPr>
        <w:t>38,5 m</w:t>
      </w:r>
      <w:r w:rsidR="00473F6A" w:rsidRPr="009E54F2">
        <w:rPr>
          <w:rFonts w:cs="Arial"/>
          <w:bCs/>
          <w:highlight w:val="black"/>
          <w:shd w:val="clear" w:color="auto" w:fill="FFFFFF"/>
          <w:vertAlign w:val="superscript"/>
        </w:rPr>
        <w:t xml:space="preserve">2 </w:t>
      </w:r>
      <w:r w:rsidR="00473F6A" w:rsidRPr="009E54F2">
        <w:rPr>
          <w:rFonts w:cs="Arial"/>
          <w:bCs/>
          <w:highlight w:val="black"/>
          <w:shd w:val="clear" w:color="auto" w:fill="FFFFFF"/>
          <w:vertAlign w:val="superscript"/>
        </w:rPr>
        <w:br/>
      </w:r>
      <w:r w:rsidR="00473F6A" w:rsidRPr="009E54F2">
        <w:rPr>
          <w:rFonts w:cs="Arial"/>
          <w:bCs/>
          <w:highlight w:val="black"/>
          <w:shd w:val="clear" w:color="auto" w:fill="FFFFFF"/>
        </w:rPr>
        <w:t>(o 5,5 m</w:t>
      </w:r>
      <w:r w:rsidR="00473F6A" w:rsidRPr="009E54F2">
        <w:rPr>
          <w:rFonts w:cs="Arial"/>
          <w:bCs/>
          <w:highlight w:val="black"/>
          <w:shd w:val="clear" w:color="auto" w:fill="FFFFFF"/>
          <w:vertAlign w:val="superscript"/>
        </w:rPr>
        <w:t>2</w:t>
      </w:r>
      <w:r w:rsidR="00473F6A" w:rsidRPr="009E54F2">
        <w:rPr>
          <w:rFonts w:cs="Arial"/>
          <w:bCs/>
          <w:highlight w:val="black"/>
          <w:shd w:val="clear" w:color="auto" w:fill="FFFFFF"/>
        </w:rPr>
        <w:t xml:space="preserve"> więcej).</w:t>
      </w:r>
    </w:p>
    <w:p w:rsidR="00734FBC" w:rsidRPr="009E54F2" w:rsidRDefault="00734FBC" w:rsidP="00734FBC">
      <w:pPr>
        <w:rPr>
          <w:b/>
          <w:highlight w:val="black"/>
          <w:shd w:val="clear" w:color="auto" w:fill="FFFFFF"/>
        </w:rPr>
      </w:pPr>
      <w:r w:rsidRPr="009E54F2">
        <w:rPr>
          <w:b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9E54F2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8D26F2" w:rsidRPr="009E54F2">
                              <w:rPr>
                                <w:spacing w:val="-4"/>
                                <w:shd w:val="clear" w:color="auto" w:fill="000000"/>
                              </w:rPr>
                              <w:t>lutego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9E54F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9E54F2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8D26F2" w:rsidRPr="009E54F2">
                        <w:rPr>
                          <w:spacing w:val="-4"/>
                          <w:shd w:val="clear" w:color="auto" w:fill="000000"/>
                        </w:rPr>
                        <w:t>lutego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9E54F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54F2">
        <w:rPr>
          <w:b/>
          <w:highlight w:val="black"/>
          <w:shd w:val="clear" w:color="auto" w:fill="FFFFFF"/>
        </w:rPr>
        <w:t>Podmioty gospodarki narodowej</w:t>
      </w:r>
      <w:r w:rsidRPr="009E54F2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9E54F2">
        <w:rPr>
          <w:b/>
          <w:highlight w:val="black"/>
          <w:shd w:val="clear" w:color="auto" w:fill="FFFFFF"/>
        </w:rPr>
        <w:t xml:space="preserve"> </w:t>
      </w:r>
    </w:p>
    <w:p w:rsidR="00734FBC" w:rsidRPr="009E54F2" w:rsidRDefault="00734FBC" w:rsidP="00734FBC">
      <w:pPr>
        <w:rPr>
          <w:highlight w:val="black"/>
          <w:shd w:val="clear" w:color="auto" w:fill="FFFFFF"/>
        </w:rPr>
      </w:pPr>
      <w:r w:rsidRPr="009E54F2">
        <w:rPr>
          <w:highlight w:val="black"/>
          <w:shd w:val="clear" w:color="auto" w:fill="FFFFFF"/>
        </w:rPr>
        <w:t xml:space="preserve">W końcu </w:t>
      </w:r>
      <w:r w:rsidR="008D26F2" w:rsidRPr="009E54F2">
        <w:rPr>
          <w:highlight w:val="black"/>
          <w:shd w:val="clear" w:color="auto" w:fill="FFFFFF"/>
        </w:rPr>
        <w:t>lutego</w:t>
      </w:r>
      <w:r w:rsidRPr="009E54F2">
        <w:rPr>
          <w:highlight w:val="black"/>
          <w:shd w:val="clear" w:color="auto" w:fill="FFFFFF"/>
        </w:rPr>
        <w:t xml:space="preserve"> 202</w:t>
      </w:r>
      <w:r w:rsidR="00A021DD" w:rsidRPr="009E54F2">
        <w:rPr>
          <w:highlight w:val="black"/>
          <w:shd w:val="clear" w:color="auto" w:fill="FFFFFF"/>
        </w:rPr>
        <w:t>1</w:t>
      </w:r>
      <w:r w:rsidRPr="009E54F2">
        <w:rPr>
          <w:highlight w:val="black"/>
          <w:shd w:val="clear" w:color="auto" w:fill="FFFFFF"/>
        </w:rPr>
        <w:t xml:space="preserve"> r. w rejestrze REGON na terenie Warszawy był</w:t>
      </w:r>
      <w:r w:rsidR="008D26F2" w:rsidRPr="009E54F2">
        <w:rPr>
          <w:highlight w:val="black"/>
          <w:shd w:val="clear" w:color="auto" w:fill="FFFFFF"/>
        </w:rPr>
        <w:t>o</w:t>
      </w:r>
      <w:r w:rsidRPr="009E54F2">
        <w:rPr>
          <w:highlight w:val="black"/>
          <w:shd w:val="clear" w:color="auto" w:fill="FFFFFF"/>
        </w:rPr>
        <w:t xml:space="preserve"> zarejestrowan</w:t>
      </w:r>
      <w:r w:rsidR="008D26F2" w:rsidRPr="009E54F2">
        <w:rPr>
          <w:highlight w:val="black"/>
          <w:shd w:val="clear" w:color="auto" w:fill="FFFFFF"/>
        </w:rPr>
        <w:t>ych</w:t>
      </w:r>
      <w:r w:rsidRPr="009E54F2">
        <w:rPr>
          <w:highlight w:val="black"/>
          <w:shd w:val="clear" w:color="auto" w:fill="FFFFFF"/>
        </w:rPr>
        <w:t xml:space="preserve"> </w:t>
      </w:r>
      <w:r w:rsidR="008D26F2" w:rsidRPr="009E54F2">
        <w:rPr>
          <w:highlight w:val="black"/>
          <w:shd w:val="clear" w:color="auto" w:fill="FFFFFF"/>
        </w:rPr>
        <w:t>478277</w:t>
      </w:r>
      <w:r w:rsidRPr="009E54F2">
        <w:rPr>
          <w:highlight w:val="black"/>
          <w:shd w:val="clear" w:color="auto" w:fill="FFFFFF"/>
        </w:rPr>
        <w:t xml:space="preserve"> podmiot</w:t>
      </w:r>
      <w:r w:rsidR="008D26F2" w:rsidRPr="009E54F2">
        <w:rPr>
          <w:highlight w:val="black"/>
          <w:shd w:val="clear" w:color="auto" w:fill="FFFFFF"/>
        </w:rPr>
        <w:t>ów</w:t>
      </w:r>
      <w:r w:rsidRPr="009E54F2">
        <w:rPr>
          <w:highlight w:val="black"/>
          <w:shd w:val="clear" w:color="auto" w:fill="FFFFFF"/>
        </w:rPr>
        <w:t xml:space="preserve"> gospodarki narodowej, co stanowiło 53,6% zbioru województwa mazowieckiego. W porównaniu z</w:t>
      </w:r>
      <w:r w:rsidR="008D26F2" w:rsidRPr="009E54F2">
        <w:rPr>
          <w:highlight w:val="black"/>
          <w:shd w:val="clear" w:color="auto" w:fill="FFFFFF"/>
        </w:rPr>
        <w:t>e</w:t>
      </w:r>
      <w:r w:rsidRPr="009E54F2">
        <w:rPr>
          <w:highlight w:val="black"/>
          <w:shd w:val="clear" w:color="auto" w:fill="FFFFFF"/>
        </w:rPr>
        <w:t xml:space="preserve"> </w:t>
      </w:r>
      <w:r w:rsidR="008D26F2" w:rsidRPr="009E54F2">
        <w:rPr>
          <w:highlight w:val="black"/>
          <w:shd w:val="clear" w:color="auto" w:fill="FFFFFF"/>
        </w:rPr>
        <w:t>styczniem 2021</w:t>
      </w:r>
      <w:r w:rsidRPr="009E54F2">
        <w:rPr>
          <w:highlight w:val="black"/>
          <w:shd w:val="clear" w:color="auto" w:fill="FFFFFF"/>
        </w:rPr>
        <w:t xml:space="preserve"> r. liczba podmiotów gospodarki narodowej zwiększyła się </w:t>
      </w:r>
      <w:r w:rsidR="00DF03BA" w:rsidRPr="009E54F2">
        <w:rPr>
          <w:highlight w:val="black"/>
          <w:shd w:val="clear" w:color="auto" w:fill="FFFFFF"/>
        </w:rPr>
        <w:br/>
      </w:r>
      <w:r w:rsidRPr="009E54F2">
        <w:rPr>
          <w:highlight w:val="black"/>
          <w:shd w:val="clear" w:color="auto" w:fill="FFFFFF"/>
        </w:rPr>
        <w:t xml:space="preserve">o </w:t>
      </w:r>
      <w:r w:rsidR="008D26F2" w:rsidRPr="009E54F2">
        <w:rPr>
          <w:highlight w:val="black"/>
          <w:shd w:val="clear" w:color="auto" w:fill="FFFFFF"/>
        </w:rPr>
        <w:t>1883</w:t>
      </w:r>
      <w:r w:rsidRPr="009E54F2">
        <w:rPr>
          <w:highlight w:val="black"/>
          <w:shd w:val="clear" w:color="auto" w:fill="FFFFFF"/>
        </w:rPr>
        <w:t xml:space="preserve"> (tj. o 0,</w:t>
      </w:r>
      <w:r w:rsidR="008D26F2" w:rsidRPr="009E54F2">
        <w:rPr>
          <w:highlight w:val="black"/>
          <w:shd w:val="clear" w:color="auto" w:fill="FFFFFF"/>
        </w:rPr>
        <w:t>4</w:t>
      </w:r>
      <w:r w:rsidRPr="009E54F2">
        <w:rPr>
          <w:highlight w:val="black"/>
          <w:shd w:val="clear" w:color="auto" w:fill="FFFFFF"/>
        </w:rPr>
        <w:t xml:space="preserve">%), a w stosunku do </w:t>
      </w:r>
      <w:r w:rsidR="008D26F2" w:rsidRPr="009E54F2">
        <w:rPr>
          <w:highlight w:val="black"/>
          <w:shd w:val="clear" w:color="auto" w:fill="FFFFFF"/>
        </w:rPr>
        <w:t>lutego</w:t>
      </w:r>
      <w:r w:rsidRPr="009E54F2">
        <w:rPr>
          <w:highlight w:val="black"/>
          <w:shd w:val="clear" w:color="auto" w:fill="FFFFFF"/>
        </w:rPr>
        <w:t xml:space="preserve"> 20</w:t>
      </w:r>
      <w:r w:rsidR="00C916F0" w:rsidRPr="009E54F2">
        <w:rPr>
          <w:highlight w:val="black"/>
          <w:shd w:val="clear" w:color="auto" w:fill="FFFFFF"/>
        </w:rPr>
        <w:t>20</w:t>
      </w:r>
      <w:r w:rsidRPr="009E54F2">
        <w:rPr>
          <w:highlight w:val="black"/>
          <w:shd w:val="clear" w:color="auto" w:fill="FFFFFF"/>
        </w:rPr>
        <w:t xml:space="preserve"> r. wzrosła o </w:t>
      </w:r>
      <w:r w:rsidR="008D26F2" w:rsidRPr="009E54F2">
        <w:rPr>
          <w:highlight w:val="black"/>
          <w:shd w:val="clear" w:color="auto" w:fill="FFFFFF"/>
        </w:rPr>
        <w:t>18563</w:t>
      </w:r>
      <w:r w:rsidRPr="009E54F2">
        <w:rPr>
          <w:highlight w:val="black"/>
          <w:shd w:val="clear" w:color="auto" w:fill="FFFFFF"/>
        </w:rPr>
        <w:t xml:space="preserve"> (tj. o 4,</w:t>
      </w:r>
      <w:r w:rsidR="00C97322" w:rsidRPr="009E54F2">
        <w:rPr>
          <w:highlight w:val="black"/>
          <w:shd w:val="clear" w:color="auto" w:fill="FFFFFF"/>
        </w:rPr>
        <w:t>0</w:t>
      </w:r>
      <w:r w:rsidRPr="009E54F2">
        <w:rPr>
          <w:highlight w:val="black"/>
          <w:shd w:val="clear" w:color="auto" w:fill="FFFFFF"/>
        </w:rPr>
        <w:t>%).</w:t>
      </w:r>
    </w:p>
    <w:p w:rsidR="00734FBC" w:rsidRPr="009E54F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E54F2">
        <w:rPr>
          <w:rFonts w:cs="FiraSans-Regular"/>
          <w:szCs w:val="19"/>
          <w:highlight w:val="black"/>
        </w:rPr>
        <w:t xml:space="preserve">Według stanu w </w:t>
      </w:r>
      <w:r w:rsidRPr="009E54F2">
        <w:rPr>
          <w:highlight w:val="black"/>
          <w:shd w:val="clear" w:color="auto" w:fill="FFFFFF"/>
        </w:rPr>
        <w:t>końcu</w:t>
      </w:r>
      <w:r w:rsidRPr="009E54F2">
        <w:rPr>
          <w:rFonts w:cs="FiraSans-Regular"/>
          <w:szCs w:val="19"/>
          <w:highlight w:val="black"/>
        </w:rPr>
        <w:t xml:space="preserve"> </w:t>
      </w:r>
      <w:r w:rsidR="008D26F2" w:rsidRPr="009E54F2">
        <w:rPr>
          <w:rFonts w:cs="FiraSans-Regular"/>
          <w:szCs w:val="19"/>
          <w:highlight w:val="black"/>
        </w:rPr>
        <w:t>lutego</w:t>
      </w:r>
      <w:r w:rsidRPr="009E54F2">
        <w:rPr>
          <w:rFonts w:cs="FiraSans-Regular"/>
          <w:szCs w:val="19"/>
          <w:highlight w:val="black"/>
        </w:rPr>
        <w:t xml:space="preserve"> 202</w:t>
      </w:r>
      <w:r w:rsidR="00141FAB" w:rsidRPr="009E54F2">
        <w:rPr>
          <w:rFonts w:cs="FiraSans-Regular"/>
          <w:szCs w:val="19"/>
          <w:highlight w:val="black"/>
        </w:rPr>
        <w:t>1</w:t>
      </w:r>
      <w:r w:rsidR="008D26F2" w:rsidRPr="009E54F2">
        <w:rPr>
          <w:rFonts w:cs="FiraSans-Regular"/>
          <w:szCs w:val="19"/>
          <w:highlight w:val="black"/>
        </w:rPr>
        <w:t xml:space="preserve"> r. do rejestru REGON wpisane były</w:t>
      </w:r>
      <w:r w:rsidRPr="009E54F2">
        <w:rPr>
          <w:rFonts w:cs="FiraSans-Regular"/>
          <w:szCs w:val="19"/>
          <w:highlight w:val="black"/>
        </w:rPr>
        <w:t xml:space="preserve"> </w:t>
      </w:r>
      <w:r w:rsidR="008D26F2" w:rsidRPr="009E54F2">
        <w:rPr>
          <w:rFonts w:cs="FiraSans-Regular"/>
          <w:szCs w:val="19"/>
          <w:highlight w:val="black"/>
        </w:rPr>
        <w:t xml:space="preserve">214352 osoby prawne </w:t>
      </w:r>
      <w:r w:rsidR="002A1B4F" w:rsidRPr="009E54F2">
        <w:rPr>
          <w:rFonts w:cs="FiraSans-Regular"/>
          <w:szCs w:val="19"/>
          <w:highlight w:val="black"/>
        </w:rPr>
        <w:br/>
      </w:r>
      <w:r w:rsidR="008D26F2" w:rsidRPr="009E54F2">
        <w:rPr>
          <w:rFonts w:cs="FiraSans-Regular"/>
          <w:szCs w:val="19"/>
          <w:highlight w:val="black"/>
        </w:rPr>
        <w:t>i jednostki organizacyjne niemające</w:t>
      </w:r>
      <w:r w:rsidRPr="009E54F2">
        <w:rPr>
          <w:rFonts w:cs="FiraSans-Regular"/>
          <w:szCs w:val="19"/>
          <w:highlight w:val="black"/>
        </w:rPr>
        <w:t xml:space="preserve"> osobowości prawnej, w tym </w:t>
      </w:r>
      <w:r w:rsidR="008D26F2" w:rsidRPr="009E54F2">
        <w:rPr>
          <w:rFonts w:cs="FiraSans-Regular"/>
          <w:szCs w:val="19"/>
          <w:highlight w:val="black"/>
        </w:rPr>
        <w:t>146684 spółki handlowe</w:t>
      </w:r>
      <w:r w:rsidRPr="009E54F2">
        <w:rPr>
          <w:rFonts w:cs="FiraSans-Regular"/>
          <w:szCs w:val="19"/>
          <w:highlight w:val="black"/>
        </w:rPr>
        <w:t xml:space="preserve">. </w:t>
      </w:r>
      <w:r w:rsidRPr="009E54F2">
        <w:rPr>
          <w:rFonts w:eastAsia="Calibri" w:cs="FiraSans-Regular"/>
          <w:szCs w:val="19"/>
          <w:highlight w:val="black"/>
        </w:rPr>
        <w:t>Liczba tych podmiotów wzrosła w stosunku do poprzedniego miesiąca odpowiednio o 0,</w:t>
      </w:r>
      <w:r w:rsidR="008D26F2" w:rsidRPr="009E54F2">
        <w:rPr>
          <w:rFonts w:eastAsia="Calibri" w:cs="FiraSans-Regular"/>
          <w:szCs w:val="19"/>
          <w:highlight w:val="black"/>
        </w:rPr>
        <w:t>4</w:t>
      </w:r>
      <w:r w:rsidRPr="009E54F2">
        <w:rPr>
          <w:rFonts w:eastAsia="Calibri" w:cs="FiraSans-Regular"/>
          <w:szCs w:val="19"/>
          <w:highlight w:val="black"/>
        </w:rPr>
        <w:t xml:space="preserve">% </w:t>
      </w:r>
      <w:r w:rsidR="002A1B4F" w:rsidRPr="009E54F2">
        <w:rPr>
          <w:rFonts w:eastAsia="Calibri" w:cs="FiraSans-Regular"/>
          <w:szCs w:val="19"/>
          <w:highlight w:val="black"/>
        </w:rPr>
        <w:br/>
      </w:r>
      <w:r w:rsidRPr="009E54F2">
        <w:rPr>
          <w:rFonts w:eastAsia="Calibri" w:cs="FiraSans-Regular"/>
          <w:szCs w:val="19"/>
          <w:highlight w:val="black"/>
        </w:rPr>
        <w:t>i 0,</w:t>
      </w:r>
      <w:r w:rsidR="008D26F2" w:rsidRPr="009E54F2">
        <w:rPr>
          <w:rFonts w:eastAsia="Calibri" w:cs="FiraSans-Regular"/>
          <w:szCs w:val="19"/>
          <w:highlight w:val="black"/>
        </w:rPr>
        <w:t>5</w:t>
      </w:r>
      <w:r w:rsidRPr="009E54F2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8D26F2" w:rsidRPr="009E54F2">
        <w:rPr>
          <w:rFonts w:eastAsia="Calibri" w:cs="FiraSans-Regular"/>
          <w:szCs w:val="19"/>
          <w:highlight w:val="black"/>
        </w:rPr>
        <w:t>4,7</w:t>
      </w:r>
      <w:r w:rsidRPr="009E54F2">
        <w:rPr>
          <w:rFonts w:eastAsia="Calibri" w:cs="FiraSans-Regular"/>
          <w:szCs w:val="19"/>
          <w:highlight w:val="black"/>
        </w:rPr>
        <w:t xml:space="preserve">% i </w:t>
      </w:r>
      <w:r w:rsidR="008D26F2" w:rsidRPr="009E54F2">
        <w:rPr>
          <w:rFonts w:eastAsia="Calibri" w:cs="FiraSans-Regular"/>
          <w:szCs w:val="19"/>
          <w:highlight w:val="black"/>
        </w:rPr>
        <w:t>6,3</w:t>
      </w:r>
      <w:r w:rsidRPr="009E54F2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9E54F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E54F2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</w:t>
      </w:r>
      <w:r w:rsidR="008D26F2" w:rsidRPr="009E54F2">
        <w:rPr>
          <w:rFonts w:eastAsia="Calibri" w:cs="FiraSans-Regular"/>
          <w:szCs w:val="19"/>
          <w:highlight w:val="black"/>
        </w:rPr>
        <w:t>w końcu</w:t>
      </w:r>
      <w:r w:rsidRPr="009E54F2">
        <w:rPr>
          <w:rFonts w:eastAsia="Calibri" w:cs="FiraSans-Regular"/>
          <w:szCs w:val="19"/>
          <w:highlight w:val="black"/>
        </w:rPr>
        <w:t xml:space="preserve"> </w:t>
      </w:r>
      <w:r w:rsidR="008D26F2" w:rsidRPr="009E54F2">
        <w:rPr>
          <w:rFonts w:eastAsia="Calibri" w:cs="FiraSans-Regular"/>
          <w:szCs w:val="19"/>
          <w:highlight w:val="black"/>
        </w:rPr>
        <w:t>lutego</w:t>
      </w:r>
      <w:r w:rsidRPr="009E54F2">
        <w:rPr>
          <w:rFonts w:eastAsia="Calibri" w:cs="FiraSans-Regular"/>
          <w:szCs w:val="19"/>
          <w:highlight w:val="black"/>
        </w:rPr>
        <w:t xml:space="preserve"> 202</w:t>
      </w:r>
      <w:r w:rsidR="00241920" w:rsidRPr="009E54F2">
        <w:rPr>
          <w:rFonts w:eastAsia="Calibri" w:cs="FiraSans-Regular"/>
          <w:szCs w:val="19"/>
          <w:highlight w:val="black"/>
        </w:rPr>
        <w:t>1</w:t>
      </w:r>
      <w:r w:rsidRPr="009E54F2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9E54F2">
        <w:rPr>
          <w:rFonts w:cs="FiraSans-Regular"/>
          <w:szCs w:val="19"/>
          <w:highlight w:val="black"/>
        </w:rPr>
        <w:t>263925</w:t>
      </w:r>
      <w:r w:rsidRPr="009E54F2">
        <w:rPr>
          <w:rFonts w:eastAsia="Calibri" w:cs="FiraSans-Regular"/>
          <w:szCs w:val="19"/>
          <w:highlight w:val="black"/>
        </w:rPr>
        <w:t xml:space="preserve"> i w porównaniu z</w:t>
      </w:r>
      <w:r w:rsidR="008D26F2" w:rsidRPr="009E54F2">
        <w:rPr>
          <w:rFonts w:eastAsia="Calibri" w:cs="FiraSans-Regular"/>
          <w:szCs w:val="19"/>
          <w:highlight w:val="black"/>
        </w:rPr>
        <w:t>e</w:t>
      </w:r>
      <w:r w:rsidRPr="009E54F2">
        <w:rPr>
          <w:rFonts w:eastAsia="Calibri" w:cs="FiraSans-Regular"/>
          <w:szCs w:val="19"/>
          <w:highlight w:val="black"/>
        </w:rPr>
        <w:t xml:space="preserve"> </w:t>
      </w:r>
      <w:r w:rsidR="008D26F2" w:rsidRPr="009E54F2">
        <w:rPr>
          <w:rFonts w:eastAsia="Calibri" w:cs="FiraSans-Regular"/>
          <w:szCs w:val="19"/>
          <w:highlight w:val="black"/>
        </w:rPr>
        <w:t>styczniem 2021</w:t>
      </w:r>
      <w:r w:rsidRPr="009E54F2">
        <w:rPr>
          <w:rFonts w:eastAsia="Calibri" w:cs="FiraSans-Regular"/>
          <w:szCs w:val="19"/>
          <w:highlight w:val="black"/>
        </w:rPr>
        <w:t xml:space="preserve"> r. była wyższa </w:t>
      </w:r>
      <w:r w:rsidRPr="009E54F2">
        <w:rPr>
          <w:rFonts w:eastAsia="Calibri" w:cs="FiraSans-Regular"/>
          <w:szCs w:val="19"/>
          <w:highlight w:val="black"/>
        </w:rPr>
        <w:br/>
        <w:t>o 0,</w:t>
      </w:r>
      <w:r w:rsidR="008D26F2" w:rsidRPr="009E54F2">
        <w:rPr>
          <w:rFonts w:eastAsia="Calibri" w:cs="FiraSans-Regular"/>
          <w:szCs w:val="19"/>
          <w:highlight w:val="black"/>
        </w:rPr>
        <w:t>4</w:t>
      </w:r>
      <w:r w:rsidRPr="009E54F2">
        <w:rPr>
          <w:rFonts w:eastAsia="Calibri" w:cs="FiraSans-Regular"/>
          <w:szCs w:val="19"/>
          <w:highlight w:val="black"/>
        </w:rPr>
        <w:t>%, a w stosunku do analogicznego okresu poprzedniego roku wzrosła o 3,</w:t>
      </w:r>
      <w:r w:rsidR="008D26F2" w:rsidRPr="009E54F2">
        <w:rPr>
          <w:rFonts w:eastAsia="Calibri" w:cs="FiraSans-Regular"/>
          <w:szCs w:val="19"/>
          <w:highlight w:val="black"/>
        </w:rPr>
        <w:t>5</w:t>
      </w:r>
      <w:r w:rsidRPr="009E54F2">
        <w:rPr>
          <w:rFonts w:eastAsia="Calibri" w:cs="FiraSans-Regular"/>
          <w:szCs w:val="19"/>
          <w:highlight w:val="black"/>
        </w:rPr>
        <w:t>%.</w:t>
      </w:r>
    </w:p>
    <w:p w:rsidR="00AA1688" w:rsidRPr="009E54F2" w:rsidRDefault="00AA1688" w:rsidP="00AA1688">
      <w:pPr>
        <w:jc w:val="both"/>
        <w:rPr>
          <w:spacing w:val="-6"/>
          <w:szCs w:val="18"/>
          <w:highlight w:val="black"/>
        </w:rPr>
      </w:pPr>
      <w:r w:rsidRPr="009E54F2">
        <w:rPr>
          <w:spacing w:val="-6"/>
          <w:szCs w:val="18"/>
          <w:highlight w:val="black"/>
        </w:rPr>
        <w:t xml:space="preserve">W stolicy, w </w:t>
      </w:r>
      <w:r w:rsidR="008D26F2" w:rsidRPr="009E54F2">
        <w:rPr>
          <w:spacing w:val="-6"/>
          <w:szCs w:val="18"/>
          <w:highlight w:val="black"/>
        </w:rPr>
        <w:t xml:space="preserve">lutym </w:t>
      </w:r>
      <w:r w:rsidRPr="009E54F2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(18,6%) oraz informacją i komunikacją (10,1%).</w:t>
      </w:r>
    </w:p>
    <w:p w:rsidR="00AA1688" w:rsidRPr="009E54F2" w:rsidRDefault="00AA1688" w:rsidP="00AA1688">
      <w:pPr>
        <w:rPr>
          <w:spacing w:val="-6"/>
          <w:szCs w:val="18"/>
          <w:highlight w:val="black"/>
        </w:rPr>
      </w:pPr>
      <w:r w:rsidRPr="009E54F2">
        <w:rPr>
          <w:spacing w:val="-6"/>
          <w:szCs w:val="18"/>
          <w:highlight w:val="black"/>
        </w:rPr>
        <w:t>W porównaniu z</w:t>
      </w:r>
      <w:r w:rsidR="00A741FA" w:rsidRPr="009E54F2">
        <w:rPr>
          <w:spacing w:val="-6"/>
          <w:szCs w:val="18"/>
          <w:highlight w:val="black"/>
        </w:rPr>
        <w:t>e</w:t>
      </w:r>
      <w:r w:rsidRPr="009E54F2">
        <w:rPr>
          <w:spacing w:val="-6"/>
          <w:szCs w:val="18"/>
          <w:highlight w:val="black"/>
        </w:rPr>
        <w:t xml:space="preserve"> </w:t>
      </w:r>
      <w:r w:rsidR="00A741FA" w:rsidRPr="009E54F2">
        <w:rPr>
          <w:spacing w:val="-6"/>
          <w:szCs w:val="18"/>
          <w:highlight w:val="black"/>
        </w:rPr>
        <w:t>styczniem 2021</w:t>
      </w:r>
      <w:r w:rsidRPr="009E54F2">
        <w:rPr>
          <w:spacing w:val="-6"/>
          <w:szCs w:val="18"/>
          <w:highlight w:val="black"/>
        </w:rPr>
        <w:t xml:space="preserve"> r. liczba podmiotów zwiększyła się m.in. w sekcjach:</w:t>
      </w:r>
      <w:r w:rsidR="00A741FA" w:rsidRPr="009E54F2">
        <w:rPr>
          <w:highlight w:val="black"/>
        </w:rPr>
        <w:t xml:space="preserve"> </w:t>
      </w:r>
      <w:r w:rsidR="00A741FA" w:rsidRPr="009E54F2">
        <w:rPr>
          <w:spacing w:val="-6"/>
          <w:szCs w:val="18"/>
          <w:highlight w:val="black"/>
        </w:rPr>
        <w:t xml:space="preserve">administracja publiczna i obrona narodowa; obowiązkowe zabezpieczenia społeczne (o 1,4%), informacja i komunikacja (o 0,9%), wytwarzanie </w:t>
      </w:r>
      <w:r w:rsidRPr="009E54F2">
        <w:rPr>
          <w:spacing w:val="-6"/>
          <w:szCs w:val="18"/>
          <w:highlight w:val="black"/>
        </w:rPr>
        <w:t>i zaopatrywanie w energię elektryczną, gaz, parę wodną i gorąc</w:t>
      </w:r>
      <w:r w:rsidR="00A741FA" w:rsidRPr="009E54F2">
        <w:rPr>
          <w:spacing w:val="-6"/>
          <w:szCs w:val="18"/>
          <w:highlight w:val="black"/>
        </w:rPr>
        <w:t xml:space="preserve">ą wodę oraz </w:t>
      </w:r>
      <w:r w:rsidRPr="009E54F2">
        <w:rPr>
          <w:spacing w:val="-6"/>
          <w:szCs w:val="18"/>
          <w:highlight w:val="black"/>
        </w:rPr>
        <w:t xml:space="preserve">działalność związana z kulturą, rozrywką i rekreacją </w:t>
      </w:r>
      <w:r w:rsidR="00A741FA" w:rsidRPr="009E54F2">
        <w:rPr>
          <w:spacing w:val="-6"/>
          <w:szCs w:val="18"/>
          <w:highlight w:val="black"/>
        </w:rPr>
        <w:t>(po 0,8%)</w:t>
      </w:r>
      <w:r w:rsidRPr="009E54F2">
        <w:rPr>
          <w:spacing w:val="-6"/>
          <w:szCs w:val="18"/>
          <w:highlight w:val="black"/>
        </w:rPr>
        <w:t xml:space="preserve">, </w:t>
      </w:r>
      <w:r w:rsidR="00A741FA" w:rsidRPr="009E54F2">
        <w:rPr>
          <w:spacing w:val="-6"/>
          <w:szCs w:val="18"/>
          <w:highlight w:val="black"/>
        </w:rPr>
        <w:t xml:space="preserve">edukacja oraz </w:t>
      </w:r>
      <w:r w:rsidRPr="009E54F2">
        <w:rPr>
          <w:spacing w:val="-6"/>
          <w:szCs w:val="18"/>
          <w:highlight w:val="black"/>
        </w:rPr>
        <w:t>opieka zdrowotna i pomoc społeczna (p</w:t>
      </w:r>
      <w:r w:rsidR="00A741FA" w:rsidRPr="009E54F2">
        <w:rPr>
          <w:spacing w:val="-6"/>
          <w:szCs w:val="18"/>
          <w:highlight w:val="black"/>
        </w:rPr>
        <w:t>o 0,7</w:t>
      </w:r>
      <w:r w:rsidRPr="009E54F2">
        <w:rPr>
          <w:spacing w:val="-6"/>
          <w:szCs w:val="18"/>
          <w:highlight w:val="black"/>
        </w:rPr>
        <w:t xml:space="preserve">%). Spadła natomiast liczba podmiotów w sekcjach górnictwo i wydobywanie </w:t>
      </w:r>
      <w:r w:rsidR="00A741FA" w:rsidRPr="009E54F2">
        <w:rPr>
          <w:spacing w:val="-6"/>
          <w:szCs w:val="18"/>
          <w:highlight w:val="black"/>
        </w:rPr>
        <w:t>(o 0,5</w:t>
      </w:r>
      <w:r w:rsidRPr="009E54F2">
        <w:rPr>
          <w:spacing w:val="-6"/>
          <w:szCs w:val="18"/>
          <w:highlight w:val="black"/>
        </w:rPr>
        <w:t xml:space="preserve">%), </w:t>
      </w:r>
      <w:r w:rsidR="00A741FA" w:rsidRPr="009E54F2">
        <w:rPr>
          <w:spacing w:val="-6"/>
          <w:szCs w:val="18"/>
          <w:highlight w:val="black"/>
        </w:rPr>
        <w:t>działalność finansowa i ubezpieczeniowa (o 0,1%).</w:t>
      </w:r>
    </w:p>
    <w:p w:rsidR="00AA1688" w:rsidRPr="009E54F2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E54F2">
        <w:rPr>
          <w:rFonts w:eastAsia="Calibri" w:cs="FiraSans-Regular"/>
          <w:szCs w:val="19"/>
          <w:highlight w:val="black"/>
        </w:rPr>
        <w:t xml:space="preserve">W stosunku do </w:t>
      </w:r>
      <w:r w:rsidR="00A741FA" w:rsidRPr="009E54F2">
        <w:rPr>
          <w:rFonts w:eastAsia="Calibri" w:cs="FiraSans-Regular"/>
          <w:szCs w:val="19"/>
          <w:highlight w:val="black"/>
        </w:rPr>
        <w:t>lutego</w:t>
      </w:r>
      <w:r w:rsidRPr="009E54F2">
        <w:rPr>
          <w:rFonts w:eastAsia="Calibri" w:cs="FiraSans-Regular"/>
          <w:szCs w:val="19"/>
          <w:highlight w:val="black"/>
        </w:rPr>
        <w:t xml:space="preserve"> 2020 r. największy wzrost liczby podmiotów odnotowano w sekcjach:</w:t>
      </w:r>
      <w:r w:rsidRPr="009E54F2">
        <w:rPr>
          <w:spacing w:val="-6"/>
          <w:szCs w:val="18"/>
          <w:highlight w:val="black"/>
        </w:rPr>
        <w:t xml:space="preserve"> wytwarzanie i zaopatrywanie w energię elektryczną, gaz, </w:t>
      </w:r>
      <w:r w:rsidR="00A741FA" w:rsidRPr="009E54F2">
        <w:rPr>
          <w:spacing w:val="-6"/>
          <w:szCs w:val="18"/>
          <w:highlight w:val="black"/>
        </w:rPr>
        <w:t>parę wodną i gorącą wodę (o 23,0</w:t>
      </w:r>
      <w:r w:rsidRPr="009E54F2">
        <w:rPr>
          <w:spacing w:val="-6"/>
          <w:szCs w:val="18"/>
          <w:highlight w:val="black"/>
        </w:rPr>
        <w:t>%),</w:t>
      </w:r>
      <w:r w:rsidR="00A741FA" w:rsidRPr="009E54F2">
        <w:rPr>
          <w:spacing w:val="-6"/>
          <w:szCs w:val="18"/>
          <w:highlight w:val="black"/>
        </w:rPr>
        <w:t xml:space="preserve"> informacja i komunikacja (o 7,8</w:t>
      </w:r>
      <w:r w:rsidRPr="009E54F2">
        <w:rPr>
          <w:spacing w:val="-6"/>
          <w:szCs w:val="18"/>
          <w:highlight w:val="black"/>
        </w:rPr>
        <w:t xml:space="preserve">%), administrowanie i działalność wspierająca (o </w:t>
      </w:r>
      <w:r w:rsidR="00A741FA" w:rsidRPr="009E54F2">
        <w:rPr>
          <w:spacing w:val="-6"/>
          <w:szCs w:val="18"/>
          <w:highlight w:val="black"/>
        </w:rPr>
        <w:t>6,9</w:t>
      </w:r>
      <w:r w:rsidRPr="009E54F2">
        <w:rPr>
          <w:spacing w:val="-6"/>
          <w:szCs w:val="18"/>
          <w:highlight w:val="black"/>
        </w:rPr>
        <w:t>%).</w:t>
      </w:r>
      <w:r w:rsidRPr="009E54F2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A741FA" w:rsidRPr="009E54F2">
        <w:rPr>
          <w:rFonts w:eastAsia="Calibri" w:cs="FiraSans-Regular"/>
          <w:szCs w:val="19"/>
          <w:highlight w:val="black"/>
        </w:rPr>
        <w:t>0,8</w:t>
      </w:r>
      <w:r w:rsidRPr="009E54F2">
        <w:rPr>
          <w:rFonts w:eastAsia="Calibri" w:cs="FiraSans-Regular"/>
          <w:szCs w:val="19"/>
          <w:highlight w:val="black"/>
        </w:rPr>
        <w:t>%).</w:t>
      </w:r>
    </w:p>
    <w:p w:rsidR="00734FBC" w:rsidRPr="009E54F2" w:rsidRDefault="006D1A4C" w:rsidP="00734FBC">
      <w:pPr>
        <w:rPr>
          <w:b/>
          <w:highlight w:val="black"/>
          <w:shd w:val="clear" w:color="auto" w:fill="FFFFFF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356870</wp:posOffset>
            </wp:positionV>
            <wp:extent cx="4346457" cy="2337821"/>
            <wp:effectExtent l="0" t="0" r="0" b="5715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odmioty kontrast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457" cy="2337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4FBC" w:rsidRPr="009E54F2">
        <w:rPr>
          <w:b/>
          <w:highlight w:val="black"/>
          <w:shd w:val="clear" w:color="auto" w:fill="FFFFFF"/>
        </w:rPr>
        <w:t xml:space="preserve">Wykres 5. </w:t>
      </w:r>
      <w:r w:rsidR="000E036B" w:rsidRPr="009E54F2">
        <w:rPr>
          <w:b/>
          <w:highlight w:val="black"/>
          <w:shd w:val="clear" w:color="auto" w:fill="FFFFFF"/>
        </w:rPr>
        <w:t>P</w:t>
      </w:r>
      <w:r w:rsidR="00734FBC" w:rsidRPr="009E54F2">
        <w:rPr>
          <w:b/>
          <w:highlight w:val="black"/>
          <w:shd w:val="clear" w:color="auto" w:fill="FFFFFF"/>
        </w:rPr>
        <w:t>odmiot</w:t>
      </w:r>
      <w:r w:rsidR="000E036B" w:rsidRPr="009E54F2">
        <w:rPr>
          <w:b/>
          <w:highlight w:val="black"/>
          <w:shd w:val="clear" w:color="auto" w:fill="FFFFFF"/>
        </w:rPr>
        <w:t>y</w:t>
      </w:r>
      <w:r w:rsidR="00734FBC" w:rsidRPr="009E54F2">
        <w:rPr>
          <w:b/>
          <w:highlight w:val="black"/>
          <w:shd w:val="clear" w:color="auto" w:fill="FFFFFF"/>
        </w:rPr>
        <w:t xml:space="preserve"> </w:t>
      </w:r>
      <w:r w:rsidR="000E036B" w:rsidRPr="009E54F2">
        <w:rPr>
          <w:b/>
          <w:highlight w:val="black"/>
          <w:shd w:val="clear" w:color="auto" w:fill="FFFFFF"/>
        </w:rPr>
        <w:t>nowo zarejestrowane i wyrejestrowane</w:t>
      </w:r>
    </w:p>
    <w:p w:rsidR="00734FBC" w:rsidRPr="009E54F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E54F2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9E54F2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A741FA" w:rsidRPr="009E54F2">
                              <w:rPr>
                                <w:spacing w:val="-4"/>
                                <w:shd w:val="clear" w:color="auto" w:fill="000000"/>
                              </w:rPr>
                              <w:t>lutym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9E54F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A741FA" w:rsidRPr="009E54F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8C05FD" w:rsidRPr="009E54F2">
                              <w:rPr>
                                <w:spacing w:val="-4"/>
                                <w:shd w:val="clear" w:color="auto" w:fill="000000"/>
                              </w:rPr>
                              <w:t>,4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A741FA" w:rsidRPr="009E54F2">
                              <w:rPr>
                                <w:spacing w:val="-4"/>
                                <w:shd w:val="clear" w:color="auto" w:fill="000000"/>
                              </w:rPr>
                              <w:t>większa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wzrosła 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A741FA" w:rsidRPr="009E54F2">
                              <w:rPr>
                                <w:spacing w:val="-4"/>
                                <w:shd w:val="clear" w:color="auto" w:fill="000000"/>
                              </w:rPr>
                              <w:t>1,4</w:t>
                            </w:r>
                            <w:r w:rsidRPr="009E54F2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9E54F2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A741FA" w:rsidRPr="009E54F2">
                        <w:rPr>
                          <w:spacing w:val="-4"/>
                          <w:shd w:val="clear" w:color="auto" w:fill="000000"/>
                        </w:rPr>
                        <w:t>lutym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9E54F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A741FA" w:rsidRPr="009E54F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8C05FD" w:rsidRPr="009E54F2">
                        <w:rPr>
                          <w:spacing w:val="-4"/>
                          <w:shd w:val="clear" w:color="auto" w:fill="000000"/>
                        </w:rPr>
                        <w:t>,4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A741FA" w:rsidRPr="009E54F2">
                        <w:rPr>
                          <w:spacing w:val="-4"/>
                          <w:shd w:val="clear" w:color="auto" w:fill="000000"/>
                        </w:rPr>
                        <w:t>większa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wzrosła 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o </w:t>
                      </w:r>
                      <w:r w:rsidR="00A741FA" w:rsidRPr="009E54F2">
                        <w:rPr>
                          <w:spacing w:val="-4"/>
                          <w:shd w:val="clear" w:color="auto" w:fill="000000"/>
                        </w:rPr>
                        <w:t>1,4</w:t>
                      </w:r>
                      <w:r w:rsidRPr="009E54F2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9E54F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E54F2">
        <w:rPr>
          <w:rFonts w:cs="FiraSans-Regular"/>
          <w:spacing w:val="-2"/>
          <w:szCs w:val="19"/>
          <w:highlight w:val="black"/>
        </w:rPr>
        <w:t xml:space="preserve">W </w:t>
      </w:r>
      <w:r w:rsidR="008F5033" w:rsidRPr="009E54F2">
        <w:rPr>
          <w:rFonts w:cs="FiraSans-Regular"/>
          <w:spacing w:val="-2"/>
          <w:szCs w:val="19"/>
          <w:highlight w:val="black"/>
        </w:rPr>
        <w:t>lutym</w:t>
      </w:r>
      <w:r w:rsidRPr="009E54F2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9E54F2">
        <w:rPr>
          <w:rFonts w:cs="FiraSans-Regular"/>
          <w:spacing w:val="-2"/>
          <w:szCs w:val="19"/>
          <w:highlight w:val="black"/>
        </w:rPr>
        <w:t>1</w:t>
      </w:r>
      <w:r w:rsidRPr="009E54F2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8F5033" w:rsidRPr="009E54F2">
        <w:rPr>
          <w:rFonts w:cs="FiraSans-Regular"/>
          <w:spacing w:val="-2"/>
          <w:szCs w:val="19"/>
          <w:highlight w:val="black"/>
        </w:rPr>
        <w:t>ych</w:t>
      </w:r>
      <w:r w:rsidRPr="009E54F2">
        <w:rPr>
          <w:rFonts w:cs="FiraSans-Regular"/>
          <w:spacing w:val="-2"/>
          <w:szCs w:val="19"/>
          <w:highlight w:val="black"/>
        </w:rPr>
        <w:t xml:space="preserve"> został</w:t>
      </w:r>
      <w:r w:rsidR="008F5033" w:rsidRPr="009E54F2">
        <w:rPr>
          <w:rFonts w:cs="FiraSans-Regular"/>
          <w:spacing w:val="-2"/>
          <w:szCs w:val="19"/>
          <w:highlight w:val="black"/>
        </w:rPr>
        <w:t>o</w:t>
      </w:r>
      <w:r w:rsidRPr="009E54F2">
        <w:rPr>
          <w:rFonts w:cs="FiraSans-Regular"/>
          <w:spacing w:val="-2"/>
          <w:szCs w:val="19"/>
          <w:highlight w:val="black"/>
        </w:rPr>
        <w:t xml:space="preserve"> </w:t>
      </w:r>
      <w:r w:rsidR="008F5033" w:rsidRPr="009E54F2">
        <w:rPr>
          <w:rFonts w:cs="FiraSans-Regular"/>
          <w:spacing w:val="-2"/>
          <w:szCs w:val="19"/>
          <w:highlight w:val="black"/>
        </w:rPr>
        <w:t>3066</w:t>
      </w:r>
      <w:r w:rsidRPr="009E54F2">
        <w:rPr>
          <w:rFonts w:cs="FiraSans-Regular"/>
          <w:spacing w:val="-2"/>
          <w:szCs w:val="19"/>
          <w:highlight w:val="black"/>
        </w:rPr>
        <w:t xml:space="preserve"> now</w:t>
      </w:r>
      <w:r w:rsidR="008F5033" w:rsidRPr="009E54F2">
        <w:rPr>
          <w:rFonts w:cs="FiraSans-Regular"/>
          <w:spacing w:val="-2"/>
          <w:szCs w:val="19"/>
          <w:highlight w:val="black"/>
        </w:rPr>
        <w:t>ych</w:t>
      </w:r>
      <w:r w:rsidRPr="009E54F2">
        <w:rPr>
          <w:rFonts w:cs="FiraSans-Regular"/>
          <w:spacing w:val="-2"/>
          <w:szCs w:val="19"/>
          <w:highlight w:val="black"/>
        </w:rPr>
        <w:t xml:space="preserve"> podmiot</w:t>
      </w:r>
      <w:r w:rsidR="008F5033" w:rsidRPr="009E54F2">
        <w:rPr>
          <w:rFonts w:cs="FiraSans-Regular"/>
          <w:spacing w:val="-2"/>
          <w:szCs w:val="19"/>
          <w:highlight w:val="black"/>
        </w:rPr>
        <w:t>ów</w:t>
      </w:r>
      <w:r w:rsidRPr="009E54F2">
        <w:rPr>
          <w:rFonts w:cs="FiraSans-Regular"/>
          <w:spacing w:val="-2"/>
          <w:szCs w:val="19"/>
          <w:highlight w:val="black"/>
        </w:rPr>
        <w:t xml:space="preserve">, tj. o </w:t>
      </w:r>
      <w:r w:rsidR="008F5033" w:rsidRPr="009E54F2">
        <w:rPr>
          <w:rFonts w:cs="FiraSans-Regular"/>
          <w:spacing w:val="-2"/>
          <w:szCs w:val="19"/>
          <w:highlight w:val="black"/>
        </w:rPr>
        <w:t>1</w:t>
      </w:r>
      <w:r w:rsidR="00C20268" w:rsidRPr="009E54F2">
        <w:rPr>
          <w:rFonts w:cs="FiraSans-Regular"/>
          <w:spacing w:val="-2"/>
          <w:szCs w:val="19"/>
          <w:highlight w:val="black"/>
        </w:rPr>
        <w:t>,4</w:t>
      </w:r>
      <w:r w:rsidRPr="009E54F2">
        <w:rPr>
          <w:rFonts w:cs="FiraSans-Regular"/>
          <w:spacing w:val="-2"/>
          <w:szCs w:val="19"/>
          <w:highlight w:val="black"/>
        </w:rPr>
        <w:t xml:space="preserve">% </w:t>
      </w:r>
      <w:r w:rsidR="008F5033" w:rsidRPr="009E54F2">
        <w:rPr>
          <w:rFonts w:cs="FiraSans-Regular"/>
          <w:spacing w:val="-2"/>
          <w:szCs w:val="19"/>
          <w:highlight w:val="black"/>
        </w:rPr>
        <w:t xml:space="preserve">więcej </w:t>
      </w:r>
      <w:r w:rsidRPr="009E54F2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8F5033" w:rsidRPr="009E54F2">
        <w:rPr>
          <w:rFonts w:cs="FiraSans-Regular"/>
          <w:spacing w:val="-2"/>
          <w:szCs w:val="19"/>
          <w:highlight w:val="black"/>
        </w:rPr>
        <w:t>1828</w:t>
      </w:r>
      <w:r w:rsidRPr="009E54F2">
        <w:rPr>
          <w:rFonts w:cs="FiraSans-Regular"/>
          <w:spacing w:val="-2"/>
          <w:szCs w:val="19"/>
          <w:highlight w:val="black"/>
        </w:rPr>
        <w:t xml:space="preserve"> (o </w:t>
      </w:r>
      <w:r w:rsidR="008F5033" w:rsidRPr="009E54F2">
        <w:rPr>
          <w:rFonts w:cs="FiraSans-Regular"/>
          <w:spacing w:val="-2"/>
          <w:szCs w:val="19"/>
          <w:highlight w:val="black"/>
        </w:rPr>
        <w:t>5,3</w:t>
      </w:r>
      <w:r w:rsidRPr="009E54F2">
        <w:rPr>
          <w:rFonts w:cs="FiraSans-Regular"/>
          <w:spacing w:val="-2"/>
          <w:szCs w:val="19"/>
          <w:highlight w:val="black"/>
        </w:rPr>
        <w:t xml:space="preserve">% </w:t>
      </w:r>
      <w:r w:rsidR="008F5033" w:rsidRPr="009E54F2">
        <w:rPr>
          <w:rFonts w:cs="FiraSans-Regular"/>
          <w:spacing w:val="-2"/>
          <w:szCs w:val="19"/>
          <w:highlight w:val="black"/>
        </w:rPr>
        <w:t>mniej</w:t>
      </w:r>
      <w:r w:rsidRPr="009E54F2">
        <w:rPr>
          <w:rFonts w:cs="FiraSans-Regular"/>
          <w:spacing w:val="-2"/>
          <w:szCs w:val="19"/>
          <w:highlight w:val="black"/>
        </w:rPr>
        <w:t xml:space="preserve"> niż w </w:t>
      </w:r>
      <w:r w:rsidR="008F5033" w:rsidRPr="009E54F2">
        <w:rPr>
          <w:rFonts w:cs="FiraSans-Regular"/>
          <w:spacing w:val="-2"/>
          <w:szCs w:val="19"/>
          <w:highlight w:val="black"/>
        </w:rPr>
        <w:t>styczniu 2021</w:t>
      </w:r>
      <w:r w:rsidRPr="009E54F2">
        <w:rPr>
          <w:rFonts w:cs="FiraSans-Regular"/>
          <w:spacing w:val="-2"/>
          <w:szCs w:val="19"/>
          <w:highlight w:val="black"/>
        </w:rPr>
        <w:t xml:space="preserve"> r.).</w:t>
      </w:r>
      <w:r w:rsidRPr="009E54F2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8F5033" w:rsidRPr="009E54F2">
        <w:rPr>
          <w:rFonts w:cs="FiraSans-Regular"/>
          <w:szCs w:val="19"/>
          <w:highlight w:val="black"/>
        </w:rPr>
        <w:t xml:space="preserve">większa </w:t>
      </w:r>
      <w:r w:rsidRPr="009E54F2">
        <w:rPr>
          <w:rFonts w:cs="FiraSans-Regular"/>
          <w:szCs w:val="19"/>
          <w:highlight w:val="black"/>
        </w:rPr>
        <w:t xml:space="preserve">o </w:t>
      </w:r>
      <w:r w:rsidR="008F5033" w:rsidRPr="009E54F2">
        <w:rPr>
          <w:rFonts w:cs="FiraSans-Regular"/>
          <w:szCs w:val="19"/>
          <w:highlight w:val="black"/>
        </w:rPr>
        <w:t>8,2</w:t>
      </w:r>
      <w:r w:rsidRPr="009E54F2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8F5033" w:rsidRPr="009E54F2">
        <w:rPr>
          <w:rFonts w:cs="FiraSans-Regular"/>
          <w:szCs w:val="19"/>
          <w:highlight w:val="black"/>
        </w:rPr>
        <w:t>7,8</w:t>
      </w:r>
      <w:r w:rsidRPr="009E54F2">
        <w:rPr>
          <w:rFonts w:cs="FiraSans-Regular"/>
          <w:szCs w:val="19"/>
          <w:highlight w:val="black"/>
        </w:rPr>
        <w:t>%.</w:t>
      </w:r>
    </w:p>
    <w:p w:rsidR="00734FBC" w:rsidRPr="009E54F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9E54F2">
        <w:rPr>
          <w:rFonts w:cs="FiraSans-Regular"/>
          <w:spacing w:val="-4"/>
          <w:szCs w:val="19"/>
          <w:highlight w:val="black"/>
        </w:rPr>
        <w:t xml:space="preserve">W </w:t>
      </w:r>
      <w:r w:rsidR="008F5033" w:rsidRPr="009E54F2">
        <w:rPr>
          <w:rFonts w:cs="FiraSans-Regular"/>
          <w:spacing w:val="-4"/>
          <w:szCs w:val="19"/>
          <w:highlight w:val="black"/>
        </w:rPr>
        <w:t>lutym</w:t>
      </w:r>
      <w:r w:rsidRPr="009E54F2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9E54F2">
        <w:rPr>
          <w:rFonts w:cs="FiraSans-Regular"/>
          <w:spacing w:val="-4"/>
          <w:szCs w:val="19"/>
          <w:highlight w:val="black"/>
        </w:rPr>
        <w:t>1</w:t>
      </w:r>
      <w:r w:rsidRPr="009E54F2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8F5033" w:rsidRPr="009E54F2">
        <w:rPr>
          <w:rFonts w:cs="FiraSans-Regular"/>
          <w:spacing w:val="-4"/>
          <w:szCs w:val="19"/>
          <w:highlight w:val="black"/>
        </w:rPr>
        <w:t xml:space="preserve">1124 </w:t>
      </w:r>
      <w:r w:rsidRPr="009E54F2">
        <w:rPr>
          <w:rFonts w:cs="FiraSans-Regular"/>
          <w:spacing w:val="-4"/>
          <w:szCs w:val="19"/>
          <w:highlight w:val="black"/>
        </w:rPr>
        <w:t>podmiot</w:t>
      </w:r>
      <w:r w:rsidR="008F5033" w:rsidRPr="009E54F2">
        <w:rPr>
          <w:rFonts w:cs="FiraSans-Regular"/>
          <w:spacing w:val="-4"/>
          <w:szCs w:val="19"/>
          <w:highlight w:val="black"/>
        </w:rPr>
        <w:t>y</w:t>
      </w:r>
      <w:r w:rsidRPr="009E54F2">
        <w:rPr>
          <w:rFonts w:cs="FiraSans-Regular"/>
          <w:spacing w:val="-4"/>
          <w:szCs w:val="19"/>
          <w:highlight w:val="black"/>
        </w:rPr>
        <w:t xml:space="preserve"> (wobec </w:t>
      </w:r>
      <w:r w:rsidR="008F5033" w:rsidRPr="009E54F2">
        <w:rPr>
          <w:rFonts w:cs="FiraSans-Regular"/>
          <w:spacing w:val="-4"/>
          <w:szCs w:val="19"/>
          <w:highlight w:val="black"/>
        </w:rPr>
        <w:t>1795</w:t>
      </w:r>
      <w:r w:rsidRPr="009E54F2">
        <w:rPr>
          <w:rFonts w:cs="FiraSans-Regular"/>
          <w:spacing w:val="-4"/>
          <w:szCs w:val="19"/>
          <w:highlight w:val="black"/>
        </w:rPr>
        <w:t xml:space="preserve"> w poprzednim miesiącu), w tym </w:t>
      </w:r>
      <w:r w:rsidR="008F5033" w:rsidRPr="009E54F2">
        <w:rPr>
          <w:rFonts w:cs="FiraSans-Regular"/>
          <w:spacing w:val="-4"/>
          <w:szCs w:val="19"/>
          <w:highlight w:val="black"/>
        </w:rPr>
        <w:t>799</w:t>
      </w:r>
      <w:r w:rsidRPr="009E54F2">
        <w:rPr>
          <w:rFonts w:cs="FiraSans-Regular"/>
          <w:spacing w:val="-4"/>
          <w:szCs w:val="19"/>
          <w:highlight w:val="black"/>
        </w:rPr>
        <w:t xml:space="preserve"> os</w:t>
      </w:r>
      <w:r w:rsidR="008F5033" w:rsidRPr="009E54F2">
        <w:rPr>
          <w:rFonts w:cs="FiraSans-Regular"/>
          <w:spacing w:val="-4"/>
          <w:szCs w:val="19"/>
          <w:highlight w:val="black"/>
        </w:rPr>
        <w:t>ób</w:t>
      </w:r>
      <w:r w:rsidRPr="009E54F2">
        <w:rPr>
          <w:rFonts w:cs="FiraSans-Regular"/>
          <w:spacing w:val="-4"/>
          <w:szCs w:val="19"/>
          <w:highlight w:val="black"/>
        </w:rPr>
        <w:t xml:space="preserve"> fizyczn</w:t>
      </w:r>
      <w:r w:rsidR="008F5033" w:rsidRPr="009E54F2">
        <w:rPr>
          <w:rFonts w:cs="FiraSans-Regular"/>
          <w:spacing w:val="-4"/>
          <w:szCs w:val="19"/>
          <w:highlight w:val="black"/>
        </w:rPr>
        <w:t>ych</w:t>
      </w:r>
      <w:r w:rsidRPr="009E54F2">
        <w:rPr>
          <w:rFonts w:cs="FiraSans-Regular"/>
          <w:spacing w:val="-4"/>
          <w:szCs w:val="19"/>
          <w:highlight w:val="black"/>
        </w:rPr>
        <w:t xml:space="preserve"> prowadząc</w:t>
      </w:r>
      <w:r w:rsidR="008F5033" w:rsidRPr="009E54F2">
        <w:rPr>
          <w:rFonts w:cs="FiraSans-Regular"/>
          <w:spacing w:val="-4"/>
          <w:szCs w:val="19"/>
          <w:highlight w:val="black"/>
        </w:rPr>
        <w:t>ych</w:t>
      </w:r>
      <w:r w:rsidRPr="009E54F2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8F5033" w:rsidRPr="009E54F2">
        <w:rPr>
          <w:rFonts w:cs="FiraSans-Regular"/>
          <w:spacing w:val="-4"/>
          <w:szCs w:val="19"/>
          <w:highlight w:val="black"/>
        </w:rPr>
        <w:t>30,8</w:t>
      </w:r>
      <w:r w:rsidRPr="009E54F2">
        <w:rPr>
          <w:rFonts w:cs="FiraSans-Regular"/>
          <w:spacing w:val="-4"/>
          <w:szCs w:val="19"/>
          <w:highlight w:val="black"/>
        </w:rPr>
        <w:t xml:space="preserve">% </w:t>
      </w:r>
      <w:r w:rsidR="008F5033" w:rsidRPr="009E54F2">
        <w:rPr>
          <w:rFonts w:cs="FiraSans-Regular"/>
          <w:spacing w:val="-4"/>
          <w:szCs w:val="19"/>
          <w:highlight w:val="black"/>
        </w:rPr>
        <w:t>mniej</w:t>
      </w:r>
      <w:r w:rsidRPr="009E54F2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9E54F2">
        <w:rPr>
          <w:spacing w:val="-4"/>
          <w:szCs w:val="18"/>
          <w:highlight w:val="black"/>
        </w:rPr>
        <w:t xml:space="preserve">zajmowało się handlem; </w:t>
      </w:r>
      <w:r w:rsidR="008F5033" w:rsidRPr="009E54F2">
        <w:rPr>
          <w:spacing w:val="-4"/>
          <w:szCs w:val="18"/>
          <w:highlight w:val="black"/>
        </w:rPr>
        <w:t>naprawą pojazdów samochodowych</w:t>
      </w:r>
      <w:r w:rsidR="00D17115" w:rsidRPr="009E54F2">
        <w:rPr>
          <w:spacing w:val="-4"/>
          <w:szCs w:val="18"/>
          <w:highlight w:val="black"/>
        </w:rPr>
        <w:t xml:space="preserve"> oraz działalnością profesjonalną, naukową i techniczną (</w:t>
      </w:r>
      <w:r w:rsidR="008F5033" w:rsidRPr="009E54F2">
        <w:rPr>
          <w:spacing w:val="-4"/>
          <w:szCs w:val="18"/>
          <w:highlight w:val="black"/>
        </w:rPr>
        <w:t>po 19,0%), informacją i komunikacją (9,5%).</w:t>
      </w:r>
    </w:p>
    <w:p w:rsidR="00734FBC" w:rsidRPr="009E54F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E54F2">
        <w:rPr>
          <w:rFonts w:cs="FiraSans-Regular"/>
          <w:szCs w:val="19"/>
          <w:highlight w:val="black"/>
        </w:rPr>
        <w:t xml:space="preserve">Według stanu w końcu </w:t>
      </w:r>
      <w:r w:rsidR="00FA1F21" w:rsidRPr="009E54F2">
        <w:rPr>
          <w:rFonts w:cs="FiraSans-Regular"/>
          <w:szCs w:val="19"/>
          <w:highlight w:val="black"/>
        </w:rPr>
        <w:t>lutego</w:t>
      </w:r>
      <w:r w:rsidRPr="009E54F2">
        <w:rPr>
          <w:rFonts w:cs="FiraSans-Regular"/>
          <w:szCs w:val="19"/>
          <w:highlight w:val="black"/>
        </w:rPr>
        <w:t xml:space="preserve"> 202</w:t>
      </w:r>
      <w:r w:rsidR="00E51E1B" w:rsidRPr="009E54F2">
        <w:rPr>
          <w:rFonts w:cs="FiraSans-Regular"/>
          <w:szCs w:val="19"/>
          <w:highlight w:val="black"/>
        </w:rPr>
        <w:t>1</w:t>
      </w:r>
      <w:r w:rsidRPr="009E54F2">
        <w:rPr>
          <w:rFonts w:cs="FiraSans-Regular"/>
          <w:szCs w:val="19"/>
          <w:highlight w:val="black"/>
        </w:rPr>
        <w:t xml:space="preserve"> r. w rejestrze REGON </w:t>
      </w:r>
      <w:r w:rsidR="00FA1F21" w:rsidRPr="009E54F2">
        <w:rPr>
          <w:rFonts w:cs="FiraSans-Regular"/>
          <w:szCs w:val="19"/>
          <w:highlight w:val="black"/>
        </w:rPr>
        <w:t>46032</w:t>
      </w:r>
      <w:r w:rsidRPr="009E54F2">
        <w:rPr>
          <w:rFonts w:cs="FiraSans-Regular"/>
          <w:szCs w:val="19"/>
          <w:highlight w:val="black"/>
        </w:rPr>
        <w:t xml:space="preserve"> podmiot</w:t>
      </w:r>
      <w:r w:rsidR="00FA1F21" w:rsidRPr="009E54F2">
        <w:rPr>
          <w:rFonts w:cs="FiraSans-Regular"/>
          <w:szCs w:val="19"/>
          <w:highlight w:val="black"/>
        </w:rPr>
        <w:t>y</w:t>
      </w:r>
      <w:r w:rsidRPr="009E54F2">
        <w:rPr>
          <w:rFonts w:cs="FiraSans-Regular"/>
          <w:szCs w:val="19"/>
          <w:highlight w:val="black"/>
        </w:rPr>
        <w:t xml:space="preserve"> miał</w:t>
      </w:r>
      <w:r w:rsidR="00FA1F21" w:rsidRPr="009E54F2">
        <w:rPr>
          <w:rFonts w:cs="FiraSans-Regular"/>
          <w:szCs w:val="19"/>
          <w:highlight w:val="black"/>
        </w:rPr>
        <w:t>y</w:t>
      </w:r>
      <w:r w:rsidRPr="009E54F2">
        <w:rPr>
          <w:rFonts w:cs="FiraSans-Regular"/>
          <w:szCs w:val="19"/>
          <w:highlight w:val="black"/>
        </w:rPr>
        <w:t xml:space="preserve"> zawieszoną działalność (o </w:t>
      </w:r>
      <w:r w:rsidR="00FA1F21" w:rsidRPr="009E54F2">
        <w:rPr>
          <w:rFonts w:cs="FiraSans-Regular"/>
          <w:szCs w:val="19"/>
          <w:highlight w:val="black"/>
        </w:rPr>
        <w:t>1,4</w:t>
      </w:r>
      <w:r w:rsidRPr="009E54F2">
        <w:rPr>
          <w:rFonts w:cs="FiraSans-Regular"/>
          <w:szCs w:val="19"/>
          <w:highlight w:val="black"/>
        </w:rPr>
        <w:t>% więcej niż przed miesiącem). Zdecydowaną większość stanowiły osoby fizyczne prowadzące działalność gospodarczą (85,</w:t>
      </w:r>
      <w:r w:rsidR="002B3647" w:rsidRPr="009E54F2">
        <w:rPr>
          <w:rFonts w:cs="FiraSans-Regular"/>
          <w:szCs w:val="19"/>
          <w:highlight w:val="black"/>
        </w:rPr>
        <w:t>7</w:t>
      </w:r>
      <w:r w:rsidRPr="009E54F2">
        <w:rPr>
          <w:rFonts w:cs="FiraSans-Regular"/>
          <w:szCs w:val="19"/>
          <w:highlight w:val="black"/>
        </w:rPr>
        <w:t xml:space="preserve">%). </w:t>
      </w:r>
    </w:p>
    <w:p w:rsidR="00734FBC" w:rsidRPr="009E54F2" w:rsidRDefault="00734FBC" w:rsidP="00734FBC">
      <w:pPr>
        <w:rPr>
          <w:highlight w:val="black"/>
          <w:shd w:val="clear" w:color="auto" w:fill="FFFFFF"/>
        </w:rPr>
      </w:pPr>
      <w:r w:rsidRPr="009E54F2">
        <w:rPr>
          <w:spacing w:val="-6"/>
          <w:szCs w:val="18"/>
          <w:highlight w:val="black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9E54F2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9E54F2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1E7EFC" w:rsidRPr="008E2527" w:rsidTr="009E54F2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9E54F2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E54F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9E54F2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9E54F2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9E54F2" w:rsidRDefault="00AC3A7F" w:rsidP="006D1A4C">
            <w:pPr>
              <w:pStyle w:val="Nagwek1"/>
              <w:numPr>
                <w:ilvl w:val="0"/>
                <w:numId w:val="0"/>
              </w:numPr>
              <w:rPr>
                <w:highlight w:val="black"/>
              </w:rPr>
            </w:pPr>
            <w:r w:rsidRPr="009E54F2">
              <w:rPr>
                <w:highlight w:val="black"/>
              </w:rPr>
              <w:t>Dyrektor Zofia Kozłowska</w:t>
            </w:r>
          </w:p>
          <w:p w:rsidR="00B47BFB" w:rsidRPr="009E54F2" w:rsidRDefault="00B47BFB" w:rsidP="006D1A4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9E54F2" w:rsidRDefault="001E7EFC" w:rsidP="006D1A4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9E54F2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9E54F2">
              <w:rPr>
                <w:rFonts w:cs="Arial"/>
                <w:sz w:val="20"/>
                <w:highlight w:val="black"/>
              </w:rPr>
              <w:t>Rozpowszechnianie:</w:t>
            </w:r>
            <w:r w:rsidRPr="009E54F2">
              <w:rPr>
                <w:rFonts w:cs="Arial"/>
                <w:sz w:val="20"/>
                <w:highlight w:val="black"/>
              </w:rPr>
              <w:br/>
            </w:r>
            <w:r w:rsidR="000464F0" w:rsidRPr="009E54F2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9E54F2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9E54F2" w:rsidRDefault="000464F0" w:rsidP="006D1A4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9E54F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9E54F2" w:rsidRDefault="001E7EFC" w:rsidP="006D1A4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9E54F2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9E54F2" w:rsidRDefault="001E7EFC" w:rsidP="006D1A4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9E54F2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9E54F2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9E54F2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8E2527" w:rsidTr="009E54F2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9E54F2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9E54F2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9E54F2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9E54F2" w:rsidTr="009E54F2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9E54F2" w:rsidRDefault="0017276F" w:rsidP="005D4484">
            <w:pPr>
              <w:rPr>
                <w:b/>
                <w:sz w:val="20"/>
                <w:highlight w:val="black"/>
              </w:rPr>
            </w:pPr>
            <w:r w:rsidRPr="009E54F2">
              <w:rPr>
                <w:b/>
                <w:sz w:val="20"/>
                <w:highlight w:val="black"/>
              </w:rPr>
              <w:t>Obsługa mediów</w:t>
            </w:r>
          </w:p>
          <w:p w:rsidR="001E7EFC" w:rsidRPr="009E54F2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9E54F2">
              <w:rPr>
                <w:sz w:val="20"/>
                <w:highlight w:val="black"/>
                <w:lang w:val="en-US"/>
              </w:rPr>
              <w:t>T</w:t>
            </w:r>
            <w:r w:rsidR="001E7EFC" w:rsidRPr="009E54F2">
              <w:rPr>
                <w:sz w:val="20"/>
                <w:highlight w:val="black"/>
                <w:lang w:val="en-US"/>
              </w:rPr>
              <w:t>el.:</w:t>
            </w:r>
            <w:r w:rsidR="001E7EFC" w:rsidRPr="009E54F2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9E54F2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9E54F2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9E54F2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9E54F2">
              <w:rPr>
                <w:b/>
                <w:sz w:val="20"/>
                <w:highlight w:val="black"/>
                <w:lang w:val="en-US"/>
              </w:rPr>
              <w:t>e-mail:</w:t>
            </w:r>
            <w:r w:rsidRPr="009E54F2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9E54F2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9E54F2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9E54F2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9E54F2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9E54F2" w:rsidTr="009E54F2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E54F2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E54F2" w:rsidRDefault="006D1A4C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6D1A4C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4072535" wp14:editId="612B44D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53677</wp:posOffset>
                  </wp:positionV>
                  <wp:extent cx="274320" cy="316528"/>
                  <wp:effectExtent l="0" t="0" r="0" b="762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88" cy="317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D1A4C">
              <w:rPr>
                <w:noProof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403AD8ED" wp14:editId="2CA0CFCB">
                  <wp:simplePos x="0" y="0"/>
                  <wp:positionH relativeFrom="column">
                    <wp:posOffset>5080</wp:posOffset>
                  </wp:positionH>
                  <wp:positionV relativeFrom="page">
                    <wp:posOffset>310515</wp:posOffset>
                  </wp:positionV>
                  <wp:extent cx="276860" cy="318135"/>
                  <wp:effectExtent l="0" t="0" r="8890" b="5715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9E54F2" w:rsidRDefault="00322910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9E54F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9E54F2" w:rsidRDefault="0079228B" w:rsidP="005D4484">
            <w:pPr>
              <w:rPr>
                <w:sz w:val="20"/>
                <w:highlight w:val="black"/>
              </w:rPr>
            </w:pPr>
            <w:r w:rsidRPr="009E54F2">
              <w:rPr>
                <w:sz w:val="20"/>
                <w:highlight w:val="black"/>
              </w:rPr>
              <w:t>@</w:t>
            </w:r>
            <w:hyperlink r:id="rId27" w:history="1">
              <w:r w:rsidR="00165A6B" w:rsidRPr="009E54F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</w:t>
              </w:r>
              <w:r w:rsidRPr="009E54F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arszawa</w:t>
              </w:r>
            </w:hyperlink>
            <w:r w:rsidR="00F27AC6" w:rsidRPr="009E54F2">
              <w:rPr>
                <w:sz w:val="20"/>
                <w:highlight w:val="black"/>
              </w:rPr>
              <w:t>_</w:t>
            </w:r>
            <w:r w:rsidR="00165A6B" w:rsidRPr="009E54F2">
              <w:rPr>
                <w:sz w:val="20"/>
                <w:highlight w:val="black"/>
              </w:rPr>
              <w:t>STAT</w:t>
            </w:r>
          </w:p>
        </w:tc>
      </w:tr>
      <w:tr w:rsidR="00165A6B" w:rsidRPr="009E54F2" w:rsidTr="009E54F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E54F2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E54F2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9E54F2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9E54F2" w:rsidTr="009E54F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E54F2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E54F2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9E54F2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9E54F2" w:rsidRDefault="006D1A4C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37792" behindDoc="0" locked="0" layoutInCell="1" allowOverlap="1" wp14:anchorId="31B3E39A" wp14:editId="5D2F5DBD">
            <wp:simplePos x="0" y="0"/>
            <wp:positionH relativeFrom="column">
              <wp:posOffset>4752975</wp:posOffset>
            </wp:positionH>
            <wp:positionV relativeFrom="paragraph">
              <wp:posOffset>222250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9E54F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9E54F2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9E54F2" w:rsidRDefault="0032291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A46B8E" w:rsidRPr="009E54F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9E54F2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9E54F2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9E54F2" w:rsidRDefault="00322910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1" w:history="1">
                              <w:r w:rsidR="00A46B8E" w:rsidRPr="009E54F2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9E54F2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9E54F2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E54F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9E54F2" w:rsidRDefault="0032291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9E54F2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9E54F2" w:rsidRDefault="0032291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9E54F2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9E54F2" w:rsidRDefault="0032291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9E54F2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9E54F2" w:rsidRDefault="00322910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9E54F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9E54F2" w:rsidRDefault="00322910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9E54F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9E54F2" w:rsidRDefault="00322910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9E54F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9E54F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9E54F2" w:rsidRDefault="00322910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9E54F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9E54F2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E54F2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9E54F2" w:rsidRDefault="00E3093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9" w:history="1">
                        <w:r w:rsidR="00A46B8E" w:rsidRPr="009E54F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9E54F2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9E54F2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E54F2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9E54F2" w:rsidRDefault="00E30935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1" w:history="1">
                        <w:r w:rsidR="00A46B8E" w:rsidRPr="009E54F2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9E54F2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9E54F2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E54F2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9E54F2" w:rsidRDefault="00E3093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9E54F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9E54F2" w:rsidRDefault="00E3093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9E54F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9E54F2" w:rsidRDefault="00E3093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9E54F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9E54F2" w:rsidRDefault="00E3093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9E54F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9E54F2" w:rsidRDefault="00E3093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9E54F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9E54F2" w:rsidRDefault="00E3093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9E54F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9E54F2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9E54F2" w:rsidRDefault="00E3093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9E54F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9E54F2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910" w:rsidRDefault="00322910" w:rsidP="000662E2">
      <w:pPr>
        <w:spacing w:after="0" w:line="240" w:lineRule="auto"/>
      </w:pPr>
      <w:r>
        <w:separator/>
      </w:r>
    </w:p>
  </w:endnote>
  <w:endnote w:type="continuationSeparator" w:id="0">
    <w:p w:rsidR="00322910" w:rsidRDefault="003229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7D2E62E-95A8-42E1-995E-2BF9457FFF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B227632-B103-428F-8745-62E09C17FAB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2908F6B5-B1B4-4F0A-8612-B7535D565B9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2FDA4F8B-6B8E-43A2-9098-FA761AF567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527">
          <w:rPr>
            <w:noProof/>
          </w:rPr>
          <w:t>7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5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527">
          <w:rPr>
            <w:noProof/>
          </w:rPr>
          <w:t>8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910" w:rsidRDefault="00322910" w:rsidP="000662E2">
      <w:pPr>
        <w:spacing w:after="0" w:line="240" w:lineRule="auto"/>
      </w:pPr>
      <w:r>
        <w:separator/>
      </w:r>
    </w:p>
  </w:footnote>
  <w:footnote w:type="continuationSeparator" w:id="0">
    <w:p w:rsidR="00322910" w:rsidRDefault="00322910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54F2" w:rsidRPr="009E54F2" w:rsidRDefault="009E54F2" w:rsidP="009E54F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" fillcolor="black" stroked="f" strokeweight="1pt">
              <v:textbox>
                <w:txbxContent>
                  <w:p w:rsidR="009E54F2" w:rsidRPr="009E54F2" w:rsidRDefault="009E54F2" w:rsidP="009E54F2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6D1A4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711E7BF" wp14:editId="64F463D9">
          <wp:extent cx="1682750" cy="499745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9E54F2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E54F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9E54F2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9E54F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A46B8E" w:rsidRDefault="006D1A4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page">
                <wp:align>right</wp:align>
              </wp:positionH>
              <wp:positionV relativeFrom="paragraph">
                <wp:posOffset>243840</wp:posOffset>
              </wp:positionV>
              <wp:extent cx="1871980" cy="226002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6002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54F2" w:rsidRPr="009E54F2" w:rsidRDefault="009E54F2" w:rsidP="009E54F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96.2pt;margin-top:19.2pt;width:147.4pt;height:1779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" fillcolor="black" stroked="f" strokeweight="1pt">
              <v:textbox>
                <w:txbxContent>
                  <w:p w:rsidR="009E54F2" w:rsidRPr="009E54F2" w:rsidRDefault="009E54F2" w:rsidP="009E54F2">
                    <w:pPr>
                      <w:jc w:val="center"/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 w:rsidR="00A46B8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9E54F2" w:rsidRDefault="00610AB3" w:rsidP="008C430B">
                          <w:pPr>
                            <w:pStyle w:val="data"/>
                          </w:pPr>
                          <w:r w:rsidRPr="009E54F2">
                            <w:t>26</w:t>
                          </w:r>
                          <w:r w:rsidR="008A50FF" w:rsidRPr="009E54F2">
                            <w:t>.</w:t>
                          </w:r>
                          <w:r w:rsidR="008D26F2" w:rsidRPr="009E54F2">
                            <w:t>03</w:t>
                          </w:r>
                          <w:r w:rsidR="00A46B8E" w:rsidRPr="009E54F2">
                            <w:t>.</w:t>
                          </w:r>
                          <w:r w:rsidR="00A6398C" w:rsidRPr="009E54F2">
                            <w:t>20</w:t>
                          </w:r>
                          <w:r w:rsidR="004E65A8" w:rsidRPr="009E54F2">
                            <w:t>2</w:t>
                          </w:r>
                          <w:r w:rsidR="00734FBC" w:rsidRPr="009E54F2">
                            <w:t>1</w:t>
                          </w:r>
                          <w:r w:rsidR="00A46B8E" w:rsidRPr="009E54F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:rsidR="00A46B8E" w:rsidRPr="009E54F2" w:rsidRDefault="00610AB3" w:rsidP="008C430B">
                    <w:pPr>
                      <w:pStyle w:val="data"/>
                    </w:pPr>
                    <w:r w:rsidRPr="009E54F2">
                      <w:t>26</w:t>
                    </w:r>
                    <w:r w:rsidR="008A50FF" w:rsidRPr="009E54F2">
                      <w:t>.</w:t>
                    </w:r>
                    <w:r w:rsidR="008D26F2" w:rsidRPr="009E54F2">
                      <w:t>03</w:t>
                    </w:r>
                    <w:r w:rsidR="00A46B8E" w:rsidRPr="009E54F2">
                      <w:t>.</w:t>
                    </w:r>
                    <w:r w:rsidR="00A6398C" w:rsidRPr="009E54F2">
                      <w:t>20</w:t>
                    </w:r>
                    <w:r w:rsidR="004E65A8" w:rsidRPr="009E54F2">
                      <w:t>2</w:t>
                    </w:r>
                    <w:r w:rsidR="00734FBC" w:rsidRPr="009E54F2">
                      <w:t>1</w:t>
                    </w:r>
                    <w:r w:rsidR="00A46B8E" w:rsidRPr="009E54F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6pt;height:125.85pt;visibility:visible;mso-wrap-style:square" o:bullet="t">
        <v:imagedata r:id="rId1" o:title=""/>
      </v:shape>
    </w:pict>
  </w:numPicBullet>
  <w:numPicBullet w:numPicBulletId="1">
    <w:pict>
      <v:shape id="_x0000_i1030" type="#_x0000_t75" style="width:125.2pt;height:125.85pt;visibility:visible;mso-wrap-style:square" o:bullet="t">
        <v:imagedata r:id="rId2" o:title=""/>
      </v:shape>
    </w:pict>
  </w:numPicBullet>
  <w:numPicBullet w:numPicBulletId="2">
    <w:pict>
      <v:shape id="_x0000_i1031" type="#_x0000_t75" style="width:1190.8pt;height:1239.6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3E78167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A6456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7EA35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C0F76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2B4D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66737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50FE9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0F30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0845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E489E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46F6F98"/>
    <w:multiLevelType w:val="multilevel"/>
    <w:tmpl w:val="C2A279D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1FB5A6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ADF797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41C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4"/>
  </w:num>
  <w:num w:numId="5">
    <w:abstractNumId w:val="15"/>
  </w:num>
  <w:num w:numId="6">
    <w:abstractNumId w:val="16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52610"/>
    <w:rsid w:val="00052622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6FB6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910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6CD0"/>
    <w:rsid w:val="0052712D"/>
    <w:rsid w:val="00527CF9"/>
    <w:rsid w:val="00527F60"/>
    <w:rsid w:val="00531624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D6DB2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1A4C"/>
    <w:rsid w:val="006D4054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610A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7578"/>
    <w:rsid w:val="008D1FF2"/>
    <w:rsid w:val="008D26F2"/>
    <w:rsid w:val="008D302F"/>
    <w:rsid w:val="008D406A"/>
    <w:rsid w:val="008D4415"/>
    <w:rsid w:val="008D4F1B"/>
    <w:rsid w:val="008D6931"/>
    <w:rsid w:val="008E174A"/>
    <w:rsid w:val="008E2527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7A44"/>
    <w:rsid w:val="009311B5"/>
    <w:rsid w:val="009331B1"/>
    <w:rsid w:val="00933E54"/>
    <w:rsid w:val="00933EC1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54F2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0012"/>
    <w:rsid w:val="00A3115C"/>
    <w:rsid w:val="00A317C2"/>
    <w:rsid w:val="00A33F07"/>
    <w:rsid w:val="00A358F2"/>
    <w:rsid w:val="00A365F4"/>
    <w:rsid w:val="00A36860"/>
    <w:rsid w:val="00A37F9A"/>
    <w:rsid w:val="00A402B5"/>
    <w:rsid w:val="00A42173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3F20"/>
    <w:rsid w:val="00A741FA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753B"/>
    <w:rsid w:val="00C31014"/>
    <w:rsid w:val="00C34224"/>
    <w:rsid w:val="00C35E67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0935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F2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4F2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4F2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9E54F2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9E54F2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9E54F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E54F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4F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4F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E54F2"/>
    <w:pPr>
      <w:numPr>
        <w:numId w:val="6"/>
      </w:numPr>
    </w:pPr>
  </w:style>
  <w:style w:type="paragraph" w:styleId="Bezodstpw">
    <w:name w:val="No Spacing"/>
    <w:uiPriority w:val="1"/>
    <w:rsid w:val="009E54F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E54F2"/>
  </w:style>
  <w:style w:type="table" w:styleId="Ciemnalista">
    <w:name w:val="Dark List"/>
    <w:basedOn w:val="Standardowy"/>
    <w:uiPriority w:val="70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E54F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E54F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4F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4F2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9E54F2"/>
  </w:style>
  <w:style w:type="character" w:customStyle="1" w:styleId="DataZnak0">
    <w:name w:val="Data Znak"/>
    <w:basedOn w:val="Domylnaczcionkaakapitu"/>
    <w:link w:val="Data0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E54F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E54F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E54F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E54F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E54F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E54F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E54F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E54F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E54F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E54F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E54F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E54F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E54F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E54F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E54F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E54F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E54F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E54F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E54F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E54F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E54F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E54F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E54F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E54F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E54F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E54F2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E54F2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E54F2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E54F2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E54F2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E54F2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E54F2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E54F2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E54F2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E54F2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E54F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E54F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E54F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E54F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54F2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E54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E54F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E54F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E54F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E54F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E54F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E54F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E54F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9E54F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E54F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9E54F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9E54F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E54F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E54F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E54F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E54F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E54F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E54F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54F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54F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54F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54F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E54F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E54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E54F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E54F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E54F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E54F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E54F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E54F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E54F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E54F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E54F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E54F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E54F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E54F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E54F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4F2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E54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E54F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54F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4F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54F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54F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E54F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54F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E54F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E54F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E54F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E54F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E54F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E54F2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4F2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E54F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4F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E54F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E54F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E54F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E54F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E54F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E54F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E54F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E54F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E54F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E54F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E54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E54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E54F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E54F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3.wmf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99872-2D30-4445-821D-AC0B7830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2499</Words>
  <Characters>14999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4</cp:revision>
  <cp:lastPrinted>2021-03-22T10:54:00Z</cp:lastPrinted>
  <dcterms:created xsi:type="dcterms:W3CDTF">2021-03-22T11:54:00Z</dcterms:created>
  <dcterms:modified xsi:type="dcterms:W3CDTF">2021-03-24T07:56:00Z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