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8D26F2">
        <w:t>2</w:t>
      </w:r>
      <w:r w:rsidR="00E331DE">
        <w:t>/202</w:t>
      </w:r>
      <w:r w:rsidR="00734FBC">
        <w:t>1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052610" w:rsidRDefault="00AD64EB" w:rsidP="00E74526">
      <w:pPr>
        <w:pStyle w:val="Opisprzyramce"/>
        <w:rPr>
          <w:color w:val="auto"/>
        </w:rPr>
      </w:pPr>
      <w:r w:rsidRPr="00052610">
        <w:rPr>
          <w:noProof/>
          <w:color w:val="auto"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88900</wp:posOffset>
                </wp:positionV>
                <wp:extent cx="1828800" cy="1350010"/>
                <wp:effectExtent l="0" t="0" r="0" b="254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001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</w:t>
                            </w:r>
                            <w:r w:rsidR="00A551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5261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A55198">
                              <w:rPr>
                                <w:color w:val="FFFFFF" w:themeColor="background1"/>
                                <w:szCs w:val="20"/>
                              </w:rPr>
                              <w:t>przeciętnego zatrudnienia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pt;width:2in;height:106.3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9U5JgIAACEEAAAOAAAAZHJzL2Uyb0RvYy54bWysU9tu2zAMfR+wfxD0vviypEmNOEWXrMOA&#10;bivQ7QNkWY6FSqImKbGzry+lpGm2vQ3zgyCa5OHhIbW8GbUie+G8BFPTYpJTIgyHVpptTX98v3u3&#10;oMQHZlqmwIiaHoSnN6u3b5aDrUQJPahWOIIgxleDrWkfgq2yzPNeaOYnYIVBZwdOs4Cm22atYwOi&#10;a5WVeX6VDeBa64AL7/Hv5uikq4TfdYKHb13nRSCqpsgtpNOls4lntlqyauuY7SU/0WD/wEIzabDo&#10;GWrDAiM7J/+C0pI78NCFCQedQddJLlIP2E2R/9HNY8+sSL2gON6eZfL/D5Z/3T84ItuaXlFimMYR&#10;PYASJIgnH2AQpIwSDdZXGPloMTaMH2DEUad2vb0H/uSJgXXPzFbcOgdDL1iLFIuYmV2kHnF8BGmG&#10;L9BiLbYLkIDGzumoHypCEB1HdTiPR4yB8FhyUS4WObo4+or3sxwVSzVY9ZJunQ+fBGgSLzV1OP8E&#10;z/b3PkQ6rHoJidU8KNneSaWS4bbNWjmyZ3FX8mIzn5/QfwtThgw1vZ6Vs4RsIOanNdIy4C4rqWuK&#10;NPGL6ayKcnw0bboHJtXxjkyUOekTJTmKE8ZmxMAoWgPtAZVycNxZfGN46cH9omTAfa2p/7ljTlCi&#10;PhtU+7qYTuOCJ2M6m5douEtPc+lhhiNUTQMlx+s6pEcR+Rq4xal0Mun1yuTEFfcwyXh6M3HRL+0U&#10;9fqyV88AAAD//wMAUEsDBBQABgAIAAAAIQAbUiMn3QAAAAkBAAAPAAAAZHJzL2Rvd25yZXYueG1s&#10;TE9BTsMwELwj8QdrkbhRp2mJqjROhUA5AAJBy4XbNt4mEfE6it02/J7lBKfZ0YxmZ4rN5Hp1ojF0&#10;ng3MZwko4trbjhsDH7vqZgUqRGSLvWcy8E0BNuXlRYG59Wd+p9M2NkpCOORooI1xyLUOdUsOw8wP&#10;xKId/OgwCh0bbUc8S7jrdZokmXbYsXxocaD7luqv7dEZWM5f69Vb+Nyxf6nS6vkB3WN4Mub6arpb&#10;g4o0xT8z/NaX6lBKp70/sg2qF34rU6LgUlD0RbKQY28gTbMMdFno/wvKHwAAAP//AwBQSwECLQAU&#10;AAYACAAAACEAtoM4kv4AAADhAQAAEwAAAAAAAAAAAAAAAAAAAAAAW0NvbnRlbnRfVHlwZXNdLnht&#10;bFBLAQItABQABgAIAAAAIQA4/SH/1gAAAJQBAAALAAAAAAAAAAAAAAAAAC8BAABfcmVscy8ucmVs&#10;c1BLAQItABQABgAIAAAAIQCcQ9U5JgIAACEEAAAOAAAAAAAAAAAAAAAAAC4CAABkcnMvZTJvRG9j&#10;LnhtbFBLAQItABQABgAIAAAAIQAbUiMn3QAAAAkBAAAPAAAAAAAAAAAAAAAAAIAEAABkcnMvZG93&#10;bnJldi54bWxQSwUGAAAAAAQABADzAAAAig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</w:t>
                      </w:r>
                      <w:r w:rsidR="00A551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5261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A55198">
                        <w:rPr>
                          <w:color w:val="FFFFFF" w:themeColor="background1"/>
                          <w:szCs w:val="20"/>
                        </w:rPr>
                        <w:t>przeciętnego zatrudnienia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052610">
        <w:rPr>
          <w:noProof/>
          <w:color w:val="auto"/>
          <w:spacing w:val="2"/>
          <w:lang w:eastAsia="pl-PL"/>
        </w:rPr>
        <w:t xml:space="preserve">W </w:t>
      </w:r>
      <w:r w:rsidR="00052610" w:rsidRPr="00052610">
        <w:rPr>
          <w:noProof/>
          <w:color w:val="auto"/>
          <w:spacing w:val="2"/>
          <w:lang w:eastAsia="pl-PL"/>
        </w:rPr>
        <w:t>lutym</w:t>
      </w:r>
      <w:r w:rsidR="008D26F2" w:rsidRPr="00052610">
        <w:rPr>
          <w:noProof/>
          <w:color w:val="auto"/>
          <w:spacing w:val="2"/>
          <w:lang w:eastAsia="pl-PL"/>
        </w:rPr>
        <w:t xml:space="preserve"> 2021</w:t>
      </w:r>
      <w:r w:rsidRPr="00052610">
        <w:rPr>
          <w:noProof/>
          <w:color w:val="auto"/>
          <w:spacing w:val="2"/>
          <w:lang w:eastAsia="pl-PL"/>
        </w:rPr>
        <w:t xml:space="preserve"> r.</w:t>
      </w:r>
      <w:r w:rsidR="007619A7" w:rsidRPr="00052610">
        <w:rPr>
          <w:noProof/>
          <w:color w:val="auto"/>
          <w:spacing w:val="2"/>
          <w:lang w:eastAsia="pl-PL"/>
        </w:rPr>
        <w:t xml:space="preserve"> </w:t>
      </w:r>
      <w:r w:rsidRPr="00052610">
        <w:rPr>
          <w:noProof/>
          <w:color w:val="auto"/>
          <w:spacing w:val="2"/>
          <w:lang w:eastAsia="pl-PL"/>
        </w:rPr>
        <w:t xml:space="preserve">odnotowano nieznaczny </w:t>
      </w:r>
      <w:r w:rsidR="007619A7" w:rsidRPr="00052610">
        <w:rPr>
          <w:noProof/>
          <w:color w:val="auto"/>
          <w:spacing w:val="2"/>
          <w:lang w:eastAsia="pl-PL"/>
        </w:rPr>
        <w:t>spadek</w:t>
      </w:r>
      <w:r w:rsidRPr="00052610">
        <w:rPr>
          <w:noProof/>
          <w:color w:val="auto"/>
          <w:spacing w:val="2"/>
          <w:lang w:eastAsia="pl-PL"/>
        </w:rPr>
        <w:t xml:space="preserve"> przeciętnego zatrudnienia</w:t>
      </w:r>
      <w:r w:rsidR="00A55198" w:rsidRPr="00052610">
        <w:rPr>
          <w:noProof/>
          <w:color w:val="auto"/>
          <w:spacing w:val="2"/>
          <w:lang w:eastAsia="pl-PL"/>
        </w:rPr>
        <w:t xml:space="preserve"> oraz wzrost</w:t>
      </w:r>
      <w:r w:rsidRPr="00052610">
        <w:rPr>
          <w:noProof/>
          <w:color w:val="auto"/>
          <w:spacing w:val="2"/>
          <w:lang w:eastAsia="pl-PL"/>
        </w:rPr>
        <w:t xml:space="preserve"> </w:t>
      </w:r>
      <w:r w:rsidR="00A55198" w:rsidRPr="00052610">
        <w:rPr>
          <w:noProof/>
          <w:color w:val="auto"/>
          <w:spacing w:val="2"/>
          <w:lang w:eastAsia="pl-PL"/>
        </w:rPr>
        <w:t>l</w:t>
      </w:r>
      <w:r w:rsidRPr="00052610">
        <w:rPr>
          <w:noProof/>
          <w:color w:val="auto"/>
          <w:spacing w:val="2"/>
          <w:lang w:eastAsia="pl-PL"/>
        </w:rPr>
        <w:t>iczb</w:t>
      </w:r>
      <w:r w:rsidR="00A55198" w:rsidRPr="00052610">
        <w:rPr>
          <w:noProof/>
          <w:color w:val="auto"/>
          <w:spacing w:val="2"/>
          <w:lang w:eastAsia="pl-PL"/>
        </w:rPr>
        <w:t>y</w:t>
      </w:r>
      <w:r w:rsidRPr="00052610">
        <w:rPr>
          <w:noProof/>
          <w:color w:val="auto"/>
          <w:spacing w:val="2"/>
          <w:lang w:eastAsia="pl-PL"/>
        </w:rPr>
        <w:t xml:space="preserve"> bezrobotnych. </w:t>
      </w:r>
      <w:r w:rsidR="00052610" w:rsidRPr="00052610">
        <w:rPr>
          <w:noProof/>
          <w:color w:val="auto"/>
          <w:spacing w:val="2"/>
          <w:lang w:eastAsia="pl-PL"/>
        </w:rPr>
        <w:t>S</w:t>
      </w:r>
      <w:r w:rsidR="00A55198" w:rsidRPr="00052610">
        <w:rPr>
          <w:noProof/>
          <w:color w:val="auto"/>
          <w:spacing w:val="2"/>
          <w:lang w:eastAsia="pl-PL"/>
        </w:rPr>
        <w:t>topa bezrobocia rejestrowanego</w:t>
      </w:r>
      <w:r w:rsidR="00052610" w:rsidRPr="00052610">
        <w:rPr>
          <w:noProof/>
          <w:color w:val="auto"/>
          <w:spacing w:val="2"/>
          <w:lang w:eastAsia="pl-PL"/>
        </w:rPr>
        <w:t xml:space="preserve"> utrzymała się na poziomie sprzed miesiąca</w:t>
      </w:r>
      <w:r w:rsidR="00A55198" w:rsidRPr="00052610">
        <w:rPr>
          <w:noProof/>
          <w:color w:val="auto"/>
          <w:spacing w:val="2"/>
          <w:lang w:eastAsia="pl-PL"/>
        </w:rPr>
        <w:t>.</w:t>
      </w:r>
      <w:r w:rsidR="00052610" w:rsidRPr="00052610">
        <w:rPr>
          <w:noProof/>
          <w:color w:val="auto"/>
          <w:spacing w:val="2"/>
          <w:lang w:eastAsia="pl-PL"/>
        </w:rPr>
        <w:t xml:space="preserve"> </w:t>
      </w:r>
      <w:r w:rsidRPr="00052610">
        <w:rPr>
          <w:noProof/>
          <w:color w:val="auto"/>
          <w:spacing w:val="2"/>
          <w:lang w:eastAsia="pl-PL"/>
        </w:rPr>
        <w:t xml:space="preserve">Zaobserwowano </w:t>
      </w:r>
      <w:r w:rsidR="00052610" w:rsidRPr="00052610">
        <w:rPr>
          <w:noProof/>
          <w:color w:val="auto"/>
          <w:spacing w:val="2"/>
          <w:lang w:eastAsia="pl-PL"/>
        </w:rPr>
        <w:t>wzrost</w:t>
      </w:r>
      <w:r w:rsidRPr="00052610">
        <w:rPr>
          <w:noProof/>
          <w:color w:val="auto"/>
          <w:spacing w:val="2"/>
          <w:lang w:eastAsia="pl-PL"/>
        </w:rPr>
        <w:t xml:space="preserve"> produkcji sprzedanej przemysłu</w:t>
      </w:r>
      <w:r w:rsidR="00A55198" w:rsidRPr="00052610">
        <w:rPr>
          <w:noProof/>
          <w:color w:val="auto"/>
          <w:spacing w:val="2"/>
          <w:lang w:eastAsia="pl-PL"/>
        </w:rPr>
        <w:t xml:space="preserve"> oraz </w:t>
      </w:r>
      <w:r w:rsidR="005830AD">
        <w:rPr>
          <w:noProof/>
          <w:color w:val="auto"/>
          <w:spacing w:val="2"/>
          <w:lang w:eastAsia="pl-PL"/>
        </w:rPr>
        <w:t xml:space="preserve">spadek </w:t>
      </w:r>
      <w:r w:rsidRPr="00052610">
        <w:rPr>
          <w:noProof/>
          <w:color w:val="auto"/>
          <w:spacing w:val="2"/>
          <w:lang w:eastAsia="pl-PL"/>
        </w:rPr>
        <w:t>produkcji budowlano-</w:t>
      </w:r>
      <w:r w:rsidR="00A55198" w:rsidRPr="00052610">
        <w:rPr>
          <w:noProof/>
          <w:color w:val="auto"/>
          <w:spacing w:val="2"/>
          <w:lang w:eastAsia="pl-PL"/>
        </w:rPr>
        <w:br/>
        <w:t>-</w:t>
      </w:r>
      <w:r w:rsidRPr="00052610">
        <w:rPr>
          <w:noProof/>
          <w:color w:val="auto"/>
          <w:spacing w:val="2"/>
          <w:lang w:eastAsia="pl-PL"/>
        </w:rPr>
        <w:t xml:space="preserve">montażowej. </w:t>
      </w:r>
      <w:r w:rsidR="000C6FB6" w:rsidRPr="00052610">
        <w:rPr>
          <w:noProof/>
          <w:color w:val="auto"/>
          <w:spacing w:val="2"/>
          <w:lang w:eastAsia="pl-PL"/>
        </w:rPr>
        <w:t>Luty charakteryzował się</w:t>
      </w:r>
      <w:r w:rsidR="006916BC" w:rsidRPr="00052610">
        <w:rPr>
          <w:noProof/>
          <w:color w:val="auto"/>
          <w:spacing w:val="2"/>
          <w:lang w:eastAsia="pl-PL"/>
        </w:rPr>
        <w:t xml:space="preserve"> </w:t>
      </w:r>
      <w:r w:rsidR="00473F6A" w:rsidRPr="00052610">
        <w:rPr>
          <w:noProof/>
          <w:color w:val="auto"/>
          <w:spacing w:val="2"/>
          <w:lang w:eastAsia="pl-PL"/>
        </w:rPr>
        <w:t>niższą</w:t>
      </w:r>
      <w:r w:rsidR="006916BC" w:rsidRPr="00052610">
        <w:rPr>
          <w:noProof/>
          <w:color w:val="auto"/>
          <w:spacing w:val="2"/>
          <w:lang w:eastAsia="pl-PL"/>
        </w:rPr>
        <w:t xml:space="preserve"> niż rok wcześniej liczbą mieszkań oddanych do użytkowania, a także </w:t>
      </w:r>
      <w:r w:rsidR="00473F6A" w:rsidRPr="00052610">
        <w:rPr>
          <w:noProof/>
          <w:color w:val="auto"/>
          <w:spacing w:val="2"/>
          <w:lang w:eastAsia="pl-PL"/>
        </w:rPr>
        <w:t xml:space="preserve">znacznie </w:t>
      </w:r>
      <w:r w:rsidR="006916BC" w:rsidRPr="00052610">
        <w:rPr>
          <w:noProof/>
          <w:color w:val="auto"/>
          <w:spacing w:val="2"/>
          <w:lang w:eastAsia="pl-PL"/>
        </w:rPr>
        <w:t xml:space="preserve">niższą </w:t>
      </w:r>
      <w:r w:rsidR="007C243D">
        <w:rPr>
          <w:noProof/>
          <w:color w:val="auto"/>
          <w:spacing w:val="2"/>
          <w:lang w:eastAsia="pl-PL"/>
        </w:rPr>
        <w:t xml:space="preserve">liczbą </w:t>
      </w:r>
      <w:r w:rsidR="006916BC" w:rsidRPr="00052610">
        <w:rPr>
          <w:noProof/>
          <w:color w:val="auto"/>
          <w:spacing w:val="2"/>
          <w:lang w:eastAsia="pl-PL"/>
        </w:rPr>
        <w:t>wydanych pozwoleń oraz rozpoczętych budów.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0" b="0"/>
                <wp:wrapTight wrapText="bothSides">
                  <wp:wrapPolygon edited="0">
                    <wp:start x="715" y="0"/>
                    <wp:lineTo x="715" y="20776"/>
                    <wp:lineTo x="20749" y="2077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4E65A8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8754D2">
                              <w:rPr>
                                <w:spacing w:val="-4"/>
                              </w:rPr>
                              <w:t>lutym</w:t>
                            </w:r>
                            <w:r w:rsidR="00B4068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786A7B">
                              <w:rPr>
                                <w:spacing w:val="-4"/>
                              </w:rPr>
                              <w:t>1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8754D2">
                              <w:rPr>
                                <w:spacing w:val="-4"/>
                              </w:rPr>
                              <w:t>0,8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786A7B">
                              <w:rPr>
                                <w:spacing w:val="-4"/>
                              </w:rPr>
                              <w:t>ni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z8EgIAAAAEAAAOAAAAZHJzL2Uyb0RvYy54bWysU8Fu2zAMvQ/YPwi6L068ZGmMOEXXrsOA&#10;bivQ7QMUWY6FSqJGKbG7ry8lp2mw3Yb5IIgm+cj3SK0vB2vYQWHQ4Go+m0w5U05Co92u5j9/3L67&#10;4CxE4RphwKmaP6nALzdv36x7X6kSOjCNQkYgLlS9r3kXo6+KIshOWREm4JUjZwtoRSQTd0WDoid0&#10;a4pyOv1Q9ICNR5AqBPp7Mzr5JuO3rZLxe9sGFZmpOfUW84n53Kaz2KxFtUPhOy2PbYh/6MIK7ajo&#10;CepGRMH2qP+CsloiBGjjRIItoG21VJkDsZlN/2Dz0AmvMhcSJ/iTTOH/wcpvh3tkuql5yZkTlkZ0&#10;D0axqB5DhF6xMknU+1BR5IOn2Dh8hIFGnekGfwfyMTAH151wO3WFCH2nREMtzlJmcZY64oQEsu2/&#10;QkO1xD5CBhpatEk/UoQROo3q6TQeNUQmU8lluShXC84k+Zbvy+Uqz68Q1Uu2xxA/K7AsXWqONP6M&#10;Lg53IaZuRPUSkoo5uNXG5BUwjvU1Xy3KRU4481gdaUONtjW/mKZv3JlE8pNrcnIU2ox3KmDckXUi&#10;OlKOw3bIGmdJkiJbaJ5IBoRxIekB0aUD/M1ZT8tY8/BrL1BxZr44knI1m8/T9mZjvliWZOC5Z3vu&#10;EU4SVM1lRM5G4zrmnR9JX5Horc56vPZybJrWLMt0fBJpj8/tHPX6cDfPAAAA//8DAFBLAwQUAAYA&#10;CAAAACEAn/7Lg+EAAAALAQAADwAAAGRycy9kb3ducmV2LnhtbEyPwU7DMBBE70j8g7VIXBB1WpQ0&#10;hDgVQqqEKnqg8AGbeBtHjddR7Kbh73FPcNvRjmbelJvZ9mKi0XeOFSwXCQjixumOWwXfX9vHHIQP&#10;yBp7x6TghzxsqtubEgvtLvxJ0yG0IoawL1CBCWEopPSNIYt+4Qbi+Du60WKIcmylHvESw20vV0mS&#10;SYsdxwaDA70Zak6Hs1XwYIZk/3F8r7c6a8xp53Ftp51S93fz6wuIQHP4M8MVP6JDFZlqd2btRa8g&#10;f04jelCQPq1AXA3LbJ2CqOOV5RnIqpT/N1S/AAAA//8DAFBLAQItABQABgAIAAAAIQC2gziS/gAA&#10;AOEBAAATAAAAAAAAAAAAAAAAAAAAAABbQ29udGVudF9UeXBlc10ueG1sUEsBAi0AFAAGAAgAAAAh&#10;ADj9If/WAAAAlAEAAAsAAAAAAAAAAAAAAAAALwEAAF9yZWxzLy5yZWxzUEsBAi0AFAAGAAgAAAAh&#10;AGKgDPwSAgAAAAQAAA4AAAAAAAAAAAAAAAAALgIAAGRycy9lMm9Eb2MueG1sUEsBAi0AFAAGAAgA&#10;AAAhAJ/+y4PhAAAACwEAAA8AAAAAAAAAAAAAAAAAbAQAAGRycy9kb3ducmV2LnhtbFBLBQYAAAAA&#10;BAAEAPMAAAB6BQAAAAA=&#10;" filled="f" stroked="f">
                <v:textbox>
                  <w:txbxContent>
                    <w:p w:rsidR="00A46B8E" w:rsidRPr="0002623B" w:rsidRDefault="004E65A8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8754D2">
                        <w:rPr>
                          <w:spacing w:val="-4"/>
                        </w:rPr>
                        <w:t>lutym</w:t>
                      </w:r>
                      <w:r w:rsidR="00B40681">
                        <w:rPr>
                          <w:spacing w:val="-4"/>
                        </w:rPr>
                        <w:t xml:space="preserve"> 202</w:t>
                      </w:r>
                      <w:r w:rsidR="00786A7B">
                        <w:rPr>
                          <w:spacing w:val="-4"/>
                        </w:rPr>
                        <w:t>1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8754D2">
                        <w:rPr>
                          <w:spacing w:val="-4"/>
                        </w:rPr>
                        <w:t>0,8</w:t>
                      </w:r>
                      <w:r w:rsidRPr="0027529D">
                        <w:rPr>
                          <w:spacing w:val="-4"/>
                        </w:rPr>
                        <w:t xml:space="preserve">% </w:t>
                      </w:r>
                      <w:r w:rsidR="00786A7B">
                        <w:rPr>
                          <w:spacing w:val="-4"/>
                        </w:rPr>
                        <w:t>ni</w:t>
                      </w:r>
                      <w:r w:rsidRPr="0027529D">
                        <w:rPr>
                          <w:spacing w:val="-4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8754D2" w:rsidRPr="008754D2" w:rsidRDefault="008754D2" w:rsidP="008754D2">
      <w:pPr>
        <w:rPr>
          <w:noProof/>
          <w:spacing w:val="-4"/>
        </w:rPr>
      </w:pPr>
      <w:r w:rsidRPr="008754D2">
        <w:rPr>
          <w:noProof/>
          <w:spacing w:val="-4"/>
        </w:rPr>
        <w:t xml:space="preserve">Przeciętne zatrudnienie w sektorze przedsiębiorstw w lutym 2021 r. wyniosło 1089,7 tys. osób </w:t>
      </w:r>
      <w:r w:rsidR="00423F58">
        <w:rPr>
          <w:noProof/>
          <w:spacing w:val="-4"/>
        </w:rPr>
        <w:br/>
      </w:r>
      <w:r w:rsidRPr="008754D2">
        <w:rPr>
          <w:noProof/>
          <w:spacing w:val="-4"/>
        </w:rPr>
        <w:t>i było o 2,2 tys. osób, tj. o 0,2% mniejsze niż w styczniu 2021 r. oraz o 8,6 tys. osób, tj. o 0,8% mniejsze niż w lutym 2020 r.</w:t>
      </w:r>
    </w:p>
    <w:p w:rsidR="008754D2" w:rsidRPr="008754D2" w:rsidRDefault="008754D2" w:rsidP="008754D2">
      <w:pPr>
        <w:rPr>
          <w:noProof/>
          <w:spacing w:val="-6"/>
        </w:rPr>
      </w:pPr>
      <w:r w:rsidRPr="008754D2">
        <w:rPr>
          <w:noProof/>
          <w:spacing w:val="-6"/>
        </w:rPr>
        <w:t xml:space="preserve">W porównaniu ze styczniem 2021 r. spadek przeciętnego zatrudnienia odnotowano w sekcjach: administrowanie i działalność wspierająca (o 2,2%), zakwaterowanie i gastronomia (o 0,6%), działalność związana </w:t>
      </w:r>
      <w:r w:rsidR="00423F58">
        <w:rPr>
          <w:noProof/>
          <w:spacing w:val="-6"/>
        </w:rPr>
        <w:t>z kulturą, rozrywką i rekreacją i</w:t>
      </w:r>
      <w:r w:rsidRPr="008754D2">
        <w:rPr>
          <w:noProof/>
          <w:spacing w:val="-6"/>
        </w:rPr>
        <w:t xml:space="preserve"> obsługa rynku nieruchomości (</w:t>
      </w:r>
      <w:r w:rsidR="00423F58">
        <w:rPr>
          <w:noProof/>
          <w:spacing w:val="-6"/>
        </w:rPr>
        <w:t>p</w:t>
      </w:r>
      <w:r w:rsidRPr="008754D2">
        <w:rPr>
          <w:noProof/>
          <w:spacing w:val="-6"/>
        </w:rPr>
        <w:t>o 0,5%), budownictwo (o 0,2%).</w:t>
      </w:r>
    </w:p>
    <w:p w:rsidR="008754D2" w:rsidRPr="008754D2" w:rsidRDefault="008754D2" w:rsidP="008754D2">
      <w:pPr>
        <w:rPr>
          <w:noProof/>
          <w:spacing w:val="-4"/>
        </w:rPr>
      </w:pPr>
      <w:r w:rsidRPr="008754D2">
        <w:rPr>
          <w:noProof/>
          <w:spacing w:val="-4"/>
        </w:rPr>
        <w:t>Natomiast wzrost przeciętnego zatrudnienia wystąpił w sekcjach: handel; naprawa pojazdów samochodowych (o 0,4%), transport i gospodarka magazynowa (o 0,2%), działalność profesjonalna, naukowa i techniczna</w:t>
      </w:r>
      <w:r w:rsidR="00423F58">
        <w:rPr>
          <w:noProof/>
          <w:spacing w:val="-4"/>
        </w:rPr>
        <w:t xml:space="preserve"> oraz</w:t>
      </w:r>
      <w:r w:rsidRPr="008754D2">
        <w:rPr>
          <w:noProof/>
          <w:spacing w:val="-4"/>
        </w:rPr>
        <w:t xml:space="preserve"> informacja i komunikacja (</w:t>
      </w:r>
      <w:r w:rsidR="00423F58">
        <w:rPr>
          <w:noProof/>
          <w:spacing w:val="-4"/>
        </w:rPr>
        <w:t>p</w:t>
      </w:r>
      <w:r w:rsidRPr="008754D2">
        <w:rPr>
          <w:noProof/>
          <w:spacing w:val="-4"/>
        </w:rPr>
        <w:t>o 0,1%).</w:t>
      </w:r>
    </w:p>
    <w:p w:rsidR="00453CE4" w:rsidRDefault="00921FB4" w:rsidP="00453CE4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522173</wp:posOffset>
            </wp:positionH>
            <wp:positionV relativeFrom="paragraph">
              <wp:posOffset>276656</wp:posOffset>
            </wp:positionV>
            <wp:extent cx="4050800" cy="2880366"/>
            <wp:effectExtent l="0" t="0" r="6985" b="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atrudnieni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0800" cy="2880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8754D2">
        <w:rPr>
          <w:shd w:val="clear" w:color="auto" w:fill="FFFFFF"/>
        </w:rPr>
        <w:t>lutym</w:t>
      </w:r>
      <w:r w:rsidR="0096337D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453CE4">
        <w:rPr>
          <w:shd w:val="clear" w:color="auto" w:fill="FFFFFF"/>
        </w:rPr>
        <w:t xml:space="preserve"> r.</w:t>
      </w:r>
    </w:p>
    <w:p w:rsidR="005178A4" w:rsidRDefault="005178A4" w:rsidP="00453CE4">
      <w:pPr>
        <w:rPr>
          <w:shd w:val="clear" w:color="auto" w:fill="FFFFFF"/>
        </w:rPr>
      </w:pPr>
    </w:p>
    <w:p w:rsidR="008754D2" w:rsidRPr="008754D2" w:rsidRDefault="008754D2" w:rsidP="008754D2">
      <w:pPr>
        <w:rPr>
          <w:noProof/>
          <w:spacing w:val="-4"/>
        </w:rPr>
      </w:pPr>
      <w:r w:rsidRPr="008754D2">
        <w:rPr>
          <w:noProof/>
          <w:spacing w:val="-4"/>
        </w:rPr>
        <w:t>W stosunku do lutego 2020 r. spadek przeciętnego zatrudnienia odnotowano w sekcjach: zakwaterowanie i gastronomia (o 20,7%), handel; naprawa pojazdów samochodowych (o 3,0%), transport i gospodarka magazynowa (o 2,8%), budownictwo (o 2,4%), działalność profesjonalna, naukowa i techniczna (o 1,9%), działalność związana z kulturą, rozrywką i rekreacją (o 1,8%), obsługa rynku nieruchomości (o 0,5%).</w:t>
      </w:r>
    </w:p>
    <w:p w:rsidR="008754D2" w:rsidRPr="004A55BA" w:rsidRDefault="008754D2" w:rsidP="008754D2">
      <w:pPr>
        <w:rPr>
          <w:noProof/>
          <w:spacing w:val="-4"/>
        </w:rPr>
      </w:pPr>
      <w:r w:rsidRPr="008754D2">
        <w:rPr>
          <w:noProof/>
          <w:spacing w:val="-4"/>
        </w:rPr>
        <w:t>Wzrost przeciętnego zatrudnienia wystąpił w sekcjach: administrowanie i działalność wspierająca (o 7,4%), przemysł (o 3,0%), informacja i komunikacja (o 0,9%).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266700</wp:posOffset>
                </wp:positionV>
                <wp:extent cx="1725295" cy="1184910"/>
                <wp:effectExtent l="0" t="0" r="0" b="0"/>
                <wp:wrapTight wrapText="bothSides">
                  <wp:wrapPolygon edited="0">
                    <wp:start x="715" y="0"/>
                    <wp:lineTo x="715" y="21183"/>
                    <wp:lineTo x="20749" y="21183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AD64EB" w:rsidP="0025501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8754D2">
                              <w:t>lutego</w:t>
                            </w:r>
                            <w:r w:rsidRPr="00F90CB3">
                              <w:t xml:space="preserve"> 20</w:t>
                            </w:r>
                            <w:r>
                              <w:t>2</w:t>
                            </w:r>
                            <w:r w:rsidR="000D4399">
                              <w:t>1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</w:t>
                            </w:r>
                            <w:r w:rsidR="008754D2">
                              <w:t>43,7</w:t>
                            </w:r>
                            <w:r>
                              <w:t xml:space="preserve">% </w:t>
                            </w:r>
                            <w:r w:rsidR="000D4399">
                              <w:t>więk</w:t>
                            </w:r>
                            <w:r>
                              <w:t xml:space="preserve">sza niż przed rokiem, </w:t>
                            </w:r>
                            <w:r>
                              <w:br/>
                              <w:t>a stopa bezrobocia ukształtowała się na poziomie</w:t>
                            </w:r>
                            <w:bookmarkStart w:id="0" w:name="_GoBack"/>
                            <w:bookmarkEnd w:id="0"/>
                            <w:r>
                              <w:t xml:space="preserve"> </w:t>
                            </w:r>
                            <w:r w:rsidR="008754D2">
                              <w:t xml:space="preserve">sprzed miesiąca </w:t>
                            </w:r>
                            <w:r w:rsidR="007C243D">
                              <w:t>(</w:t>
                            </w:r>
                            <w:r w:rsidRPr="00D22FA6">
                              <w:t>1,</w:t>
                            </w:r>
                            <w:r w:rsidR="000D4399">
                              <w:t>9</w:t>
                            </w:r>
                            <w:r>
                              <w:t>%</w:t>
                            </w:r>
                            <w:r w:rsidR="007C243D">
                              <w:t>)</w:t>
                            </w:r>
                          </w:p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25pt;margin-top:21pt;width:135.85pt;height:93.3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lpFAIAAAMEAAAOAAAAZHJzL2Uyb0RvYy54bWysU1Fv0zAQfkfiP1h+p2milq3R0mlsDCGN&#10;MWnwA66O01izfcZ2m4xfz9lpSwVviDxYvpzv833ffb66Ho1me+mDQtvwcjbnTFqBrbLbhn//dv/u&#10;krMQwbag0cqGv8rAr9dv31wNrpYV9qhb6RmB2FAPruF9jK4uiiB6aSDM0ElLyQ69gUih3xath4HQ&#10;jS6q+fx9MaBvnUchQ6C/d1OSrzN+10kRv3ZdkJHphlNvMa8+r5u0FusrqLceXK/EoQ34hy4MKEuX&#10;nqDuIALbefUXlFHCY8AuzgSaArtOCZk5EJty/geb5x6czFxInOBOMoX/Byse90+eqZZmR5OyYGhG&#10;T6gli/IlRBwko/8k0uBCTWefHZ2O4wccqSATDu4BxUtgFm97sFt54z0OvYSWmixTZXFWOuGEBLIZ&#10;vmBLl8EuYgYaO2+SgqQJI3Qa1utpQHKMTKQrL6pltVpyJihXlpeLVZlHWEB9LHc+xE8SDUubhnty&#10;QIaH/UOIqR2oj0fSbRbvldbZBdqyoeGrZbXMBWcZoyKZVCvT8Mt5+ibbJJYfbZuLIyg97ekCbQ+0&#10;E9OJcxw3Y5a5Oqq5wfaVdPA4eZLeEG169D85G8iPDQ8/duAlZ/qzJS1X5WKRDJyDxfKiosCfZzbn&#10;GbCCoBououdsCm5jtv1E+oZU71TWI41n6uXQNDkty3R4FcnK53E+9fvtrn8BAAD//wMAUEsDBBQA&#10;BgAIAAAAIQB3fh664AAAAAsBAAAPAAAAZHJzL2Rvd25yZXYueG1sTI/RSsMwFIbvBd8hHMEbccmC&#10;dl1tOkQYyNAL5x7gtDlrypqkNFlX397sSi8P5+P/v7/czLZnE42h807BciGAkWu87lyr4PC9fcyB&#10;hYhOY+8dKfihAJvq9qbEQvuL+6JpH1uWQlwoUIGJcSg4D40hi2HhB3Lpd/SjxZjOseV6xEsKtz2X&#10;QmTcYudSg8GB3gw1p/3ZKngwg/j8OL7XW5015rQLuLLTTqn7u/n1BVikOf7BcNVP6lAlp9qfnQ6s&#10;V5Cv8+eEKniSadMVWK6EBFYrkDLPgFcl/7+h+gUAAP//AwBQSwECLQAUAAYACAAAACEAtoM4kv4A&#10;AADhAQAAEwAAAAAAAAAAAAAAAAAAAAAAW0NvbnRlbnRfVHlwZXNdLnhtbFBLAQItABQABgAIAAAA&#10;IQA4/SH/1gAAAJQBAAALAAAAAAAAAAAAAAAAAC8BAABfcmVscy8ucmVsc1BLAQItABQABgAIAAAA&#10;IQD4qolpFAIAAAMEAAAOAAAAAAAAAAAAAAAAAC4CAABkcnMvZTJvRG9jLnhtbFBLAQItABQABgAI&#10;AAAAIQB3fh664AAAAAsBAAAPAAAAAAAAAAAAAAAAAG4EAABkcnMvZG93bnJldi54bWxQSwUGAAAA&#10;AAQABADzAAAAewUAAAAA&#10;" filled="f" stroked="f">
                <v:textbox>
                  <w:txbxContent>
                    <w:p w:rsidR="00255014" w:rsidRPr="00D616D2" w:rsidRDefault="00AD64EB" w:rsidP="0025501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8754D2">
                        <w:t>lutego</w:t>
                      </w:r>
                      <w:r w:rsidRPr="00F90CB3">
                        <w:t xml:space="preserve"> 20</w:t>
                      </w:r>
                      <w:r>
                        <w:t>2</w:t>
                      </w:r>
                      <w:r w:rsidR="000D4399">
                        <w:t>1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</w:t>
                      </w:r>
                      <w:r w:rsidR="008754D2">
                        <w:t>43,7</w:t>
                      </w:r>
                      <w:r>
                        <w:t xml:space="preserve">% </w:t>
                      </w:r>
                      <w:r w:rsidR="000D4399">
                        <w:t>więk</w:t>
                      </w:r>
                      <w:r>
                        <w:t xml:space="preserve">sza niż przed rokiem, </w:t>
                      </w:r>
                      <w:r>
                        <w:br/>
                        <w:t>a stopa bezrobocia ukształtowała się na poziomie</w:t>
                      </w:r>
                      <w:bookmarkStart w:id="1" w:name="_GoBack"/>
                      <w:bookmarkEnd w:id="1"/>
                      <w:r>
                        <w:t xml:space="preserve"> </w:t>
                      </w:r>
                      <w:r w:rsidR="008754D2">
                        <w:t xml:space="preserve">sprzed miesiąca </w:t>
                      </w:r>
                      <w:r w:rsidR="007C243D">
                        <w:t>(</w:t>
                      </w:r>
                      <w:r w:rsidRPr="00D22FA6">
                        <w:t>1,</w:t>
                      </w:r>
                      <w:r w:rsidR="000D4399">
                        <w:t>9</w:t>
                      </w:r>
                      <w:r>
                        <w:t>%</w:t>
                      </w:r>
                      <w:r w:rsidR="007C243D">
                        <w:t>)</w:t>
                      </w:r>
                    </w:p>
                    <w:p w:rsidR="00453CE4" w:rsidRPr="00D616D2" w:rsidRDefault="00453CE4" w:rsidP="00453CE4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8754D2" w:rsidRPr="008754D2" w:rsidRDefault="008754D2" w:rsidP="008754D2">
      <w:pPr>
        <w:rPr>
          <w:shd w:val="clear" w:color="auto" w:fill="FFFFFF"/>
        </w:rPr>
      </w:pPr>
      <w:r w:rsidRPr="008754D2">
        <w:rPr>
          <w:shd w:val="clear" w:color="auto" w:fill="FFFFFF"/>
        </w:rPr>
        <w:t xml:space="preserve">W końcu lutego 2021 r. liczba zarejestrowanych bezrobotnych wyniosła 25903 osoby i była </w:t>
      </w:r>
      <w:r>
        <w:rPr>
          <w:shd w:val="clear" w:color="auto" w:fill="FFFFFF"/>
        </w:rPr>
        <w:br/>
      </w:r>
      <w:r w:rsidRPr="008754D2">
        <w:rPr>
          <w:shd w:val="clear" w:color="auto" w:fill="FFFFFF"/>
        </w:rPr>
        <w:t>o 874 osoby, tj. o 3,5% większa niż w końcu stycznia 2021 r. oraz o 7881 osób, tj. o 43,7% większa niż w analogicznym okresie 2020 r.</w:t>
      </w:r>
    </w:p>
    <w:p w:rsidR="008754D2" w:rsidRPr="008754D2" w:rsidRDefault="008754D2" w:rsidP="008754D2">
      <w:pPr>
        <w:rPr>
          <w:shd w:val="clear" w:color="auto" w:fill="FFFFFF"/>
        </w:rPr>
      </w:pPr>
      <w:r w:rsidRPr="008754D2">
        <w:rPr>
          <w:shd w:val="clear" w:color="auto" w:fill="FFFFFF"/>
        </w:rPr>
        <w:t>Liczba zarejestrowanych bezrobotnych kobiet wyniosła 12684, co stanowiło 49,0% ogółu bezrobotnych (przed miesiącem 49,3%, a przed rokiem 48,8%) i 16,5% bezrobotnych kobiet w województwie mazowieckim. W stosunku do stycznia 2021 r. liczba bezrobotnych kobiet zwiększyła się o 345 osób, tj. o 2,8%, a w stosunku do lutego 2020 r. zwiększyła się o 3884 osoby, tj. o 44,1%.</w:t>
      </w:r>
    </w:p>
    <w:p w:rsidR="008754D2" w:rsidRPr="008754D2" w:rsidRDefault="008754D2" w:rsidP="008754D2">
      <w:pPr>
        <w:rPr>
          <w:shd w:val="clear" w:color="auto" w:fill="FFFFFF"/>
        </w:rPr>
      </w:pPr>
      <w:r w:rsidRPr="008754D2">
        <w:rPr>
          <w:shd w:val="clear" w:color="auto" w:fill="FFFFFF"/>
        </w:rPr>
        <w:t>Stopa bezrobocia rejestrowanego wynosiła 1,9% (tak jak przed miesiącem, a przed rokiem 1,3%), średnia w województwie mazowieckim kształtowała się na poziomie 5,4% (5,3% przed miesiącem, a przed rokiem 4,6%), natomiast w kraju na poziomie 6,5% (tak jak przed miesiącem, a przed rokiem 5,5%).</w:t>
      </w:r>
    </w:p>
    <w:p w:rsidR="008754D2" w:rsidRPr="008754D2" w:rsidRDefault="008754D2" w:rsidP="008754D2">
      <w:pPr>
        <w:rPr>
          <w:spacing w:val="-2"/>
          <w:shd w:val="clear" w:color="auto" w:fill="FFFFFF"/>
        </w:rPr>
      </w:pPr>
      <w:r w:rsidRPr="008754D2">
        <w:rPr>
          <w:spacing w:val="-2"/>
          <w:shd w:val="clear" w:color="auto" w:fill="FFFFFF"/>
        </w:rPr>
        <w:t xml:space="preserve">W lutym 2021 r. w urzędach pracy zarejestrowano </w:t>
      </w:r>
      <w:r w:rsidR="00423F58">
        <w:rPr>
          <w:spacing w:val="-2"/>
          <w:shd w:val="clear" w:color="auto" w:fill="FFFFFF"/>
        </w:rPr>
        <w:t>2750</w:t>
      </w:r>
      <w:r w:rsidRPr="008754D2">
        <w:rPr>
          <w:spacing w:val="-2"/>
          <w:shd w:val="clear" w:color="auto" w:fill="FFFFFF"/>
        </w:rPr>
        <w:t xml:space="preserve"> os</w:t>
      </w:r>
      <w:r w:rsidR="00423F58">
        <w:rPr>
          <w:spacing w:val="-2"/>
          <w:shd w:val="clear" w:color="auto" w:fill="FFFFFF"/>
        </w:rPr>
        <w:t>ób</w:t>
      </w:r>
      <w:r w:rsidRPr="008754D2">
        <w:rPr>
          <w:spacing w:val="-2"/>
          <w:shd w:val="clear" w:color="auto" w:fill="FFFFFF"/>
        </w:rPr>
        <w:t xml:space="preserve"> bezrobotn</w:t>
      </w:r>
      <w:r w:rsidR="00423F58">
        <w:rPr>
          <w:spacing w:val="-2"/>
          <w:shd w:val="clear" w:color="auto" w:fill="FFFFFF"/>
        </w:rPr>
        <w:t>ych</w:t>
      </w:r>
      <w:r w:rsidRPr="008754D2">
        <w:rPr>
          <w:spacing w:val="-2"/>
          <w:shd w:val="clear" w:color="auto" w:fill="FFFFFF"/>
        </w:rPr>
        <w:t xml:space="preserve"> (</w:t>
      </w:r>
      <w:r w:rsidR="00423F58">
        <w:rPr>
          <w:spacing w:val="-2"/>
          <w:shd w:val="clear" w:color="auto" w:fill="FFFFFF"/>
        </w:rPr>
        <w:t>2465</w:t>
      </w:r>
      <w:r w:rsidRPr="008754D2">
        <w:rPr>
          <w:spacing w:val="-2"/>
          <w:shd w:val="clear" w:color="auto" w:fill="FFFFFF"/>
        </w:rPr>
        <w:t xml:space="preserve"> w styczniu 2021 r., a 2571 w lutym 2020 r.). Bezrobotni zarejestrowani stanowili </w:t>
      </w:r>
      <w:r w:rsidR="00423F58">
        <w:rPr>
          <w:spacing w:val="-2"/>
          <w:shd w:val="clear" w:color="auto" w:fill="FFFFFF"/>
        </w:rPr>
        <w:t>21,7</w:t>
      </w:r>
      <w:r w:rsidRPr="008754D2">
        <w:rPr>
          <w:spacing w:val="-2"/>
          <w:shd w:val="clear" w:color="auto" w:fill="FFFFFF"/>
        </w:rPr>
        <w:t>% ogółu zarejestrowanych bezrobotnych w województwie.</w:t>
      </w:r>
    </w:p>
    <w:p w:rsidR="008754D2" w:rsidRPr="008754D2" w:rsidRDefault="008754D2" w:rsidP="008754D2">
      <w:pPr>
        <w:rPr>
          <w:shd w:val="clear" w:color="auto" w:fill="FFFFFF"/>
        </w:rPr>
      </w:pPr>
      <w:r w:rsidRPr="008754D2">
        <w:rPr>
          <w:shd w:val="clear" w:color="auto" w:fill="FFFFFF"/>
        </w:rPr>
        <w:t xml:space="preserve">Liczba osób rejestrujących się po raz pierwszy wyniosła </w:t>
      </w:r>
      <w:r w:rsidR="00423F58">
        <w:rPr>
          <w:shd w:val="clear" w:color="auto" w:fill="FFFFFF"/>
        </w:rPr>
        <w:t>982</w:t>
      </w:r>
      <w:r w:rsidRPr="008754D2">
        <w:rPr>
          <w:shd w:val="clear" w:color="auto" w:fill="FFFFFF"/>
        </w:rPr>
        <w:t xml:space="preserve"> (przed miesiącem </w:t>
      </w:r>
      <w:r w:rsidR="00423F58">
        <w:rPr>
          <w:shd w:val="clear" w:color="auto" w:fill="FFFFFF"/>
        </w:rPr>
        <w:t>895</w:t>
      </w:r>
      <w:r w:rsidRPr="008754D2">
        <w:rPr>
          <w:shd w:val="clear" w:color="auto" w:fill="FFFFFF"/>
        </w:rPr>
        <w:t xml:space="preserve">), co stanowiło </w:t>
      </w:r>
      <w:r w:rsidR="00423F58">
        <w:rPr>
          <w:shd w:val="clear" w:color="auto" w:fill="FFFFFF"/>
        </w:rPr>
        <w:t>35,7</w:t>
      </w:r>
      <w:r w:rsidRPr="008754D2">
        <w:rPr>
          <w:shd w:val="clear" w:color="auto" w:fill="FFFFFF"/>
        </w:rPr>
        <w:t xml:space="preserve">% ogółu bezrobotnych, którzy zarejestrowali się w lutym 2021 r. oraz </w:t>
      </w:r>
      <w:r w:rsidR="00423F58">
        <w:rPr>
          <w:shd w:val="clear" w:color="auto" w:fill="FFFFFF"/>
        </w:rPr>
        <w:t>30,5</w:t>
      </w:r>
      <w:r w:rsidRPr="008754D2">
        <w:rPr>
          <w:shd w:val="clear" w:color="auto" w:fill="FFFFFF"/>
        </w:rPr>
        <w:t>% zarejestrowanych po raz pierwszy w województwie. Udział osób zwolnionych z przyczyn dotyczących zakładu pracy wśród bezrobotnych zarejestrowanych w</w:t>
      </w:r>
      <w:r w:rsidR="00423F58">
        <w:rPr>
          <w:shd w:val="clear" w:color="auto" w:fill="FFFFFF"/>
        </w:rPr>
        <w:t xml:space="preserve"> lutym 2021 r. wyniósł 3</w:t>
      </w:r>
      <w:r w:rsidRPr="008754D2">
        <w:rPr>
          <w:shd w:val="clear" w:color="auto" w:fill="FFFFFF"/>
        </w:rPr>
        <w:t xml:space="preserve">,3% </w:t>
      </w:r>
      <w:r>
        <w:rPr>
          <w:shd w:val="clear" w:color="auto" w:fill="FFFFFF"/>
        </w:rPr>
        <w:br/>
      </w:r>
      <w:r w:rsidRPr="008754D2">
        <w:rPr>
          <w:shd w:val="clear" w:color="auto" w:fill="FFFFFF"/>
        </w:rPr>
        <w:t xml:space="preserve">(w województwie mazowieckim </w:t>
      </w:r>
      <w:r w:rsidR="00423F58">
        <w:rPr>
          <w:shd w:val="clear" w:color="auto" w:fill="FFFFFF"/>
        </w:rPr>
        <w:t>4,6</w:t>
      </w:r>
      <w:r w:rsidRPr="008754D2">
        <w:rPr>
          <w:shd w:val="clear" w:color="auto" w:fill="FFFFFF"/>
        </w:rPr>
        <w:t xml:space="preserve">%), przed miesiącem </w:t>
      </w:r>
      <w:r w:rsidR="00423F58">
        <w:rPr>
          <w:shd w:val="clear" w:color="auto" w:fill="FFFFFF"/>
        </w:rPr>
        <w:t>5,0</w:t>
      </w:r>
      <w:r w:rsidRPr="008754D2">
        <w:rPr>
          <w:shd w:val="clear" w:color="auto" w:fill="FFFFFF"/>
        </w:rPr>
        <w:t>%, a przed rokiem 2,6%.</w:t>
      </w:r>
    </w:p>
    <w:p w:rsidR="008754D2" w:rsidRPr="008754D2" w:rsidRDefault="008754D2" w:rsidP="008754D2">
      <w:pPr>
        <w:rPr>
          <w:shd w:val="clear" w:color="auto" w:fill="FFFFFF"/>
        </w:rPr>
      </w:pPr>
      <w:r w:rsidRPr="008754D2">
        <w:rPr>
          <w:shd w:val="clear" w:color="auto" w:fill="FFFFFF"/>
        </w:rPr>
        <w:t xml:space="preserve">W lutym 2021 r. z ewidencji bezrobotnych wyrejestrowano </w:t>
      </w:r>
      <w:r w:rsidR="00423F58">
        <w:rPr>
          <w:shd w:val="clear" w:color="auto" w:fill="FFFFFF"/>
        </w:rPr>
        <w:t>1876</w:t>
      </w:r>
      <w:r w:rsidRPr="008754D2">
        <w:rPr>
          <w:shd w:val="clear" w:color="auto" w:fill="FFFFFF"/>
        </w:rPr>
        <w:t xml:space="preserve"> osób (</w:t>
      </w:r>
      <w:r w:rsidR="00423F58">
        <w:rPr>
          <w:shd w:val="clear" w:color="auto" w:fill="FFFFFF"/>
        </w:rPr>
        <w:t>1839</w:t>
      </w:r>
      <w:r w:rsidRPr="008754D2">
        <w:rPr>
          <w:shd w:val="clear" w:color="auto" w:fill="FFFFFF"/>
        </w:rPr>
        <w:t xml:space="preserve"> w styczniu 2021 r., </w:t>
      </w:r>
      <w:r>
        <w:rPr>
          <w:shd w:val="clear" w:color="auto" w:fill="FFFFFF"/>
        </w:rPr>
        <w:br/>
      </w:r>
      <w:r w:rsidRPr="008754D2">
        <w:rPr>
          <w:shd w:val="clear" w:color="auto" w:fill="FFFFFF"/>
        </w:rPr>
        <w:t xml:space="preserve">a 2559 w lutym 2020 r.), co stanowiło </w:t>
      </w:r>
      <w:r w:rsidR="00423F58">
        <w:rPr>
          <w:shd w:val="clear" w:color="auto" w:fill="FFFFFF"/>
        </w:rPr>
        <w:t>16,6</w:t>
      </w:r>
      <w:r w:rsidRPr="008754D2">
        <w:rPr>
          <w:shd w:val="clear" w:color="auto" w:fill="FFFFFF"/>
        </w:rPr>
        <w:t xml:space="preserve">% wyrejestrowanych z ewidencji bezrobotnych </w:t>
      </w:r>
      <w:r w:rsidR="00423F58">
        <w:rPr>
          <w:shd w:val="clear" w:color="auto" w:fill="FFFFFF"/>
        </w:rPr>
        <w:br/>
      </w:r>
      <w:r w:rsidRPr="008754D2">
        <w:rPr>
          <w:shd w:val="clear" w:color="auto" w:fill="FFFFFF"/>
        </w:rPr>
        <w:t xml:space="preserve">w województwie mazowieckim. Spośród wyrejestrowanych bezrobotnych </w:t>
      </w:r>
      <w:r w:rsidR="00423F58">
        <w:rPr>
          <w:shd w:val="clear" w:color="auto" w:fill="FFFFFF"/>
        </w:rPr>
        <w:t>1309</w:t>
      </w:r>
      <w:r w:rsidRPr="008754D2">
        <w:rPr>
          <w:shd w:val="clear" w:color="auto" w:fill="FFFFFF"/>
        </w:rPr>
        <w:t xml:space="preserve"> os</w:t>
      </w:r>
      <w:r w:rsidR="0075778C">
        <w:rPr>
          <w:shd w:val="clear" w:color="auto" w:fill="FFFFFF"/>
        </w:rPr>
        <w:t>ób</w:t>
      </w:r>
      <w:r w:rsidRPr="008754D2">
        <w:rPr>
          <w:shd w:val="clear" w:color="auto" w:fill="FFFFFF"/>
        </w:rPr>
        <w:t xml:space="preserve"> podjęł</w:t>
      </w:r>
      <w:r w:rsidR="0075778C">
        <w:rPr>
          <w:shd w:val="clear" w:color="auto" w:fill="FFFFFF"/>
        </w:rPr>
        <w:t>o</w:t>
      </w:r>
      <w:r w:rsidRPr="008754D2">
        <w:rPr>
          <w:shd w:val="clear" w:color="auto" w:fill="FFFFFF"/>
        </w:rPr>
        <w:t xml:space="preserve"> pracę. Ponadto 2</w:t>
      </w:r>
      <w:r w:rsidR="0075778C">
        <w:rPr>
          <w:shd w:val="clear" w:color="auto" w:fill="FFFFFF"/>
        </w:rPr>
        <w:t>88</w:t>
      </w:r>
      <w:r w:rsidRPr="008754D2">
        <w:rPr>
          <w:shd w:val="clear" w:color="auto" w:fill="FFFFFF"/>
        </w:rPr>
        <w:t xml:space="preserve"> os</w:t>
      </w:r>
      <w:r w:rsidR="0075778C">
        <w:rPr>
          <w:shd w:val="clear" w:color="auto" w:fill="FFFFFF"/>
        </w:rPr>
        <w:t>ób</w:t>
      </w:r>
      <w:r w:rsidRPr="008754D2">
        <w:rPr>
          <w:shd w:val="clear" w:color="auto" w:fill="FFFFFF"/>
        </w:rPr>
        <w:t xml:space="preserve"> utracił</w:t>
      </w:r>
      <w:r w:rsidR="0075778C">
        <w:rPr>
          <w:shd w:val="clear" w:color="auto" w:fill="FFFFFF"/>
        </w:rPr>
        <w:t>o</w:t>
      </w:r>
      <w:r w:rsidRPr="008754D2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Niepotwierdzenie gotowości do podjęcia pracy, nabycie uprawnień do zasiłku lub świadczenia przedemerytalnego, rozpoczęcie szkolenia lub stażu i inne.</w:t>
      </w:r>
    </w:p>
    <w:p w:rsidR="008754D2" w:rsidRPr="008754D2" w:rsidRDefault="008754D2" w:rsidP="008754D2">
      <w:pPr>
        <w:rPr>
          <w:shd w:val="clear" w:color="auto" w:fill="FFFFFF"/>
        </w:rPr>
      </w:pPr>
      <w:r w:rsidRPr="008754D2">
        <w:rPr>
          <w:shd w:val="clear" w:color="auto" w:fill="FFFFFF"/>
        </w:rPr>
        <w:t>Prawa do zasiłku nie posiadało 21550 osób, tj. 83,2% ogółu zarejestrowanych bezrobotnych (przed rokiem 14954 osoby, tj. 83,0%). Natomiast 4353 bezrobotnych posiadało prawo do zasiłku.</w:t>
      </w:r>
    </w:p>
    <w:p w:rsidR="00453CE4" w:rsidRPr="00203F53" w:rsidRDefault="00A402B5" w:rsidP="00453CE4">
      <w:pPr>
        <w:rPr>
          <w:b/>
          <w:sz w:val="18"/>
          <w:szCs w:val="18"/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5815559</wp:posOffset>
                </wp:positionH>
                <wp:positionV relativeFrom="paragraph">
                  <wp:posOffset>54533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0E52AE">
                              <w:t>lutym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</w:t>
                            </w:r>
                            <w:r w:rsidR="00175862">
                              <w:t>1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 w:rsidR="007E1517">
                              <w:br/>
                            </w:r>
                            <w:r>
                              <w:t xml:space="preserve">o </w:t>
                            </w:r>
                            <w:r w:rsidR="00144A58">
                              <w:t>23,2</w:t>
                            </w:r>
                            <w:r>
                              <w:t xml:space="preserve">% </w:t>
                            </w:r>
                            <w:r w:rsidR="00175862">
                              <w:t>mni</w:t>
                            </w:r>
                            <w:r>
                              <w:t>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D4815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457.9pt;margin-top:4.3pt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iycEgIAAAIEAAAOAAAAZHJzL2Uyb0RvYy54bWysU9Fu2yAUfZ+0f0C8L3a8JG2skKpr12lS&#10;t1Xq9gEE4xgVuAxI7Ozrd8FJFnVv0/yAuL5w7j3nHlY3g9FkL31QYBmdTkpKpBXQKLtl9Mf3h3fX&#10;lITIbcM1WMnoQQZ6s377ZtW7WlbQgW6kJwhiQ907RrsYXV0UQXTS8DABJy0mW/CGRwz9tmg87xHd&#10;6KIqy0XRg2+cByFDwL/3Y5KuM37bShG/tW2QkWhGsbeYV5/XTVqL9YrXW89dp8SxDf4PXRiuLBY9&#10;Q93zyMnOq7+gjBIeArRxIsAU0LZKyMwB2UzLV2yeO+5k5oLiBHeWKfw/WPF1/+SJahit5pRYbnBG&#10;T6AlifIlROglwf8oUu9CjWefHZ6OwwcYcNiZcHCPIF4CsXDXcbuVt95D30neYJPTdLO4uDrihASy&#10;6b9Ag8X4LkIGGlpvkoKoCUF0HNbhPCA5RCJSyatqXi2xUYG5+XJRLXJzBa9Pt50P8ZMEQ9KGUY8G&#10;yOh8/xhi6obXpyOpmIUHpXU2gbakZ3Q5R76vMkZF9KhWhtHrMn2jaxLJj7bJlyNXetxjAW2PrBPR&#10;kXIcNkNW+f1JzA00B5TBw2hJfEK46cD/oqRHOzIafu64l5TozxalXE5ns+TfHMzmVxUG/jKzucxw&#10;KxCKURE9JWNwF7PrR2q3KHqrsh5pOmMvx6bRaFmm46NITr6M86k/T3f9GwAA//8DAFBLAwQUAAYA&#10;CAAAACEAFBaNON8AAAAKAQAADwAAAGRycy9kb3ducmV2LnhtbEyPQUvDQBCF74L/YRnBi9hNCklj&#10;zKaIUJCiB6s/YJKdZkOzsyG7TeO/d3vS2zze471vqu1iBzHT5HvHCtJVAoK4dbrnTsH31+6xAOED&#10;ssbBMSn4IQ/b+vamwlK7C3/SfAidiCXsS1RgQhhLKX1ryKJfuZE4ekc3WQxRTp3UE15iuR3kOkly&#10;abHnuGBwpFdD7elwtgoezJh8vB/fmp3OW3Pae9zYea/U/d3y8gwi0BL+wnDFj+hQR6bGnVl7MSh4&#10;SrOIHhQUOYirnxabDEQTr2Sdgawr+f+F+hcAAP//AwBQSwECLQAUAAYACAAAACEAtoM4kv4AAADh&#10;AQAAEwAAAAAAAAAAAAAAAAAAAAAAW0NvbnRlbnRfVHlwZXNdLnhtbFBLAQItABQABgAIAAAAIQA4&#10;/SH/1gAAAJQBAAALAAAAAAAAAAAAAAAAAC8BAABfcmVscy8ucmVsc1BLAQItABQABgAIAAAAIQAr&#10;qiycEgIAAAIEAAAOAAAAAAAAAAAAAAAAAC4CAABkcnMvZTJvRG9jLnhtbFBLAQItABQABgAIAAAA&#10;IQAUFo043wAAAAoBAAAPAAAAAAAAAAAAAAAAAGwEAABkcnMvZG93bnJldi54bWxQSwUGAAAAAAQA&#10;BADzAAAAeAUAAAAA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0E52AE">
                        <w:t>lutym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</w:t>
                      </w:r>
                      <w:r w:rsidR="00175862">
                        <w:t>1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 w:rsidR="007E1517">
                        <w:br/>
                      </w:r>
                      <w:r>
                        <w:t xml:space="preserve">o </w:t>
                      </w:r>
                      <w:r w:rsidR="00144A58">
                        <w:t>23,2</w:t>
                      </w:r>
                      <w:r>
                        <w:t xml:space="preserve">% </w:t>
                      </w:r>
                      <w:r w:rsidR="00175862">
                        <w:t>mni</w:t>
                      </w:r>
                      <w:r>
                        <w:t>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A402B5" w:rsidP="00453CE4">
      <w:pPr>
        <w:rPr>
          <w:shd w:val="clear" w:color="auto" w:fill="FFFFFF"/>
        </w:rPr>
      </w:pPr>
      <w:r>
        <w:rPr>
          <w:noProof/>
          <w:spacing w:val="-2"/>
          <w:szCs w:val="19"/>
          <w:lang w:eastAsia="pl-PL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138710</wp:posOffset>
            </wp:positionV>
            <wp:extent cx="5122545" cy="2152015"/>
            <wp:effectExtent l="0" t="0" r="1905" b="635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ezrob na ofertę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54D2" w:rsidRDefault="00BB3939" w:rsidP="008754D2">
      <w:pPr>
        <w:rPr>
          <w:shd w:val="clear" w:color="auto" w:fill="FFFFFF"/>
        </w:rPr>
      </w:pPr>
      <w:r w:rsidRPr="00BB3939">
        <w:rPr>
          <w:noProof/>
          <w:spacing w:val="-2"/>
          <w:szCs w:val="19"/>
          <w:lang w:eastAsia="pl-PL"/>
        </w:rPr>
        <w:t>W</w:t>
      </w:r>
      <w:r w:rsidR="008754D2" w:rsidRPr="008754D2">
        <w:rPr>
          <w:shd w:val="clear" w:color="auto" w:fill="FFFFFF"/>
        </w:rPr>
        <w:t xml:space="preserve"> lutym 2021 r. do urzędów pracy zgłoszono 2419 ofert pracy, co stanowiło 17,1% ofert pracy w województwie mazowieckim i w końcu tego miesiąca urzędy dysponowały ofertami pracy dla 943 osób. Na jedną ofertę pracy przypadało w końcu lutego 2021 r. 27 osób (przed miesiącem 30, a przed rokiem 13), w województwie mazowieckim 21 osób (przed miesiącem 21, </w:t>
      </w:r>
      <w:r w:rsidR="00144A58">
        <w:rPr>
          <w:shd w:val="clear" w:color="auto" w:fill="FFFFFF"/>
        </w:rPr>
        <w:br/>
      </w:r>
      <w:r w:rsidR="008754D2" w:rsidRPr="008754D2">
        <w:rPr>
          <w:shd w:val="clear" w:color="auto" w:fill="FFFFFF"/>
        </w:rPr>
        <w:t>a przed rokiem 17) zarejestrowanych jako bezrobotne.</w:t>
      </w:r>
    </w:p>
    <w:p w:rsidR="00453CE4" w:rsidRPr="009E4911" w:rsidRDefault="00203F53" w:rsidP="008754D2">
      <w:pPr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0E52AE">
                              <w:rPr>
                                <w:spacing w:val="-7"/>
                              </w:rPr>
                              <w:t>lutym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</w:t>
                            </w:r>
                            <w:r w:rsidR="00CD38FC">
                              <w:rPr>
                                <w:spacing w:val="-7"/>
                              </w:rPr>
                              <w:t xml:space="preserve">1 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0E52AE">
                              <w:rPr>
                                <w:spacing w:val="-7"/>
                              </w:rPr>
                              <w:t>6854,54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0E52AE">
                              <w:rPr>
                                <w:spacing w:val="-7"/>
                              </w:rPr>
                              <w:t>3,1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0E52AE">
                              <w:rPr>
                                <w:spacing w:val="-7"/>
                              </w:rPr>
                              <w:t>lutym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</w:t>
                            </w:r>
                            <w:r w:rsidR="00CD38FC">
                              <w:rPr>
                                <w:spacing w:val="-7"/>
                              </w:rPr>
                              <w:t>20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8S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vO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CN&#10;Uq8S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0E52AE">
                        <w:rPr>
                          <w:spacing w:val="-7"/>
                        </w:rPr>
                        <w:t>lutym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</w:t>
                      </w:r>
                      <w:r w:rsidR="00CD38FC">
                        <w:rPr>
                          <w:spacing w:val="-7"/>
                        </w:rPr>
                        <w:t xml:space="preserve">1 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0E52AE">
                        <w:rPr>
                          <w:spacing w:val="-7"/>
                        </w:rPr>
                        <w:t>6854,54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 w:rsidR="000E52AE">
                        <w:rPr>
                          <w:spacing w:val="-7"/>
                        </w:rPr>
                        <w:t>3,1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0E52AE">
                        <w:rPr>
                          <w:spacing w:val="-7"/>
                        </w:rPr>
                        <w:t>lutym</w:t>
                      </w:r>
                      <w:r w:rsidRPr="003D34CA">
                        <w:rPr>
                          <w:spacing w:val="-7"/>
                        </w:rPr>
                        <w:t xml:space="preserve"> 20</w:t>
                      </w:r>
                      <w:r w:rsidR="00CD38FC">
                        <w:rPr>
                          <w:spacing w:val="-7"/>
                        </w:rPr>
                        <w:t>20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0E52AE" w:rsidRPr="000E52AE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t>Przeciętne miesięczne wynagrodzenie brutto w sektorze przedsiębiorstw w lutym 2021 r. wyniosło 6854,54 zł i było o 1,4% niższe w stosunku do poprzedniego miesiąca i o 3,1% wyższe niż w analogicznym okresie 2020 r.</w:t>
      </w:r>
    </w:p>
    <w:p w:rsidR="000E52AE" w:rsidRPr="000E52AE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t xml:space="preserve">W porównaniu ze styczniem 2021 r. spadek przeciętnego wynagrodzenia brutto odnotowano w sekcjach: administrowanie i działalność wspierająca (o 4,0%), informacja i komunikacja </w:t>
      </w:r>
      <w:r w:rsidR="00144A58">
        <w:rPr>
          <w:shd w:val="clear" w:color="auto" w:fill="FFFFFF"/>
        </w:rPr>
        <w:br/>
      </w:r>
      <w:r w:rsidRPr="000E52AE">
        <w:rPr>
          <w:shd w:val="clear" w:color="auto" w:fill="FFFFFF"/>
        </w:rPr>
        <w:t>(o 2,9%), handel; naprawa pojazdów samochodowych (o 1,8%), transport i gospodarka magazynowa (o 1,7%), zakwaterowanie i gastronomia (o 1,6%), budownictwo (o 1,5%), działalność związana z kulturą, rozrywką i rekreacją (o 0,8%), działalność profesjonalna, naukowa i techniczna (o 0,3%).</w:t>
      </w:r>
    </w:p>
    <w:p w:rsidR="000E52AE" w:rsidRPr="000E52AE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t>Natomiast wzrost przeciętnego wynagrodzenia brutto wystąpił w sekcji obsługa rynku nieruchomości (o 3,9%) oraz przemysł (o 0,5%).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921FB4" w:rsidP="00453CE4">
      <w:pPr>
        <w:pStyle w:val="tytuwykresu"/>
        <w:ind w:left="822" w:hanging="822"/>
        <w:rPr>
          <w:b w:val="0"/>
          <w:shd w:val="clear" w:color="auto" w:fill="FFFFFF"/>
        </w:rPr>
      </w:pPr>
      <w:r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23456" behindDoc="0" locked="0" layoutInCell="1" allowOverlap="1">
            <wp:simplePos x="0" y="0"/>
            <wp:positionH relativeFrom="column">
              <wp:posOffset>-32297</wp:posOffset>
            </wp:positionH>
            <wp:positionV relativeFrom="paragraph">
              <wp:posOffset>494258</wp:posOffset>
            </wp:positionV>
            <wp:extent cx="5071882" cy="2276861"/>
            <wp:effectExtent l="0" t="0" r="0" b="9525"/>
            <wp:wrapTopAndBottom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nagrodzenia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1882" cy="2276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0E52AE">
        <w:rPr>
          <w:shd w:val="clear" w:color="auto" w:fill="FFFFFF"/>
        </w:rPr>
        <w:t>lutym</w:t>
      </w:r>
      <w:r w:rsidR="00203F53">
        <w:rPr>
          <w:shd w:val="clear" w:color="auto" w:fill="FFFFFF"/>
        </w:rPr>
        <w:t xml:space="preserve"> 202</w:t>
      </w:r>
      <w:r w:rsidR="000E036B">
        <w:rPr>
          <w:shd w:val="clear" w:color="auto" w:fill="FFFFFF"/>
        </w:rPr>
        <w:t>1</w:t>
      </w:r>
      <w:r w:rsidR="00203F53">
        <w:rPr>
          <w:shd w:val="clear" w:color="auto" w:fill="FFFFFF"/>
        </w:rPr>
        <w:t xml:space="preserve"> r.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0E52AE" w:rsidRPr="000E52AE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t xml:space="preserve">W stosunku do lutego 2020 r. wzrost przeciętnego wynagrodzenia brutto odnotowano w sekcjach: działalność profesjonalna, naukowa i techniczna (o 6,5%), obsługa rynku nieruchomości (o 5,1%), budownictwo (o 4,9%), administrowanie i działalność wspierająca (o 3,7%), informacja i komunikacja (o 3,4%), transport i gospodarka magazynowa (o 3,2%), przemysł </w:t>
      </w:r>
      <w:r w:rsidR="00144A58">
        <w:rPr>
          <w:shd w:val="clear" w:color="auto" w:fill="FFFFFF"/>
        </w:rPr>
        <w:br/>
      </w:r>
      <w:r w:rsidRPr="000E52AE">
        <w:rPr>
          <w:shd w:val="clear" w:color="auto" w:fill="FFFFFF"/>
        </w:rPr>
        <w:t>(o 3,1%), handel; naprawa pojazdów samochodowych (o 1,2%).</w:t>
      </w:r>
    </w:p>
    <w:p w:rsidR="000E52AE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t>Natomiast spadek przeciętnego wynagrodzenia brutto wystąpił w sekcji działalność związana z kulturą, rozrywką i rekreacją (o 3,3%) oraz zakwaterowanie i gastronomia (o 2,8%).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0E52AE">
                              <w:t>lutym</w:t>
                            </w:r>
                            <w:r w:rsidR="00116EBC">
                              <w:t xml:space="preserve"> 202</w:t>
                            </w:r>
                            <w:r w:rsidR="00CD38FC">
                              <w:t>1</w:t>
                            </w:r>
                            <w:r>
                              <w:t xml:space="preserve"> r. była o </w:t>
                            </w:r>
                            <w:r w:rsidR="000E52AE">
                              <w:t>5</w:t>
                            </w:r>
                            <w:r w:rsidR="00CD38FC">
                              <w:t>,3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XklEQIAAAAEAAAOAAAAZHJzL2Uyb0RvYy54bWysU8Fu2zAMvQ/YPwi6L06MZGmMOEXXrsOA&#10;bivQ7QMUWY6FSqJGKbGzrx8lp2mw3Yb5IIgm+cj3SK2vB2vYQWHQ4Go+m0w5U05Co92u5j++37+7&#10;4ixE4RphwKmaH1Xg15u3b9a9r1QJHZhGISMQF6re17yL0VdFEWSnrAgT8MqRswW0IpKJu6JB0RO6&#10;NUU5nb4vesDGI0gVAv29G518k/HbVsn4rW2DiszUnHqL+cR8btNZbNai2qHwnZanNsQ/dGGFdlT0&#10;DHUnomB71H9BWS0RArRxIsEW0LZaqsyB2Mymf7B56oRXmQuJE/xZpvD/YOXXwyMy3dR8yZkTlkb0&#10;CEaxqJ5DhF6xZZKo96GiyCdPsXH4AAONOtMN/gHkc2AObjvhduoGEfpOiYZanKXM4iJ1xAkJZNt/&#10;gYZqiX2EDDS0aJN+pAgjdBrV8TweNUQmU8lluShXC84k+VbzcrVc5BKiesn2GOInBZalS82Rxp/R&#10;xeEhxNSNqF5CUjEH99qYvALGsZ5AF+UiJ1x4rI60oUbbml9N0zfuTCL50TU5OQptxjsVMO7EOhEd&#10;KcdhO2SNc79JkS00R5IBYVxIekB06QB/cdbTMtY8/NwLVJyZz46kXM3m87S92ZgvliUZeOnZXnqE&#10;kwRVcxmRs9G4jXnnR9I3JHqrsx6vvZyapjXLMp2eRNrjSztHvT7czW8AAAD//wMAUEsDBBQABgAI&#10;AAAAIQCn43C44QAAAAsBAAAPAAAAZHJzL2Rvd25yZXYueG1sTI/BTsMwDIbvSLxDZCQuiCUbsHWl&#10;6YSQJqEJDgwewG28plrjVE3WlbcnO8HNlj/9/v5iM7lOjDSE1rOG+UyBIK69abnR8P21vc9AhIhs&#10;sPNMGn4owKa8viowN/7MnzTuYyNSCIccNdgY+1zKUFtyGGa+J063gx8cxrQOjTQDnlO46+RCqaV0&#10;2HL6YLGnV0v1cX9yGu5srz7eD2/V1ixre9wFXLlxp/XtzfTyDCLSFP9guOgndSiTU+VPbILoNGTr&#10;7CmhGh7maxAXYL5SCxBVmjL1CLIs5P8O5S8AAAD//wMAUEsBAi0AFAAGAAgAAAAhALaDOJL+AAAA&#10;4QEAABMAAAAAAAAAAAAAAAAAAAAAAFtDb250ZW50X1R5cGVzXS54bWxQSwECLQAUAAYACAAAACEA&#10;OP0h/9YAAACUAQAACwAAAAAAAAAAAAAAAAAvAQAAX3JlbHMvLnJlbHNQSwECLQAUAAYACAAAACEA&#10;XwV5JRECAAAABAAADgAAAAAAAAAAAAAAAAAuAgAAZHJzL2Uyb0RvYy54bWxQSwECLQAUAAYACAAA&#10;ACEAp+NwuOEAAAALAQAADwAAAAAAAAAAAAAAAABrBAAAZHJzL2Rvd25yZXYueG1sUEsFBgAAAAAE&#10;AAQA8wAAAHkFAAAAAA=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0E52AE">
                        <w:t>lutym</w:t>
                      </w:r>
                      <w:r w:rsidR="00116EBC">
                        <w:t xml:space="preserve"> 202</w:t>
                      </w:r>
                      <w:r w:rsidR="00CD38FC">
                        <w:t>1</w:t>
                      </w:r>
                      <w:r>
                        <w:t xml:space="preserve"> r. była o </w:t>
                      </w:r>
                      <w:r w:rsidR="000E52AE">
                        <w:t>5</w:t>
                      </w:r>
                      <w:r w:rsidR="00CD38FC">
                        <w:t>,3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2A1B4F" w:rsidRPr="005830AD" w:rsidRDefault="002A1B4F" w:rsidP="002A1B4F">
      <w:pPr>
        <w:rPr>
          <w:color w:val="auto"/>
          <w:shd w:val="clear" w:color="auto" w:fill="FFFFFF"/>
        </w:rPr>
      </w:pPr>
      <w:r w:rsidRPr="005830AD">
        <w:rPr>
          <w:color w:val="auto"/>
          <w:shd w:val="clear" w:color="auto" w:fill="FFFFFF"/>
        </w:rPr>
        <w:t xml:space="preserve">Produkcja sprzedana przemysłu w lutym 2021 r. wyniosła (w cenach bieżących) 12041,2 mln zł i była (w cenach stałych) większa w stosunku do analogicznego miesiąca 2020 r. o 5,3%. </w:t>
      </w:r>
      <w:r w:rsidRPr="005830AD">
        <w:rPr>
          <w:color w:val="auto"/>
          <w:shd w:val="clear" w:color="auto" w:fill="FFFFFF"/>
        </w:rPr>
        <w:br/>
        <w:t>W stosunku do lutego 2020 r. odnotowano wzrost produkcji sprzedanej w przetwórstwie przemysłowym o 13,4%.</w:t>
      </w:r>
    </w:p>
    <w:p w:rsidR="000E52AE" w:rsidRPr="000E52AE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t>W okresie styczeń–luty 2021 r. produkcja sprzedana przemysłu wyniosła 24088,8 mln zł (w cenach bieżących) i była (w cenach stałych) wyższa o 4,9% od osiągniętej w analogicznym okresie 2020 r. W przetwórstwie przemysłowym odnotowano wzrost produkcji o 10,3%.</w:t>
      </w:r>
    </w:p>
    <w:p w:rsidR="000E52AE" w:rsidRPr="000E52AE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t>Wśród działów zaliczanych do przetwórstwa przemysłowego wzrost sprzedaży wystąpił m.in. w: pozostałej produkcji wyrobów (o 51,6%), produkcji pojazdów samochodowych, przyczep i naczep (o 41,6%), produkcji wyrobów tekstylnych (o 29,4%), produkcji urządzeń elektrycznych (o 29,0%), produkcji komputerów, wyrobów elektronicznych i optycznych (o 28,4%), produkcji artykułów spożywczych (o 25,7%), produkcji wyrobów z drewna, korka, słomy i wikliny</w:t>
      </w:r>
      <w:r w:rsidR="00526CD0">
        <w:rPr>
          <w:shd w:val="clear" w:color="auto" w:fill="FFFFFF"/>
        </w:rPr>
        <w:t xml:space="preserve"> </w:t>
      </w:r>
      <w:r w:rsidR="00526CD0">
        <w:rPr>
          <w:shd w:val="clear" w:color="auto" w:fill="FFFFFF"/>
        </w:rPr>
        <w:br/>
      </w:r>
      <w:r w:rsidRPr="000E52AE">
        <w:rPr>
          <w:shd w:val="clear" w:color="auto" w:fill="FFFFFF"/>
        </w:rPr>
        <w:t>(o 16,8%), produkcji maszyn i urządzeń (o 8,4%), produkcji wyrobów z gumy i tworzyw sztucznych (o 4,6%), produkcji wyrobów z metali (o 4,4%), produkcji chemikaliów i wyrobów chemicznych (o 0,7%), produkcji pozostałego sprzętu transportowego (o 0,4%).</w:t>
      </w:r>
    </w:p>
    <w:p w:rsidR="000E52AE" w:rsidRPr="000E52AE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lastRenderedPageBreak/>
        <w:t xml:space="preserve">Spadek sprzedaży odnotowano m.in. w: produkcji koksu i produktów rafinacji ropy naftowej (o 35,4%), poligrafii i reprodukcji zapisanych nośników informacji (o 26,7%), produkcji wyrobów z pozostałych mineralnych surowców niemetalicznych (o 25,8%), produkcji napojów </w:t>
      </w:r>
      <w:r w:rsidR="00526CD0">
        <w:rPr>
          <w:shd w:val="clear" w:color="auto" w:fill="FFFFFF"/>
        </w:rPr>
        <w:br/>
      </w:r>
      <w:r w:rsidRPr="000E52AE">
        <w:rPr>
          <w:shd w:val="clear" w:color="auto" w:fill="FFFFFF"/>
        </w:rPr>
        <w:t>(o 13,9%), produkcji odzieży (o 11,9%), produkcji metali (o 8,6%), produkcji mebli (o 8,5%), produkcji papieru i wyrobów z papieru (o 4,3%), produkcji wyrobów farm</w:t>
      </w:r>
      <w:r>
        <w:rPr>
          <w:shd w:val="clear" w:color="auto" w:fill="FFFFFF"/>
        </w:rPr>
        <w:t>a</w:t>
      </w:r>
      <w:r w:rsidRPr="000E52AE">
        <w:rPr>
          <w:shd w:val="clear" w:color="auto" w:fill="FFFFFF"/>
        </w:rPr>
        <w:t xml:space="preserve">ceutycznych </w:t>
      </w:r>
      <w:r w:rsidR="00526CD0">
        <w:rPr>
          <w:shd w:val="clear" w:color="auto" w:fill="FFFFFF"/>
        </w:rPr>
        <w:br/>
      </w:r>
      <w:r w:rsidRPr="000E52AE">
        <w:rPr>
          <w:shd w:val="clear" w:color="auto" w:fill="FFFFFF"/>
        </w:rPr>
        <w:t>(o 4,1%), naprawie, konserwacji i instalowaniu maszyn i urządzeń (o 2,8%)</w:t>
      </w:r>
    </w:p>
    <w:p w:rsidR="00C54781" w:rsidRDefault="000E52AE" w:rsidP="000E52AE">
      <w:pPr>
        <w:rPr>
          <w:shd w:val="clear" w:color="auto" w:fill="FFFFFF"/>
        </w:rPr>
      </w:pPr>
      <w:r w:rsidRPr="000E52AE">
        <w:rPr>
          <w:shd w:val="clear" w:color="auto" w:fill="FFFFFF"/>
        </w:rPr>
        <w:t>Wydajność pracy w przemyśle, mierzona wartością produkcji sprzedanej na 1 zatrudnionego, okresie styczeń-luty 2021 r. wyniosła 129,0 tys. zł (w cenach bieżących) i była – licząc w cenach stałych – o 1,9%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0E52AE" w:rsidRPr="000E52AE" w:rsidRDefault="00033431" w:rsidP="000E52AE">
      <w:pPr>
        <w:rPr>
          <w:noProof/>
          <w:spacing w:val="-2"/>
          <w:lang w:eastAsia="pl-PL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5701112</wp:posOffset>
                </wp:positionH>
                <wp:positionV relativeFrom="paragraph">
                  <wp:posOffset>465373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0E52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lutym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CD38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była o </w:t>
                            </w:r>
                            <w:r w:rsidR="005830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22,3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3F896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2" type="#_x0000_t202" style="position:absolute;margin-left:448.9pt;margin-top:36.6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Cp2FAIAAAIEAAAOAAAAZHJzL2Uyb0RvYy54bWysU9Fu2yAUfZ+0f0C8L3Yyu26sOFXXrtOk&#10;bqvU7QMIxjEqcBmQ2NnX94KTLNrepvkBcX25595zOKxuRq3IXjgvwTR0PsspEYZDK822oT++P7y7&#10;psQHZlqmwIiGHoSnN+u3b1aDrcUCelCtcARBjK8H29A+BFtnmee90MzPwAqDyQ6cZgFDt81axwZE&#10;1ypb5PlVNoBrrQMuvMe/91OSrhN+1wkevnWdF4GohuJsIa0urZu4ZusVq7eO2V7y4xjsH6bQTBps&#10;eoa6Z4GRnZN/QWnJHXjowoyDzqDrJBeJA7KZ53+wee6ZFYkLiuPtWSb//2D51/2TI7LFuysoMUzj&#10;HT2BEiSIFx9gEAT/o0iD9TWefbZ4OowfYMSCRNjbR+Avnhi465nZilvnYOgFa3HIeazMLkonHB9B&#10;NsMXaLEZ2wVIQGPndFQQNSGIjpd1OF+QGAPhsWVVVnlRUsIxVxXV+2WZWrD6VG2dD58EaBI3DXVo&#10;gITO9o8+xGlYfToSmxl4kEolEyhDhoYuy0WZCi4yWgb0qJK6odd5/CbXRJIfTZuKA5Nq2mMDZY6s&#10;I9GJchg3Y1L56iTmBtoDyuBgsiQ+Idz04H5RMqAdG+p/7pgTlKjPBqVczosi+jcFRVktMHCXmc1l&#10;hhmOUA3lwVEyBXchuX4ifYuidzLpEW9nmuU4NBotyXR8FNHJl3E69fvprl8BAAD//wMAUEsDBBQA&#10;BgAIAAAAIQDV1lTp4QAAAAsBAAAPAAAAZHJzL2Rvd25yZXYueG1sTI/BTsMwEETvSPyDtUhcEHVC&#10;oWnTOBVCqoQqOFD6AZt4G0eN11HspuHvcU9w29GOZt4Um8l2YqTBt44VpLMEBHHtdMuNgsP39nEJ&#10;wgdkjZ1jUvBDHjbl7U2BuXYX/qJxHxoRQ9jnqMCE0OdS+tqQRT9zPXH8Hd1gMUQ5NFIPeInhtpNP&#10;SbKQFluODQZ7ejNUn/Znq+DB9Mnnx/G92upFbU47j5kdd0rd302vaxCBpvBnhit+RIcyMlXuzNqL&#10;TsFylUX0oCCbz0FcDWn2/AKiitcqTUCWhfy/ofwFAAD//wMAUEsBAi0AFAAGAAgAAAAhALaDOJL+&#10;AAAA4QEAABMAAAAAAAAAAAAAAAAAAAAAAFtDb250ZW50X1R5cGVzXS54bWxQSwECLQAUAAYACAAA&#10;ACEAOP0h/9YAAACUAQAACwAAAAAAAAAAAAAAAAAvAQAAX3JlbHMvLnJlbHNQSwECLQAUAAYACAAA&#10;ACEATWQqdhQCAAACBAAADgAAAAAAAAAAAAAAAAAuAgAAZHJzL2Uyb0RvYy54bWxQSwECLQAUAAYA&#10;CAAAACEA1dZU6eEAAAALAQAADwAAAAAAAAAAAAAAAABuBAAAZHJzL2Rvd25yZXYueG1sUEsFBgAA&#10;AAAEAAQA8wAAAHwFAAAAAA==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0E52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lutym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CD38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była o </w:t>
                      </w:r>
                      <w:r w:rsidR="005830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22,3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2AE">
        <w:rPr>
          <w:noProof/>
          <w:lang w:eastAsia="pl-PL"/>
        </w:rPr>
        <w:t>P</w:t>
      </w:r>
      <w:r w:rsidR="000E52AE" w:rsidRPr="000E52AE">
        <w:rPr>
          <w:noProof/>
          <w:spacing w:val="-2"/>
          <w:lang w:eastAsia="pl-PL"/>
        </w:rPr>
        <w:t xml:space="preserve">rodukcja sprzedana budownictwa w lutym 2021 r. wyniosła (w cenach bieżących) 3011,7 mln zł </w:t>
      </w:r>
      <w:r w:rsidR="000E52AE" w:rsidRPr="000E52AE">
        <w:rPr>
          <w:noProof/>
          <w:spacing w:val="-2"/>
          <w:lang w:eastAsia="pl-PL"/>
        </w:rPr>
        <w:br/>
        <w:t>i w stosunku do stycznia 2021 r. była większa o 17,7%, a w stosunku do analogicznego okresu ubiegłego roku zmniejszyła się o 6,2%.</w:t>
      </w:r>
    </w:p>
    <w:p w:rsidR="000E52AE" w:rsidRDefault="000E52AE" w:rsidP="000E52AE">
      <w:pPr>
        <w:rPr>
          <w:noProof/>
          <w:lang w:eastAsia="pl-PL"/>
        </w:rPr>
      </w:pPr>
      <w:r>
        <w:rPr>
          <w:noProof/>
          <w:lang w:eastAsia="pl-PL"/>
        </w:rPr>
        <w:t>W okresie styczeń-luty 2021 r. produkcja sprzedana budownictwa osiągnęła wartość 6062,4 mln zł, tj. o 3,9% mniejszą niż w analogicznym okresie 2020 r.</w:t>
      </w:r>
    </w:p>
    <w:p w:rsidR="000E52AE" w:rsidRDefault="000E52AE" w:rsidP="000E52AE">
      <w:pPr>
        <w:rPr>
          <w:noProof/>
          <w:lang w:eastAsia="pl-PL"/>
        </w:rPr>
      </w:pPr>
      <w:r>
        <w:rPr>
          <w:noProof/>
          <w:lang w:eastAsia="pl-PL"/>
        </w:rPr>
        <w:t>Produkcja budowlano-montażowa w lutym 2021 r. ukształtowała się na poziomie 651,8 mln zł (w cenach bieżących) i stanowiła 21,6% produkcji sprzedanej budownictwa. W stosunku do poprzedniego miesiąca produkcja budowlano-montażowa zwiększyła się o 11,1%, a w porównaniu z lutym 2020 r. była mniejsza o 22,3%.</w:t>
      </w:r>
    </w:p>
    <w:p w:rsidR="000E52AE" w:rsidRDefault="000E52AE" w:rsidP="000E52AE">
      <w:pPr>
        <w:rPr>
          <w:noProof/>
          <w:lang w:eastAsia="pl-PL"/>
        </w:rPr>
      </w:pPr>
      <w:r>
        <w:rPr>
          <w:noProof/>
          <w:lang w:eastAsia="pl-PL"/>
        </w:rPr>
        <w:t>W okresie styczeń-luty 2021 r. produkcja budowlano-montażowa ukształtowała się na poziomie 1234,3 mln zł i stanowiła 20,4% produkcji sprzedanej budownictwa (przed rokiem 23,9%). W porównaniu z analogicznym okresem ubiegłego roku produkcja budowlano-montażowa była mniejsza o 18,0%.</w:t>
      </w:r>
    </w:p>
    <w:p w:rsidR="000E52AE" w:rsidRDefault="000E52AE" w:rsidP="000E52AE">
      <w:pPr>
        <w:rPr>
          <w:noProof/>
          <w:lang w:eastAsia="pl-PL"/>
        </w:rPr>
      </w:pPr>
      <w:r>
        <w:rPr>
          <w:noProof/>
          <w:lang w:eastAsia="pl-PL"/>
        </w:rPr>
        <w:t>Spadek produkcji w stosunku do analogicznego okresu 2020 r. wystąpił w podmiotach zajmujących się: budową budynków (o 27,4%) i budową obiektów inżynierii lądowej i wodnej (o 23,1%), natomiast wzrost produkcji odnotowano w jednostkach zajmujących się robotami budowlanymi specjalistycznymi (o 6,2%).</w:t>
      </w:r>
    </w:p>
    <w:p w:rsidR="00033431" w:rsidRPr="00526CD0" w:rsidRDefault="000E52AE" w:rsidP="000E52AE">
      <w:pPr>
        <w:rPr>
          <w:spacing w:val="-4"/>
          <w:shd w:val="clear" w:color="auto" w:fill="FFFFFF"/>
        </w:rPr>
      </w:pPr>
      <w:r w:rsidRPr="00526CD0">
        <w:rPr>
          <w:noProof/>
          <w:spacing w:val="-4"/>
          <w:lang w:eastAsia="pl-PL"/>
        </w:rPr>
        <w:t>Wydajność pracy, mierzona produkcją na 1 zatrudnionego w budownictwie, w lutym 2021 r. wyniosła 59,1 tys. zł i była o 18,0% wyższa niż przed miesiącem i o 3,9% niższa niż w lutym 2020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223520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0E52AE">
                              <w:rPr>
                                <w:spacing w:val="-4"/>
                              </w:rPr>
                              <w:t>lutym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CD38FC">
                              <w:rPr>
                                <w:spacing w:val="-4"/>
                              </w:rPr>
                              <w:t>1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0E52AE">
                              <w:rPr>
                                <w:spacing w:val="-2"/>
                              </w:rPr>
                              <w:t>10,5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2A1B4F">
                              <w:rPr>
                                <w:spacing w:val="-2"/>
                              </w:rPr>
                              <w:t>większa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niż </w:t>
                            </w:r>
                            <w:r w:rsidR="00052622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>
                              <w:rPr>
                                <w:spacing w:val="-2"/>
                              </w:rPr>
                              <w:t>styczniu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</w:t>
                            </w:r>
                            <w:r w:rsidR="00052622">
                              <w:rPr>
                                <w:spacing w:val="-2"/>
                              </w:rPr>
                              <w:t>21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0C8B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3" type="#_x0000_t202" style="position:absolute;margin-left:444.65pt;margin-top:17.6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sDDFAIAAAMEAAAOAAAAZHJzL2Uyb0RvYy54bWysU1Fv0zAQfkfiP1h+p0mrdmujptPYGEIa&#10;MGnwA66O01izfcZ2m4xfz9lpSwVviDxYds733X3ffV7fDEazg/RBoa35dFJyJq3ARtldzb9/e3i3&#10;5CxEsA1otLLmrzLwm83bN+veVXKGHepGekYgNlS9q3kXo6uKIohOGggTdNJSsEVvINLR74rGQ0/o&#10;RhezsrwqevSN8yhkCPT3fgzyTcZvWyni17YNMjJdc+ot5tXndZvWYrOGaufBdUoc24B/6MKAslT0&#10;DHUPEdjeq7+gjBIeA7ZxItAU2LZKyMyB2EzLP9g8d+Bk5kLiBHeWKfw/WPHl8OSZamh2V5xZMDSj&#10;J9SSRfkSIvaS0X8SqXehorvPjm7H4T0OlJAJB/eI4iUwi3cd2J289R77TkJDTU5TZnGROuKEBLLt&#10;P2NDxWAfMQMNrTdJQdKEEToN6/U8IDlEJlLJZbmcLykkKDYt56tylkdYQHVKdz7EjxINS5uae3JA&#10;hofDY4ipHahOV1I1iw9K6+wCbVlf89VitsgJFxGjIplUK1PzZZm+0TaJ5Qfb5OQISo97KqDtkXZi&#10;OnKOw3bIMl+f1Nxi80o6eBw9SW+INh36n5z15Meahx978JIz/cmSlqvpfJ4MnA/zxTURZ/4ysr2M&#10;gBUEVXMRPWfj4S5m24+kb0n1VmU90njGXo5Nk9OyTMdXkax8ec63fr/dzS8AAAD//wMAUEsDBBQA&#10;BgAIAAAAIQDhSJpl4QAAAAsBAAAPAAAAZHJzL2Rvd25yZXYueG1sTI9BTsMwEEX3SNzBGiQ2iDpp&#10;SxtCnAohVUJVWVA4wCSexlHjcRS7abg97gqWo//0/5tiM9lOjDT41rGCdJaAIK6dbrlR8P21fcxA&#10;+ICssXNMCn7Iw6a8vSkw1+7CnzQeQiNiCfscFZgQ+lxKXxuy6GeuJ47Z0Q0WQzyHRuoBL7HcdnKe&#10;JCtpseW4YLCnN0P16XC2Ch5Mn3zsj+/VVq9qc9p5XNtxp9T93fT6AiLQFP5guOpHdSijU+XOrL3o&#10;FGTZ8yKiChZPcxBXIF0vUxCVgji8BFkW8v8P5S8AAAD//wMAUEsBAi0AFAAGAAgAAAAhALaDOJL+&#10;AAAA4QEAABMAAAAAAAAAAAAAAAAAAAAAAFtDb250ZW50X1R5cGVzXS54bWxQSwECLQAUAAYACAAA&#10;ACEAOP0h/9YAAACUAQAACwAAAAAAAAAAAAAAAAAvAQAAX3JlbHMvLnJlbHNQSwECLQAUAAYACAAA&#10;ACEAagbAwxQCAAADBAAADgAAAAAAAAAAAAAAAAAuAgAAZHJzL2Uyb0RvYy54bWxQSwECLQAUAAYA&#10;CAAAACEA4UiaZe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0E52AE">
                        <w:rPr>
                          <w:spacing w:val="-4"/>
                        </w:rPr>
                        <w:t>lutym</w:t>
                      </w:r>
                      <w:r w:rsidRPr="00531624">
                        <w:rPr>
                          <w:spacing w:val="-4"/>
                        </w:rPr>
                        <w:t xml:space="preserve"> 202</w:t>
                      </w:r>
                      <w:r w:rsidR="00CD38FC">
                        <w:rPr>
                          <w:spacing w:val="-4"/>
                        </w:rPr>
                        <w:t>1</w:t>
                      </w:r>
                      <w:r w:rsidRPr="00531624">
                        <w:rPr>
                          <w:spacing w:val="-4"/>
                        </w:rPr>
                        <w:t xml:space="preserve">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0E52AE">
                        <w:rPr>
                          <w:spacing w:val="-2"/>
                        </w:rPr>
                        <w:t>10,5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2A1B4F">
                        <w:rPr>
                          <w:spacing w:val="-2"/>
                        </w:rPr>
                        <w:t>większa</w:t>
                      </w:r>
                      <w:r w:rsidRPr="0047376A">
                        <w:rPr>
                          <w:spacing w:val="-2"/>
                        </w:rPr>
                        <w:t xml:space="preserve"> niż </w:t>
                      </w:r>
                      <w:r w:rsidR="00052622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>
                        <w:rPr>
                          <w:spacing w:val="-2"/>
                        </w:rPr>
                        <w:t>styczniu</w:t>
                      </w:r>
                      <w:r w:rsidRPr="0047376A">
                        <w:rPr>
                          <w:spacing w:val="-2"/>
                        </w:rPr>
                        <w:t xml:space="preserve"> 20</w:t>
                      </w:r>
                      <w:r w:rsidR="00052622">
                        <w:rPr>
                          <w:spacing w:val="-2"/>
                        </w:rPr>
                        <w:t>21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E52AE" w:rsidRPr="000E52AE" w:rsidRDefault="000E52A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Sprzedaż detaliczna zrealizowana przez przedsiębiorstwa handlowe i niehandlowe w lutym 2021 r. (w cenach bieżących) była o 10,5% większa niż w styczniu 2021 r. oraz o 2,1% wyższa </w:t>
      </w:r>
      <w:r w:rsidR="002A1B4F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odniesieniu do lutego 2020 r.</w:t>
      </w:r>
    </w:p>
    <w:p w:rsidR="000E52AE" w:rsidRPr="000E52AE" w:rsidRDefault="000E52A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porównaniu ze styczniem 2021 r. większa była pozostała sprzedaż detaliczna w niewyspecjalizowanych sklepach (o 121,2%), sprzedaż tekstyliów, odzieży, obuwia (o 119,7%), sprzedaż farmaceutyków, kosmetyków, sprzętu ortopedycznego (o 26,6%), sprzedaż prasy, książek, pozostała sprzedaż w wyspecjalizowanych sklepach (o 26,1%), sprzedaż mebli, </w:t>
      </w:r>
      <w:r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RTV</w:t>
      </w: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, </w:t>
      </w:r>
      <w:r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AGD</w:t>
      </w: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(o 9,7%), pozostała sprzedaż (o 1,0%), sprzedaż paliw stałych, ciekłych i gazowych (o 0,6%).</w:t>
      </w:r>
    </w:p>
    <w:p w:rsidR="000E52AE" w:rsidRPr="000E52AE" w:rsidRDefault="000E52A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Natomiast mniejsza była sprzedaż detaliczna prowadzona przez domy sprzedaży wysyłkowej (o 11,8%), sprzedaż pojazdów samochodowych, motocykli, części (o 9,7%), sprzedaż żywności, napojów i wyrobów tytoniowych (o 1,5%).</w:t>
      </w:r>
    </w:p>
    <w:p w:rsidR="000E52AE" w:rsidRPr="000E52AE" w:rsidRDefault="000E52A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W stosunku do lutego 2020 r. większa była sprzedaż detaliczna prowadzona przez domy sprzedaży wysyłkowej (o 91,6%), sprzedaż prasy, książek, pozostała sprzedaż w wyspecjalizowanych sklepach (o 20,3%), sprzedaż mebli, </w:t>
      </w:r>
      <w:r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RTV</w:t>
      </w: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, </w:t>
      </w:r>
      <w:r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AGD</w:t>
      </w: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 (o 18,9%), sprzedaż tekstyliów, odzieży, obuwia (o 6,6%).</w:t>
      </w:r>
    </w:p>
    <w:p w:rsidR="000E52AE" w:rsidRPr="000E52AE" w:rsidRDefault="000E52A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 xml:space="preserve">Natomiast zmniejszyła się sprzedaż farmaceutyków, kosmetyków, sprzętu ortopedycznego </w:t>
      </w:r>
      <w:r w:rsidR="002A1B4F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br/>
      </w: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(o 16,8%), pozostała sprzedaż detaliczna w niewyspecjalizowanych sklepach (o 16,0%), sprzedaż żywności, napojów i wyrobów tytoniowych (o 14,3%), pozostała sprzedaż (o 12,9%), sprzedaż paliw stałych, ciekłych i gazowych (o 11,5%), sprzedaż pojazdów samochodowych, motocykli, części (o 0,5%).</w:t>
      </w:r>
    </w:p>
    <w:p w:rsidR="000E52AE" w:rsidRPr="000E52AE" w:rsidRDefault="000E52A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</w:pPr>
      <w:r w:rsidRPr="00052622"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5793435</wp:posOffset>
                </wp:positionH>
                <wp:positionV relativeFrom="paragraph">
                  <wp:posOffset>423368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0E52A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5,6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0526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56.2pt;margin-top:33.3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Ne/EwIAAAIEAAAOAAAAZHJzL2Uyb0RvYy54bWysU8GO2jAQvVfqP1i+lwCCAhFhtd3tVpW2&#10;25W2/QDjOMRa2+OODQn9+o4doKi9Vc3BsjOeN/PePK9vemvYQWHQ4Co+GY05U05Crd2u4t+/Pbxb&#10;chaicLUw4FTFjyrwm83bN+vOl2oKLZhaISMQF8rOV7yN0ZdFEWSrrAgj8MpRsAG0ItIRd0WNoiN0&#10;a4rpePy+6ABrjyBVCPT3fgjyTcZvGiXj16YJKjJTceot5hXzuk1rsVmLcofCt1qe2hD/0IUV2lHR&#10;C9S9iILtUf8FZbVECNDEkQRbQNNoqTIHYjMZ/8HmpRVeZS4kTvAXmcL/g5VPh2dkuqbZLThzwtKM&#10;nsEoFtVriNApRv9JpM6Hku6+eLod+w/QU0ImHPwjyNfAHNy1wu3ULSJ0rRI1NTlJmcVV6oATEsi2&#10;+wI1FRP7CBmob9AmBUkTRug0rONlQKqPTKaSi+l8uppzJim2XC2WqzzBQpTnbI8hflJgWdpUHMkA&#10;GV0cHkNM3YjyfCUVc/CgjckmMI51FV/Np/OccBWxOpJHjbZUc5y+wTWJ5EdX5+QotBn2VMC4E+tE&#10;dKAc+22fVV6exdxCfSQZEAZL0hOiTQv4k7OO7Fjx8GMvUHFmPjuScjWZzZJ/82E2X0zpgNeR7XVE&#10;OElQFZcRORsOdzG7fiB9S6I3OuuRpjP0cmqajJZlOj2K5OTrc771++lufgEAAP//AwBQSwMEFAAG&#10;AAgAAAAhAMlEQlfgAAAACwEAAA8AAABkcnMvZG93bnJldi54bWxMj9FKwzAUhu8F3yEcwRtxScro&#10;au3pEGEgQy+cPkDaZE1Zc1KarKtvb3all4f/4/+/U20XN7DZTKH3hCBXApih1uueOoTvr91jASxE&#10;RVoNngzCjwmwrW9vKlVqf6FPMx9ix1IJhVIh2BjHkvPQWuNUWPnRUMqOfnIqpnPquJ7UJZW7gWdC&#10;5NypntKCVaN5taY9Hc4O4cGO4uP9+NbsdN7a0z6ojZv3iPd3y8szsGiW+AfDVT+pQ52cGn8mHdiA&#10;8CSzdUIR8nwD7ArIYi2BNQiZKCTwuuL/f6h/AQAA//8DAFBLAQItABQABgAIAAAAIQC2gziS/gAA&#10;AOEBAAATAAAAAAAAAAAAAAAAAAAAAABbQ29udGVudF9UeXBlc10ueG1sUEsBAi0AFAAGAAgAAAAh&#10;ADj9If/WAAAAlAEAAAsAAAAAAAAAAAAAAAAALwEAAF9yZWxzLy5yZWxzUEsBAi0AFAAGAAgAAAAh&#10;ABko178TAgAAAgQAAA4AAAAAAAAAAAAAAAAALgIAAGRycy9lMm9Eb2MueG1sUEsBAi0AFAAGAAgA&#10;AAAhAMlEQlfgAAAACwEAAA8AAAAAAAAAAAAAAAAAbQ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0E52AE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5,6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0526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E52AE">
        <w:rPr>
          <w:rFonts w:ascii="Fira Sans" w:hAnsi="Fira Sans"/>
          <w:b w:val="0"/>
          <w:noProof w:val="0"/>
          <w:color w:val="000000" w:themeColor="text1"/>
          <w:spacing w:val="0"/>
          <w:szCs w:val="22"/>
          <w:shd w:val="clear" w:color="auto" w:fill="FFFFFF"/>
          <w:lang w:eastAsia="en-US"/>
        </w:rPr>
        <w:t>W okresie styczeń-luty 2021 r. w porównaniu z analogicznym okresem 2020 r. sprzedaż detaliczna zmniejszyła się o 5,6%.</w:t>
      </w:r>
    </w:p>
    <w:p w:rsidR="000E52AE" w:rsidRPr="00526CD0" w:rsidRDefault="000E52AE" w:rsidP="000E52AE">
      <w:pPr>
        <w:pStyle w:val="podtytu"/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</w:pPr>
      <w:r w:rsidRPr="00526CD0"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  <w:t xml:space="preserve">Sprzedaż hurtowa w przedsiębiorstwach handlowych w lutym 2021 r. (w cenach bieżących) była </w:t>
      </w:r>
      <w:r w:rsidR="00526CD0"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  <w:br/>
      </w:r>
      <w:r w:rsidRPr="00526CD0">
        <w:rPr>
          <w:rFonts w:ascii="Fira Sans" w:hAnsi="Fira Sans"/>
          <w:b w:val="0"/>
          <w:noProof w:val="0"/>
          <w:color w:val="000000" w:themeColor="text1"/>
          <w:spacing w:val="-4"/>
          <w:szCs w:val="22"/>
          <w:shd w:val="clear" w:color="auto" w:fill="FFFFFF"/>
          <w:lang w:eastAsia="en-US"/>
        </w:rPr>
        <w:t>o 3,9% większa w stosunku do poprzedniego miesiąca oraz o 5,6% wyższa w odniesieniu do lutego 2020 r., a w przedsiębiorstwach hurtowych była odpowiednio niższa o 1,4% i wyższa o 5,8%.</w:t>
      </w:r>
    </w:p>
    <w:p w:rsidR="00052622" w:rsidRPr="00052622" w:rsidRDefault="000E52AE" w:rsidP="000E52AE">
      <w:pPr>
        <w:rPr>
          <w:noProof/>
          <w:spacing w:val="-2"/>
          <w:shd w:val="clear" w:color="auto" w:fill="FFFFFF"/>
          <w:lang w:eastAsia="pl-PL"/>
        </w:rPr>
      </w:pPr>
      <w:r w:rsidRPr="000E52AE">
        <w:rPr>
          <w:shd w:val="clear" w:color="auto" w:fill="FFFFFF"/>
        </w:rPr>
        <w:t>W okresie styczeń-luty 2021 r. jednostki handlowe zrealizowały sprzedaż hurtową o 5,6% większą niż przed rokiem, natomiast przedsiębiorstwa hurtowe o 5,2% wyższą.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0C6FB6" w:rsidRDefault="000C6FB6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lutym 2021 r. przekazano do użytkowania 1606 mieszkań, tj. o 3,0% mniej niż przed rokiem.</w:t>
      </w:r>
    </w:p>
    <w:p w:rsidR="00453CE4" w:rsidRPr="0004417F" w:rsidRDefault="000C6FB6" w:rsidP="006916BC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>W okresie styczeń–luty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 2021 r. oddano do użytkowania </w:t>
      </w:r>
      <w:r>
        <w:rPr>
          <w:noProof/>
          <w:spacing w:val="-2"/>
          <w:szCs w:val="19"/>
          <w:shd w:val="clear" w:color="auto" w:fill="FFFFFF"/>
          <w:lang w:eastAsia="pl-PL"/>
        </w:rPr>
        <w:t>3920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 mieszkań (o </w:t>
      </w:r>
      <w:r>
        <w:rPr>
          <w:noProof/>
          <w:spacing w:val="-2"/>
          <w:szCs w:val="19"/>
          <w:shd w:val="clear" w:color="auto" w:fill="FFFFFF"/>
          <w:lang w:eastAsia="pl-PL"/>
        </w:rPr>
        <w:t>50,1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% więcej niż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br/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w analogicznym okresie 2020 r.), a w województwie mazowieckim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>7723 mieszkania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>24,0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% więcej niż w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>okresie styczeń–luty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 2020 r. Wzrost liczby oddanych mieszkań odnotowano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br/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>w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 xml:space="preserve"> budownictwie indywidualnym z 78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 do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>206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>164,1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% więcej, </w:t>
      </w:r>
      <w:r w:rsidR="006916BC">
        <w:rPr>
          <w:noProof/>
          <w:spacing w:val="-2"/>
          <w:szCs w:val="19"/>
          <w:shd w:val="clear" w:color="auto" w:fill="FFFFFF"/>
          <w:lang w:eastAsia="pl-PL"/>
        </w:rPr>
        <w:br/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w budownictwie przeznaczonym na sprzedaż lub wynajem z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>2525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 do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>3558</w:t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 mieszkań,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br/>
      </w:r>
      <w:r w:rsidR="006916BC" w:rsidRPr="006916BC">
        <w:rPr>
          <w:noProof/>
          <w:spacing w:val="-2"/>
          <w:szCs w:val="19"/>
          <w:shd w:val="clear" w:color="auto" w:fill="FFFFFF"/>
          <w:lang w:eastAsia="pl-PL"/>
        </w:rPr>
        <w:t xml:space="preserve">tj. o </w:t>
      </w:r>
      <w:r w:rsidR="007847FF">
        <w:rPr>
          <w:noProof/>
          <w:spacing w:val="-2"/>
          <w:szCs w:val="19"/>
          <w:shd w:val="clear" w:color="auto" w:fill="FFFFFF"/>
          <w:lang w:eastAsia="pl-PL"/>
        </w:rPr>
        <w:t>40,9% więcej, w budownictwie komunalnym z 8 do 156 mieszkań.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C35E67" w:rsidP="00453CE4">
      <w:pPr>
        <w:pStyle w:val="tytuwykresu"/>
        <w:rPr>
          <w:b w:val="0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margin">
              <wp:posOffset>529590</wp:posOffset>
            </wp:positionH>
            <wp:positionV relativeFrom="paragraph">
              <wp:posOffset>347345</wp:posOffset>
            </wp:positionV>
            <wp:extent cx="4349505" cy="1914148"/>
            <wp:effectExtent l="0" t="0" r="0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ieszkania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9505" cy="1914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B53B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7847FF">
                              <w:rPr>
                                <w:spacing w:val="-4"/>
                              </w:rPr>
                              <w:t>okresie styczeń–luty</w:t>
                            </w:r>
                            <w:r w:rsidR="00A070E5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6916BC">
                              <w:rPr>
                                <w:spacing w:val="-4"/>
                              </w:rPr>
                              <w:t>1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7847FF">
                              <w:rPr>
                                <w:spacing w:val="-4"/>
                              </w:rPr>
                              <w:t>1808</w:t>
                            </w:r>
                            <w:r w:rsidR="001B53B8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 w:rsidR="007847FF">
                              <w:rPr>
                                <w:spacing w:val="-4"/>
                              </w:rPr>
                              <w:t>44,6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25268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6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f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ZKjJC10B9TBwbyR+ILwMoD7RcmI29hQ/3PHnKBEfTGo5VWxXMb1TcayuizRcOee9tzD&#10;DEeohvLgKJmN25CWfmZ9g6r3Mgny1suxa9yzpNPxTcRFPrdT1NvL3fwGAAD//wMAUEsDBBQABgAI&#10;AAAAIQAiMWxE4QAAAAwBAAAPAAAAZHJzL2Rvd25yZXYueG1sTI/BasMwEETvhf6D2EIvpZFSE7tx&#10;LYdSCITQHJL0A2RrY5lYkrEUx/n7bk7tbYYdZt8Uq8l2bMQhtN5JmM8EMHS1161rJPwc16/vwEJU&#10;TqvOO5RwwwCr8vGhULn2V7fH8RAbRiUu5EqCibHPOQ+1QavCzPfo6Hbyg1WR7NBwPagrlduOvwmR&#10;cqtaRx+M6vHLYH0+XKyEF9OL3fdpU611WpvzNqjMjlspn5+mzw9gEaf4F4Y7PqFDSUyVvzgdWCdh&#10;KRa0JUpIlhmJe2KeJaQqCYskFcDLgv8fUf4CAAD//wMAUEsBAi0AFAAGAAgAAAAhALaDOJL+AAAA&#10;4QEAABMAAAAAAAAAAAAAAAAAAAAAAFtDb250ZW50X1R5cGVzXS54bWxQSwECLQAUAAYACAAAACEA&#10;OP0h/9YAAACUAQAACwAAAAAAAAAAAAAAAAAvAQAAX3JlbHMvLnJlbHNQSwECLQAUAAYACAAAACEA&#10;2nanzxECAAABBAAADgAAAAAAAAAAAAAAAAAuAgAAZHJzL2Uyb0RvYy54bWxQSwECLQAUAAYACAAA&#10;ACEAIjFsROEAAAAMAQAADwAAAAAAAAAAAAAAAABrBAAAZHJzL2Rvd25yZXYueG1sUEsFBgAAAAAE&#10;AAQA8wAAAHkFAAAAAA=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 w:rsidR="007847FF">
                        <w:rPr>
                          <w:spacing w:val="-4"/>
                        </w:rPr>
                        <w:t>okresie styczeń–luty</w:t>
                      </w:r>
                      <w:r w:rsidR="00A070E5">
                        <w:rPr>
                          <w:spacing w:val="-4"/>
                        </w:rPr>
                        <w:t xml:space="preserve"> 202</w:t>
                      </w:r>
                      <w:r w:rsidR="006916BC">
                        <w:rPr>
                          <w:spacing w:val="-4"/>
                        </w:rPr>
                        <w:t>1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7847FF">
                        <w:rPr>
                          <w:spacing w:val="-4"/>
                        </w:rPr>
                        <w:t>1808</w:t>
                      </w:r>
                      <w:r w:rsidR="001B53B8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 w:rsidR="007847FF">
                        <w:rPr>
                          <w:spacing w:val="-4"/>
                        </w:rPr>
                        <w:t>44,6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6916BC" w:rsidP="00453CE4">
      <w:pPr>
        <w:pStyle w:val="tytuwykresu"/>
        <w:rPr>
          <w:b w:val="0"/>
          <w:sz w:val="19"/>
          <w:shd w:val="clear" w:color="auto" w:fill="FFFFFF"/>
        </w:rPr>
      </w:pPr>
      <w:r w:rsidRPr="006916BC">
        <w:rPr>
          <w:b w:val="0"/>
          <w:sz w:val="19"/>
          <w:shd w:val="clear" w:color="auto" w:fill="FFFFFF"/>
        </w:rPr>
        <w:t xml:space="preserve">W </w:t>
      </w:r>
      <w:r w:rsidR="007847FF">
        <w:rPr>
          <w:b w:val="0"/>
          <w:sz w:val="19"/>
          <w:shd w:val="clear" w:color="auto" w:fill="FFFFFF"/>
        </w:rPr>
        <w:t>okresie styczeń–luty</w:t>
      </w:r>
      <w:r w:rsidRPr="006916BC">
        <w:rPr>
          <w:b w:val="0"/>
          <w:sz w:val="19"/>
          <w:shd w:val="clear" w:color="auto" w:fill="FFFFFF"/>
        </w:rPr>
        <w:t xml:space="preserve"> 2021 r. rozpoczęto budowę </w:t>
      </w:r>
      <w:r w:rsidR="007847FF">
        <w:rPr>
          <w:b w:val="0"/>
          <w:sz w:val="19"/>
          <w:shd w:val="clear" w:color="auto" w:fill="FFFFFF"/>
        </w:rPr>
        <w:t>1808</w:t>
      </w:r>
      <w:r w:rsidRPr="006916BC">
        <w:rPr>
          <w:b w:val="0"/>
          <w:sz w:val="19"/>
          <w:shd w:val="clear" w:color="auto" w:fill="FFFFFF"/>
        </w:rPr>
        <w:t xml:space="preserve"> mieszkań (o </w:t>
      </w:r>
      <w:r w:rsidR="007847FF">
        <w:rPr>
          <w:b w:val="0"/>
          <w:sz w:val="19"/>
          <w:shd w:val="clear" w:color="auto" w:fill="FFFFFF"/>
        </w:rPr>
        <w:t>44,6</w:t>
      </w:r>
      <w:r w:rsidRPr="006916BC">
        <w:rPr>
          <w:b w:val="0"/>
          <w:sz w:val="19"/>
          <w:shd w:val="clear" w:color="auto" w:fill="FFFFFF"/>
        </w:rPr>
        <w:t xml:space="preserve">% mniej niż w analogicznym okresie 2020 r.), z czego: </w:t>
      </w:r>
      <w:r w:rsidR="007847FF">
        <w:rPr>
          <w:b w:val="0"/>
          <w:sz w:val="19"/>
          <w:shd w:val="clear" w:color="auto" w:fill="FFFFFF"/>
        </w:rPr>
        <w:t>1755</w:t>
      </w:r>
      <w:r w:rsidRPr="006916BC">
        <w:rPr>
          <w:b w:val="0"/>
          <w:sz w:val="19"/>
          <w:shd w:val="clear" w:color="auto" w:fill="FFFFFF"/>
        </w:rPr>
        <w:t xml:space="preserve"> w budownictwie realizow</w:t>
      </w:r>
      <w:r w:rsidR="007847FF">
        <w:rPr>
          <w:b w:val="0"/>
          <w:sz w:val="19"/>
          <w:shd w:val="clear" w:color="auto" w:fill="FFFFFF"/>
        </w:rPr>
        <w:t>anym na sprzedaż lub wynajem, 53</w:t>
      </w:r>
      <w:r w:rsidRPr="006916BC">
        <w:rPr>
          <w:b w:val="0"/>
          <w:sz w:val="19"/>
          <w:shd w:val="clear" w:color="auto" w:fill="FFFFFF"/>
        </w:rPr>
        <w:t xml:space="preserve"> w budownictwie indywidualnym.</w:t>
      </w:r>
    </w:p>
    <w:p w:rsidR="00453CE4" w:rsidRPr="00260367" w:rsidRDefault="006916BC" w:rsidP="00453CE4">
      <w:pPr>
        <w:rPr>
          <w:shd w:val="clear" w:color="auto" w:fill="FFFFFF"/>
        </w:rPr>
      </w:pPr>
      <w:r w:rsidRPr="006916BC">
        <w:rPr>
          <w:shd w:val="clear" w:color="auto" w:fill="FFFFFF"/>
        </w:rPr>
        <w:t xml:space="preserve">W </w:t>
      </w:r>
      <w:r w:rsidR="007847FF">
        <w:rPr>
          <w:shd w:val="clear" w:color="auto" w:fill="FFFFFF"/>
        </w:rPr>
        <w:t>okresie styczeń–luty</w:t>
      </w:r>
      <w:r w:rsidRPr="006916BC">
        <w:rPr>
          <w:shd w:val="clear" w:color="auto" w:fill="FFFFFF"/>
        </w:rPr>
        <w:t xml:space="preserve"> 2021 r. liczba mieszkań, na budowę których wydano pozwolenia lub dla których dokonano zgłoszenia z projektem budowlanym wyniosła </w:t>
      </w:r>
      <w:r w:rsidR="007847FF">
        <w:rPr>
          <w:shd w:val="clear" w:color="auto" w:fill="FFFFFF"/>
        </w:rPr>
        <w:t>1314</w:t>
      </w:r>
      <w:r w:rsidRPr="006916BC">
        <w:rPr>
          <w:shd w:val="clear" w:color="auto" w:fill="FFFFFF"/>
        </w:rPr>
        <w:t xml:space="preserve"> (o </w:t>
      </w:r>
      <w:r w:rsidR="007847FF">
        <w:rPr>
          <w:shd w:val="clear" w:color="auto" w:fill="FFFFFF"/>
        </w:rPr>
        <w:t>37,0</w:t>
      </w:r>
      <w:r w:rsidRPr="006916BC">
        <w:rPr>
          <w:shd w:val="clear" w:color="auto" w:fill="FFFFFF"/>
        </w:rPr>
        <w:t xml:space="preserve">% mniej niż </w:t>
      </w:r>
      <w:r w:rsidR="00473F6A">
        <w:rPr>
          <w:shd w:val="clear" w:color="auto" w:fill="FFFFFF"/>
        </w:rPr>
        <w:br/>
      </w:r>
      <w:r w:rsidRPr="006916BC">
        <w:rPr>
          <w:shd w:val="clear" w:color="auto" w:fill="FFFFFF"/>
        </w:rPr>
        <w:t xml:space="preserve">w analogicznym okresie 2020 r.), w tym </w:t>
      </w:r>
      <w:r w:rsidR="007847FF">
        <w:rPr>
          <w:shd w:val="clear" w:color="auto" w:fill="FFFFFF"/>
        </w:rPr>
        <w:t>137 mieszkań</w:t>
      </w:r>
      <w:r w:rsidRPr="006916BC">
        <w:rPr>
          <w:shd w:val="clear" w:color="auto" w:fill="FFFFFF"/>
        </w:rPr>
        <w:t xml:space="preserve"> w budynkach realizowanych przez inwestorów indywidualnych.</w:t>
      </w:r>
    </w:p>
    <w:p w:rsidR="005D33C1" w:rsidRPr="00473F6A" w:rsidRDefault="006916BC" w:rsidP="006916BC">
      <w:pPr>
        <w:rPr>
          <w:rFonts w:cs="Arial"/>
          <w:shd w:val="clear" w:color="auto" w:fill="FFFFFF"/>
        </w:rPr>
      </w:pPr>
      <w:r w:rsidRPr="006916BC">
        <w:rPr>
          <w:bCs/>
          <w:shd w:val="clear" w:color="auto" w:fill="FFFFFF"/>
        </w:rPr>
        <w:t xml:space="preserve">Przeciętna powierzchnia mieszkania oddanego do użytkowania w </w:t>
      </w:r>
      <w:r w:rsidR="007847FF">
        <w:rPr>
          <w:bCs/>
          <w:shd w:val="clear" w:color="auto" w:fill="FFFFFF"/>
        </w:rPr>
        <w:t>okresie styczeń–luty</w:t>
      </w:r>
      <w:r w:rsidRPr="006916BC">
        <w:rPr>
          <w:bCs/>
          <w:shd w:val="clear" w:color="auto" w:fill="FFFFFF"/>
        </w:rPr>
        <w:t xml:space="preserve"> 2021 r. wyniosła </w:t>
      </w:r>
      <w:r w:rsidR="007847FF">
        <w:rPr>
          <w:bCs/>
          <w:shd w:val="clear" w:color="auto" w:fill="FFFFFF"/>
        </w:rPr>
        <w:t>61,2</w:t>
      </w:r>
      <w:r w:rsidRPr="006916BC">
        <w:rPr>
          <w:bCs/>
          <w:shd w:val="clear" w:color="auto" w:fill="FFFFFF"/>
        </w:rPr>
        <w:t xml:space="preserve"> m</w:t>
      </w:r>
      <w:r w:rsidRPr="007847FF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i zmniejszyła się w stosunku do analogicznego okresu 2020 r. o </w:t>
      </w:r>
      <w:r w:rsidR="007847FF">
        <w:rPr>
          <w:bCs/>
          <w:shd w:val="clear" w:color="auto" w:fill="FFFFFF"/>
        </w:rPr>
        <w:t>2,6</w:t>
      </w:r>
      <w:r w:rsidRPr="006916BC">
        <w:rPr>
          <w:bCs/>
          <w:shd w:val="clear" w:color="auto" w:fill="FFFFFF"/>
        </w:rPr>
        <w:t xml:space="preserve"> m</w:t>
      </w:r>
      <w:r w:rsidRPr="007847FF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. </w:t>
      </w:r>
      <w:r w:rsidR="00473F6A">
        <w:rPr>
          <w:bCs/>
          <w:shd w:val="clear" w:color="auto" w:fill="FFFFFF"/>
        </w:rPr>
        <w:br/>
      </w:r>
      <w:r w:rsidRPr="006916BC">
        <w:rPr>
          <w:bCs/>
          <w:shd w:val="clear" w:color="auto" w:fill="FFFFFF"/>
        </w:rPr>
        <w:t xml:space="preserve">W budownictwie indywidualnym przeciętna powierzchnia użytkowa mieszkania wyniosła — </w:t>
      </w:r>
      <w:r w:rsidR="007847FF">
        <w:rPr>
          <w:bCs/>
          <w:shd w:val="clear" w:color="auto" w:fill="FFFFFF"/>
        </w:rPr>
        <w:t>140,5</w:t>
      </w:r>
      <w:r w:rsidRPr="006916BC">
        <w:rPr>
          <w:bCs/>
          <w:shd w:val="clear" w:color="auto" w:fill="FFFFFF"/>
        </w:rPr>
        <w:t xml:space="preserve"> m</w:t>
      </w:r>
      <w:r w:rsidRPr="007847FF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(o </w:t>
      </w:r>
      <w:r w:rsidR="007847FF">
        <w:rPr>
          <w:bCs/>
          <w:shd w:val="clear" w:color="auto" w:fill="FFFFFF"/>
        </w:rPr>
        <w:t>83,0</w:t>
      </w:r>
      <w:r w:rsidRPr="006916BC">
        <w:rPr>
          <w:bCs/>
          <w:shd w:val="clear" w:color="auto" w:fill="FFFFFF"/>
        </w:rPr>
        <w:t xml:space="preserve"> m</w:t>
      </w:r>
      <w:r w:rsidRPr="007847FF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mniej niż w analogicznym okresie 2020 r.), w budownictwie przeznaczony</w:t>
      </w:r>
      <w:r w:rsidR="007847FF">
        <w:rPr>
          <w:bCs/>
          <w:shd w:val="clear" w:color="auto" w:fill="FFFFFF"/>
        </w:rPr>
        <w:t>m na sprzedaż lub wynajem — 57,6</w:t>
      </w:r>
      <w:r w:rsidRPr="006916BC">
        <w:rPr>
          <w:bCs/>
          <w:shd w:val="clear" w:color="auto" w:fill="FFFFFF"/>
        </w:rPr>
        <w:t xml:space="preserve"> m</w:t>
      </w:r>
      <w:r w:rsidRPr="007847FF">
        <w:rPr>
          <w:bCs/>
          <w:shd w:val="clear" w:color="auto" w:fill="FFFFFF"/>
          <w:vertAlign w:val="superscript"/>
        </w:rPr>
        <w:t>2</w:t>
      </w:r>
      <w:r w:rsidRPr="006916BC">
        <w:rPr>
          <w:bCs/>
          <w:shd w:val="clear" w:color="auto" w:fill="FFFFFF"/>
        </w:rPr>
        <w:t xml:space="preserve"> (o </w:t>
      </w:r>
      <w:r w:rsidR="00473F6A">
        <w:rPr>
          <w:bCs/>
          <w:shd w:val="clear" w:color="auto" w:fill="FFFFFF"/>
        </w:rPr>
        <w:t xml:space="preserve">1,4 </w:t>
      </w:r>
      <w:r w:rsidRPr="006916BC">
        <w:rPr>
          <w:bCs/>
          <w:shd w:val="clear" w:color="auto" w:fill="FFFFFF"/>
        </w:rPr>
        <w:t>m</w:t>
      </w:r>
      <w:r w:rsidRPr="00473F6A">
        <w:rPr>
          <w:bCs/>
          <w:shd w:val="clear" w:color="auto" w:fill="FFFFFF"/>
          <w:vertAlign w:val="superscript"/>
        </w:rPr>
        <w:t>2</w:t>
      </w:r>
      <w:r w:rsidR="00473F6A">
        <w:rPr>
          <w:bCs/>
          <w:shd w:val="clear" w:color="auto" w:fill="FFFFFF"/>
        </w:rPr>
        <w:t xml:space="preserve"> mniej), w budownictwie komunalnym </w:t>
      </w:r>
      <w:r w:rsidR="00473F6A">
        <w:rPr>
          <w:rFonts w:ascii="Arial" w:hAnsi="Arial" w:cs="Arial"/>
          <w:bCs/>
          <w:shd w:val="clear" w:color="auto" w:fill="FFFFFF"/>
        </w:rPr>
        <w:t xml:space="preserve">– </w:t>
      </w:r>
      <w:r w:rsidR="00473F6A">
        <w:rPr>
          <w:rFonts w:cs="Arial"/>
          <w:bCs/>
          <w:shd w:val="clear" w:color="auto" w:fill="FFFFFF"/>
        </w:rPr>
        <w:t>38,5 m</w:t>
      </w:r>
      <w:r w:rsidR="00473F6A" w:rsidRPr="00473F6A">
        <w:rPr>
          <w:rFonts w:cs="Arial"/>
          <w:bCs/>
          <w:shd w:val="clear" w:color="auto" w:fill="FFFFFF"/>
          <w:vertAlign w:val="superscript"/>
        </w:rPr>
        <w:t>2</w:t>
      </w:r>
      <w:r w:rsidR="00473F6A">
        <w:rPr>
          <w:rFonts w:cs="Arial"/>
          <w:bCs/>
          <w:shd w:val="clear" w:color="auto" w:fill="FFFFFF"/>
          <w:vertAlign w:val="superscript"/>
        </w:rPr>
        <w:t xml:space="preserve"> </w:t>
      </w:r>
      <w:r w:rsidR="00473F6A">
        <w:rPr>
          <w:rFonts w:cs="Arial"/>
          <w:bCs/>
          <w:shd w:val="clear" w:color="auto" w:fill="FFFFFF"/>
          <w:vertAlign w:val="superscript"/>
        </w:rPr>
        <w:br/>
      </w:r>
      <w:r w:rsidR="00473F6A">
        <w:rPr>
          <w:rFonts w:cs="Arial"/>
          <w:bCs/>
          <w:shd w:val="clear" w:color="auto" w:fill="FFFFFF"/>
        </w:rPr>
        <w:t>(o 5,5 m</w:t>
      </w:r>
      <w:r w:rsidR="00473F6A" w:rsidRPr="00473F6A">
        <w:rPr>
          <w:rFonts w:cs="Arial"/>
          <w:bCs/>
          <w:shd w:val="clear" w:color="auto" w:fill="FFFFFF"/>
          <w:vertAlign w:val="superscript"/>
        </w:rPr>
        <w:t>2</w:t>
      </w:r>
      <w:r w:rsidR="00473F6A">
        <w:rPr>
          <w:rFonts w:cs="Arial"/>
          <w:bCs/>
          <w:shd w:val="clear" w:color="auto" w:fill="FFFFFF"/>
        </w:rPr>
        <w:t xml:space="preserve"> więcej).</w:t>
      </w:r>
    </w:p>
    <w:p w:rsidR="00734FBC" w:rsidRPr="004C70D4" w:rsidRDefault="00734FBC" w:rsidP="00734FBC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667" y="0"/>
                    <wp:lineTo x="667" y="21335"/>
                    <wp:lineTo x="20910" y="21335"/>
                    <wp:lineTo x="20910" y="0"/>
                    <wp:lineTo x="667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6571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8D26F2">
                              <w:rPr>
                                <w:spacing w:val="-4"/>
                              </w:rPr>
                              <w:t>lutego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202</w:t>
                            </w:r>
                            <w:r w:rsidR="00AA1688">
                              <w:rPr>
                                <w:spacing w:val="-4"/>
                              </w:rPr>
                              <w:t>1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8DFFF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37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ZaFAIAAAQEAAAOAAAAZHJzL2Uyb0RvYy54bWysU8FuEzEQvSPxD5bvZJOQkGSVTVVaipAK&#10;VCp8wMTrzVq1PcZ2shu+vmNvmkZwQ+zBsnc8b+a9eV5f9Uazg/RBoa34ZDTmTFqBtbK7iv/8cfdu&#10;yVmIYGvQaGXFjzLwq83bN+vOlXKKLepaekYgNpSdq3gboyuLIohWGggjdNJSsEFvINLR74raQ0fo&#10;RhfT8fhD0aGvnUchQ6C/t0OQbzJ+00gRvzdNkJHpilNvMa8+r9u0Fps1lDsPrlXi1Ab8QxcGlKWi&#10;Z6hbiMD2Xv0FZZTwGLCJI4GmwKZRQmYOxGYy/oPNYwtOZi4kTnBnmcL/gxXfDg+eqZpmN+XMgqEZ&#10;PaCWLMqnELGTjP6TSJ0LJd19dHQ79h+xp4RMOLh7FE+BWbxpwe7ktffYtRJqanKSMouL1AEnJJBt&#10;9xVrKgb7iBmob7xJCpImjNBpWMfzgGQfmUgll7PVYj7nTFBsMnm/WE3zCAsoX9KdD/GzRMPSpuKe&#10;HJDh4XAfYmoHypcrqZrFO6V1doG2rKv4aj6d54SLiFGRTKqVqfhynL7BNonlJ1vn5AhKD3sqoO2J&#10;dmI6cI79th9kzqIkTbZYH0kIj4Mp6RHRpkX/m7OODFnx8GsPXnKmv1gSczWZzZKD82E2XxBz5i8j&#10;28sIWEFQFRfRczYcbmL2/cD6mmRvVBbktZdT12S1rNPpWSQvX57zrdfHu3kGAAD//wMAUEsDBBQA&#10;BgAIAAAAIQCLeLTf3wAAAAsBAAAPAAAAZHJzL2Rvd25yZXYueG1sTI/BasMwEETvhf6D2EIvpZFT&#10;EtdxLIdSCJTQHJrmA9aWYplYK2Mpjvv33Zza2ywzzL4pNpPrxGiG0HpSMJ8lIAzVXrfUKDh+b58z&#10;ECEiaew8GQU/JsCmvL8rMNf+Sl9mPMRGcAmFHBXYGPtcylBb4zDMfG+IvZMfHEY+h0bqAa9c7jr5&#10;kiSpdNgSf7DYm3dr6vPh4hQ82T7Zf54+qq1Oa3veBXx1406px4fpbQ0imin+heGGz+hQMlPlL6SD&#10;6BRkq+WSo2wseMItMM9SVhWr1SIBWRby/4byFwAA//8DAFBLAQItABQABgAIAAAAIQC2gziS/gAA&#10;AOEBAAATAAAAAAAAAAAAAAAAAAAAAABbQ29udGVudF9UeXBlc10ueG1sUEsBAi0AFAAGAAgAAAAh&#10;ADj9If/WAAAAlAEAAAsAAAAAAAAAAAAAAAAALwEAAF9yZWxzLy5yZWxzUEsBAi0AFAAGAAgAAAAh&#10;AHEC5loUAgAABAQAAA4AAAAAAAAAAAAAAAAALgIAAGRycy9lMm9Eb2MueG1sUEsBAi0AFAAGAAgA&#10;AAAhAIt4tN/fAAAACwEAAA8AAAAAAAAAAAAAAAAAbgQAAGRycy9kb3ducmV2LnhtbFBLBQYAAAAA&#10;BAAEAPMAAAB6BQAAAAA=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306571">
                        <w:rPr>
                          <w:spacing w:val="-4"/>
                        </w:rPr>
                        <w:t xml:space="preserve">W końcu </w:t>
                      </w:r>
                      <w:r w:rsidR="008D26F2">
                        <w:rPr>
                          <w:spacing w:val="-4"/>
                        </w:rPr>
                        <w:t>lutego</w:t>
                      </w:r>
                      <w:r w:rsidRPr="00306571">
                        <w:rPr>
                          <w:spacing w:val="-4"/>
                        </w:rPr>
                        <w:t xml:space="preserve"> 202</w:t>
                      </w:r>
                      <w:r w:rsidR="00AA1688">
                        <w:rPr>
                          <w:spacing w:val="-4"/>
                        </w:rPr>
                        <w:t>1</w:t>
                      </w:r>
                      <w:r w:rsidRPr="00306571">
                        <w:rPr>
                          <w:spacing w:val="-4"/>
                        </w:rPr>
                        <w:t xml:space="preserve">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734FBC" w:rsidRPr="001F2162" w:rsidRDefault="00734FBC" w:rsidP="00734FBC">
      <w:pPr>
        <w:rPr>
          <w:shd w:val="clear" w:color="auto" w:fill="FFFFFF"/>
        </w:rPr>
      </w:pPr>
      <w:r w:rsidRPr="00EA7398">
        <w:rPr>
          <w:shd w:val="clear" w:color="auto" w:fill="FFFFFF"/>
        </w:rPr>
        <w:t xml:space="preserve">W końcu </w:t>
      </w:r>
      <w:r w:rsidR="008D26F2">
        <w:rPr>
          <w:shd w:val="clear" w:color="auto" w:fill="FFFFFF"/>
        </w:rPr>
        <w:t>lutego</w:t>
      </w:r>
      <w:r w:rsidRPr="00EA7398">
        <w:rPr>
          <w:shd w:val="clear" w:color="auto" w:fill="FFFFFF"/>
        </w:rPr>
        <w:t xml:space="preserve"> 202</w:t>
      </w:r>
      <w:r w:rsidR="00A021DD">
        <w:rPr>
          <w:shd w:val="clear" w:color="auto" w:fill="FFFFFF"/>
        </w:rPr>
        <w:t>1</w:t>
      </w:r>
      <w:r w:rsidRPr="00EA7398">
        <w:rPr>
          <w:shd w:val="clear" w:color="auto" w:fill="FFFFFF"/>
        </w:rPr>
        <w:t xml:space="preserve"> r. w rejestrz</w:t>
      </w:r>
      <w:r>
        <w:rPr>
          <w:shd w:val="clear" w:color="auto" w:fill="FFFFFF"/>
        </w:rPr>
        <w:t>e REGON na terenie Warszawy był</w:t>
      </w:r>
      <w:r w:rsidR="008D26F2">
        <w:rPr>
          <w:shd w:val="clear" w:color="auto" w:fill="FFFFFF"/>
        </w:rPr>
        <w:t>o</w:t>
      </w:r>
      <w:r>
        <w:rPr>
          <w:shd w:val="clear" w:color="auto" w:fill="FFFFFF"/>
        </w:rPr>
        <w:t xml:space="preserve"> zarejestrowan</w:t>
      </w:r>
      <w:r w:rsidR="008D26F2">
        <w:rPr>
          <w:shd w:val="clear" w:color="auto" w:fill="FFFFFF"/>
        </w:rPr>
        <w:t>ych</w:t>
      </w:r>
      <w:r w:rsidRPr="00EA7398">
        <w:rPr>
          <w:shd w:val="clear" w:color="auto" w:fill="FFFFFF"/>
        </w:rPr>
        <w:t xml:space="preserve"> </w:t>
      </w:r>
      <w:r w:rsidR="008D26F2">
        <w:rPr>
          <w:shd w:val="clear" w:color="auto" w:fill="FFFFFF"/>
        </w:rPr>
        <w:t>478277</w:t>
      </w:r>
      <w:r w:rsidRPr="00EA7398">
        <w:rPr>
          <w:shd w:val="clear" w:color="auto" w:fill="FFFFFF"/>
        </w:rPr>
        <w:t xml:space="preserve"> podmiot</w:t>
      </w:r>
      <w:r w:rsidR="008D26F2">
        <w:rPr>
          <w:shd w:val="clear" w:color="auto" w:fill="FFFFFF"/>
        </w:rPr>
        <w:t>ów</w:t>
      </w:r>
      <w:r w:rsidRPr="00EA7398">
        <w:rPr>
          <w:shd w:val="clear" w:color="auto" w:fill="FFFFFF"/>
        </w:rPr>
        <w:t xml:space="preserve"> gospodarki narodowej</w:t>
      </w:r>
      <w:r w:rsidRPr="001E3237">
        <w:rPr>
          <w:shd w:val="clear" w:color="auto" w:fill="FFFFFF"/>
        </w:rPr>
        <w:t xml:space="preserve">, co </w:t>
      </w:r>
      <w:r w:rsidRPr="00DF643D">
        <w:rPr>
          <w:shd w:val="clear" w:color="auto" w:fill="FFFFFF"/>
        </w:rPr>
        <w:t>stanowiło 53,6%</w:t>
      </w:r>
      <w:r w:rsidRPr="001E3237">
        <w:rPr>
          <w:shd w:val="clear" w:color="auto" w:fill="FFFFFF"/>
        </w:rPr>
        <w:t xml:space="preserve"> zbioru województwa mazowieckiego. W p</w:t>
      </w:r>
      <w:r w:rsidRPr="00EA7398">
        <w:rPr>
          <w:shd w:val="clear" w:color="auto" w:fill="FFFFFF"/>
        </w:rPr>
        <w:t>orównaniu z</w:t>
      </w:r>
      <w:r w:rsidR="008D26F2">
        <w:rPr>
          <w:shd w:val="clear" w:color="auto" w:fill="FFFFFF"/>
        </w:rPr>
        <w:t>e</w:t>
      </w:r>
      <w:r w:rsidRPr="00EA7398">
        <w:rPr>
          <w:shd w:val="clear" w:color="auto" w:fill="FFFFFF"/>
        </w:rPr>
        <w:t xml:space="preserve"> </w:t>
      </w:r>
      <w:r w:rsidR="008D26F2">
        <w:rPr>
          <w:shd w:val="clear" w:color="auto" w:fill="FFFFFF"/>
        </w:rPr>
        <w:t>styczniem 2021</w:t>
      </w:r>
      <w:r w:rsidRPr="00EA7398">
        <w:rPr>
          <w:shd w:val="clear" w:color="auto" w:fill="FFFFFF"/>
        </w:rPr>
        <w:t xml:space="preserve"> r. liczba podmiotów gospodarki narodowej </w:t>
      </w:r>
      <w:r w:rsidRPr="001F2162">
        <w:rPr>
          <w:shd w:val="clear" w:color="auto" w:fill="FFFFFF"/>
        </w:rPr>
        <w:t xml:space="preserve">zwiększyła się </w:t>
      </w:r>
      <w:r w:rsidR="00DF03BA">
        <w:rPr>
          <w:shd w:val="clear" w:color="auto" w:fill="FFFFFF"/>
        </w:rPr>
        <w:br/>
      </w:r>
      <w:r w:rsidRPr="001F2162">
        <w:rPr>
          <w:shd w:val="clear" w:color="auto" w:fill="FFFFFF"/>
        </w:rPr>
        <w:t xml:space="preserve">o </w:t>
      </w:r>
      <w:r w:rsidR="008D26F2">
        <w:rPr>
          <w:shd w:val="clear" w:color="auto" w:fill="FFFFFF"/>
        </w:rPr>
        <w:t>1883</w:t>
      </w:r>
      <w:r w:rsidRPr="001F2162">
        <w:rPr>
          <w:shd w:val="clear" w:color="auto" w:fill="FFFFFF"/>
        </w:rPr>
        <w:t xml:space="preserve"> (tj. o 0,</w:t>
      </w:r>
      <w:r w:rsidR="008D26F2">
        <w:rPr>
          <w:shd w:val="clear" w:color="auto" w:fill="FFFFFF"/>
        </w:rPr>
        <w:t>4</w:t>
      </w:r>
      <w:r w:rsidRPr="001F2162">
        <w:rPr>
          <w:shd w:val="clear" w:color="auto" w:fill="FFFFFF"/>
        </w:rPr>
        <w:t xml:space="preserve">%), a w stosunku do </w:t>
      </w:r>
      <w:r w:rsidR="008D26F2">
        <w:rPr>
          <w:shd w:val="clear" w:color="auto" w:fill="FFFFFF"/>
        </w:rPr>
        <w:t>lutego</w:t>
      </w:r>
      <w:r w:rsidRPr="001F2162">
        <w:rPr>
          <w:shd w:val="clear" w:color="auto" w:fill="FFFFFF"/>
        </w:rPr>
        <w:t xml:space="preserve"> 20</w:t>
      </w:r>
      <w:r w:rsidR="00C916F0">
        <w:rPr>
          <w:shd w:val="clear" w:color="auto" w:fill="FFFFFF"/>
        </w:rPr>
        <w:t>20</w:t>
      </w:r>
      <w:r w:rsidRPr="001F2162">
        <w:rPr>
          <w:shd w:val="clear" w:color="auto" w:fill="FFFFFF"/>
        </w:rPr>
        <w:t xml:space="preserve"> r. </w:t>
      </w:r>
      <w:r w:rsidRPr="00C97322">
        <w:rPr>
          <w:shd w:val="clear" w:color="auto" w:fill="FFFFFF"/>
        </w:rPr>
        <w:t xml:space="preserve">wzrosła o </w:t>
      </w:r>
      <w:r w:rsidR="008D26F2">
        <w:rPr>
          <w:shd w:val="clear" w:color="auto" w:fill="FFFFFF"/>
        </w:rPr>
        <w:t>18563</w:t>
      </w:r>
      <w:r w:rsidRPr="00C97322">
        <w:rPr>
          <w:shd w:val="clear" w:color="auto" w:fill="FFFFFF"/>
        </w:rPr>
        <w:t xml:space="preserve"> (tj. o 4,</w:t>
      </w:r>
      <w:r w:rsidR="00C97322" w:rsidRPr="00C97322">
        <w:rPr>
          <w:shd w:val="clear" w:color="auto" w:fill="FFFFFF"/>
        </w:rPr>
        <w:t>0</w:t>
      </w:r>
      <w:r w:rsidRPr="00C97322">
        <w:rPr>
          <w:shd w:val="clear" w:color="auto" w:fill="FFFFFF"/>
        </w:rPr>
        <w:t>%).</w:t>
      </w:r>
    </w:p>
    <w:p w:rsidR="00734FBC" w:rsidRPr="00EC1AC6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141FAB">
        <w:rPr>
          <w:rFonts w:cs="FiraSans-Regular"/>
          <w:szCs w:val="19"/>
        </w:rPr>
        <w:t xml:space="preserve">Według stanu w </w:t>
      </w:r>
      <w:r w:rsidRPr="00141FAB">
        <w:rPr>
          <w:shd w:val="clear" w:color="auto" w:fill="FFFFFF"/>
        </w:rPr>
        <w:t>końcu</w:t>
      </w:r>
      <w:r w:rsidRPr="00141FAB">
        <w:rPr>
          <w:rFonts w:cs="FiraSans-Regular"/>
          <w:szCs w:val="19"/>
        </w:rPr>
        <w:t xml:space="preserve"> </w:t>
      </w:r>
      <w:r w:rsidR="008D26F2">
        <w:rPr>
          <w:rFonts w:cs="FiraSans-Regular"/>
          <w:szCs w:val="19"/>
        </w:rPr>
        <w:t>lutego</w:t>
      </w:r>
      <w:r w:rsidRPr="00141FAB">
        <w:rPr>
          <w:rFonts w:cs="FiraSans-Regular"/>
          <w:szCs w:val="19"/>
        </w:rPr>
        <w:t xml:space="preserve"> 202</w:t>
      </w:r>
      <w:r w:rsidR="00141FAB">
        <w:rPr>
          <w:rFonts w:cs="FiraSans-Regular"/>
          <w:szCs w:val="19"/>
        </w:rPr>
        <w:t>1</w:t>
      </w:r>
      <w:r w:rsidR="008D26F2">
        <w:rPr>
          <w:rFonts w:cs="FiraSans-Regular"/>
          <w:szCs w:val="19"/>
        </w:rPr>
        <w:t xml:space="preserve"> r. do rejestru REGON wpisane były</w:t>
      </w:r>
      <w:r w:rsidRPr="00141FAB">
        <w:rPr>
          <w:rFonts w:cs="FiraSans-Regular"/>
          <w:szCs w:val="19"/>
        </w:rPr>
        <w:t xml:space="preserve"> </w:t>
      </w:r>
      <w:r w:rsidR="008D26F2">
        <w:rPr>
          <w:rFonts w:cs="FiraSans-Regular"/>
          <w:szCs w:val="19"/>
        </w:rPr>
        <w:t xml:space="preserve">214352 osoby prawne </w:t>
      </w:r>
      <w:r w:rsidR="002A1B4F">
        <w:rPr>
          <w:rFonts w:cs="FiraSans-Regular"/>
          <w:szCs w:val="19"/>
        </w:rPr>
        <w:br/>
      </w:r>
      <w:r w:rsidR="008D26F2">
        <w:rPr>
          <w:rFonts w:cs="FiraSans-Regular"/>
          <w:szCs w:val="19"/>
        </w:rPr>
        <w:t>i jednostki organizacyjne niemające</w:t>
      </w:r>
      <w:r w:rsidRPr="00141FAB">
        <w:rPr>
          <w:rFonts w:cs="FiraSans-Regular"/>
          <w:szCs w:val="19"/>
        </w:rPr>
        <w:t xml:space="preserve"> osobowości prawnej, w tym </w:t>
      </w:r>
      <w:r w:rsidR="008D26F2">
        <w:rPr>
          <w:rFonts w:cs="FiraSans-Regular"/>
          <w:szCs w:val="19"/>
        </w:rPr>
        <w:t>146684 spółki handlowe</w:t>
      </w:r>
      <w:r w:rsidRPr="00C97322">
        <w:rPr>
          <w:rFonts w:cs="FiraSans-Regular"/>
          <w:szCs w:val="19"/>
        </w:rPr>
        <w:t xml:space="preserve">. </w:t>
      </w:r>
      <w:r w:rsidRPr="00C97322">
        <w:rPr>
          <w:rFonts w:eastAsia="Calibri" w:cs="FiraSans-Regular"/>
          <w:color w:val="000000"/>
          <w:szCs w:val="19"/>
        </w:rPr>
        <w:t>Liczba tych podmiotów wzrosła w stosunku do poprzedniego miesiąca odpowiednio o 0,</w:t>
      </w:r>
      <w:r w:rsidR="008D26F2">
        <w:rPr>
          <w:rFonts w:eastAsia="Calibri" w:cs="FiraSans-Regular"/>
          <w:color w:val="000000"/>
          <w:szCs w:val="19"/>
        </w:rPr>
        <w:t>4</w:t>
      </w:r>
      <w:r w:rsidRPr="00C97322">
        <w:rPr>
          <w:rFonts w:eastAsia="Calibri" w:cs="FiraSans-Regular"/>
          <w:color w:val="000000"/>
          <w:szCs w:val="19"/>
        </w:rPr>
        <w:t xml:space="preserve">% </w:t>
      </w:r>
      <w:r w:rsidR="002A1B4F">
        <w:rPr>
          <w:rFonts w:eastAsia="Calibri" w:cs="FiraSans-Regular"/>
          <w:color w:val="000000"/>
          <w:szCs w:val="19"/>
        </w:rPr>
        <w:br/>
      </w:r>
      <w:r w:rsidRPr="00C97322">
        <w:rPr>
          <w:rFonts w:eastAsia="Calibri" w:cs="FiraSans-Regular"/>
          <w:color w:val="000000"/>
          <w:szCs w:val="19"/>
        </w:rPr>
        <w:t>i 0,</w:t>
      </w:r>
      <w:r w:rsidR="008D26F2">
        <w:rPr>
          <w:rFonts w:eastAsia="Calibri" w:cs="FiraSans-Regular"/>
          <w:color w:val="000000"/>
          <w:szCs w:val="19"/>
        </w:rPr>
        <w:t>5</w:t>
      </w:r>
      <w:r w:rsidRPr="00C97322">
        <w:rPr>
          <w:rFonts w:eastAsia="Calibri" w:cs="FiraSans-Regular"/>
          <w:color w:val="000000"/>
          <w:szCs w:val="19"/>
        </w:rPr>
        <w:t xml:space="preserve">%, natomiast w skali roku odpowiednio o </w:t>
      </w:r>
      <w:r w:rsidR="008D26F2">
        <w:rPr>
          <w:rFonts w:eastAsia="Calibri" w:cs="FiraSans-Regular"/>
          <w:color w:val="000000"/>
          <w:szCs w:val="19"/>
        </w:rPr>
        <w:t>4,7</w:t>
      </w:r>
      <w:r w:rsidRPr="00C97322">
        <w:rPr>
          <w:rFonts w:eastAsia="Calibri" w:cs="FiraSans-Regular"/>
          <w:color w:val="000000"/>
          <w:szCs w:val="19"/>
        </w:rPr>
        <w:t xml:space="preserve">% i </w:t>
      </w:r>
      <w:r w:rsidR="008D26F2">
        <w:rPr>
          <w:rFonts w:eastAsia="Calibri" w:cs="FiraSans-Regular"/>
          <w:color w:val="000000"/>
          <w:szCs w:val="19"/>
        </w:rPr>
        <w:t>6,3</w:t>
      </w:r>
      <w:r w:rsidRPr="00C97322">
        <w:rPr>
          <w:rFonts w:eastAsia="Calibri" w:cs="FiraSans-Regular"/>
          <w:color w:val="000000"/>
          <w:szCs w:val="19"/>
        </w:rPr>
        <w:t>%.</w:t>
      </w:r>
      <w:r w:rsidRPr="00EC1AC6">
        <w:rPr>
          <w:rFonts w:eastAsia="Calibri" w:cs="FiraSans-Regular"/>
          <w:color w:val="000000"/>
          <w:szCs w:val="19"/>
        </w:rPr>
        <w:t xml:space="preserve"> 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BA49CC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</w:t>
      </w:r>
      <w:r w:rsidR="008D26F2">
        <w:rPr>
          <w:rFonts w:eastAsia="Calibri" w:cs="FiraSans-Regular"/>
          <w:color w:val="000000"/>
          <w:szCs w:val="19"/>
        </w:rPr>
        <w:t>w końcu</w:t>
      </w:r>
      <w:r w:rsidRPr="00BA49CC">
        <w:rPr>
          <w:rFonts w:eastAsia="Calibri" w:cs="FiraSans-Regular"/>
          <w:color w:val="000000"/>
          <w:szCs w:val="19"/>
        </w:rPr>
        <w:t xml:space="preserve"> </w:t>
      </w:r>
      <w:r w:rsidR="008D26F2">
        <w:rPr>
          <w:rFonts w:eastAsia="Calibri" w:cs="FiraSans-Regular"/>
          <w:color w:val="000000"/>
          <w:szCs w:val="19"/>
        </w:rPr>
        <w:t>lutego</w:t>
      </w:r>
      <w:r w:rsidRPr="00BA49CC">
        <w:rPr>
          <w:rFonts w:eastAsia="Calibri" w:cs="FiraSans-Regular"/>
          <w:color w:val="000000"/>
          <w:szCs w:val="19"/>
        </w:rPr>
        <w:t xml:space="preserve"> </w:t>
      </w:r>
      <w:r>
        <w:rPr>
          <w:rFonts w:eastAsia="Calibri" w:cs="FiraSans-Regular"/>
          <w:color w:val="000000"/>
          <w:szCs w:val="19"/>
        </w:rPr>
        <w:t>202</w:t>
      </w:r>
      <w:r w:rsidR="00241920">
        <w:rPr>
          <w:rFonts w:eastAsia="Calibri" w:cs="FiraSans-Regular"/>
          <w:color w:val="000000"/>
          <w:szCs w:val="19"/>
        </w:rPr>
        <w:t>1</w:t>
      </w:r>
      <w:r>
        <w:rPr>
          <w:rFonts w:eastAsia="Calibri" w:cs="FiraSans-Regular"/>
          <w:color w:val="000000"/>
          <w:szCs w:val="19"/>
        </w:rPr>
        <w:t xml:space="preserve"> </w:t>
      </w:r>
      <w:r w:rsidRPr="00BA49CC">
        <w:rPr>
          <w:rFonts w:eastAsia="Calibri" w:cs="FiraSans-Regular"/>
          <w:color w:val="000000"/>
          <w:szCs w:val="19"/>
        </w:rPr>
        <w:t xml:space="preserve">r. wyniosła </w:t>
      </w:r>
      <w:r w:rsidR="008D26F2">
        <w:rPr>
          <w:rFonts w:cs="FiraSans-Regular"/>
          <w:szCs w:val="19"/>
        </w:rPr>
        <w:t>263925</w:t>
      </w:r>
      <w:r w:rsidRPr="00BA49CC">
        <w:rPr>
          <w:rFonts w:eastAsia="Calibri" w:cs="FiraSans-Regular"/>
          <w:color w:val="000000"/>
          <w:szCs w:val="19"/>
        </w:rPr>
        <w:t xml:space="preserve"> i w porównaniu z</w:t>
      </w:r>
      <w:r w:rsidR="008D26F2">
        <w:rPr>
          <w:rFonts w:eastAsia="Calibri" w:cs="FiraSans-Regular"/>
          <w:color w:val="000000"/>
          <w:szCs w:val="19"/>
        </w:rPr>
        <w:t>e</w:t>
      </w:r>
      <w:r w:rsidRPr="00BA49CC">
        <w:rPr>
          <w:rFonts w:eastAsia="Calibri" w:cs="FiraSans-Regular"/>
          <w:color w:val="000000"/>
          <w:szCs w:val="19"/>
        </w:rPr>
        <w:t xml:space="preserve"> </w:t>
      </w:r>
      <w:r w:rsidR="008D26F2">
        <w:rPr>
          <w:rFonts w:eastAsia="Calibri" w:cs="FiraSans-Regular"/>
          <w:color w:val="000000"/>
          <w:szCs w:val="19"/>
        </w:rPr>
        <w:t>styczniem 2021</w:t>
      </w:r>
      <w:r w:rsidRPr="00BA49CC">
        <w:rPr>
          <w:rFonts w:eastAsia="Calibri" w:cs="FiraSans-Regular"/>
          <w:color w:val="000000"/>
          <w:szCs w:val="19"/>
        </w:rPr>
        <w:t xml:space="preserve"> r. była wyższa </w:t>
      </w:r>
      <w:r w:rsidRPr="00BA49CC">
        <w:rPr>
          <w:rFonts w:eastAsia="Calibri" w:cs="FiraSans-Regular"/>
          <w:color w:val="000000"/>
          <w:szCs w:val="19"/>
        </w:rPr>
        <w:br/>
        <w:t>o 0,</w:t>
      </w:r>
      <w:r w:rsidR="008D26F2">
        <w:rPr>
          <w:rFonts w:eastAsia="Calibri" w:cs="FiraSans-Regular"/>
          <w:color w:val="000000"/>
          <w:szCs w:val="19"/>
        </w:rPr>
        <w:t>4</w:t>
      </w:r>
      <w:r w:rsidRPr="00EB79B0">
        <w:rPr>
          <w:rFonts w:eastAsia="Calibri" w:cs="FiraSans-Regular"/>
          <w:color w:val="000000"/>
          <w:szCs w:val="19"/>
        </w:rPr>
        <w:t>%, a w stosunku do analogicznego okresu poprzedniego roku wzrosła o 3,</w:t>
      </w:r>
      <w:r w:rsidR="008D26F2">
        <w:rPr>
          <w:rFonts w:eastAsia="Calibri" w:cs="FiraSans-Regular"/>
          <w:color w:val="000000"/>
          <w:szCs w:val="19"/>
        </w:rPr>
        <w:t>5</w:t>
      </w:r>
      <w:r w:rsidRPr="00EB79B0">
        <w:rPr>
          <w:rFonts w:eastAsia="Calibri" w:cs="FiraSans-Regular"/>
          <w:color w:val="000000"/>
          <w:szCs w:val="19"/>
        </w:rPr>
        <w:t>%.</w:t>
      </w:r>
    </w:p>
    <w:p w:rsidR="00AA1688" w:rsidRPr="008418C4" w:rsidRDefault="00AA1688" w:rsidP="00AA1688">
      <w:pPr>
        <w:jc w:val="both"/>
        <w:rPr>
          <w:spacing w:val="-6"/>
          <w:szCs w:val="18"/>
        </w:rPr>
      </w:pPr>
      <w:r w:rsidRPr="008418C4">
        <w:rPr>
          <w:spacing w:val="-6"/>
          <w:szCs w:val="18"/>
        </w:rPr>
        <w:t>W stolicy, w</w:t>
      </w:r>
      <w:r>
        <w:rPr>
          <w:spacing w:val="-6"/>
          <w:szCs w:val="18"/>
        </w:rPr>
        <w:t xml:space="preserve"> </w:t>
      </w:r>
      <w:r w:rsidR="008D26F2">
        <w:rPr>
          <w:spacing w:val="-6"/>
          <w:szCs w:val="18"/>
        </w:rPr>
        <w:t xml:space="preserve">lutym </w:t>
      </w:r>
      <w:r w:rsidRPr="008418C4">
        <w:rPr>
          <w:spacing w:val="-6"/>
          <w:szCs w:val="18"/>
        </w:rPr>
        <w:t>202</w:t>
      </w:r>
      <w:r>
        <w:rPr>
          <w:spacing w:val="-6"/>
          <w:szCs w:val="18"/>
        </w:rPr>
        <w:t>1</w:t>
      </w:r>
      <w:r w:rsidRPr="008418C4">
        <w:rPr>
          <w:spacing w:val="-6"/>
          <w:szCs w:val="18"/>
        </w:rPr>
        <w:t xml:space="preserve"> r., najwięcej było podmiotów zajmujących się: działalnością profesjonalną, naukową i techniczną (19,5% ogółu zarejestrowanych jednostek), handlem; naprawą pojazdów samochodowych (18,</w:t>
      </w:r>
      <w:r>
        <w:rPr>
          <w:spacing w:val="-6"/>
          <w:szCs w:val="18"/>
        </w:rPr>
        <w:t>6</w:t>
      </w:r>
      <w:r w:rsidRPr="008418C4">
        <w:rPr>
          <w:spacing w:val="-6"/>
          <w:szCs w:val="18"/>
        </w:rPr>
        <w:t>%) oraz informacją i komunikacją (10,</w:t>
      </w:r>
      <w:r>
        <w:rPr>
          <w:spacing w:val="-6"/>
          <w:szCs w:val="18"/>
        </w:rPr>
        <w:t>1</w:t>
      </w:r>
      <w:r w:rsidRPr="008418C4">
        <w:rPr>
          <w:spacing w:val="-6"/>
          <w:szCs w:val="18"/>
        </w:rPr>
        <w:t>%).</w:t>
      </w:r>
    </w:p>
    <w:p w:rsidR="00AA1688" w:rsidRPr="009F1553" w:rsidRDefault="00AA1688" w:rsidP="00AA1688">
      <w:pPr>
        <w:rPr>
          <w:spacing w:val="-6"/>
          <w:szCs w:val="18"/>
        </w:rPr>
      </w:pPr>
      <w:r w:rsidRPr="00A021DD">
        <w:rPr>
          <w:spacing w:val="-6"/>
          <w:szCs w:val="18"/>
        </w:rPr>
        <w:t>W porównaniu z</w:t>
      </w:r>
      <w:r w:rsidR="00A741FA">
        <w:rPr>
          <w:spacing w:val="-6"/>
          <w:szCs w:val="18"/>
        </w:rPr>
        <w:t>e</w:t>
      </w:r>
      <w:r w:rsidRPr="00A021DD">
        <w:rPr>
          <w:spacing w:val="-6"/>
          <w:szCs w:val="18"/>
        </w:rPr>
        <w:t xml:space="preserve"> </w:t>
      </w:r>
      <w:r w:rsidR="00A741FA">
        <w:rPr>
          <w:spacing w:val="-6"/>
          <w:szCs w:val="18"/>
        </w:rPr>
        <w:t>styczniem 2021</w:t>
      </w:r>
      <w:r w:rsidRPr="00A021DD">
        <w:rPr>
          <w:spacing w:val="-6"/>
          <w:szCs w:val="18"/>
        </w:rPr>
        <w:t xml:space="preserve"> r. liczba podmiotów zwiększyła się m.in. w sekcjach:</w:t>
      </w:r>
      <w:r w:rsidR="00A741FA" w:rsidRPr="00A741FA">
        <w:t xml:space="preserve"> </w:t>
      </w:r>
      <w:r w:rsidR="00A741FA" w:rsidRPr="00A741FA">
        <w:rPr>
          <w:spacing w:val="-6"/>
          <w:szCs w:val="18"/>
        </w:rPr>
        <w:t>administracja publiczna i obrona narodowa; obowiązkowe zabezpieczenia społeczne (o</w:t>
      </w:r>
      <w:r w:rsidR="00A741FA">
        <w:rPr>
          <w:spacing w:val="-6"/>
          <w:szCs w:val="18"/>
        </w:rPr>
        <w:t xml:space="preserve"> 1,4</w:t>
      </w:r>
      <w:r w:rsidR="00A741FA" w:rsidRPr="00A741FA">
        <w:rPr>
          <w:spacing w:val="-6"/>
          <w:szCs w:val="18"/>
        </w:rPr>
        <w:t>%), informacja i komunikacja (o 0,9%),</w:t>
      </w:r>
      <w:r w:rsidR="00A741FA">
        <w:rPr>
          <w:spacing w:val="-6"/>
          <w:szCs w:val="18"/>
        </w:rPr>
        <w:t xml:space="preserve"> wytwarzanie </w:t>
      </w:r>
      <w:r w:rsidRPr="00A021DD">
        <w:rPr>
          <w:spacing w:val="-6"/>
          <w:szCs w:val="18"/>
        </w:rPr>
        <w:t>i zaopatrywanie w energię elektryczną, gaz, parę wodną i gorąc</w:t>
      </w:r>
      <w:r w:rsidR="00A741FA">
        <w:rPr>
          <w:spacing w:val="-6"/>
          <w:szCs w:val="18"/>
        </w:rPr>
        <w:t xml:space="preserve">ą wodę oraz </w:t>
      </w:r>
      <w:r w:rsidRPr="00A021DD">
        <w:rPr>
          <w:spacing w:val="-6"/>
          <w:szCs w:val="18"/>
        </w:rPr>
        <w:t xml:space="preserve">działalność związana z kulturą, rozrywką i rekreacją </w:t>
      </w:r>
      <w:r w:rsidR="00A741FA">
        <w:rPr>
          <w:spacing w:val="-6"/>
          <w:szCs w:val="18"/>
        </w:rPr>
        <w:t>(po 0,8%)</w:t>
      </w:r>
      <w:r>
        <w:rPr>
          <w:spacing w:val="-6"/>
          <w:szCs w:val="18"/>
        </w:rPr>
        <w:t xml:space="preserve">, </w:t>
      </w:r>
      <w:r w:rsidR="00A741FA">
        <w:rPr>
          <w:spacing w:val="-6"/>
          <w:szCs w:val="18"/>
        </w:rPr>
        <w:t xml:space="preserve">edukacja oraz </w:t>
      </w:r>
      <w:r>
        <w:rPr>
          <w:spacing w:val="-6"/>
          <w:szCs w:val="18"/>
        </w:rPr>
        <w:t xml:space="preserve">opieka zdrowotna i pomoc społeczna </w:t>
      </w:r>
      <w:r w:rsidRPr="00A021DD">
        <w:rPr>
          <w:spacing w:val="-6"/>
          <w:szCs w:val="18"/>
        </w:rPr>
        <w:t>(</w:t>
      </w:r>
      <w:r>
        <w:rPr>
          <w:spacing w:val="-6"/>
          <w:szCs w:val="18"/>
        </w:rPr>
        <w:t>p</w:t>
      </w:r>
      <w:r w:rsidR="00A741FA">
        <w:rPr>
          <w:spacing w:val="-6"/>
          <w:szCs w:val="18"/>
        </w:rPr>
        <w:t>o 0,7</w:t>
      </w:r>
      <w:r>
        <w:rPr>
          <w:spacing w:val="-6"/>
          <w:szCs w:val="18"/>
        </w:rPr>
        <w:t>%)</w:t>
      </w:r>
      <w:r w:rsidRPr="00A021DD">
        <w:rPr>
          <w:spacing w:val="-6"/>
          <w:szCs w:val="18"/>
        </w:rPr>
        <w:t xml:space="preserve">. </w:t>
      </w:r>
      <w:r w:rsidRPr="00DD4B86">
        <w:rPr>
          <w:spacing w:val="-6"/>
          <w:szCs w:val="18"/>
        </w:rPr>
        <w:t xml:space="preserve">Spadła natomiast liczba podmiotów w sekcjach górnictwo i wydobywanie </w:t>
      </w:r>
      <w:r w:rsidR="00A741FA">
        <w:rPr>
          <w:spacing w:val="-6"/>
          <w:szCs w:val="18"/>
        </w:rPr>
        <w:t>(o 0,5</w:t>
      </w:r>
      <w:r>
        <w:rPr>
          <w:spacing w:val="-6"/>
          <w:szCs w:val="18"/>
        </w:rPr>
        <w:t xml:space="preserve">%), </w:t>
      </w:r>
      <w:r w:rsidR="00A741FA">
        <w:rPr>
          <w:spacing w:val="-6"/>
          <w:szCs w:val="18"/>
        </w:rPr>
        <w:t>działalność finansowa i ubezpieczeniowa (o 0,1%).</w:t>
      </w:r>
    </w:p>
    <w:p w:rsidR="00AA1688" w:rsidRPr="0097727B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E71EF1">
        <w:rPr>
          <w:rFonts w:eastAsia="Calibri" w:cs="FiraSans-Regular"/>
          <w:color w:val="000000"/>
          <w:szCs w:val="19"/>
        </w:rPr>
        <w:t xml:space="preserve">W stosunku do </w:t>
      </w:r>
      <w:r w:rsidR="00A741FA">
        <w:rPr>
          <w:rFonts w:eastAsia="Calibri" w:cs="FiraSans-Regular"/>
          <w:color w:val="000000"/>
          <w:szCs w:val="19"/>
        </w:rPr>
        <w:t>lutego</w:t>
      </w:r>
      <w:r w:rsidRPr="00E71EF1">
        <w:rPr>
          <w:rFonts w:eastAsia="Calibri" w:cs="FiraSans-Regular"/>
          <w:color w:val="000000"/>
          <w:szCs w:val="19"/>
        </w:rPr>
        <w:t xml:space="preserve"> 2020 r. największy wzrost liczby podmiotów odnotowano w sekcjach:</w:t>
      </w:r>
      <w:r w:rsidRPr="00E71EF1">
        <w:rPr>
          <w:spacing w:val="-6"/>
          <w:szCs w:val="18"/>
        </w:rPr>
        <w:t xml:space="preserve"> wytwarzanie i zaopatrywanie w energię elektryczną, gaz, </w:t>
      </w:r>
      <w:r w:rsidR="00A741FA">
        <w:rPr>
          <w:spacing w:val="-6"/>
          <w:szCs w:val="18"/>
        </w:rPr>
        <w:t>parę wodną i gorącą wodę (o 23,0</w:t>
      </w:r>
      <w:r w:rsidRPr="00E71EF1">
        <w:rPr>
          <w:spacing w:val="-6"/>
          <w:szCs w:val="18"/>
        </w:rPr>
        <w:t>%),</w:t>
      </w:r>
      <w:r w:rsidR="00A741FA">
        <w:rPr>
          <w:spacing w:val="-6"/>
          <w:szCs w:val="18"/>
        </w:rPr>
        <w:t xml:space="preserve"> informacja i komunikacja (o 7,8</w:t>
      </w:r>
      <w:r w:rsidRPr="00E71EF1">
        <w:rPr>
          <w:spacing w:val="-6"/>
          <w:szCs w:val="18"/>
        </w:rPr>
        <w:t xml:space="preserve">%), administrowanie i działalność wspierająca (o </w:t>
      </w:r>
      <w:r w:rsidR="00A741FA">
        <w:rPr>
          <w:spacing w:val="-6"/>
          <w:szCs w:val="18"/>
        </w:rPr>
        <w:t>6,9</w:t>
      </w:r>
      <w:r w:rsidRPr="00E71EF1">
        <w:rPr>
          <w:spacing w:val="-6"/>
          <w:szCs w:val="18"/>
        </w:rPr>
        <w:t>%).</w:t>
      </w:r>
      <w:r w:rsidRPr="00E71EF1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A741FA">
        <w:rPr>
          <w:rFonts w:eastAsia="Calibri" w:cs="FiraSans-Regular"/>
          <w:color w:val="000000"/>
          <w:szCs w:val="19"/>
        </w:rPr>
        <w:t>0,8</w:t>
      </w:r>
      <w:r w:rsidRPr="00E71EF1">
        <w:rPr>
          <w:rFonts w:eastAsia="Calibri" w:cs="FiraSans-Regular"/>
          <w:color w:val="000000"/>
          <w:szCs w:val="19"/>
        </w:rPr>
        <w:t>%).</w:t>
      </w:r>
    </w:p>
    <w:p w:rsidR="00734FBC" w:rsidRPr="00EB7E74" w:rsidRDefault="00A73F20" w:rsidP="00734FBC">
      <w:pPr>
        <w:rPr>
          <w:b/>
          <w:shd w:val="clear" w:color="auto" w:fill="FFFFFF"/>
        </w:rPr>
      </w:pPr>
      <w:r>
        <w:rPr>
          <w:b/>
          <w:noProof/>
          <w:color w:val="001D77"/>
          <w:lang w:eastAsia="pl-PL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373177</wp:posOffset>
            </wp:positionV>
            <wp:extent cx="4346457" cy="2279909"/>
            <wp:effectExtent l="0" t="0" r="0" b="635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odmioty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457" cy="2279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4FBC" w:rsidRPr="00EB7E74">
        <w:rPr>
          <w:b/>
          <w:shd w:val="clear" w:color="auto" w:fill="FFFFFF"/>
        </w:rPr>
        <w:t xml:space="preserve">Wykres 5. </w:t>
      </w:r>
      <w:r w:rsidR="000E036B">
        <w:rPr>
          <w:b/>
          <w:shd w:val="clear" w:color="auto" w:fill="FFFFFF"/>
        </w:rPr>
        <w:t>P</w:t>
      </w:r>
      <w:r w:rsidR="00734FBC" w:rsidRPr="00EB7E74">
        <w:rPr>
          <w:b/>
          <w:shd w:val="clear" w:color="auto" w:fill="FFFFFF"/>
        </w:rPr>
        <w:t>odmiot</w:t>
      </w:r>
      <w:r w:rsidR="000E036B">
        <w:rPr>
          <w:b/>
          <w:shd w:val="clear" w:color="auto" w:fill="FFFFFF"/>
        </w:rPr>
        <w:t>y</w:t>
      </w:r>
      <w:r w:rsidR="00734FBC" w:rsidRPr="00EB7E74">
        <w:rPr>
          <w:b/>
          <w:shd w:val="clear" w:color="auto" w:fill="FFFFFF"/>
        </w:rPr>
        <w:t xml:space="preserve"> </w:t>
      </w:r>
      <w:r w:rsidR="000E036B">
        <w:rPr>
          <w:b/>
          <w:shd w:val="clear" w:color="auto" w:fill="FFFFFF"/>
        </w:rPr>
        <w:t>nowo zarejestrowane i wyrejestrowane</w:t>
      </w:r>
    </w:p>
    <w:p w:rsidR="00734FBC" w:rsidRPr="0011467F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E71EF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307BFD" w:rsidRDefault="00734FBC" w:rsidP="00734FBC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84B9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A741FA">
                              <w:rPr>
                                <w:spacing w:val="-4"/>
                              </w:rPr>
                              <w:t>lutym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D84B9D">
                              <w:rPr>
                                <w:spacing w:val="-4"/>
                              </w:rPr>
                              <w:t>202</w:t>
                            </w:r>
                            <w:r w:rsidR="008C05FD">
                              <w:rPr>
                                <w:spacing w:val="-4"/>
                              </w:rPr>
                              <w:t>1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r. liczba nowo zarejestrowanych podmiotów była o </w:t>
                            </w:r>
                            <w:r w:rsidR="00A741FA">
                              <w:rPr>
                                <w:spacing w:val="-4"/>
                              </w:rPr>
                              <w:t>1</w:t>
                            </w:r>
                            <w:r w:rsidR="008C05FD">
                              <w:rPr>
                                <w:spacing w:val="-4"/>
                              </w:rPr>
                              <w:t>,4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A741FA">
                              <w:rPr>
                                <w:spacing w:val="-4"/>
                              </w:rPr>
                              <w:t>większa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wzrosła </w:t>
                            </w:r>
                            <w:r>
                              <w:rPr>
                                <w:spacing w:val="-4"/>
                              </w:rPr>
                              <w:br/>
                            </w:r>
                            <w:r w:rsidRPr="00BD11F7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A741FA">
                              <w:rPr>
                                <w:spacing w:val="-4"/>
                              </w:rPr>
                              <w:t>1,4</w:t>
                            </w:r>
                            <w:r w:rsidRPr="00D84B9D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8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zFe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7eUGKbx&#10;jp5ACRLEiw8wCIL/UaTB+grPPls8Hcb3MGJBIuztI/AXTwzc9czsxK1zMPSCtThkESuzWemE4yNI&#10;M3yGFpuxfYAENHZORwVRE4LoeFnHywWJMRAeW17lxXWOKY65Il+VxXqVerDqXG6dDx8FaBI3NXXo&#10;gATPDo8+xHFYdT4Suxl4kEolFyhDhpquV+UqFcwyWgY0qZK6ptgdv8k2keUH06biwKSa9thAmRPt&#10;yHTiHMZmnGQu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Cz3zFe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734FBC" w:rsidRPr="00307BFD" w:rsidRDefault="00734FBC" w:rsidP="00734FBC">
                      <w:pPr>
                        <w:pStyle w:val="tekstboczek"/>
                        <w:rPr>
                          <w:spacing w:val="-4"/>
                        </w:rPr>
                      </w:pPr>
                      <w:r w:rsidRPr="00D84B9D">
                        <w:rPr>
                          <w:spacing w:val="-4"/>
                        </w:rPr>
                        <w:t xml:space="preserve">W </w:t>
                      </w:r>
                      <w:r w:rsidR="00A741FA">
                        <w:rPr>
                          <w:spacing w:val="-4"/>
                        </w:rPr>
                        <w:t>lutym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Pr="00D84B9D">
                        <w:rPr>
                          <w:spacing w:val="-4"/>
                        </w:rPr>
                        <w:t>202</w:t>
                      </w:r>
                      <w:r w:rsidR="008C05FD">
                        <w:rPr>
                          <w:spacing w:val="-4"/>
                        </w:rPr>
                        <w:t>1</w:t>
                      </w:r>
                      <w:r w:rsidRPr="00D84B9D">
                        <w:rPr>
                          <w:spacing w:val="-4"/>
                        </w:rPr>
                        <w:t xml:space="preserve"> r. liczba nowo zarejestrowanych podmiotów była o </w:t>
                      </w:r>
                      <w:r w:rsidR="00A741FA">
                        <w:rPr>
                          <w:spacing w:val="-4"/>
                        </w:rPr>
                        <w:t>1</w:t>
                      </w:r>
                      <w:r w:rsidR="008C05FD">
                        <w:rPr>
                          <w:spacing w:val="-4"/>
                        </w:rPr>
                        <w:t>,4</w:t>
                      </w:r>
                      <w:r w:rsidRPr="00D84B9D">
                        <w:rPr>
                          <w:spacing w:val="-4"/>
                        </w:rPr>
                        <w:t xml:space="preserve">% </w:t>
                      </w:r>
                      <w:r w:rsidR="00A741FA">
                        <w:rPr>
                          <w:spacing w:val="-4"/>
                        </w:rPr>
                        <w:t>większa</w:t>
                      </w:r>
                      <w:r w:rsidRPr="00D84B9D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Pr="00BD11F7">
                        <w:rPr>
                          <w:spacing w:val="-4"/>
                        </w:rPr>
                        <w:t xml:space="preserve">wzrosła </w:t>
                      </w:r>
                      <w:r>
                        <w:rPr>
                          <w:spacing w:val="-4"/>
                        </w:rPr>
                        <w:br/>
                      </w:r>
                      <w:r w:rsidRPr="00BD11F7">
                        <w:rPr>
                          <w:spacing w:val="-4"/>
                        </w:rPr>
                        <w:t xml:space="preserve">o </w:t>
                      </w:r>
                      <w:r w:rsidR="00A741FA">
                        <w:rPr>
                          <w:spacing w:val="-4"/>
                        </w:rPr>
                        <w:t>1,4</w:t>
                      </w:r>
                      <w:r w:rsidRPr="00D84B9D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0D6353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512DD2">
        <w:rPr>
          <w:rFonts w:cs="FiraSans-Regular"/>
          <w:spacing w:val="-2"/>
          <w:szCs w:val="19"/>
        </w:rPr>
        <w:t xml:space="preserve">W </w:t>
      </w:r>
      <w:r w:rsidR="008F5033">
        <w:rPr>
          <w:rFonts w:cs="FiraSans-Regular"/>
          <w:spacing w:val="-2"/>
          <w:szCs w:val="19"/>
        </w:rPr>
        <w:t>lutym</w:t>
      </w:r>
      <w:r w:rsidRPr="00512DD2">
        <w:rPr>
          <w:rFonts w:cs="FiraSans-Regular"/>
          <w:spacing w:val="-2"/>
          <w:szCs w:val="19"/>
        </w:rPr>
        <w:t xml:space="preserve"> 202</w:t>
      </w:r>
      <w:r w:rsidR="00C20268">
        <w:rPr>
          <w:rFonts w:cs="FiraSans-Regular"/>
          <w:spacing w:val="-2"/>
          <w:szCs w:val="19"/>
        </w:rPr>
        <w:t>1</w:t>
      </w:r>
      <w:r w:rsidRPr="00512DD2">
        <w:rPr>
          <w:rFonts w:cs="FiraSans-Regular"/>
          <w:spacing w:val="-2"/>
          <w:szCs w:val="19"/>
        </w:rPr>
        <w:t xml:space="preserve"> r. do rejestru REGON wpisan</w:t>
      </w:r>
      <w:r w:rsidR="008F5033">
        <w:rPr>
          <w:rFonts w:cs="FiraSans-Regular"/>
          <w:spacing w:val="-2"/>
          <w:szCs w:val="19"/>
        </w:rPr>
        <w:t>ych</w:t>
      </w:r>
      <w:r w:rsidRPr="00512DD2">
        <w:rPr>
          <w:rFonts w:cs="FiraSans-Regular"/>
          <w:spacing w:val="-2"/>
          <w:szCs w:val="19"/>
        </w:rPr>
        <w:t xml:space="preserve"> został</w:t>
      </w:r>
      <w:r w:rsidR="008F5033">
        <w:rPr>
          <w:rFonts w:cs="FiraSans-Regular"/>
          <w:spacing w:val="-2"/>
          <w:szCs w:val="19"/>
        </w:rPr>
        <w:t>o</w:t>
      </w:r>
      <w:r w:rsidRPr="00512DD2">
        <w:rPr>
          <w:rFonts w:cs="FiraSans-Regular"/>
          <w:spacing w:val="-2"/>
          <w:szCs w:val="19"/>
        </w:rPr>
        <w:t xml:space="preserve"> </w:t>
      </w:r>
      <w:r w:rsidR="008F5033">
        <w:rPr>
          <w:rFonts w:cs="FiraSans-Regular"/>
          <w:spacing w:val="-2"/>
          <w:szCs w:val="19"/>
        </w:rPr>
        <w:t>3066</w:t>
      </w:r>
      <w:r w:rsidRPr="00512DD2">
        <w:rPr>
          <w:rFonts w:cs="FiraSans-Regular"/>
          <w:spacing w:val="-2"/>
          <w:szCs w:val="19"/>
        </w:rPr>
        <w:t xml:space="preserve"> now</w:t>
      </w:r>
      <w:r w:rsidR="008F5033">
        <w:rPr>
          <w:rFonts w:cs="FiraSans-Regular"/>
          <w:spacing w:val="-2"/>
          <w:szCs w:val="19"/>
        </w:rPr>
        <w:t>ych</w:t>
      </w:r>
      <w:r w:rsidRPr="00512DD2">
        <w:rPr>
          <w:rFonts w:cs="FiraSans-Regular"/>
          <w:spacing w:val="-2"/>
          <w:szCs w:val="19"/>
        </w:rPr>
        <w:t xml:space="preserve"> podmiot</w:t>
      </w:r>
      <w:r w:rsidR="008F5033">
        <w:rPr>
          <w:rFonts w:cs="FiraSans-Regular"/>
          <w:spacing w:val="-2"/>
          <w:szCs w:val="19"/>
        </w:rPr>
        <w:t>ów</w:t>
      </w:r>
      <w:r w:rsidRPr="00512DD2">
        <w:rPr>
          <w:rFonts w:cs="FiraSans-Regular"/>
          <w:spacing w:val="-2"/>
          <w:szCs w:val="19"/>
        </w:rPr>
        <w:t xml:space="preserve">, tj. o </w:t>
      </w:r>
      <w:r w:rsidR="008F5033">
        <w:rPr>
          <w:rFonts w:cs="FiraSans-Regular"/>
          <w:spacing w:val="-2"/>
          <w:szCs w:val="19"/>
        </w:rPr>
        <w:t>1</w:t>
      </w:r>
      <w:r w:rsidR="00C20268">
        <w:rPr>
          <w:rFonts w:cs="FiraSans-Regular"/>
          <w:spacing w:val="-2"/>
          <w:szCs w:val="19"/>
        </w:rPr>
        <w:t>,4</w:t>
      </w:r>
      <w:r w:rsidRPr="00512DD2">
        <w:rPr>
          <w:rFonts w:cs="FiraSans-Regular"/>
          <w:spacing w:val="-2"/>
          <w:szCs w:val="19"/>
        </w:rPr>
        <w:t xml:space="preserve">% </w:t>
      </w:r>
      <w:r w:rsidR="008F5033">
        <w:rPr>
          <w:rFonts w:cs="FiraSans-Regular"/>
          <w:spacing w:val="-2"/>
          <w:szCs w:val="19"/>
        </w:rPr>
        <w:t xml:space="preserve">więcej </w:t>
      </w:r>
      <w:r w:rsidRPr="00512DD2">
        <w:rPr>
          <w:rFonts w:cs="FiraSans-Regular"/>
          <w:spacing w:val="-2"/>
          <w:szCs w:val="19"/>
        </w:rPr>
        <w:t>niż w poprzednim miesiącu</w:t>
      </w:r>
      <w:r w:rsidRPr="000D6353">
        <w:rPr>
          <w:rFonts w:cs="FiraSans-Regular"/>
          <w:spacing w:val="-2"/>
          <w:szCs w:val="19"/>
        </w:rPr>
        <w:t xml:space="preserve">. Wśród nowo zarejestrowanych podmiotów przeważały osoby fizyczne prowadzące działalność gospodarczą – </w:t>
      </w:r>
      <w:r w:rsidR="008F5033">
        <w:rPr>
          <w:rFonts w:cs="FiraSans-Regular"/>
          <w:spacing w:val="-2"/>
          <w:szCs w:val="19"/>
        </w:rPr>
        <w:t>1828</w:t>
      </w:r>
      <w:r w:rsidRPr="000D6353">
        <w:rPr>
          <w:rFonts w:cs="FiraSans-Regular"/>
          <w:spacing w:val="-2"/>
          <w:szCs w:val="19"/>
        </w:rPr>
        <w:t xml:space="preserve"> (o </w:t>
      </w:r>
      <w:r w:rsidR="008F5033">
        <w:rPr>
          <w:rFonts w:cs="FiraSans-Regular"/>
          <w:spacing w:val="-2"/>
          <w:szCs w:val="19"/>
        </w:rPr>
        <w:t>5,3</w:t>
      </w:r>
      <w:r w:rsidRPr="000D6353">
        <w:rPr>
          <w:rFonts w:cs="FiraSans-Regular"/>
          <w:spacing w:val="-2"/>
          <w:szCs w:val="19"/>
        </w:rPr>
        <w:t xml:space="preserve">% </w:t>
      </w:r>
      <w:r w:rsidR="008F5033">
        <w:rPr>
          <w:rFonts w:cs="FiraSans-Regular"/>
          <w:spacing w:val="-2"/>
          <w:szCs w:val="19"/>
        </w:rPr>
        <w:t>mniej</w:t>
      </w:r>
      <w:r w:rsidRPr="000D6353">
        <w:rPr>
          <w:rFonts w:cs="FiraSans-Regular"/>
          <w:spacing w:val="-2"/>
          <w:szCs w:val="19"/>
        </w:rPr>
        <w:t xml:space="preserve"> niż w </w:t>
      </w:r>
      <w:r w:rsidR="008F5033">
        <w:rPr>
          <w:rFonts w:cs="FiraSans-Regular"/>
          <w:spacing w:val="-2"/>
          <w:szCs w:val="19"/>
        </w:rPr>
        <w:t>styczniu 2021</w:t>
      </w:r>
      <w:r w:rsidRPr="000D6353">
        <w:rPr>
          <w:rFonts w:cs="FiraSans-Regular"/>
          <w:spacing w:val="-2"/>
          <w:szCs w:val="19"/>
        </w:rPr>
        <w:t xml:space="preserve"> r.).</w:t>
      </w:r>
      <w:r w:rsidRPr="000D6353">
        <w:rPr>
          <w:rFonts w:cs="FiraSans-Regular"/>
          <w:szCs w:val="19"/>
        </w:rPr>
        <w:t xml:space="preserve"> Liczba nowo zarejestrowanych spółek handlowych była </w:t>
      </w:r>
      <w:r w:rsidR="008F5033">
        <w:rPr>
          <w:rFonts w:cs="FiraSans-Regular"/>
          <w:szCs w:val="19"/>
        </w:rPr>
        <w:t xml:space="preserve">większa </w:t>
      </w:r>
      <w:r w:rsidRPr="000D6353">
        <w:rPr>
          <w:rFonts w:cs="FiraSans-Regular"/>
          <w:szCs w:val="19"/>
        </w:rPr>
        <w:t xml:space="preserve">o </w:t>
      </w:r>
      <w:r w:rsidR="008F5033">
        <w:rPr>
          <w:rFonts w:cs="FiraSans-Regular"/>
          <w:szCs w:val="19"/>
        </w:rPr>
        <w:t>8,2</w:t>
      </w:r>
      <w:r w:rsidRPr="000D6353">
        <w:rPr>
          <w:rFonts w:cs="FiraSans-Regular"/>
          <w:szCs w:val="19"/>
        </w:rPr>
        <w:t xml:space="preserve">%, w tym spółek z ograniczoną odpowiedzialnością – o </w:t>
      </w:r>
      <w:r w:rsidR="008F5033">
        <w:rPr>
          <w:rFonts w:cs="FiraSans-Regular"/>
          <w:szCs w:val="19"/>
        </w:rPr>
        <w:t>7,8</w:t>
      </w:r>
      <w:r w:rsidRPr="000D6353">
        <w:rPr>
          <w:rFonts w:cs="FiraSans-Regular"/>
          <w:szCs w:val="19"/>
        </w:rPr>
        <w:t>%.</w:t>
      </w:r>
    </w:p>
    <w:p w:rsidR="00734FBC" w:rsidRPr="007B7D76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</w:rPr>
      </w:pPr>
      <w:r w:rsidRPr="007B7D76">
        <w:rPr>
          <w:rFonts w:cs="FiraSans-Regular"/>
          <w:spacing w:val="-4"/>
          <w:szCs w:val="19"/>
        </w:rPr>
        <w:t xml:space="preserve">W </w:t>
      </w:r>
      <w:r w:rsidR="008F5033">
        <w:rPr>
          <w:rFonts w:cs="FiraSans-Regular"/>
          <w:spacing w:val="-4"/>
          <w:szCs w:val="19"/>
        </w:rPr>
        <w:t>lutym</w:t>
      </w:r>
      <w:r w:rsidRPr="007B7D76">
        <w:rPr>
          <w:rFonts w:cs="FiraSans-Regular"/>
          <w:spacing w:val="-4"/>
          <w:szCs w:val="19"/>
        </w:rPr>
        <w:t xml:space="preserve"> 202</w:t>
      </w:r>
      <w:r w:rsidR="00E51E1B">
        <w:rPr>
          <w:rFonts w:cs="FiraSans-Regular"/>
          <w:spacing w:val="-4"/>
          <w:szCs w:val="19"/>
        </w:rPr>
        <w:t>1</w:t>
      </w:r>
      <w:r w:rsidRPr="007B7D76">
        <w:rPr>
          <w:rFonts w:cs="FiraSans-Regular"/>
          <w:spacing w:val="-4"/>
          <w:szCs w:val="19"/>
        </w:rPr>
        <w:t xml:space="preserve"> r. wykreślono z rejestru REGON </w:t>
      </w:r>
      <w:r w:rsidR="008F5033">
        <w:rPr>
          <w:rFonts w:cs="FiraSans-Regular"/>
          <w:spacing w:val="-4"/>
          <w:szCs w:val="19"/>
        </w:rPr>
        <w:t xml:space="preserve">1124 </w:t>
      </w:r>
      <w:r w:rsidRPr="007B7D76">
        <w:rPr>
          <w:rFonts w:cs="FiraSans-Regular"/>
          <w:spacing w:val="-4"/>
          <w:szCs w:val="19"/>
        </w:rPr>
        <w:t>podmiot</w:t>
      </w:r>
      <w:r w:rsidR="008F5033">
        <w:rPr>
          <w:rFonts w:cs="FiraSans-Regular"/>
          <w:spacing w:val="-4"/>
          <w:szCs w:val="19"/>
        </w:rPr>
        <w:t>y</w:t>
      </w:r>
      <w:r w:rsidRPr="007B7D76">
        <w:rPr>
          <w:rFonts w:cs="FiraSans-Regular"/>
          <w:spacing w:val="-4"/>
          <w:szCs w:val="19"/>
        </w:rPr>
        <w:t xml:space="preserve"> (wobec </w:t>
      </w:r>
      <w:r w:rsidR="008F5033">
        <w:rPr>
          <w:rFonts w:cs="FiraSans-Regular"/>
          <w:spacing w:val="-4"/>
          <w:szCs w:val="19"/>
        </w:rPr>
        <w:t>1795</w:t>
      </w:r>
      <w:r w:rsidRPr="007B7D76">
        <w:rPr>
          <w:rFonts w:cs="FiraSans-Regular"/>
          <w:spacing w:val="-4"/>
          <w:szCs w:val="19"/>
        </w:rPr>
        <w:t xml:space="preserve"> w poprzednim miesiącu), w tym </w:t>
      </w:r>
      <w:r w:rsidR="008F5033">
        <w:rPr>
          <w:rFonts w:cs="FiraSans-Regular"/>
          <w:spacing w:val="-4"/>
          <w:szCs w:val="19"/>
        </w:rPr>
        <w:t>799</w:t>
      </w:r>
      <w:r w:rsidRPr="007B7D76">
        <w:rPr>
          <w:rFonts w:cs="FiraSans-Regular"/>
          <w:spacing w:val="-4"/>
          <w:szCs w:val="19"/>
        </w:rPr>
        <w:t xml:space="preserve"> os</w:t>
      </w:r>
      <w:r w:rsidR="008F5033">
        <w:rPr>
          <w:rFonts w:cs="FiraSans-Regular"/>
          <w:spacing w:val="-4"/>
          <w:szCs w:val="19"/>
        </w:rPr>
        <w:t>ób</w:t>
      </w:r>
      <w:r w:rsidRPr="007B7D76">
        <w:rPr>
          <w:rFonts w:cs="FiraSans-Regular"/>
          <w:spacing w:val="-4"/>
          <w:szCs w:val="19"/>
        </w:rPr>
        <w:t xml:space="preserve"> fizyczn</w:t>
      </w:r>
      <w:r w:rsidR="008F5033">
        <w:rPr>
          <w:rFonts w:cs="FiraSans-Regular"/>
          <w:spacing w:val="-4"/>
          <w:szCs w:val="19"/>
        </w:rPr>
        <w:t>ych</w:t>
      </w:r>
      <w:r w:rsidRPr="007B7D76">
        <w:rPr>
          <w:rFonts w:cs="FiraSans-Regular"/>
          <w:spacing w:val="-4"/>
          <w:szCs w:val="19"/>
        </w:rPr>
        <w:t xml:space="preserve"> prowadząc</w:t>
      </w:r>
      <w:r w:rsidR="008F5033">
        <w:rPr>
          <w:rFonts w:cs="FiraSans-Regular"/>
          <w:spacing w:val="-4"/>
          <w:szCs w:val="19"/>
        </w:rPr>
        <w:t>ych</w:t>
      </w:r>
      <w:r w:rsidRPr="007B7D76">
        <w:rPr>
          <w:rFonts w:cs="FiraSans-Regular"/>
          <w:spacing w:val="-4"/>
          <w:szCs w:val="19"/>
        </w:rPr>
        <w:t xml:space="preserve"> działalność gospodarczą (o </w:t>
      </w:r>
      <w:r w:rsidR="008F5033">
        <w:rPr>
          <w:rFonts w:cs="FiraSans-Regular"/>
          <w:spacing w:val="-4"/>
          <w:szCs w:val="19"/>
        </w:rPr>
        <w:t>30,8</w:t>
      </w:r>
      <w:r w:rsidRPr="007B7D76">
        <w:rPr>
          <w:rFonts w:cs="FiraSans-Regular"/>
          <w:spacing w:val="-4"/>
          <w:szCs w:val="19"/>
        </w:rPr>
        <w:t xml:space="preserve">% </w:t>
      </w:r>
      <w:r w:rsidR="008F5033">
        <w:rPr>
          <w:rFonts w:cs="FiraSans-Regular"/>
          <w:spacing w:val="-4"/>
          <w:szCs w:val="19"/>
        </w:rPr>
        <w:t>mniej</w:t>
      </w:r>
      <w:r w:rsidRPr="007B7D76">
        <w:rPr>
          <w:rFonts w:cs="FiraSans-Regular"/>
          <w:spacing w:val="-4"/>
          <w:szCs w:val="19"/>
        </w:rPr>
        <w:t xml:space="preserve">). </w:t>
      </w:r>
      <w:r w:rsidRPr="00D17115">
        <w:rPr>
          <w:rFonts w:cs="FiraSans-Regular"/>
          <w:spacing w:val="-4"/>
          <w:szCs w:val="19"/>
        </w:rPr>
        <w:t xml:space="preserve">Najwięcej wyrejestrowanych jednostek </w:t>
      </w:r>
      <w:r w:rsidRPr="00D17115">
        <w:rPr>
          <w:spacing w:val="-4"/>
          <w:szCs w:val="18"/>
        </w:rPr>
        <w:t xml:space="preserve">zajmowało się handlem; </w:t>
      </w:r>
      <w:r w:rsidR="008F5033">
        <w:rPr>
          <w:spacing w:val="-4"/>
          <w:szCs w:val="18"/>
        </w:rPr>
        <w:t>naprawą pojazdów samochodowych</w:t>
      </w:r>
      <w:r w:rsidR="00D17115" w:rsidRPr="00D17115">
        <w:rPr>
          <w:spacing w:val="-4"/>
          <w:szCs w:val="18"/>
        </w:rPr>
        <w:t xml:space="preserve"> oraz działalnością profesjonalną, naukową i techniczną (</w:t>
      </w:r>
      <w:r w:rsidR="008F5033">
        <w:rPr>
          <w:spacing w:val="-4"/>
          <w:szCs w:val="18"/>
        </w:rPr>
        <w:t>po 19,0%), informacją i komunikacją (9,5%).</w:t>
      </w:r>
    </w:p>
    <w:p w:rsidR="00734FBC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BD11F7">
        <w:rPr>
          <w:rFonts w:cs="FiraSans-Regular"/>
          <w:szCs w:val="19"/>
        </w:rPr>
        <w:t xml:space="preserve">Według stanu w końcu </w:t>
      </w:r>
      <w:r w:rsidR="00FA1F21">
        <w:rPr>
          <w:rFonts w:cs="FiraSans-Regular"/>
          <w:szCs w:val="19"/>
        </w:rPr>
        <w:t>lutego</w:t>
      </w:r>
      <w:r w:rsidRPr="00BD11F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202</w:t>
      </w:r>
      <w:r w:rsidR="00E51E1B">
        <w:rPr>
          <w:rFonts w:cs="FiraSans-Regular"/>
          <w:szCs w:val="19"/>
        </w:rPr>
        <w:t>1</w:t>
      </w:r>
      <w:r>
        <w:rPr>
          <w:rFonts w:cs="FiraSans-Regular"/>
          <w:szCs w:val="19"/>
        </w:rPr>
        <w:t xml:space="preserve"> </w:t>
      </w:r>
      <w:r w:rsidRPr="00BD11F7">
        <w:rPr>
          <w:rFonts w:cs="FiraSans-Regular"/>
          <w:szCs w:val="19"/>
        </w:rPr>
        <w:t xml:space="preserve">r. w rejestrze REGON </w:t>
      </w:r>
      <w:r w:rsidR="00FA1F21">
        <w:rPr>
          <w:rFonts w:cs="FiraSans-Regular"/>
          <w:szCs w:val="19"/>
        </w:rPr>
        <w:t>46032</w:t>
      </w:r>
      <w:r w:rsidRPr="00BD11F7">
        <w:rPr>
          <w:rFonts w:cs="FiraSans-Regular"/>
          <w:szCs w:val="19"/>
        </w:rPr>
        <w:t xml:space="preserve"> podmiot</w:t>
      </w:r>
      <w:r w:rsidR="00FA1F21">
        <w:rPr>
          <w:rFonts w:cs="FiraSans-Regular"/>
          <w:szCs w:val="19"/>
        </w:rPr>
        <w:t>y</w:t>
      </w:r>
      <w:r w:rsidRPr="00BD11F7">
        <w:rPr>
          <w:rFonts w:cs="FiraSans-Regular"/>
          <w:szCs w:val="19"/>
        </w:rPr>
        <w:t xml:space="preserve"> miał</w:t>
      </w:r>
      <w:r w:rsidR="00FA1F21">
        <w:rPr>
          <w:rFonts w:cs="FiraSans-Regular"/>
          <w:szCs w:val="19"/>
        </w:rPr>
        <w:t>y</w:t>
      </w:r>
      <w:r w:rsidRPr="00BD11F7">
        <w:rPr>
          <w:rFonts w:cs="FiraSans-Regular"/>
          <w:szCs w:val="19"/>
        </w:rPr>
        <w:t xml:space="preserve"> zawieszoną działalność (o </w:t>
      </w:r>
      <w:r w:rsidR="00FA1F21">
        <w:rPr>
          <w:rFonts w:cs="FiraSans-Regular"/>
          <w:szCs w:val="19"/>
        </w:rPr>
        <w:t>1,4</w:t>
      </w:r>
      <w:r w:rsidRPr="00BD11F7">
        <w:rPr>
          <w:rFonts w:cs="FiraSans-Regular"/>
          <w:szCs w:val="19"/>
        </w:rPr>
        <w:t>% więcej niż przed miesiącem). Zdecydowaną większość stanowiły osoby fizyczne prowadzące działalność gospodarczą (85,</w:t>
      </w:r>
      <w:r w:rsidR="002B3647">
        <w:rPr>
          <w:rFonts w:cs="FiraSans-Regular"/>
          <w:szCs w:val="19"/>
        </w:rPr>
        <w:t>7</w:t>
      </w:r>
      <w:r w:rsidRPr="00BD11F7">
        <w:rPr>
          <w:rFonts w:cs="FiraSans-Regular"/>
          <w:szCs w:val="19"/>
        </w:rPr>
        <w:t>%).</w:t>
      </w:r>
      <w:r w:rsidRPr="007D4EB8">
        <w:rPr>
          <w:rFonts w:cs="FiraSans-Regular"/>
          <w:szCs w:val="19"/>
        </w:rPr>
        <w:t xml:space="preserve"> </w:t>
      </w:r>
    </w:p>
    <w:p w:rsidR="00734FBC" w:rsidRDefault="00734FBC" w:rsidP="00734FBC">
      <w:pPr>
        <w:rPr>
          <w:shd w:val="clear" w:color="auto" w:fill="FFFFFF"/>
        </w:rPr>
      </w:pPr>
      <w:r w:rsidRPr="006B41A4">
        <w:rPr>
          <w:spacing w:val="-6"/>
          <w:szCs w:val="18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7C243D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7C243D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4931F2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arszawa</w:t>
              </w:r>
            </w:hyperlink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4931F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4931F2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4931F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4931F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4931F2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4931F2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4931F2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4931F2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4931F2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9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LdBSQIAAJMEAAAOAAAAZHJzL2Uyb0RvYy54bWysVMFu2zAMvQ/YPwi6L3aSum2MOkXXLsOA&#10;bivQ7QMYWY6FSqInKbGzry8lp1m6nTbMB0ESqcdHPtJX14PRbCedV2grPp3knEkrsFZ2U/Hv31bv&#10;LjnzAWwNGq2s+F56fr18++aq70o5wxZ1LR0jEOvLvqt4G0JXZpkXrTTgJ9hJS8YGnYFAR7fJagc9&#10;oRudzfL8POvR1Z1DIb2n27vRyJcJv2mkCF+bxsvAdMWJW0irS+s6rtnyCsqNg65V4kAD/oGFAWUp&#10;6BHqDgKwrVN/QBklHHpswkSgybBplJApB8pmmv+WzWMLnUy5UHF8dyyT/3+w4svuwTFVV3zOmQVD&#10;Ej2glizIJx+wl2wWS9R3viTPx458w/AeB5I6peu7exRPnlm8bcFu5I1z2LcSaqI4jS+zk6cjjo8g&#10;6/4z1hQLtgET0NA4E+tHFWGETlLtj/LIITBBl+dFsSgKMgmyzYv5/OKiSDGgfHneOR8+SjQsbiru&#10;SP8ED7t7HyIdKF9cYjSPWtUrpXU67P2tdmwH1CrUYTX2nGnwgS4rvkpfwtJbQ+RHv0WR56mJCNin&#10;9ynGK1xtWV/xRTErxpL9bcyR9itIowJNjVam4pdEYKQAZSz8B1vTAygDKD3uiZq2ByVi8UcZwrAe&#10;ku7T+YvCa6z3pI3DcUpoqmnTovvJWU8TUnH/YwtOUlU+WdJ3MT07iyOVDmfFxYwO7tSyPrWAFQRV&#10;8cDZuL0NaQwjV4s31AeNSgrFhhmZHDhT56eiHqY0jtbpOXn9+pcsnw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Bbkt0F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5D6DB2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5D6DB2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5D6DB2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5D6DB2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5D6DB2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5D6DB2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5D6DB2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5D6DB2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5D6DB2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1F2" w:rsidRDefault="004931F2" w:rsidP="000662E2">
      <w:pPr>
        <w:spacing w:after="0" w:line="240" w:lineRule="auto"/>
      </w:pPr>
      <w:r>
        <w:separator/>
      </w:r>
    </w:p>
  </w:endnote>
  <w:endnote w:type="continuationSeparator" w:id="0">
    <w:p w:rsidR="004931F2" w:rsidRDefault="004931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32B2803-2146-426B-B657-6FC2AF42A0C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3B1FA24C-11AA-4004-ADDB-D5EC83F8C9D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3388E8D9-84F6-46E5-8591-8F3119BE13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43D">
          <w:rPr>
            <w:noProof/>
          </w:rPr>
          <w:t>2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43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43D">
          <w:rPr>
            <w:noProof/>
          </w:rPr>
          <w:t>8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1F2" w:rsidRDefault="004931F2" w:rsidP="000662E2">
      <w:pPr>
        <w:spacing w:after="0" w:line="240" w:lineRule="auto"/>
      </w:pPr>
      <w:r>
        <w:separator/>
      </w:r>
    </w:p>
  </w:footnote>
  <w:footnote w:type="continuationSeparator" w:id="0">
    <w:p w:rsidR="004931F2" w:rsidRDefault="004931F2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610AB3" w:rsidP="008C430B">
                          <w:pPr>
                            <w:pStyle w:val="data"/>
                          </w:pPr>
                          <w:r>
                            <w:t>26</w:t>
                          </w:r>
                          <w:r w:rsidR="008A50FF">
                            <w:t>.</w:t>
                          </w:r>
                          <w:r w:rsidR="008D26F2">
                            <w:t>03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</w:t>
                          </w:r>
                          <w:r w:rsidR="00734FBC">
                            <w:t>1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610AB3" w:rsidP="008C430B">
                    <w:pPr>
                      <w:pStyle w:val="data"/>
                    </w:pPr>
                    <w:r>
                      <w:t>26</w:t>
                    </w:r>
                    <w:r w:rsidR="008A50FF">
                      <w:t>.</w:t>
                    </w:r>
                    <w:r w:rsidR="008D26F2">
                      <w:t>03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</w:t>
                    </w:r>
                    <w:r w:rsidR="00734FBC">
                      <w:t>1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4.6pt;height:125.85pt;visibility:visible;mso-wrap-style:square" o:bullet="t">
        <v:imagedata r:id="rId1" o:title=""/>
      </v:shape>
    </w:pict>
  </w:numPicBullet>
  <w:numPicBullet w:numPicBulletId="1">
    <w:pict>
      <v:shape id="_x0000_i1030" type="#_x0000_t75" style="width:125.2pt;height:125.85pt;visibility:visible;mso-wrap-style:square" o:bullet="t">
        <v:imagedata r:id="rId2" o:title=""/>
      </v:shape>
    </w:pict>
  </w:numPicBullet>
  <w:numPicBullet w:numPicBulletId="2">
    <w:pict>
      <v:shape id="_x0000_i1031" type="#_x0000_t75" style="width:1190.8pt;height:1239.6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22"/>
    <w:rsid w:val="000464F0"/>
    <w:rsid w:val="000470AA"/>
    <w:rsid w:val="00052610"/>
    <w:rsid w:val="00052622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6FB6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3437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30B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F6A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6CD0"/>
    <w:rsid w:val="0052712D"/>
    <w:rsid w:val="00527CF9"/>
    <w:rsid w:val="00527F60"/>
    <w:rsid w:val="00531624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30AD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33C1"/>
    <w:rsid w:val="005D4484"/>
    <w:rsid w:val="005D5B94"/>
    <w:rsid w:val="005D6DB2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633C"/>
    <w:rsid w:val="008464D7"/>
    <w:rsid w:val="00847F0F"/>
    <w:rsid w:val="00847FDC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7578"/>
    <w:rsid w:val="008D1FF2"/>
    <w:rsid w:val="008D26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1FB4"/>
    <w:rsid w:val="009227A6"/>
    <w:rsid w:val="00922BA0"/>
    <w:rsid w:val="00927A44"/>
    <w:rsid w:val="009311B5"/>
    <w:rsid w:val="009331B1"/>
    <w:rsid w:val="00933E54"/>
    <w:rsid w:val="00933EC1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1DD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0012"/>
    <w:rsid w:val="00A3115C"/>
    <w:rsid w:val="00A317C2"/>
    <w:rsid w:val="00A33F07"/>
    <w:rsid w:val="00A358F2"/>
    <w:rsid w:val="00A365F4"/>
    <w:rsid w:val="00A36860"/>
    <w:rsid w:val="00A37F9A"/>
    <w:rsid w:val="00A402B5"/>
    <w:rsid w:val="00A42173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3F20"/>
    <w:rsid w:val="00A741FA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939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0268"/>
    <w:rsid w:val="00C22105"/>
    <w:rsid w:val="00C244B6"/>
    <w:rsid w:val="00C2753B"/>
    <w:rsid w:val="00C31014"/>
    <w:rsid w:val="00C34224"/>
    <w:rsid w:val="00C35E67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38FC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189C"/>
    <w:rsid w:val="00CF2987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50118"/>
    <w:rsid w:val="00E51863"/>
    <w:rsid w:val="00E51AEB"/>
    <w:rsid w:val="00E51E1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1F2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612044-0B8A-4344-A19C-F86CCB76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8</Pages>
  <Words>2499</Words>
  <Characters>14999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15</cp:revision>
  <cp:lastPrinted>2021-03-22T10:54:00Z</cp:lastPrinted>
  <dcterms:created xsi:type="dcterms:W3CDTF">2021-03-18T06:17:00Z</dcterms:created>
  <dcterms:modified xsi:type="dcterms:W3CDTF">2021-03-24T07:54:00Z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