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0C215A">
        <w:t>2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</w:pPr>
      <w:r w:rsidRPr="00E84C94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395" cy="336114"/>
                                  <wp:effectExtent l="0" t="0" r="0" b="6985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36459" cy="400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7763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produkcji 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>sprzedanej przemysłu (w cenach stałych)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BEVrjX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395" cy="336114"/>
                            <wp:effectExtent l="0" t="0" r="0" b="6985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36459" cy="400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7763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  <w:bookmarkStart w:id="1" w:name="_GoBack"/>
                      <w:bookmarkEnd w:id="1"/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produkcji 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>sprzedanej przemysłu (w cenach stałych)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E84C94">
        <w:rPr>
          <w:noProof/>
          <w:spacing w:val="2"/>
          <w:lang w:eastAsia="pl-PL"/>
        </w:rPr>
        <w:t xml:space="preserve">W </w:t>
      </w:r>
      <w:r w:rsidR="00AA6427">
        <w:rPr>
          <w:noProof/>
          <w:spacing w:val="2"/>
          <w:lang w:eastAsia="pl-PL"/>
        </w:rPr>
        <w:t>lutym</w:t>
      </w:r>
      <w:r w:rsidR="000C215A" w:rsidRPr="00E84C94">
        <w:rPr>
          <w:noProof/>
          <w:spacing w:val="2"/>
          <w:lang w:eastAsia="pl-PL"/>
        </w:rPr>
        <w:t xml:space="preserve"> 2020</w:t>
      </w:r>
      <w:r w:rsidR="00AA6427">
        <w:rPr>
          <w:noProof/>
          <w:spacing w:val="2"/>
          <w:lang w:eastAsia="pl-PL"/>
        </w:rPr>
        <w:t xml:space="preserve"> r. </w:t>
      </w:r>
      <w:r w:rsidR="000C215A" w:rsidRPr="00E84C94">
        <w:rPr>
          <w:noProof/>
          <w:spacing w:val="2"/>
          <w:lang w:eastAsia="pl-PL"/>
        </w:rPr>
        <w:t>odnotowano wzrost przeciętnego zatrudnienia</w:t>
      </w:r>
      <w:r w:rsidR="00AA6427">
        <w:rPr>
          <w:noProof/>
          <w:spacing w:val="2"/>
          <w:lang w:eastAsia="pl-PL"/>
        </w:rPr>
        <w:t xml:space="preserve"> w stosunku do zeszłego roku</w:t>
      </w:r>
      <w:r w:rsidR="000C215A" w:rsidRPr="00E84C94">
        <w:rPr>
          <w:noProof/>
          <w:spacing w:val="2"/>
          <w:lang w:eastAsia="pl-PL"/>
        </w:rPr>
        <w:t>. Licz</w:t>
      </w:r>
      <w:r w:rsidR="00AA6427">
        <w:rPr>
          <w:noProof/>
          <w:spacing w:val="2"/>
          <w:lang w:eastAsia="pl-PL"/>
        </w:rPr>
        <w:t>ba bezrobotnych</w:t>
      </w:r>
      <w:r w:rsidR="000C215A" w:rsidRPr="00E84C94">
        <w:rPr>
          <w:noProof/>
          <w:spacing w:val="2"/>
          <w:lang w:eastAsia="pl-PL"/>
        </w:rPr>
        <w:t xml:space="preserve"> utrzymała się na poziomie niższym niż przed rokiem. Zaobserwowano dalszy wzrost produkcji sprzedanej przemysłu, natomiast dynamika produkcji budowlano-montażowej była niższa r/r. </w:t>
      </w:r>
      <w:r w:rsidR="000C215A">
        <w:rPr>
          <w:noProof/>
          <w:spacing w:val="2"/>
          <w:lang w:eastAsia="pl-PL"/>
        </w:rPr>
        <w:t>Luty</w:t>
      </w:r>
      <w:r w:rsidR="000C215A" w:rsidRPr="00E84C94">
        <w:rPr>
          <w:noProof/>
          <w:spacing w:val="2"/>
          <w:lang w:eastAsia="pl-PL"/>
        </w:rPr>
        <w:t xml:space="preserve"> charakteryzował się również mniejszą liczbą mieszkań oddanych do użytkowania niż</w:t>
      </w:r>
      <w:r w:rsidR="000C215A" w:rsidRPr="00E84C94">
        <w:rPr>
          <w:noProof/>
          <w:spacing w:val="0"/>
          <w:lang w:eastAsia="pl-PL"/>
        </w:rPr>
        <w:t xml:space="preserve">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304800</wp:posOffset>
                </wp:positionV>
                <wp:extent cx="1725295" cy="766445"/>
                <wp:effectExtent l="0" t="0" r="0" b="0"/>
                <wp:wrapTight wrapText="bothSides">
                  <wp:wrapPolygon edited="0">
                    <wp:start x="715" y="0"/>
                    <wp:lineTo x="715" y="20938"/>
                    <wp:lineTo x="20749" y="2093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7606AA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>
                              <w:rPr>
                                <w:spacing w:val="-4"/>
                              </w:rPr>
                              <w:t>lutym 2020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>
                              <w:rPr>
                                <w:spacing w:val="-4"/>
                              </w:rPr>
                              <w:t>1,9</w:t>
                            </w:r>
                            <w:r w:rsidRPr="0027529D">
                              <w:rPr>
                                <w:spacing w:val="-4"/>
                              </w:rPr>
                              <w:t>%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4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" filled="f" stroked="f">
                <v:textbox>
                  <w:txbxContent>
                    <w:p w:rsidR="00A46B8E" w:rsidRPr="0002623B" w:rsidRDefault="007606AA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>
                        <w:rPr>
                          <w:spacing w:val="-4"/>
                        </w:rPr>
                        <w:t>lutym 2020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>
                        <w:rPr>
                          <w:spacing w:val="-4"/>
                        </w:rPr>
                        <w:t>1,9</w:t>
                      </w:r>
                      <w:r w:rsidRPr="0027529D">
                        <w:rPr>
                          <w:spacing w:val="-4"/>
                        </w:rPr>
                        <w:t>% wyższe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E65A8" w:rsidRPr="004A55BA" w:rsidRDefault="000C215A" w:rsidP="004E65A8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>
        <w:rPr>
          <w:noProof/>
          <w:spacing w:val="-4"/>
        </w:rPr>
        <w:t>lutym 2020</w:t>
      </w:r>
      <w:r w:rsidRPr="004A55BA">
        <w:rPr>
          <w:noProof/>
          <w:spacing w:val="-4"/>
        </w:rPr>
        <w:t xml:space="preserve"> r. wyniosło </w:t>
      </w:r>
      <w:r>
        <w:rPr>
          <w:noProof/>
          <w:spacing w:val="-4"/>
        </w:rPr>
        <w:t>1098,3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AA6427" w:rsidRPr="00AA6427">
        <w:rPr>
          <w:noProof/>
        </w:rPr>
        <w:t>1,6</w:t>
      </w:r>
      <w:r w:rsidRPr="00AA6427">
        <w:rPr>
          <w:noProof/>
        </w:rPr>
        <w:t xml:space="preserve"> </w:t>
      </w:r>
      <w:r w:rsidRPr="004A55BA">
        <w:rPr>
          <w:noProof/>
        </w:rPr>
        <w:t>tys. osób</w:t>
      </w:r>
      <w:r>
        <w:rPr>
          <w:noProof/>
        </w:rPr>
        <w:t>, tj. o 0,1% niższe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>
        <w:rPr>
          <w:noProof/>
        </w:rPr>
        <w:t>styczniu 2020</w:t>
      </w:r>
      <w:r w:rsidRPr="004A55BA">
        <w:rPr>
          <w:noProof/>
        </w:rPr>
        <w:t xml:space="preserve"> r. oraz o </w:t>
      </w:r>
      <w:r w:rsidR="00AA6427" w:rsidRPr="00AA6427">
        <w:rPr>
          <w:noProof/>
        </w:rPr>
        <w:t>20,6</w:t>
      </w:r>
      <w:r w:rsidRPr="00AA6427">
        <w:rPr>
          <w:noProof/>
        </w:rPr>
        <w:t xml:space="preserve"> </w:t>
      </w:r>
      <w:r w:rsidRPr="004A55BA">
        <w:rPr>
          <w:noProof/>
        </w:rPr>
        <w:t xml:space="preserve">tys. osób, tj. o </w:t>
      </w:r>
      <w:r>
        <w:rPr>
          <w:noProof/>
        </w:rPr>
        <w:t>1,9</w:t>
      </w:r>
      <w:r w:rsidRPr="004A55BA">
        <w:rPr>
          <w:noProof/>
        </w:rPr>
        <w:t xml:space="preserve">% wyższe niż w </w:t>
      </w:r>
      <w:r>
        <w:rPr>
          <w:noProof/>
        </w:rPr>
        <w:t>lutym 2019</w:t>
      </w:r>
      <w:r w:rsidRPr="004A55BA">
        <w:rPr>
          <w:noProof/>
        </w:rPr>
        <w:t xml:space="preserve"> r.</w:t>
      </w:r>
    </w:p>
    <w:p w:rsidR="00B11ED4" w:rsidRDefault="000C215A" w:rsidP="00453CE4">
      <w:pPr>
        <w:rPr>
          <w:noProof/>
          <w:spacing w:val="-4"/>
        </w:rPr>
      </w:pPr>
      <w:r w:rsidRPr="00D41908">
        <w:rPr>
          <w:noProof/>
          <w:spacing w:val="-2"/>
        </w:rPr>
        <w:t>W porównaniu z</w:t>
      </w:r>
      <w:r>
        <w:rPr>
          <w:noProof/>
          <w:spacing w:val="-2"/>
        </w:rPr>
        <w:t>e</w:t>
      </w:r>
      <w:r w:rsidRPr="00D41908">
        <w:rPr>
          <w:noProof/>
          <w:spacing w:val="-2"/>
        </w:rPr>
        <w:t xml:space="preserve"> </w:t>
      </w:r>
      <w:r>
        <w:rPr>
          <w:noProof/>
          <w:spacing w:val="-2"/>
        </w:rPr>
        <w:t>styczniem 2020</w:t>
      </w:r>
      <w:r w:rsidRPr="00D41908">
        <w:rPr>
          <w:noProof/>
          <w:spacing w:val="-2"/>
        </w:rPr>
        <w:t xml:space="preserve"> r. </w:t>
      </w:r>
      <w:r>
        <w:rPr>
          <w:noProof/>
          <w:spacing w:val="-2"/>
        </w:rPr>
        <w:t>spadek</w:t>
      </w:r>
      <w:r w:rsidRPr="00D41908">
        <w:rPr>
          <w:noProof/>
          <w:spacing w:val="-2"/>
        </w:rPr>
        <w:t xml:space="preserve"> przeciętnego zatrudnienia odnotowano w sekcjach: </w:t>
      </w:r>
      <w:r>
        <w:rPr>
          <w:noProof/>
          <w:spacing w:val="-2"/>
        </w:rPr>
        <w:t xml:space="preserve">administrowanie i działalność wspierająca (o 2,1%), </w:t>
      </w:r>
      <w:r>
        <w:rPr>
          <w:noProof/>
          <w:spacing w:val="-4"/>
        </w:rPr>
        <w:t>informacja i komunikacja (o 0,4%), obsługa rynku nieruchomości (o 0,1%).</w:t>
      </w:r>
    </w:p>
    <w:p w:rsidR="00453CE4" w:rsidRDefault="000C215A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>
        <w:rPr>
          <w:noProof/>
          <w:spacing w:val="-4"/>
        </w:rPr>
        <w:t>wzrost</w:t>
      </w:r>
      <w:r w:rsidRPr="004A55BA">
        <w:rPr>
          <w:noProof/>
          <w:spacing w:val="-4"/>
        </w:rPr>
        <w:t xml:space="preserve"> przeciętnego z</w:t>
      </w:r>
      <w:r>
        <w:rPr>
          <w:noProof/>
          <w:spacing w:val="-4"/>
        </w:rPr>
        <w:t xml:space="preserve">atrudnienia wystąpił w sekcjach: zakwaterowanie i gastronomia (o 1,3%), </w:t>
      </w:r>
      <w:r w:rsidR="00522AA6" w:rsidRPr="00D41908">
        <w:rPr>
          <w:noProof/>
          <w:spacing w:val="-2"/>
        </w:rPr>
        <w:t xml:space="preserve">działalność związana z kulturą, rozrywką i rekreacją </w:t>
      </w:r>
      <w:r w:rsidR="00522AA6" w:rsidRPr="00C56483">
        <w:rPr>
          <w:noProof/>
        </w:rPr>
        <w:t xml:space="preserve">(o </w:t>
      </w:r>
      <w:r w:rsidR="00522AA6">
        <w:rPr>
          <w:noProof/>
        </w:rPr>
        <w:t xml:space="preserve">1,0%), </w:t>
      </w:r>
      <w:r>
        <w:rPr>
          <w:noProof/>
          <w:spacing w:val="-4"/>
        </w:rPr>
        <w:t>transport i gospodarka magazynowa oraz dzia</w:t>
      </w:r>
      <w:r w:rsidR="00522AA6">
        <w:rPr>
          <w:noProof/>
          <w:spacing w:val="-4"/>
        </w:rPr>
        <w:t xml:space="preserve">łalność profesjonalna, naukowa </w:t>
      </w:r>
      <w:r>
        <w:rPr>
          <w:noProof/>
          <w:spacing w:val="-4"/>
        </w:rPr>
        <w:t>i techniczna (po 0,3%).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453CE4" w:rsidP="00453CE4">
      <w:pPr>
        <w:pStyle w:val="tytuwykresu"/>
        <w:rPr>
          <w:shd w:val="clear" w:color="auto" w:fill="FFFFFF"/>
        </w:rPr>
      </w:pPr>
      <w:r w:rsidRPr="009B69FE">
        <w:t>Wykres 1.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Struktura przeciętnego zatrudnienia według sekcji PKD w </w:t>
      </w:r>
      <w:r w:rsidR="0040584D">
        <w:rPr>
          <w:shd w:val="clear" w:color="auto" w:fill="FFFFFF"/>
        </w:rPr>
        <w:t>lutym</w:t>
      </w:r>
      <w:r w:rsidR="0096337D">
        <w:rPr>
          <w:shd w:val="clear" w:color="auto" w:fill="FFFFFF"/>
        </w:rPr>
        <w:t xml:space="preserve"> 2020</w:t>
      </w:r>
      <w:r>
        <w:rPr>
          <w:shd w:val="clear" w:color="auto" w:fill="FFFFFF"/>
        </w:rPr>
        <w:t xml:space="preserve"> r.</w:t>
      </w:r>
    </w:p>
    <w:p w:rsidR="005178A4" w:rsidRDefault="00F35E3D" w:rsidP="00453CE4">
      <w:pPr>
        <w:rPr>
          <w:shd w:val="clear" w:color="auto" w:fill="FFFFFF"/>
        </w:rPr>
      </w:pPr>
      <w:r w:rsidRPr="00F35E3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245745</wp:posOffset>
            </wp:positionV>
            <wp:extent cx="3952875" cy="2886075"/>
            <wp:effectExtent l="0" t="0" r="9525" b="9525"/>
            <wp:wrapTopAndBottom/>
            <wp:docPr id="12" name="Obraz 12" descr="C:\Moje dokumenty\Publikacje\Sygnalne\Statystyka Warszawy\2020\02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2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1844" w:rsidRDefault="00EF1844" w:rsidP="00453CE4">
      <w:pPr>
        <w:rPr>
          <w:shd w:val="clear" w:color="auto" w:fill="FFFFFF"/>
        </w:rPr>
      </w:pPr>
    </w:p>
    <w:p w:rsidR="000C215A" w:rsidRDefault="000C215A" w:rsidP="000C215A">
      <w:pPr>
        <w:rPr>
          <w:noProof/>
        </w:rPr>
      </w:pPr>
      <w:r>
        <w:rPr>
          <w:shd w:val="clear" w:color="auto" w:fill="FFFFFF"/>
        </w:rPr>
        <w:t xml:space="preserve">W stosunku do lutego 2019 r. wzrost przeciętnego zatrudnienia odnotowano w sekcjach: </w:t>
      </w:r>
      <w:r w:rsidRPr="0011106D">
        <w:rPr>
          <w:shd w:val="clear" w:color="auto" w:fill="FFFFFF"/>
        </w:rPr>
        <w:t xml:space="preserve">działalność związana z kulturą, rozrywką i rekreacją (o </w:t>
      </w:r>
      <w:r>
        <w:rPr>
          <w:shd w:val="clear" w:color="auto" w:fill="FFFFFF"/>
        </w:rPr>
        <w:t>9,9</w:t>
      </w:r>
      <w:r w:rsidRPr="0011106D">
        <w:rPr>
          <w:shd w:val="clear" w:color="auto" w:fill="FFFFFF"/>
        </w:rPr>
        <w:t>%),</w:t>
      </w:r>
      <w:r w:rsidRPr="00077164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działalność profesjonalna, naukowa i techniczna (o 3,9%),</w:t>
      </w:r>
      <w:r w:rsidRPr="0096337D">
        <w:rPr>
          <w:noProof/>
        </w:rPr>
        <w:t xml:space="preserve"> </w:t>
      </w:r>
      <w:r>
        <w:rPr>
          <w:noProof/>
        </w:rPr>
        <w:t>transport i gospodarka magazynowa (o 2,7%), przemysł (o 2,4%), zakwaterowanie i gastronomia (o 2,3%), handel; naprawa pojazdów samochodowych (o 2,1%),</w:t>
      </w:r>
      <w:r w:rsidRPr="008B5D42">
        <w:t xml:space="preserve"> </w:t>
      </w:r>
      <w:r>
        <w:rPr>
          <w:noProof/>
        </w:rPr>
        <w:t>obsługa rynku nieruchomości oraz</w:t>
      </w:r>
      <w:r w:rsidRPr="0011106D">
        <w:t xml:space="preserve"> </w:t>
      </w:r>
      <w:r>
        <w:rPr>
          <w:noProof/>
        </w:rPr>
        <w:t>administrowanie i działalność wspierająca (po 1,5%), informacja i komunikacja (o 0,4%).</w:t>
      </w:r>
    </w:p>
    <w:p w:rsidR="000C215A" w:rsidRPr="00BD4CAF" w:rsidRDefault="000C215A" w:rsidP="000C215A">
      <w:pPr>
        <w:rPr>
          <w:shd w:val="clear" w:color="auto" w:fill="FFFFFF"/>
        </w:rPr>
      </w:pPr>
      <w:r>
        <w:rPr>
          <w:noProof/>
        </w:rPr>
        <w:t xml:space="preserve">Spadek przeciętnego zatrudnienia wystąpił w sekcji budownictwo </w:t>
      </w:r>
      <w:r w:rsidRPr="00824A01">
        <w:rPr>
          <w:noProof/>
          <w:spacing w:val="-2"/>
        </w:rPr>
        <w:t xml:space="preserve">(o </w:t>
      </w:r>
      <w:r>
        <w:rPr>
          <w:noProof/>
          <w:spacing w:val="-2"/>
        </w:rPr>
        <w:t>3,8%)</w:t>
      </w:r>
      <w:r>
        <w:rPr>
          <w:noProof/>
        </w:rPr>
        <w:t>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203200</wp:posOffset>
                </wp:positionV>
                <wp:extent cx="1725295" cy="1028700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7606AA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>
                              <w:t>lutego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9,5% mniejsza niż przed rokiem, </w:t>
                            </w:r>
                            <w:r>
                              <w:br/>
                              <w:t>a stopa bezrobocia ukształtowała się na poziomie 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6pt;width:135.85pt;height:81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" filled="f" stroked="f">
                <v:textbox>
                  <w:txbxContent>
                    <w:p w:rsidR="00453CE4" w:rsidRPr="00D616D2" w:rsidRDefault="007606AA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>
                        <w:t>lutego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9,5% mniejsza niż przed rokiem, </w:t>
                      </w:r>
                      <w:r>
                        <w:br/>
                        <w:t>a stopa bezrobocia ukształtowała się na poziomie 1,3%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AD64EB" w:rsidRPr="00F90CB3" w:rsidRDefault="000C215A" w:rsidP="00AD64EB">
      <w:pPr>
        <w:rPr>
          <w:shd w:val="clear" w:color="auto" w:fill="FFFFFF"/>
        </w:rPr>
      </w:pPr>
      <w:r>
        <w:rPr>
          <w:shd w:val="clear" w:color="auto" w:fill="FFFFFF"/>
        </w:rPr>
        <w:t>W końcu lutego 2020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>nych bezrobotnych wyniosła 18022 osoby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>o 12 osób, tj. o 0,1% większa niż w końcu stycznia 2020 r. oraz o 1891 osób, tj. o 9,5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2019</w:t>
      </w:r>
      <w:r w:rsidRPr="00F90CB3">
        <w:rPr>
          <w:shd w:val="clear" w:color="auto" w:fill="FFFFFF"/>
        </w:rPr>
        <w:t xml:space="preserve"> r</w:t>
      </w:r>
      <w:r w:rsidR="00AD64EB" w:rsidRPr="00F90CB3">
        <w:rPr>
          <w:shd w:val="clear" w:color="auto" w:fill="FFFFFF"/>
        </w:rPr>
        <w:t xml:space="preserve">. </w:t>
      </w:r>
    </w:p>
    <w:p w:rsidR="000C215A" w:rsidRDefault="000C215A" w:rsidP="00AD64EB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8800</w:t>
      </w:r>
      <w:r>
        <w:rPr>
          <w:shd w:val="clear" w:color="auto" w:fill="FFFFFF"/>
        </w:rPr>
        <w:t>, co stanowiło 48,8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(przed miesiącem 48,9%, a przed rokiem 49,6%) i 13,4</w:t>
      </w:r>
      <w:r w:rsidRPr="00F90CB3">
        <w:rPr>
          <w:shd w:val="clear" w:color="auto" w:fill="FFFFFF"/>
        </w:rPr>
        <w:t xml:space="preserve">% bezrobotnych kobiet w województwie mazowieckim. W stosunku do </w:t>
      </w:r>
      <w:r>
        <w:rPr>
          <w:shd w:val="clear" w:color="auto" w:fill="FFFFFF"/>
        </w:rPr>
        <w:t>stycznia 2020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1 osobę, a w stosunku do lutego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 r. zmniejszyła się o 1070</w:t>
      </w:r>
      <w:r w:rsidR="00EF1844">
        <w:rPr>
          <w:shd w:val="clear" w:color="auto" w:fill="FFFFFF"/>
        </w:rPr>
        <w:t xml:space="preserve"> osób, </w:t>
      </w:r>
      <w:r>
        <w:rPr>
          <w:shd w:val="clear" w:color="auto" w:fill="FFFFFF"/>
        </w:rPr>
        <w:t>tj. o 10,8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:rsidR="000C215A" w:rsidRPr="001D388C" w:rsidRDefault="000C215A" w:rsidP="000C215A">
      <w:pPr>
        <w:rPr>
          <w:spacing w:val="-2"/>
          <w:shd w:val="clear" w:color="auto" w:fill="FFFFFF"/>
        </w:rPr>
      </w:pPr>
      <w:r w:rsidRPr="001D388C">
        <w:rPr>
          <w:bCs/>
          <w:spacing w:val="-2"/>
          <w:shd w:val="clear" w:color="auto" w:fill="FFFFFF"/>
        </w:rPr>
        <w:t>Stopa bezrobocia</w:t>
      </w:r>
      <w:r>
        <w:rPr>
          <w:spacing w:val="-2"/>
          <w:shd w:val="clear" w:color="auto" w:fill="FFFFFF"/>
        </w:rPr>
        <w:t xml:space="preserve"> rejestrowanego wynosiła 1,3% (tak jak</w:t>
      </w:r>
      <w:r w:rsidRPr="00D22FA6">
        <w:rPr>
          <w:spacing w:val="-2"/>
          <w:shd w:val="clear" w:color="auto" w:fill="FFFFFF"/>
        </w:rPr>
        <w:t xml:space="preserve"> przed miesiącem, </w:t>
      </w:r>
      <w:r w:rsidRPr="001D388C">
        <w:rPr>
          <w:spacing w:val="-2"/>
          <w:shd w:val="clear" w:color="auto" w:fill="FFFFFF"/>
        </w:rPr>
        <w:t>a przed rokiem 1,5%), średnia w województwie mazowieckim kształtow</w:t>
      </w:r>
      <w:r>
        <w:rPr>
          <w:spacing w:val="-2"/>
          <w:shd w:val="clear" w:color="auto" w:fill="FFFFFF"/>
        </w:rPr>
        <w:t xml:space="preserve">ała się na poziomie 4,6% (tak jak </w:t>
      </w:r>
      <w:r w:rsidRPr="001D388C">
        <w:rPr>
          <w:spacing w:val="-2"/>
          <w:shd w:val="clear" w:color="auto" w:fill="FFFFFF"/>
        </w:rPr>
        <w:t>przed miesiącem, a przed rokie</w:t>
      </w:r>
      <w:r>
        <w:rPr>
          <w:spacing w:val="-2"/>
          <w:shd w:val="clear" w:color="auto" w:fill="FFFFFF"/>
        </w:rPr>
        <w:t>m 5,0</w:t>
      </w:r>
      <w:r w:rsidRPr="001D388C">
        <w:rPr>
          <w:spacing w:val="-2"/>
          <w:shd w:val="clear" w:color="auto" w:fill="FFFFFF"/>
        </w:rPr>
        <w:t>%), natomia</w:t>
      </w:r>
      <w:r>
        <w:rPr>
          <w:spacing w:val="-2"/>
          <w:shd w:val="clear" w:color="auto" w:fill="FFFFFF"/>
        </w:rPr>
        <w:t>st w kraju na poziomie 5,5% (tak jak</w:t>
      </w:r>
      <w:r w:rsidRPr="001D388C">
        <w:rPr>
          <w:spacing w:val="-2"/>
          <w:shd w:val="clear" w:color="auto" w:fill="FFFFFF"/>
        </w:rPr>
        <w:t xml:space="preserve"> prz</w:t>
      </w:r>
      <w:r>
        <w:rPr>
          <w:spacing w:val="-2"/>
          <w:shd w:val="clear" w:color="auto" w:fill="FFFFFF"/>
        </w:rPr>
        <w:t xml:space="preserve">ed miesiącem, </w:t>
      </w:r>
      <w:r w:rsidR="00EF1844">
        <w:rPr>
          <w:spacing w:val="-2"/>
          <w:shd w:val="clear" w:color="auto" w:fill="FFFFFF"/>
        </w:rPr>
        <w:br/>
      </w:r>
      <w:r>
        <w:rPr>
          <w:spacing w:val="-2"/>
          <w:shd w:val="clear" w:color="auto" w:fill="FFFFFF"/>
        </w:rPr>
        <w:t>a przed rokiem 6,1</w:t>
      </w:r>
      <w:r w:rsidRPr="001D388C">
        <w:rPr>
          <w:spacing w:val="-2"/>
          <w:shd w:val="clear" w:color="auto" w:fill="FFFFFF"/>
        </w:rPr>
        <w:t xml:space="preserve">%). </w:t>
      </w:r>
    </w:p>
    <w:p w:rsidR="000C215A" w:rsidRPr="00F90CB3" w:rsidRDefault="000C215A" w:rsidP="000C215A">
      <w:pPr>
        <w:rPr>
          <w:shd w:val="clear" w:color="auto" w:fill="FFFFFF"/>
        </w:rPr>
      </w:pPr>
      <w:r>
        <w:rPr>
          <w:shd w:val="clear" w:color="auto" w:fill="FFFFFF"/>
        </w:rPr>
        <w:t>W lutym 2020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2571 osób</w:t>
      </w:r>
      <w:r>
        <w:rPr>
          <w:shd w:val="clear" w:color="auto" w:fill="FFFFFF"/>
        </w:rPr>
        <w:t xml:space="preserve"> bezrobotnych (3020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styczniu 2020 r., a 2690 w lutym 2019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19,0</w:t>
      </w:r>
      <w:r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7606AA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lutym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 osób była o 10,1%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7606AA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lutym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>bezrobotnych osób była o 10,1%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F90CB3">
        <w:rPr>
          <w:shd w:val="clear" w:color="auto" w:fill="FFFFFF"/>
        </w:rPr>
        <w:t xml:space="preserve">Liczba osób rejestrujących się </w:t>
      </w:r>
      <w:r w:rsidR="000C215A" w:rsidRPr="00F90CB3">
        <w:rPr>
          <w:bCs/>
          <w:shd w:val="clear" w:color="auto" w:fill="FFFFFF"/>
        </w:rPr>
        <w:t>po raz pierwszy</w:t>
      </w:r>
      <w:r w:rsidR="000C215A" w:rsidRPr="00F90CB3">
        <w:rPr>
          <w:shd w:val="clear" w:color="auto" w:fill="FFFFFF"/>
        </w:rPr>
        <w:t xml:space="preserve"> wyniosła </w:t>
      </w:r>
      <w:r w:rsidR="000C215A">
        <w:rPr>
          <w:bCs/>
          <w:shd w:val="clear" w:color="auto" w:fill="FFFFFF"/>
        </w:rPr>
        <w:t>795</w:t>
      </w:r>
      <w:r w:rsidR="000C215A" w:rsidRPr="00F90CB3">
        <w:rPr>
          <w:bCs/>
          <w:shd w:val="clear" w:color="auto" w:fill="FFFFFF"/>
        </w:rPr>
        <w:t xml:space="preserve"> </w:t>
      </w:r>
      <w:r w:rsidR="000C215A">
        <w:rPr>
          <w:shd w:val="clear" w:color="auto" w:fill="FFFFFF"/>
        </w:rPr>
        <w:t>(przed miesiącem 904), co stanowiło 30,9</w:t>
      </w:r>
      <w:r w:rsidR="000C215A" w:rsidRPr="00F90CB3">
        <w:rPr>
          <w:shd w:val="clear" w:color="auto" w:fill="FFFFFF"/>
        </w:rPr>
        <w:t xml:space="preserve">% ogółu bezrobotnych, którzy zarejestrowali się </w:t>
      </w:r>
      <w:r w:rsidR="000C215A">
        <w:rPr>
          <w:shd w:val="clear" w:color="auto" w:fill="FFFFFF"/>
        </w:rPr>
        <w:t>w lutym 2020 r. oraz 28,3</w:t>
      </w:r>
      <w:r w:rsidR="000C215A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0C215A">
        <w:rPr>
          <w:shd w:val="clear" w:color="auto" w:fill="FFFFFF"/>
        </w:rPr>
        <w:t>w lutym 2020 r. wyniósł 2,6</w:t>
      </w:r>
      <w:r w:rsidR="000C215A" w:rsidRPr="00F90CB3">
        <w:rPr>
          <w:shd w:val="clear" w:color="auto" w:fill="FFFFFF"/>
        </w:rPr>
        <w:t>%</w:t>
      </w:r>
      <w:r w:rsidR="000C215A">
        <w:rPr>
          <w:shd w:val="clear" w:color="auto" w:fill="FFFFFF"/>
        </w:rPr>
        <w:t xml:space="preserve"> </w:t>
      </w:r>
      <w:r w:rsidR="000C215A">
        <w:rPr>
          <w:shd w:val="clear" w:color="auto" w:fill="FFFFFF"/>
        </w:rPr>
        <w:br/>
        <w:t>(w województwie mazowieckim 4,1%), przed miesiącem 3,3%, a przed rokiem 1,9</w:t>
      </w:r>
      <w:r w:rsidR="000C215A" w:rsidRPr="00F90CB3">
        <w:rPr>
          <w:shd w:val="clear" w:color="auto" w:fill="FFFFFF"/>
        </w:rPr>
        <w:t>%.</w:t>
      </w:r>
    </w:p>
    <w:p w:rsidR="00AD64EB" w:rsidRPr="00F90CB3" w:rsidRDefault="000C215A" w:rsidP="00AD64EB">
      <w:pPr>
        <w:rPr>
          <w:shd w:val="clear" w:color="auto" w:fill="FFFFFF"/>
        </w:rPr>
      </w:pPr>
      <w:r w:rsidRPr="00C26EDF">
        <w:rPr>
          <w:spacing w:val="-2"/>
          <w:shd w:val="clear" w:color="auto" w:fill="FFFFFF"/>
        </w:rPr>
        <w:t xml:space="preserve">W </w:t>
      </w:r>
      <w:r>
        <w:rPr>
          <w:spacing w:val="-2"/>
          <w:shd w:val="clear" w:color="auto" w:fill="FFFFFF"/>
        </w:rPr>
        <w:t>lutym</w:t>
      </w:r>
      <w:r w:rsidRPr="00C26EDF">
        <w:rPr>
          <w:spacing w:val="-2"/>
          <w:shd w:val="clear" w:color="auto" w:fill="FFFFFF"/>
        </w:rPr>
        <w:t xml:space="preserve"> 2020 r. z ewidencji bezrobotnych </w:t>
      </w:r>
      <w:r w:rsidRPr="00C26EDF">
        <w:rPr>
          <w:bCs/>
          <w:spacing w:val="-2"/>
          <w:shd w:val="clear" w:color="auto" w:fill="FFFFFF"/>
        </w:rPr>
        <w:t xml:space="preserve">wyrejestrowano </w:t>
      </w:r>
      <w:r>
        <w:rPr>
          <w:bCs/>
          <w:spacing w:val="-2"/>
          <w:shd w:val="clear" w:color="auto" w:fill="FFFFFF"/>
        </w:rPr>
        <w:t>2559</w:t>
      </w:r>
      <w:r w:rsidRPr="00C26EDF">
        <w:rPr>
          <w:bCs/>
          <w:spacing w:val="-2"/>
          <w:shd w:val="clear" w:color="auto" w:fill="FFFFFF"/>
        </w:rPr>
        <w:t xml:space="preserve"> osób</w:t>
      </w:r>
      <w:r w:rsidRPr="00C26EDF">
        <w:rPr>
          <w:spacing w:val="-2"/>
          <w:shd w:val="clear" w:color="auto" w:fill="FFFFFF"/>
        </w:rPr>
        <w:t xml:space="preserve"> (</w:t>
      </w:r>
      <w:r>
        <w:rPr>
          <w:spacing w:val="-2"/>
          <w:shd w:val="clear" w:color="auto" w:fill="FFFFFF"/>
        </w:rPr>
        <w:t>2377</w:t>
      </w:r>
      <w:r w:rsidRPr="00C26EDF">
        <w:rPr>
          <w:spacing w:val="-2"/>
          <w:shd w:val="clear" w:color="auto" w:fill="FFFFFF"/>
        </w:rPr>
        <w:t xml:space="preserve"> w </w:t>
      </w:r>
      <w:r>
        <w:rPr>
          <w:spacing w:val="-2"/>
          <w:shd w:val="clear" w:color="auto" w:fill="FFFFFF"/>
        </w:rPr>
        <w:t>styczniu 2020</w:t>
      </w:r>
      <w:r w:rsidRPr="00F90CB3">
        <w:rPr>
          <w:shd w:val="clear" w:color="auto" w:fill="FFFFFF"/>
        </w:rPr>
        <w:t xml:space="preserve"> r.,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a</w:t>
      </w:r>
      <w:r>
        <w:rPr>
          <w:shd w:val="clear" w:color="auto" w:fill="FFFFFF"/>
        </w:rPr>
        <w:t xml:space="preserve"> 2848 w lutym 2019 r.), co stanowiło 18,2</w:t>
      </w:r>
      <w:r w:rsidRPr="00F90CB3">
        <w:rPr>
          <w:shd w:val="clear" w:color="auto" w:fill="FFFFFF"/>
        </w:rPr>
        <w:t xml:space="preserve">% wyrejestrowanych z ewidencji bezrobotnych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w województwie mazowieckim. Spośród wy</w:t>
      </w:r>
      <w:r>
        <w:rPr>
          <w:shd w:val="clear" w:color="auto" w:fill="FFFFFF"/>
        </w:rPr>
        <w:t xml:space="preserve">rejestrowanych bezrobotnych 1316 osób podjęło pracę. Ponadto 779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8C5292" w:rsidRDefault="000C215A" w:rsidP="00AD64EB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>
        <w:rPr>
          <w:bCs/>
          <w:spacing w:val="-2"/>
          <w:shd w:val="clear" w:color="auto" w:fill="FFFFFF"/>
        </w:rPr>
        <w:t xml:space="preserve">14954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>, tj. 83,0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>
        <w:rPr>
          <w:spacing w:val="-2"/>
          <w:shd w:val="clear" w:color="auto" w:fill="FFFFFF"/>
        </w:rPr>
        <w:t>16749 osób</w:t>
      </w:r>
      <w:r w:rsidRPr="008C5292">
        <w:rPr>
          <w:spacing w:val="-2"/>
          <w:shd w:val="clear" w:color="auto" w:fill="FFFFFF"/>
        </w:rPr>
        <w:t xml:space="preserve">, tj. </w:t>
      </w:r>
      <w:r>
        <w:rPr>
          <w:spacing w:val="-2"/>
          <w:shd w:val="clear" w:color="auto" w:fill="FFFFFF"/>
        </w:rPr>
        <w:t>84,1</w:t>
      </w:r>
      <w:r w:rsidRPr="008C5292">
        <w:rPr>
          <w:spacing w:val="-2"/>
          <w:shd w:val="clear" w:color="auto" w:fill="FFFFFF"/>
        </w:rPr>
        <w:t xml:space="preserve">%). Natomiast </w:t>
      </w:r>
      <w:r>
        <w:rPr>
          <w:bCs/>
          <w:spacing w:val="-2"/>
          <w:shd w:val="clear" w:color="auto" w:fill="FFFFFF"/>
        </w:rPr>
        <w:t>3068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Pr="00203F53" w:rsidRDefault="00626D0B" w:rsidP="00453CE4">
      <w:pPr>
        <w:rPr>
          <w:b/>
          <w:sz w:val="18"/>
          <w:szCs w:val="18"/>
          <w:shd w:val="clear" w:color="auto" w:fill="FFFFFF"/>
        </w:rPr>
      </w:pPr>
      <w:r w:rsidRPr="00626D0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334010</wp:posOffset>
            </wp:positionV>
            <wp:extent cx="5122545" cy="2092175"/>
            <wp:effectExtent l="0" t="0" r="1905" b="3810"/>
            <wp:wrapTopAndBottom/>
            <wp:docPr id="13" name="Obraz 13" descr="C:\Moje dokumenty\Publikacje\Sygnalne\Statystyka Warszawy\2020\02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2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3B22A1" w:rsidRDefault="00DC310C" w:rsidP="003B22A1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616D2" w:rsidRDefault="007606AA" w:rsidP="007606AA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lutym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>o 4,7%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7606AA" w:rsidRPr="00D616D2" w:rsidRDefault="007606AA" w:rsidP="007606AA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lutym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>o 4,7%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>
        <w:rPr>
          <w:shd w:val="clear" w:color="auto" w:fill="FFFFFF"/>
        </w:rPr>
        <w:t>W lutym 2020 r. d</w:t>
      </w:r>
      <w:r w:rsidR="000C215A" w:rsidRPr="00F90CB3">
        <w:rPr>
          <w:shd w:val="clear" w:color="auto" w:fill="FFFFFF"/>
        </w:rPr>
        <w:t xml:space="preserve">o urzędów pracy </w:t>
      </w:r>
      <w:r w:rsidR="000C215A" w:rsidRPr="00F90CB3">
        <w:rPr>
          <w:bCs/>
          <w:shd w:val="clear" w:color="auto" w:fill="FFFFFF"/>
        </w:rPr>
        <w:t>zgłoszono</w:t>
      </w:r>
      <w:r w:rsidR="000C215A" w:rsidRPr="00F90CB3">
        <w:rPr>
          <w:shd w:val="clear" w:color="auto" w:fill="FFFFFF"/>
        </w:rPr>
        <w:t xml:space="preserve"> </w:t>
      </w:r>
      <w:r w:rsidR="000C215A">
        <w:rPr>
          <w:shd w:val="clear" w:color="auto" w:fill="FFFFFF"/>
        </w:rPr>
        <w:t>3148</w:t>
      </w:r>
      <w:r w:rsidR="000C215A" w:rsidRPr="00F90CB3">
        <w:rPr>
          <w:bCs/>
          <w:shd w:val="clear" w:color="auto" w:fill="FFFFFF"/>
        </w:rPr>
        <w:t xml:space="preserve"> ofert pracy</w:t>
      </w:r>
      <w:r w:rsidR="000C215A" w:rsidRPr="00F90CB3">
        <w:rPr>
          <w:shd w:val="clear" w:color="auto" w:fill="FFFFFF"/>
        </w:rPr>
        <w:t xml:space="preserve">, co stanowiło </w:t>
      </w:r>
      <w:r w:rsidR="000C215A">
        <w:rPr>
          <w:shd w:val="clear" w:color="auto" w:fill="FFFFFF"/>
        </w:rPr>
        <w:t>21,4</w:t>
      </w:r>
      <w:r w:rsidR="000C215A" w:rsidRPr="00F90CB3">
        <w:rPr>
          <w:shd w:val="clear" w:color="auto" w:fill="FFFFFF"/>
        </w:rPr>
        <w:t xml:space="preserve">% ofert pracy w województwie mazowieckim i w końcu tego miesiąca urzędy </w:t>
      </w:r>
      <w:r w:rsidR="000C215A" w:rsidRPr="00F90CB3">
        <w:rPr>
          <w:bCs/>
          <w:shd w:val="clear" w:color="auto" w:fill="FFFFFF"/>
        </w:rPr>
        <w:t>dys</w:t>
      </w:r>
      <w:r w:rsidR="000C215A">
        <w:rPr>
          <w:bCs/>
          <w:shd w:val="clear" w:color="auto" w:fill="FFFFFF"/>
        </w:rPr>
        <w:t>ponowały ofertami pracy dla 1414</w:t>
      </w:r>
      <w:r w:rsidR="000C215A" w:rsidRPr="00F90CB3">
        <w:rPr>
          <w:bCs/>
          <w:shd w:val="clear" w:color="auto" w:fill="FFFFFF"/>
        </w:rPr>
        <w:t xml:space="preserve"> osób</w:t>
      </w:r>
      <w:r w:rsidR="000C215A" w:rsidRPr="00F90CB3">
        <w:rPr>
          <w:shd w:val="clear" w:color="auto" w:fill="FFFFFF"/>
        </w:rPr>
        <w:t xml:space="preserve">. </w:t>
      </w:r>
      <w:r w:rsidR="000C215A" w:rsidRPr="00F90CB3">
        <w:rPr>
          <w:bCs/>
          <w:shd w:val="clear" w:color="auto" w:fill="FFFFFF"/>
        </w:rPr>
        <w:t xml:space="preserve">Na jedną ofertę pracy </w:t>
      </w:r>
      <w:r w:rsidR="000C215A">
        <w:rPr>
          <w:shd w:val="clear" w:color="auto" w:fill="FFFFFF"/>
        </w:rPr>
        <w:t>przypadało w końcu lutego</w:t>
      </w:r>
      <w:r w:rsidR="000C215A" w:rsidRPr="00F90CB3">
        <w:rPr>
          <w:shd w:val="clear" w:color="auto" w:fill="FFFFFF"/>
        </w:rPr>
        <w:t xml:space="preserve"> 20</w:t>
      </w:r>
      <w:r w:rsidR="000C215A">
        <w:rPr>
          <w:shd w:val="clear" w:color="auto" w:fill="FFFFFF"/>
        </w:rPr>
        <w:t>20</w:t>
      </w:r>
      <w:r w:rsidR="000C215A" w:rsidRPr="00F90CB3">
        <w:rPr>
          <w:shd w:val="clear" w:color="auto" w:fill="FFFFFF"/>
        </w:rPr>
        <w:t xml:space="preserve"> r. </w:t>
      </w:r>
      <w:r w:rsidR="000C215A">
        <w:rPr>
          <w:shd w:val="clear" w:color="auto" w:fill="FFFFFF"/>
        </w:rPr>
        <w:t>13</w:t>
      </w:r>
      <w:r w:rsidR="000C215A">
        <w:rPr>
          <w:bCs/>
          <w:shd w:val="clear" w:color="auto" w:fill="FFFFFF"/>
        </w:rPr>
        <w:t xml:space="preserve"> </w:t>
      </w:r>
      <w:r w:rsidR="000C215A" w:rsidRPr="00F90CB3">
        <w:rPr>
          <w:bCs/>
          <w:shd w:val="clear" w:color="auto" w:fill="FFFFFF"/>
        </w:rPr>
        <w:t>osób</w:t>
      </w:r>
      <w:r w:rsidR="000C215A">
        <w:rPr>
          <w:shd w:val="clear" w:color="auto" w:fill="FFFFFF"/>
        </w:rPr>
        <w:t xml:space="preserve"> (przed miesiącem 8, a przed rokiem 9</w:t>
      </w:r>
      <w:r w:rsidR="000C215A" w:rsidRPr="00F90CB3">
        <w:rPr>
          <w:shd w:val="clear" w:color="auto" w:fill="FFFFFF"/>
        </w:rPr>
        <w:t xml:space="preserve">), w województwie mazowieckim </w:t>
      </w:r>
      <w:r w:rsidR="000C215A">
        <w:rPr>
          <w:bCs/>
          <w:shd w:val="clear" w:color="auto" w:fill="FFFFFF"/>
        </w:rPr>
        <w:t>17</w:t>
      </w:r>
      <w:r w:rsidR="000C215A" w:rsidRPr="00F90CB3">
        <w:rPr>
          <w:bCs/>
          <w:shd w:val="clear" w:color="auto" w:fill="FFFFFF"/>
        </w:rPr>
        <w:t xml:space="preserve"> osób</w:t>
      </w:r>
      <w:r w:rsidR="000C215A">
        <w:rPr>
          <w:shd w:val="clear" w:color="auto" w:fill="FFFFFF"/>
        </w:rPr>
        <w:t xml:space="preserve"> (przed miesiącem i przed rokiem 14</w:t>
      </w:r>
      <w:r w:rsidR="000C215A" w:rsidRPr="00F90CB3">
        <w:rPr>
          <w:shd w:val="clear" w:color="auto" w:fill="FFFFFF"/>
        </w:rPr>
        <w:t>) zarejestrowanych jako bezrobotne</w:t>
      </w:r>
      <w:r w:rsidR="003B22A1" w:rsidRPr="00F90CB3">
        <w:rPr>
          <w:shd w:val="clear" w:color="auto" w:fill="FFFFFF"/>
        </w:rPr>
        <w:t>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156210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D503BB">
                              <w:rPr>
                                <w:spacing w:val="-7"/>
                              </w:rPr>
                              <w:t>lutym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20 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D503BB">
                              <w:rPr>
                                <w:spacing w:val="-7"/>
                              </w:rPr>
                              <w:t>6645,97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D503BB">
                              <w:rPr>
                                <w:spacing w:val="-7"/>
                              </w:rPr>
                              <w:t>5,9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D503BB">
                              <w:rPr>
                                <w:spacing w:val="-7"/>
                              </w:rPr>
                              <w:t>lutym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</w:t>
                            </w:r>
                            <w:r>
                              <w:rPr>
                                <w:spacing w:val="-7"/>
                              </w:rPr>
                              <w:t>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12.3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T0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D503BB">
                        <w:rPr>
                          <w:spacing w:val="-7"/>
                        </w:rPr>
                        <w:t>lutym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20 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D503BB">
                        <w:rPr>
                          <w:spacing w:val="-7"/>
                        </w:rPr>
                        <w:t>6645,97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D503BB">
                        <w:rPr>
                          <w:spacing w:val="-7"/>
                        </w:rPr>
                        <w:t>5,9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D503BB">
                        <w:rPr>
                          <w:spacing w:val="-7"/>
                        </w:rPr>
                        <w:t>lutym</w:t>
                      </w:r>
                      <w:r w:rsidRPr="003D34CA">
                        <w:rPr>
                          <w:spacing w:val="-7"/>
                        </w:rPr>
                        <w:t xml:space="preserve"> 201</w:t>
                      </w:r>
                      <w:r>
                        <w:rPr>
                          <w:spacing w:val="-7"/>
                        </w:rPr>
                        <w:t>9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EF0CF5">
        <w:rPr>
          <w:spacing w:val="-4"/>
          <w:shd w:val="clear" w:color="auto" w:fill="FFFFFF"/>
        </w:rPr>
        <w:t>lutym</w:t>
      </w:r>
      <w:r>
        <w:rPr>
          <w:spacing w:val="-4"/>
          <w:shd w:val="clear" w:color="auto" w:fill="FFFFFF"/>
        </w:rPr>
        <w:t xml:space="preserve"> 2020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EF0CF5">
        <w:rPr>
          <w:bCs/>
          <w:shd w:val="clear" w:color="auto" w:fill="FFFFFF"/>
        </w:rPr>
        <w:t>6645,97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EF0CF5">
        <w:rPr>
          <w:shd w:val="clear" w:color="auto" w:fill="FFFFFF"/>
        </w:rPr>
        <w:t>0</w:t>
      </w:r>
      <w:r>
        <w:rPr>
          <w:shd w:val="clear" w:color="auto" w:fill="FFFFFF"/>
        </w:rPr>
        <w:t xml:space="preserve">,4% niższe w stosunku do poprzedniego miesiąca oraz o </w:t>
      </w:r>
      <w:r w:rsidR="00B51563">
        <w:rPr>
          <w:shd w:val="clear" w:color="auto" w:fill="FFFFFF"/>
        </w:rPr>
        <w:t>5,9</w:t>
      </w:r>
      <w:r>
        <w:rPr>
          <w:shd w:val="clear" w:color="auto" w:fill="FFFFFF"/>
        </w:rPr>
        <w:t>% wyższe niż w analogicznym okresie 2019 r.</w:t>
      </w:r>
      <w:r w:rsidRPr="00273374"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>z</w:t>
      </w:r>
      <w:r w:rsidR="00EF0CF5">
        <w:rPr>
          <w:bCs/>
          <w:shd w:val="clear" w:color="auto" w:fill="FFFFFF"/>
        </w:rPr>
        <w:t>e</w:t>
      </w:r>
      <w:r>
        <w:rPr>
          <w:bCs/>
          <w:shd w:val="clear" w:color="auto" w:fill="FFFFFF"/>
        </w:rPr>
        <w:t xml:space="preserve"> </w:t>
      </w:r>
      <w:r w:rsidR="00EF0CF5">
        <w:rPr>
          <w:bCs/>
          <w:shd w:val="clear" w:color="auto" w:fill="FFFFFF"/>
        </w:rPr>
        <w:t>stycz</w:t>
      </w:r>
      <w:r>
        <w:rPr>
          <w:bCs/>
          <w:shd w:val="clear" w:color="auto" w:fill="FFFFFF"/>
        </w:rPr>
        <w:t>niem 20</w:t>
      </w:r>
      <w:r w:rsidR="009426D2">
        <w:rPr>
          <w:bCs/>
          <w:shd w:val="clear" w:color="auto" w:fill="FFFFFF"/>
        </w:rPr>
        <w:t>20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spadek </w:t>
      </w:r>
      <w:r w:rsidRPr="00273374">
        <w:rPr>
          <w:shd w:val="clear" w:color="auto" w:fill="FFFFFF"/>
        </w:rPr>
        <w:t xml:space="preserve">przeciętnego wynagrodzenia brutto wystąpił </w:t>
      </w:r>
      <w:r w:rsidR="005D14E6">
        <w:rPr>
          <w:shd w:val="clear" w:color="auto" w:fill="FFFFFF"/>
        </w:rPr>
        <w:br/>
      </w:r>
      <w:r w:rsidRPr="00273374">
        <w:rPr>
          <w:shd w:val="clear" w:color="auto" w:fill="FFFFFF"/>
        </w:rPr>
        <w:t>w sekcjach:</w:t>
      </w:r>
      <w:r w:rsidRPr="00E441E9">
        <w:rPr>
          <w:shd w:val="clear" w:color="auto" w:fill="FFFFFF"/>
        </w:rPr>
        <w:t xml:space="preserve"> </w:t>
      </w:r>
      <w:r w:rsidR="00DE6206">
        <w:rPr>
          <w:shd w:val="clear" w:color="auto" w:fill="FFFFFF"/>
        </w:rPr>
        <w:t>zakwaterowanie i gastronomia (o 6,6%)</w:t>
      </w:r>
      <w:r w:rsidR="005D14E6">
        <w:rPr>
          <w:shd w:val="clear" w:color="auto" w:fill="FFFFFF"/>
        </w:rPr>
        <w:t>,</w:t>
      </w:r>
      <w:r w:rsidR="005D14E6" w:rsidRPr="005D14E6">
        <w:rPr>
          <w:shd w:val="clear" w:color="auto" w:fill="FFFFFF"/>
        </w:rPr>
        <w:t xml:space="preserve"> </w:t>
      </w:r>
      <w:r w:rsidR="005D14E6">
        <w:rPr>
          <w:shd w:val="clear" w:color="auto" w:fill="FFFFFF"/>
        </w:rPr>
        <w:t xml:space="preserve">transport i gospodarka magazynowa </w:t>
      </w:r>
      <w:r w:rsidR="005D14E6">
        <w:rPr>
          <w:shd w:val="clear" w:color="auto" w:fill="FFFFFF"/>
        </w:rPr>
        <w:br/>
        <w:t>(o 3,3%),</w:t>
      </w:r>
      <w:r w:rsidR="005D14E6" w:rsidRPr="00A763E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związana z kulturą, rozrywką i rekreacją (o </w:t>
      </w:r>
      <w:r w:rsidR="005D14E6">
        <w:rPr>
          <w:shd w:val="clear" w:color="auto" w:fill="FFFFFF"/>
        </w:rPr>
        <w:t>3,2</w:t>
      </w:r>
      <w:r>
        <w:rPr>
          <w:shd w:val="clear" w:color="auto" w:fill="FFFFFF"/>
        </w:rPr>
        <w:t>%),</w:t>
      </w:r>
      <w:r w:rsidRPr="00671786">
        <w:rPr>
          <w:shd w:val="clear" w:color="auto" w:fill="FFFFFF"/>
        </w:rPr>
        <w:t xml:space="preserve"> </w:t>
      </w:r>
      <w:r w:rsidR="005D14E6">
        <w:rPr>
          <w:shd w:val="clear" w:color="auto" w:fill="FFFFFF"/>
        </w:rPr>
        <w:t xml:space="preserve">administrowanie i działalność wspierająca (o 1,0%), </w:t>
      </w:r>
      <w:r>
        <w:rPr>
          <w:shd w:val="clear" w:color="auto" w:fill="FFFFFF"/>
        </w:rPr>
        <w:t xml:space="preserve">obsługa rynku nieruchomości (o </w:t>
      </w:r>
      <w:r w:rsidR="005D14E6">
        <w:rPr>
          <w:shd w:val="clear" w:color="auto" w:fill="FFFFFF"/>
        </w:rPr>
        <w:t>0,7</w:t>
      </w:r>
      <w:r>
        <w:rPr>
          <w:shd w:val="clear" w:color="auto" w:fill="FFFFFF"/>
        </w:rPr>
        <w:t>%),</w:t>
      </w:r>
      <w:r w:rsidRPr="0067178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budownictwo (o </w:t>
      </w:r>
      <w:r w:rsidR="00A41199">
        <w:rPr>
          <w:shd w:val="clear" w:color="auto" w:fill="FFFFFF"/>
        </w:rPr>
        <w:t>0,1</w:t>
      </w:r>
      <w:r>
        <w:rPr>
          <w:shd w:val="clear" w:color="auto" w:fill="FFFFFF"/>
        </w:rPr>
        <w:t>%)</w:t>
      </w:r>
      <w:r w:rsidR="005D14E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wzrost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 xml:space="preserve">odnotowano w sekcjach: </w:t>
      </w:r>
      <w:r w:rsidR="00A41199">
        <w:rPr>
          <w:shd w:val="clear" w:color="auto" w:fill="FFFFFF"/>
        </w:rPr>
        <w:t xml:space="preserve">przemysł </w:t>
      </w:r>
      <w:r w:rsidR="00D503BB">
        <w:rPr>
          <w:shd w:val="clear" w:color="auto" w:fill="FFFFFF"/>
        </w:rPr>
        <w:br/>
      </w:r>
      <w:r w:rsidR="00A41199">
        <w:rPr>
          <w:shd w:val="clear" w:color="auto" w:fill="FFFFFF"/>
        </w:rPr>
        <w:t>(o 1,4%)</w:t>
      </w:r>
      <w:r w:rsidR="00EF1844">
        <w:rPr>
          <w:shd w:val="clear" w:color="auto" w:fill="FFFFFF"/>
        </w:rPr>
        <w:t>,</w:t>
      </w:r>
      <w:r w:rsidR="00A41199" w:rsidRPr="00A41199">
        <w:rPr>
          <w:shd w:val="clear" w:color="auto" w:fill="FFFFFF"/>
        </w:rPr>
        <w:t xml:space="preserve"> </w:t>
      </w:r>
      <w:r w:rsidR="00A41199" w:rsidRPr="00E24CD0">
        <w:rPr>
          <w:shd w:val="clear" w:color="auto" w:fill="FFFFFF"/>
        </w:rPr>
        <w:t xml:space="preserve">handel; naprawa </w:t>
      </w:r>
      <w:r w:rsidR="00A41199">
        <w:rPr>
          <w:shd w:val="clear" w:color="auto" w:fill="FFFFFF"/>
        </w:rPr>
        <w:t>p</w:t>
      </w:r>
      <w:r w:rsidR="00EF1844">
        <w:rPr>
          <w:shd w:val="clear" w:color="auto" w:fill="FFFFFF"/>
        </w:rPr>
        <w:t>ojazdów samochodowych (o 1,0%),</w:t>
      </w:r>
      <w:r>
        <w:rPr>
          <w:shd w:val="clear" w:color="auto" w:fill="FFFFFF"/>
        </w:rPr>
        <w:t xml:space="preserve"> informacja i komunikacja </w:t>
      </w:r>
      <w:r w:rsidR="00D503BB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5D14E6">
        <w:rPr>
          <w:shd w:val="clear" w:color="auto" w:fill="FFFFFF"/>
        </w:rPr>
        <w:t>0,2%).</w:t>
      </w:r>
      <w:r>
        <w:rPr>
          <w:shd w:val="clear" w:color="auto" w:fill="FFFFFF"/>
        </w:rPr>
        <w:t xml:space="preserve"> 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626D0B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626D0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480695</wp:posOffset>
            </wp:positionV>
            <wp:extent cx="4895850" cy="2190750"/>
            <wp:effectExtent l="0" t="0" r="0" b="0"/>
            <wp:wrapTopAndBottom/>
            <wp:docPr id="15" name="Obraz 15" descr="C:\Moje dokumenty\Publikacje\Sygnalne\Statystyka Warszawy\2020\02\wynagrodz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2\wynagrodze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>
        <w:rPr>
          <w:shd w:val="clear" w:color="auto" w:fill="FFFFFF"/>
        </w:rPr>
        <w:t>lutym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203F53" w:rsidP="00203F53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D503BB">
        <w:rPr>
          <w:szCs w:val="19"/>
          <w:shd w:val="clear" w:color="auto" w:fill="FFFFFF"/>
        </w:rPr>
        <w:t>lutego</w:t>
      </w:r>
      <w:r>
        <w:rPr>
          <w:szCs w:val="19"/>
          <w:shd w:val="clear" w:color="auto" w:fill="FFFFFF"/>
        </w:rPr>
        <w:t xml:space="preserve"> 2019</w:t>
      </w:r>
      <w:r w:rsidRPr="00422558">
        <w:rPr>
          <w:szCs w:val="19"/>
          <w:shd w:val="clear" w:color="auto" w:fill="FFFFFF"/>
        </w:rPr>
        <w:t xml:space="preserve"> r. wzrost przeciętnego wynagrodzenia brutto odnotowano 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D503BB">
        <w:rPr>
          <w:shd w:val="clear" w:color="auto" w:fill="FFFFFF"/>
        </w:rPr>
        <w:t>11,2</w:t>
      </w:r>
      <w:r w:rsidRPr="00422558">
        <w:rPr>
          <w:shd w:val="clear" w:color="auto" w:fill="FFFFFF"/>
        </w:rPr>
        <w:t>%),</w:t>
      </w:r>
      <w:r w:rsidRPr="00CE65C0">
        <w:t xml:space="preserve"> </w:t>
      </w:r>
      <w:r w:rsidR="000F5BBD" w:rsidRPr="00CE65C0">
        <w:rPr>
          <w:shd w:val="clear" w:color="auto" w:fill="FFFFFF"/>
        </w:rPr>
        <w:t xml:space="preserve">budownictwo (o </w:t>
      </w:r>
      <w:r w:rsidR="000F5BBD">
        <w:rPr>
          <w:shd w:val="clear" w:color="auto" w:fill="FFFFFF"/>
        </w:rPr>
        <w:t>10,1%),</w:t>
      </w:r>
      <w:r w:rsidR="000F5BBD" w:rsidRPr="00B314FD">
        <w:rPr>
          <w:shd w:val="clear" w:color="auto" w:fill="FFFFFF"/>
        </w:rPr>
        <w:t xml:space="preserve"> </w:t>
      </w:r>
      <w:r w:rsidRPr="00CE65C0">
        <w:rPr>
          <w:shd w:val="clear" w:color="auto" w:fill="FFFFFF"/>
        </w:rPr>
        <w:t xml:space="preserve">zakwaterowanie i gastronomia </w:t>
      </w:r>
      <w:r>
        <w:rPr>
          <w:shd w:val="clear" w:color="auto" w:fill="FFFFFF"/>
        </w:rPr>
        <w:t>(o 9,</w:t>
      </w:r>
      <w:r w:rsidR="00D503BB">
        <w:rPr>
          <w:shd w:val="clear" w:color="auto" w:fill="FFFFFF"/>
        </w:rPr>
        <w:t>5</w:t>
      </w:r>
      <w:r>
        <w:rPr>
          <w:shd w:val="clear" w:color="auto" w:fill="FFFFFF"/>
        </w:rPr>
        <w:t xml:space="preserve">%), </w:t>
      </w:r>
      <w:r w:rsidR="00D503BB" w:rsidRPr="00CE65C0">
        <w:rPr>
          <w:shd w:val="clear" w:color="auto" w:fill="FFFFFF"/>
        </w:rPr>
        <w:t xml:space="preserve">przemysł (o </w:t>
      </w:r>
      <w:r w:rsidR="00D503BB">
        <w:rPr>
          <w:shd w:val="clear" w:color="auto" w:fill="FFFFFF"/>
        </w:rPr>
        <w:t>7,8</w:t>
      </w:r>
      <w:r w:rsidR="00D503BB" w:rsidRPr="00CE65C0">
        <w:rPr>
          <w:shd w:val="clear" w:color="auto" w:fill="FFFFFF"/>
        </w:rPr>
        <w:t>%)</w:t>
      </w:r>
      <w:r w:rsidR="00D503BB">
        <w:rPr>
          <w:shd w:val="clear" w:color="auto" w:fill="FFFFFF"/>
        </w:rPr>
        <w:t xml:space="preserve">, </w:t>
      </w:r>
      <w:r w:rsidR="000F5BBD" w:rsidRPr="00422558">
        <w:rPr>
          <w:szCs w:val="19"/>
          <w:shd w:val="clear" w:color="auto" w:fill="FFFFFF"/>
        </w:rPr>
        <w:t>obsługa</w:t>
      </w:r>
      <w:r w:rsidR="000F5BBD" w:rsidRPr="00422558">
        <w:rPr>
          <w:shd w:val="clear" w:color="auto" w:fill="FFFFFF"/>
        </w:rPr>
        <w:t xml:space="preserve"> rynku nieruchomości</w:t>
      </w:r>
      <w:r w:rsidR="000F5BBD">
        <w:rPr>
          <w:shd w:val="clear" w:color="auto" w:fill="FFFFFF"/>
        </w:rPr>
        <w:t xml:space="preserve"> (o 6,3%), </w:t>
      </w:r>
      <w:r w:rsidR="000F5BBD" w:rsidRPr="00CE65C0">
        <w:rPr>
          <w:shd w:val="clear" w:color="auto" w:fill="FFFFFF"/>
        </w:rPr>
        <w:t>działalność związana z kulturą, rozrywką i rekreacją</w:t>
      </w:r>
      <w:r w:rsidR="000F5BBD">
        <w:rPr>
          <w:shd w:val="clear" w:color="auto" w:fill="FFFFFF"/>
        </w:rPr>
        <w:t xml:space="preserve"> (o 6,1%), </w:t>
      </w:r>
      <w:r w:rsidR="000F5BBD" w:rsidRPr="00CE65C0">
        <w:rPr>
          <w:shd w:val="clear" w:color="auto" w:fill="FFFFFF"/>
        </w:rPr>
        <w:t>transpor</w:t>
      </w:r>
      <w:r w:rsidR="000F5BBD">
        <w:rPr>
          <w:shd w:val="clear" w:color="auto" w:fill="FFFFFF"/>
        </w:rPr>
        <w:t>t i gospodarka magazynowa (o 5,7</w:t>
      </w:r>
      <w:r w:rsidR="000F5BBD" w:rsidRPr="00CE65C0">
        <w:rPr>
          <w:shd w:val="clear" w:color="auto" w:fill="FFFFFF"/>
        </w:rPr>
        <w:t>%)</w:t>
      </w:r>
      <w:r w:rsidR="000F5BBD">
        <w:rPr>
          <w:shd w:val="clear" w:color="auto" w:fill="FFFFFF"/>
        </w:rPr>
        <w:t>,</w:t>
      </w:r>
      <w:r w:rsidR="000F5BBD" w:rsidRPr="008F25CC">
        <w:rPr>
          <w:shd w:val="clear" w:color="auto" w:fill="FFFFFF"/>
        </w:rPr>
        <w:t xml:space="preserve"> </w:t>
      </w:r>
      <w:r w:rsidRPr="00CE65C0">
        <w:rPr>
          <w:shd w:val="clear" w:color="auto" w:fill="FFFFFF"/>
        </w:rPr>
        <w:t xml:space="preserve">informacja i komunikacja </w:t>
      </w:r>
      <w:r>
        <w:rPr>
          <w:shd w:val="clear" w:color="auto" w:fill="FFFFFF"/>
        </w:rPr>
        <w:t xml:space="preserve">(o </w:t>
      </w:r>
      <w:r w:rsidR="00D503BB">
        <w:rPr>
          <w:shd w:val="clear" w:color="auto" w:fill="FFFFFF"/>
        </w:rPr>
        <w:t>4,6</w:t>
      </w:r>
      <w:r>
        <w:rPr>
          <w:shd w:val="clear" w:color="auto" w:fill="FFFFFF"/>
        </w:rPr>
        <w:t xml:space="preserve">%), </w:t>
      </w:r>
      <w:r w:rsidR="000F5BBD" w:rsidRPr="00FF1153">
        <w:rPr>
          <w:shd w:val="clear" w:color="auto" w:fill="FFFFFF"/>
        </w:rPr>
        <w:t xml:space="preserve">działalność profesjonalna, naukowa </w:t>
      </w:r>
      <w:r w:rsidR="000F5BBD">
        <w:rPr>
          <w:shd w:val="clear" w:color="auto" w:fill="FFFFFF"/>
        </w:rPr>
        <w:t xml:space="preserve">i techniczna (o 4,5%),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 xml:space="preserve">prawa pojazdów samochodowych (o </w:t>
      </w:r>
      <w:r w:rsidR="00D503BB">
        <w:rPr>
          <w:shd w:val="clear" w:color="auto" w:fill="FFFFFF"/>
        </w:rPr>
        <w:t>3,5</w:t>
      </w:r>
      <w:r w:rsidR="000F5BBD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3D4DCA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>(w cenach stałych) w lutym 2020 r. była o 10,4%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3D4DCA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>(w cenach stałych) w lutym 2020 r. była o 10,4%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52099E" w:rsidRDefault="000C215A" w:rsidP="0052099E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>
        <w:rPr>
          <w:spacing w:val="-6"/>
          <w:shd w:val="clear" w:color="auto" w:fill="FFFFFF"/>
        </w:rPr>
        <w:t>lutym 2020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>
        <w:rPr>
          <w:spacing w:val="-6"/>
          <w:shd w:val="clear" w:color="auto" w:fill="FFFFFF"/>
        </w:rPr>
        <w:t xml:space="preserve">11482,0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2019 r.</w:t>
      </w:r>
      <w:r w:rsidRPr="00F72B8E">
        <w:rPr>
          <w:spacing w:val="-4"/>
          <w:shd w:val="clear" w:color="auto" w:fill="FFFFFF"/>
        </w:rPr>
        <w:t xml:space="preserve"> o </w:t>
      </w:r>
      <w:r>
        <w:rPr>
          <w:spacing w:val="-4"/>
          <w:shd w:val="clear" w:color="auto" w:fill="FFFFFF"/>
        </w:rPr>
        <w:t>8,4</w:t>
      </w:r>
      <w:r w:rsidRPr="00F72B8E">
        <w:rPr>
          <w:spacing w:val="-4"/>
          <w:shd w:val="clear" w:color="auto" w:fill="FFFFFF"/>
        </w:rPr>
        <w:t xml:space="preserve">%. W stosunku do </w:t>
      </w:r>
      <w:r>
        <w:rPr>
          <w:spacing w:val="-4"/>
          <w:shd w:val="clear" w:color="auto" w:fill="FFFFFF"/>
        </w:rPr>
        <w:t xml:space="preserve">lutego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9</w:t>
      </w:r>
      <w:r w:rsidRPr="00F72B8E">
        <w:rPr>
          <w:spacing w:val="-4"/>
          <w:shd w:val="clear" w:color="auto" w:fill="FFFFFF"/>
        </w:rPr>
        <w:t xml:space="preserve"> r. odnotowano </w:t>
      </w:r>
      <w:r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>
        <w:rPr>
          <w:spacing w:val="-4"/>
          <w:shd w:val="clear" w:color="auto" w:fill="FFFFFF"/>
        </w:rPr>
        <w:t>10,4</w:t>
      </w:r>
      <w:r w:rsidRPr="00F72B8E">
        <w:rPr>
          <w:spacing w:val="-4"/>
          <w:shd w:val="clear" w:color="auto" w:fill="FFFFFF"/>
        </w:rPr>
        <w:t>%.</w:t>
      </w:r>
    </w:p>
    <w:p w:rsidR="000C215A" w:rsidRDefault="000C215A" w:rsidP="000C215A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styczeń–luty 2020 r. produkcja sprzedana przemysłu wyniosła 23170,3 mln zł (w cenach bieżących) i była (w cenach stałych) wyższa o 3,6% od osiągniętej w analogicznym okresie 2019 r. W przetwórstwie przemysłowym odnotowano wzrost produkcji o 7,0%.</w:t>
      </w:r>
    </w:p>
    <w:p w:rsidR="00203F53" w:rsidRDefault="000C215A" w:rsidP="000C215A">
      <w:pPr>
        <w:rPr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>w:</w:t>
      </w:r>
      <w:r>
        <w:rPr>
          <w:shd w:val="clear" w:color="auto" w:fill="FFFFFF"/>
        </w:rPr>
        <w:t xml:space="preserve"> </w:t>
      </w:r>
      <w:r w:rsidRPr="002D1863">
        <w:t>produkcji chemikaliów i wyrobów chemicznych</w:t>
      </w:r>
      <w:r>
        <w:t xml:space="preserve"> (o 32,0%), </w:t>
      </w:r>
      <w:r>
        <w:rPr>
          <w:shd w:val="clear" w:color="auto" w:fill="FFFFFF"/>
        </w:rPr>
        <w:t xml:space="preserve">produkcji wyrobów tekstylnych oraz </w:t>
      </w:r>
      <w:r>
        <w:t xml:space="preserve">produkcji mebli (po 29,4%), </w:t>
      </w:r>
      <w:r w:rsidRPr="00395C01">
        <w:rPr>
          <w:shd w:val="clear" w:color="auto" w:fill="FFFFFF"/>
        </w:rPr>
        <w:t>poligrafii i reprodukcji zapisanyc</w:t>
      </w:r>
      <w:r>
        <w:rPr>
          <w:shd w:val="clear" w:color="auto" w:fill="FFFFFF"/>
        </w:rPr>
        <w:t xml:space="preserve">h nośników informacji </w:t>
      </w:r>
      <w:r>
        <w:rPr>
          <w:shd w:val="clear" w:color="auto" w:fill="FFFFFF"/>
        </w:rPr>
        <w:br/>
        <w:t>(o 20,9%),</w:t>
      </w:r>
      <w:r w:rsidRPr="00395C01">
        <w:t xml:space="preserve"> </w:t>
      </w:r>
      <w:r>
        <w:rPr>
          <w:shd w:val="clear" w:color="auto" w:fill="FFFFFF"/>
        </w:rPr>
        <w:t>produkcji wyrobów z metali (o 20,3%), produkcji odzieży (o 19,7%),</w:t>
      </w:r>
      <w:r w:rsidRPr="00395C01">
        <w:t xml:space="preserve"> </w:t>
      </w:r>
      <w:r>
        <w:rPr>
          <w:shd w:val="clear" w:color="auto" w:fill="FFFFFF"/>
        </w:rPr>
        <w:t xml:space="preserve">produkcji koksu </w:t>
      </w:r>
      <w:r>
        <w:rPr>
          <w:shd w:val="clear" w:color="auto" w:fill="FFFFFF"/>
        </w:rPr>
        <w:br/>
        <w:t>i produktów rafinacji ropy naftowej oraz w pozostałej produkcji wyrobów (po 13,7%).</w:t>
      </w:r>
    </w:p>
    <w:p w:rsidR="00453CE4" w:rsidRDefault="000C215A" w:rsidP="00453CE4">
      <w:pPr>
        <w:rPr>
          <w:shd w:val="clear" w:color="auto" w:fill="FFFFFF"/>
        </w:rPr>
      </w:pPr>
      <w:r w:rsidRPr="003D3379">
        <w:rPr>
          <w:shd w:val="clear" w:color="auto" w:fill="FFFFFF"/>
        </w:rPr>
        <w:t>Spadek sprzedaży odnotowano m.in. w:</w:t>
      </w:r>
      <w:r w:rsidRPr="00153588">
        <w:rPr>
          <w:shd w:val="clear" w:color="auto" w:fill="FFFFFF"/>
        </w:rPr>
        <w:t xml:space="preserve"> </w:t>
      </w:r>
      <w:r w:rsidRPr="00203A52">
        <w:rPr>
          <w:shd w:val="clear" w:color="auto" w:fill="FFFFFF"/>
        </w:rPr>
        <w:t xml:space="preserve">produkcji pozostałego sprzętu transportowego </w:t>
      </w:r>
      <w:r>
        <w:rPr>
          <w:shd w:val="clear" w:color="auto" w:fill="FFFFFF"/>
        </w:rPr>
        <w:br/>
      </w:r>
      <w:r w:rsidRPr="00203A52">
        <w:rPr>
          <w:shd w:val="clear" w:color="auto" w:fill="FFFFFF"/>
        </w:rPr>
        <w:t xml:space="preserve">(o </w:t>
      </w:r>
      <w:r>
        <w:rPr>
          <w:shd w:val="clear" w:color="auto" w:fill="FFFFFF"/>
        </w:rPr>
        <w:t>28,6</w:t>
      </w:r>
      <w:r w:rsidRPr="00203A52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3D337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skór </w:t>
      </w:r>
      <w:r w:rsidRPr="00203A52">
        <w:rPr>
          <w:shd w:val="clear" w:color="auto" w:fill="FFFFFF"/>
        </w:rPr>
        <w:t xml:space="preserve">i wyrobów skórzanych (o </w:t>
      </w:r>
      <w:r>
        <w:rPr>
          <w:shd w:val="clear" w:color="auto" w:fill="FFFFFF"/>
        </w:rPr>
        <w:t>28,1</w:t>
      </w:r>
      <w:r w:rsidRPr="00203A52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produkcji komputerów, wyrobów elektronicznych i optycznych (o 11,6%), </w:t>
      </w:r>
      <w:r w:rsidRPr="003D3379">
        <w:rPr>
          <w:shd w:val="clear" w:color="auto" w:fill="FFFFFF"/>
        </w:rPr>
        <w:t xml:space="preserve">produkcji pojazdów samochodowych, przyczep i naczep (o </w:t>
      </w:r>
      <w:r>
        <w:rPr>
          <w:shd w:val="clear" w:color="auto" w:fill="FFFFFF"/>
        </w:rPr>
        <w:t>6,1%),</w:t>
      </w:r>
      <w:r w:rsidRPr="000040EC">
        <w:rPr>
          <w:shd w:val="clear" w:color="auto" w:fill="FFFFFF"/>
        </w:rPr>
        <w:t xml:space="preserve"> </w:t>
      </w:r>
      <w:r w:rsidRPr="003D3379">
        <w:rPr>
          <w:shd w:val="clear" w:color="auto" w:fill="FFFFFF"/>
        </w:rPr>
        <w:t xml:space="preserve">produkcji wyrobów z drewna, korka, słomy i wikliny (o </w:t>
      </w:r>
      <w:r>
        <w:rPr>
          <w:shd w:val="clear" w:color="auto" w:fill="FFFFFF"/>
        </w:rPr>
        <w:t>4,5%), produkcji metali (o 3,0%).</w:t>
      </w:r>
    </w:p>
    <w:p w:rsidR="000C215A" w:rsidRDefault="000C215A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Wydajność pracy w przemyśle, mierzona wartością produkcji sprzedanej na 1 zatrudnionego, w okresie styczeń–luty 2020 r. wyniosła 127,7 tys. zł (w cenach bieżących) i była – licząc w cenach stałych – o 1,2% wyższa niż przed rokiem.</w:t>
      </w:r>
    </w:p>
    <w:p w:rsidR="000C215A" w:rsidRDefault="000C215A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86321A" w:rsidP="00453CE4">
      <w:pPr>
        <w:rPr>
          <w:shd w:val="clear" w:color="auto" w:fill="FFFFFF"/>
        </w:rPr>
      </w:pPr>
      <w:r w:rsidRPr="00332666">
        <w:rPr>
          <w:spacing w:val="-6"/>
          <w:shd w:val="clear" w:color="auto" w:fill="FFFFFF"/>
        </w:rPr>
        <w:t xml:space="preserve">Produkcja sprzedana budownictwa w </w:t>
      </w:r>
      <w:r w:rsidR="00C65BA3">
        <w:rPr>
          <w:spacing w:val="-6"/>
          <w:shd w:val="clear" w:color="auto" w:fill="FFFFFF"/>
        </w:rPr>
        <w:t>lutym</w:t>
      </w:r>
      <w:r w:rsidRPr="00332666">
        <w:rPr>
          <w:spacing w:val="-6"/>
          <w:shd w:val="clear" w:color="auto" w:fill="FFFFFF"/>
        </w:rPr>
        <w:t xml:space="preserve"> 20</w:t>
      </w:r>
      <w:r>
        <w:rPr>
          <w:spacing w:val="-6"/>
          <w:shd w:val="clear" w:color="auto" w:fill="FFFFFF"/>
        </w:rPr>
        <w:t>20</w:t>
      </w:r>
      <w:r w:rsidRPr="00332666">
        <w:rPr>
          <w:spacing w:val="-6"/>
          <w:shd w:val="clear" w:color="auto" w:fill="FFFFFF"/>
        </w:rPr>
        <w:t xml:space="preserve"> r. wyniosła (w cenach bieżących) </w:t>
      </w:r>
      <w:r w:rsidR="00C65BA3">
        <w:rPr>
          <w:spacing w:val="-6"/>
          <w:shd w:val="clear" w:color="auto" w:fill="FFFFFF"/>
        </w:rPr>
        <w:t>3211,7</w:t>
      </w:r>
      <w:r w:rsidRPr="00332666">
        <w:rPr>
          <w:spacing w:val="-6"/>
          <w:shd w:val="clear" w:color="auto" w:fill="FFFFFF"/>
        </w:rPr>
        <w:t xml:space="preserve"> mln zł</w:t>
      </w:r>
      <w:r w:rsidRPr="004A55BA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i w stosunku do </w:t>
      </w:r>
      <w:r w:rsidR="00C65BA3">
        <w:rPr>
          <w:shd w:val="clear" w:color="auto" w:fill="FFFFFF"/>
        </w:rPr>
        <w:t>stycznia</w:t>
      </w:r>
      <w:r w:rsidRPr="004A55BA">
        <w:rPr>
          <w:shd w:val="clear" w:color="auto" w:fill="FFFFFF"/>
        </w:rPr>
        <w:t xml:space="preserve"> 20</w:t>
      </w:r>
      <w:r w:rsidR="00C65BA3">
        <w:rPr>
          <w:shd w:val="clear" w:color="auto" w:fill="FFFFFF"/>
        </w:rPr>
        <w:t>20</w:t>
      </w:r>
      <w:r w:rsidRPr="004A55BA">
        <w:rPr>
          <w:shd w:val="clear" w:color="auto" w:fill="FFFFFF"/>
        </w:rPr>
        <w:t xml:space="preserve"> r. była </w:t>
      </w:r>
      <w:r w:rsidR="00C65BA3">
        <w:rPr>
          <w:shd w:val="clear" w:color="auto" w:fill="FFFFFF"/>
        </w:rPr>
        <w:t>więk</w:t>
      </w:r>
      <w:r>
        <w:rPr>
          <w:shd w:val="clear" w:color="auto" w:fill="FFFFFF"/>
        </w:rPr>
        <w:t>sza</w:t>
      </w:r>
      <w:r w:rsidRPr="004A55BA">
        <w:rPr>
          <w:shd w:val="clear" w:color="auto" w:fill="FFFFFF"/>
        </w:rPr>
        <w:t xml:space="preserve"> o </w:t>
      </w:r>
      <w:r w:rsidR="00C65BA3">
        <w:rPr>
          <w:shd w:val="clear" w:color="auto" w:fill="FFFFFF"/>
        </w:rPr>
        <w:t>21,2</w:t>
      </w:r>
      <w:r w:rsidRPr="004A55BA">
        <w:rPr>
          <w:shd w:val="clear" w:color="auto" w:fill="FFFFFF"/>
        </w:rPr>
        <w:t xml:space="preserve">%, a w stosunku do analogicznego okresu ubiegłego roku </w:t>
      </w:r>
      <w:r>
        <w:rPr>
          <w:shd w:val="clear" w:color="auto" w:fill="FFFFFF"/>
        </w:rPr>
        <w:t>wzrosła</w:t>
      </w:r>
      <w:r w:rsidRPr="004A55BA">
        <w:rPr>
          <w:shd w:val="clear" w:color="auto" w:fill="FFFFFF"/>
        </w:rPr>
        <w:t xml:space="preserve"> o </w:t>
      </w:r>
      <w:r w:rsidR="00C65BA3">
        <w:rPr>
          <w:shd w:val="clear" w:color="auto" w:fill="FFFFFF"/>
        </w:rPr>
        <w:t>1,5</w:t>
      </w:r>
      <w:r w:rsidRPr="004A55BA">
        <w:rPr>
          <w:shd w:val="clear" w:color="auto" w:fill="FFFFFF"/>
        </w:rPr>
        <w:t>%.</w:t>
      </w:r>
    </w:p>
    <w:p w:rsidR="009426D2" w:rsidRPr="004A55BA" w:rsidRDefault="00132DAF" w:rsidP="009426D2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5701030</wp:posOffset>
                </wp:positionH>
                <wp:positionV relativeFrom="paragraph">
                  <wp:posOffset>331470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lutym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14,9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8.9pt;margin-top:26.1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lutym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14,9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hd w:val="clear" w:color="auto" w:fill="FFFFFF"/>
        </w:rPr>
        <w:t>W okresie styczeń–luty 20</w:t>
      </w:r>
      <w:r w:rsidR="00E244EE">
        <w:rPr>
          <w:shd w:val="clear" w:color="auto" w:fill="FFFFFF"/>
        </w:rPr>
        <w:t>20</w:t>
      </w:r>
      <w:r w:rsidR="009426D2">
        <w:rPr>
          <w:shd w:val="clear" w:color="auto" w:fill="FFFFFF"/>
        </w:rPr>
        <w:t xml:space="preserve"> r. produkcja sprzedana budownictwa osiągnęła wartość </w:t>
      </w:r>
      <w:r w:rsidR="00E244EE">
        <w:rPr>
          <w:shd w:val="clear" w:color="auto" w:fill="FFFFFF"/>
        </w:rPr>
        <w:t>6308,2</w:t>
      </w:r>
      <w:r w:rsidR="009426D2">
        <w:rPr>
          <w:shd w:val="clear" w:color="auto" w:fill="FFFFFF"/>
        </w:rPr>
        <w:t xml:space="preserve"> mln zł, tj. o </w:t>
      </w:r>
      <w:r w:rsidR="00E244EE">
        <w:rPr>
          <w:shd w:val="clear" w:color="auto" w:fill="FFFFFF"/>
        </w:rPr>
        <w:t>4,6</w:t>
      </w:r>
      <w:r w:rsidR="009426D2">
        <w:rPr>
          <w:shd w:val="clear" w:color="auto" w:fill="FFFFFF"/>
        </w:rPr>
        <w:t>% większą niż w analogicznym okresie 201</w:t>
      </w:r>
      <w:r w:rsidR="00E244EE">
        <w:rPr>
          <w:shd w:val="clear" w:color="auto" w:fill="FFFFFF"/>
        </w:rPr>
        <w:t>9</w:t>
      </w:r>
      <w:r w:rsidR="009426D2">
        <w:rPr>
          <w:shd w:val="clear" w:color="auto" w:fill="FFFFFF"/>
        </w:rPr>
        <w:t xml:space="preserve"> r.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6"/>
          <w:shd w:val="clear" w:color="auto" w:fill="FFFFFF"/>
        </w:rPr>
        <w:t xml:space="preserve">Produkcja budowlano-montażowa w </w:t>
      </w:r>
      <w:r w:rsidR="00C65BA3">
        <w:rPr>
          <w:spacing w:val="-6"/>
          <w:shd w:val="clear" w:color="auto" w:fill="FFFFFF"/>
        </w:rPr>
        <w:t>lutym</w:t>
      </w:r>
      <w:r w:rsidRPr="00033431">
        <w:rPr>
          <w:spacing w:val="-6"/>
          <w:shd w:val="clear" w:color="auto" w:fill="FFFFFF"/>
        </w:rPr>
        <w:t xml:space="preserve"> 2020 r. ukształtowała się na poziomie </w:t>
      </w:r>
      <w:r w:rsidR="00C65BA3">
        <w:rPr>
          <w:spacing w:val="-6"/>
          <w:shd w:val="clear" w:color="auto" w:fill="FFFFFF"/>
        </w:rPr>
        <w:t>839,4</w:t>
      </w:r>
      <w:r w:rsidRPr="00033431">
        <w:rPr>
          <w:spacing w:val="-6"/>
          <w:shd w:val="clear" w:color="auto" w:fill="FFFFFF"/>
        </w:rPr>
        <w:t xml:space="preserve"> mln zł</w:t>
      </w:r>
      <w:r w:rsidR="00C65BA3">
        <w:rPr>
          <w:spacing w:val="-2"/>
          <w:shd w:val="clear" w:color="auto" w:fill="FFFFFF"/>
        </w:rPr>
        <w:t xml:space="preserve"> </w:t>
      </w:r>
      <w:r w:rsidRPr="00033431">
        <w:rPr>
          <w:spacing w:val="-2"/>
          <w:shd w:val="clear" w:color="auto" w:fill="FFFFFF"/>
        </w:rPr>
        <w:t xml:space="preserve">(w cenach bieżących) i stanowiła </w:t>
      </w:r>
      <w:r w:rsidR="00C65BA3">
        <w:rPr>
          <w:spacing w:val="-2"/>
          <w:shd w:val="clear" w:color="auto" w:fill="FFFFFF"/>
        </w:rPr>
        <w:t>26,1</w:t>
      </w:r>
      <w:r w:rsidRPr="00033431">
        <w:rPr>
          <w:spacing w:val="-2"/>
          <w:shd w:val="clear" w:color="auto" w:fill="FFFFFF"/>
        </w:rPr>
        <w:t>% produkcji sprzedanej budownictwa. W stosunku do poprzedniego miesiąca produkcja budowlano-montażowa z</w:t>
      </w:r>
      <w:r w:rsidR="00C65BA3">
        <w:rPr>
          <w:spacing w:val="-2"/>
          <w:shd w:val="clear" w:color="auto" w:fill="FFFFFF"/>
        </w:rPr>
        <w:t>więk</w:t>
      </w:r>
      <w:r w:rsidRPr="00033431">
        <w:rPr>
          <w:spacing w:val="-2"/>
          <w:shd w:val="clear" w:color="auto" w:fill="FFFFFF"/>
        </w:rPr>
        <w:t xml:space="preserve">szyła się o </w:t>
      </w:r>
      <w:r w:rsidR="00C65BA3">
        <w:rPr>
          <w:spacing w:val="-2"/>
          <w:shd w:val="clear" w:color="auto" w:fill="FFFFFF"/>
        </w:rPr>
        <w:t>27,0%, a w porównaniu z</w:t>
      </w:r>
      <w:r w:rsidRPr="00033431">
        <w:rPr>
          <w:spacing w:val="-2"/>
          <w:shd w:val="clear" w:color="auto" w:fill="FFFFFF"/>
        </w:rPr>
        <w:t xml:space="preserve"> </w:t>
      </w:r>
      <w:r w:rsidR="00C65BA3">
        <w:rPr>
          <w:spacing w:val="-2"/>
          <w:shd w:val="clear" w:color="auto" w:fill="FFFFFF"/>
        </w:rPr>
        <w:t>lutym</w:t>
      </w:r>
      <w:r w:rsidRPr="00033431">
        <w:rPr>
          <w:spacing w:val="-2"/>
          <w:shd w:val="clear" w:color="auto" w:fill="FFFFFF"/>
        </w:rPr>
        <w:t xml:space="preserve"> 2019 r. była mniejsza o </w:t>
      </w:r>
      <w:r w:rsidR="00C65BA3">
        <w:rPr>
          <w:spacing w:val="-2"/>
          <w:shd w:val="clear" w:color="auto" w:fill="FFFFFF"/>
        </w:rPr>
        <w:t>14,9</w:t>
      </w:r>
      <w:r w:rsidRPr="00033431">
        <w:rPr>
          <w:spacing w:val="-2"/>
          <w:shd w:val="clear" w:color="auto" w:fill="FFFFFF"/>
        </w:rPr>
        <w:t>%.</w:t>
      </w:r>
    </w:p>
    <w:p w:rsidR="009426D2" w:rsidRPr="00CB47F7" w:rsidRDefault="009426D2" w:rsidP="009426D2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styczeń–luty 20</w:t>
      </w:r>
      <w:r w:rsidR="00E244EE">
        <w:rPr>
          <w:spacing w:val="-2"/>
          <w:shd w:val="clear" w:color="auto" w:fill="FFFFFF"/>
        </w:rPr>
        <w:t>20</w:t>
      </w:r>
      <w:r>
        <w:rPr>
          <w:spacing w:val="-2"/>
          <w:shd w:val="clear" w:color="auto" w:fill="FFFFFF"/>
        </w:rPr>
        <w:t xml:space="preserve"> r. produkcja budowlano-montażowa ukształtowała się na poziomie </w:t>
      </w:r>
      <w:r w:rsidR="00E244EE">
        <w:rPr>
          <w:spacing w:val="-2"/>
          <w:shd w:val="clear" w:color="auto" w:fill="FFFFFF"/>
        </w:rPr>
        <w:t>1505,8</w:t>
      </w:r>
      <w:r>
        <w:rPr>
          <w:spacing w:val="-2"/>
          <w:shd w:val="clear" w:color="auto" w:fill="FFFFFF"/>
        </w:rPr>
        <w:t xml:space="preserve"> mln zł i stanowiła </w:t>
      </w:r>
      <w:r w:rsidR="00E244EE">
        <w:rPr>
          <w:spacing w:val="-2"/>
          <w:shd w:val="clear" w:color="auto" w:fill="FFFFFF"/>
        </w:rPr>
        <w:t>23,9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024EBF" w:rsidRPr="00024EBF">
        <w:rPr>
          <w:spacing w:val="-2"/>
          <w:shd w:val="clear" w:color="auto" w:fill="FFFFFF"/>
        </w:rPr>
        <w:t>27,5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E244EE">
        <w:rPr>
          <w:spacing w:val="-2"/>
          <w:shd w:val="clear" w:color="auto" w:fill="FFFFFF"/>
        </w:rPr>
        <w:t>mniej</w:t>
      </w:r>
      <w:r>
        <w:rPr>
          <w:spacing w:val="-2"/>
          <w:shd w:val="clear" w:color="auto" w:fill="FFFFFF"/>
        </w:rPr>
        <w:t xml:space="preserve">sza o </w:t>
      </w:r>
      <w:r w:rsidR="00E244EE">
        <w:rPr>
          <w:spacing w:val="-2"/>
          <w:shd w:val="clear" w:color="auto" w:fill="FFFFFF"/>
        </w:rPr>
        <w:t>9,2</w:t>
      </w:r>
      <w:r>
        <w:rPr>
          <w:spacing w:val="-2"/>
          <w:shd w:val="clear" w:color="auto" w:fill="FFFFFF"/>
        </w:rPr>
        <w:t>%.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Spadek produkcji w stosunku do analogicznego okresu 2019 r. wystąpił w podmiotach zajmujących się budową budynków (o </w:t>
      </w:r>
      <w:r w:rsidR="00A90660">
        <w:rPr>
          <w:shd w:val="clear" w:color="auto" w:fill="FFFFFF"/>
        </w:rPr>
        <w:t>28,1%)</w:t>
      </w:r>
      <w:r w:rsidRPr="00033431">
        <w:rPr>
          <w:shd w:val="clear" w:color="auto" w:fill="FFFFFF"/>
        </w:rPr>
        <w:t xml:space="preserve"> </w:t>
      </w:r>
      <w:r w:rsidR="00A90660" w:rsidRPr="00033431">
        <w:rPr>
          <w:shd w:val="clear" w:color="auto" w:fill="FFFFFF"/>
        </w:rPr>
        <w:t xml:space="preserve">oraz w jednostkach zajmujących się budową obiektów inżynierii lądowej i wodnej (o </w:t>
      </w:r>
      <w:r w:rsidR="00A90660">
        <w:rPr>
          <w:shd w:val="clear" w:color="auto" w:fill="FFFFFF"/>
        </w:rPr>
        <w:t>2,7</w:t>
      </w:r>
      <w:r w:rsidR="00A90660" w:rsidRPr="00033431">
        <w:rPr>
          <w:shd w:val="clear" w:color="auto" w:fill="FFFFFF"/>
        </w:rPr>
        <w:t>%)</w:t>
      </w:r>
      <w:r w:rsidR="00A90660">
        <w:rPr>
          <w:shd w:val="clear" w:color="auto" w:fill="FFFFFF"/>
        </w:rPr>
        <w:t xml:space="preserve">, </w:t>
      </w:r>
      <w:r w:rsidRPr="00033431">
        <w:rPr>
          <w:shd w:val="clear" w:color="auto" w:fill="FFFFFF"/>
        </w:rPr>
        <w:t xml:space="preserve">natomiast wzrost odnotowano w przedsiębiorstwach wykonujących roboty budowlane specjalistyczne (o </w:t>
      </w:r>
      <w:r w:rsidR="00A90660">
        <w:rPr>
          <w:shd w:val="clear" w:color="auto" w:fill="FFFFFF"/>
        </w:rPr>
        <w:t>16,7</w:t>
      </w:r>
      <w:r w:rsidRPr="00033431">
        <w:rPr>
          <w:shd w:val="clear" w:color="auto" w:fill="FFFFFF"/>
        </w:rPr>
        <w:t xml:space="preserve">%). </w:t>
      </w:r>
    </w:p>
    <w:p w:rsidR="00033431" w:rsidRPr="00A90660" w:rsidRDefault="00033431" w:rsidP="00033431">
      <w:pPr>
        <w:rPr>
          <w:spacing w:val="-2"/>
          <w:shd w:val="clear" w:color="auto" w:fill="FFFFFF"/>
        </w:rPr>
      </w:pPr>
      <w:r w:rsidRPr="00A90660">
        <w:rPr>
          <w:spacing w:val="-2"/>
          <w:shd w:val="clear" w:color="auto" w:fill="FFFFFF"/>
        </w:rPr>
        <w:t xml:space="preserve">Wydajność pracy, mierzona produkcją na 1 zatrudnionego w budownictwie, w </w:t>
      </w:r>
      <w:r w:rsidR="00A90660" w:rsidRPr="00A90660">
        <w:rPr>
          <w:spacing w:val="-2"/>
          <w:shd w:val="clear" w:color="auto" w:fill="FFFFFF"/>
        </w:rPr>
        <w:t>lutym</w:t>
      </w:r>
      <w:r w:rsidRPr="00A90660">
        <w:rPr>
          <w:spacing w:val="-2"/>
          <w:shd w:val="clear" w:color="auto" w:fill="FFFFFF"/>
        </w:rPr>
        <w:t xml:space="preserve"> 2020 r. wyniosła </w:t>
      </w:r>
      <w:r w:rsidR="00A90660" w:rsidRPr="00A90660">
        <w:rPr>
          <w:spacing w:val="-2"/>
          <w:shd w:val="clear" w:color="auto" w:fill="FFFFFF"/>
        </w:rPr>
        <w:t>61,5</w:t>
      </w:r>
      <w:r w:rsidRPr="00A90660">
        <w:rPr>
          <w:spacing w:val="-2"/>
          <w:shd w:val="clear" w:color="auto" w:fill="FFFFFF"/>
        </w:rPr>
        <w:t xml:space="preserve"> tys. zł i była o </w:t>
      </w:r>
      <w:r w:rsidR="00A90660" w:rsidRPr="00A90660">
        <w:rPr>
          <w:spacing w:val="-2"/>
          <w:shd w:val="clear" w:color="auto" w:fill="FFFFFF"/>
        </w:rPr>
        <w:t>21,2</w:t>
      </w:r>
      <w:r w:rsidRPr="00A90660">
        <w:rPr>
          <w:spacing w:val="-2"/>
          <w:shd w:val="clear" w:color="auto" w:fill="FFFFFF"/>
        </w:rPr>
        <w:t xml:space="preserve">% </w:t>
      </w:r>
      <w:r w:rsidR="00A90660" w:rsidRPr="00A90660">
        <w:rPr>
          <w:spacing w:val="-2"/>
          <w:shd w:val="clear" w:color="auto" w:fill="FFFFFF"/>
        </w:rPr>
        <w:t>wy</w:t>
      </w:r>
      <w:r w:rsidRPr="00A90660">
        <w:rPr>
          <w:spacing w:val="-2"/>
          <w:shd w:val="clear" w:color="auto" w:fill="FFFFFF"/>
        </w:rPr>
        <w:t xml:space="preserve">ższa niż przed miesiącem i o </w:t>
      </w:r>
      <w:r w:rsidR="00A90660" w:rsidRPr="00A90660">
        <w:rPr>
          <w:spacing w:val="-2"/>
          <w:shd w:val="clear" w:color="auto" w:fill="FFFFFF"/>
        </w:rPr>
        <w:t>5,5</w:t>
      </w:r>
      <w:r w:rsidRPr="00A90660">
        <w:rPr>
          <w:spacing w:val="-2"/>
          <w:shd w:val="clear" w:color="auto" w:fill="FFFFFF"/>
        </w:rPr>
        <w:t xml:space="preserve">% wyższa niż w </w:t>
      </w:r>
      <w:r w:rsidR="00A90660" w:rsidRPr="00A90660">
        <w:rPr>
          <w:spacing w:val="-2"/>
          <w:shd w:val="clear" w:color="auto" w:fill="FFFFFF"/>
        </w:rPr>
        <w:t>lutym</w:t>
      </w:r>
      <w:r w:rsidRPr="00A90660">
        <w:rPr>
          <w:spacing w:val="-2"/>
          <w:shd w:val="clear" w:color="auto" w:fill="FFFFFF"/>
        </w:rPr>
        <w:t xml:space="preserve"> 2019 r.</w:t>
      </w:r>
    </w:p>
    <w:p w:rsidR="00033431" w:rsidRPr="00033431" w:rsidRDefault="00033431" w:rsidP="00033431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532D00">
                              <w:rPr>
                                <w:spacing w:val="-4"/>
                              </w:rPr>
                              <w:t>lutym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532D00">
                              <w:rPr>
                                <w:spacing w:val="-2"/>
                              </w:rPr>
                              <w:t>7,9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większa niż w </w:t>
                            </w:r>
                            <w:r w:rsidR="00532D00">
                              <w:rPr>
                                <w:spacing w:val="-2"/>
                              </w:rPr>
                              <w:t>lutym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532D00">
                        <w:rPr>
                          <w:spacing w:val="-4"/>
                        </w:rPr>
                        <w:t>lutym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532D00">
                        <w:rPr>
                          <w:spacing w:val="-2"/>
                        </w:rPr>
                        <w:t>7,9</w:t>
                      </w:r>
                      <w:r w:rsidRPr="0047376A">
                        <w:rPr>
                          <w:spacing w:val="-2"/>
                        </w:rPr>
                        <w:t xml:space="preserve">% większa niż w </w:t>
                      </w:r>
                      <w:r w:rsidR="00532D00">
                        <w:rPr>
                          <w:spacing w:val="-2"/>
                        </w:rPr>
                        <w:t>lutym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Sprzedaż detaliczna zrealizowana przez przedsiębiorstwa handlowe i niehandlowe w </w:t>
      </w:r>
      <w:r w:rsidR="00532D00">
        <w:rPr>
          <w:shd w:val="clear" w:color="auto" w:fill="FFFFFF"/>
        </w:rPr>
        <w:t>lutym</w:t>
      </w:r>
      <w:r w:rsidRPr="00033431">
        <w:rPr>
          <w:shd w:val="clear" w:color="auto" w:fill="FFFFFF"/>
        </w:rPr>
        <w:t xml:space="preserve"> 2020 r. (w cenach bieżących) była o </w:t>
      </w:r>
      <w:r w:rsidR="00532D00">
        <w:rPr>
          <w:shd w:val="clear" w:color="auto" w:fill="FFFFFF"/>
        </w:rPr>
        <w:t>5,1</w:t>
      </w:r>
      <w:r w:rsidRPr="00033431">
        <w:rPr>
          <w:shd w:val="clear" w:color="auto" w:fill="FFFFFF"/>
        </w:rPr>
        <w:t xml:space="preserve">% mniejsza niż w </w:t>
      </w:r>
      <w:r w:rsidR="00532D00">
        <w:rPr>
          <w:shd w:val="clear" w:color="auto" w:fill="FFFFFF"/>
        </w:rPr>
        <w:t>stycz</w:t>
      </w:r>
      <w:r w:rsidRPr="00033431">
        <w:rPr>
          <w:shd w:val="clear" w:color="auto" w:fill="FFFFFF"/>
        </w:rPr>
        <w:t>niu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oraz o </w:t>
      </w:r>
      <w:r w:rsidR="00532D00">
        <w:rPr>
          <w:shd w:val="clear" w:color="auto" w:fill="FFFFFF"/>
        </w:rPr>
        <w:t>7,9</w:t>
      </w:r>
      <w:r w:rsidRPr="00033431">
        <w:rPr>
          <w:shd w:val="clear" w:color="auto" w:fill="FFFFFF"/>
        </w:rPr>
        <w:t xml:space="preserve">% wyższa </w:t>
      </w:r>
      <w:r w:rsidRPr="00033431">
        <w:rPr>
          <w:shd w:val="clear" w:color="auto" w:fill="FFFFFF"/>
        </w:rPr>
        <w:br/>
        <w:t xml:space="preserve">w odniesieniu do </w:t>
      </w:r>
      <w:r w:rsidR="00532D00">
        <w:rPr>
          <w:shd w:val="clear" w:color="auto" w:fill="FFFFFF"/>
        </w:rPr>
        <w:t>lutego</w:t>
      </w:r>
      <w:r w:rsidRPr="00033431">
        <w:rPr>
          <w:shd w:val="clear" w:color="auto" w:fill="FFFFFF"/>
        </w:rPr>
        <w:t xml:space="preserve"> 2019 r.</w:t>
      </w:r>
      <w:r w:rsidRPr="00033431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>W porównaniu z</w:t>
      </w:r>
      <w:r w:rsidR="00532D00">
        <w:rPr>
          <w:shd w:val="clear" w:color="auto" w:fill="FFFFFF"/>
        </w:rPr>
        <w:t>e</w:t>
      </w:r>
      <w:r w:rsidRPr="00033431">
        <w:rPr>
          <w:shd w:val="clear" w:color="auto" w:fill="FFFFFF"/>
        </w:rPr>
        <w:t xml:space="preserve"> </w:t>
      </w:r>
      <w:r w:rsidR="00532D00">
        <w:rPr>
          <w:shd w:val="clear" w:color="auto" w:fill="FFFFFF"/>
        </w:rPr>
        <w:t>stycz</w:t>
      </w:r>
      <w:r w:rsidRPr="00033431">
        <w:rPr>
          <w:shd w:val="clear" w:color="auto" w:fill="FFFFFF"/>
        </w:rPr>
        <w:t>niem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mniejsza była m.in.</w:t>
      </w:r>
      <w:r w:rsidR="00E355E1">
        <w:rPr>
          <w:shd w:val="clear" w:color="auto" w:fill="FFFFFF"/>
        </w:rPr>
        <w:t>:</w:t>
      </w:r>
      <w:r w:rsidRPr="00033431">
        <w:rPr>
          <w:shd w:val="clear" w:color="auto" w:fill="FFFFFF"/>
        </w:rPr>
        <w:t xml:space="preserve"> </w:t>
      </w:r>
      <w:r w:rsidR="00E355E1" w:rsidRPr="00033431">
        <w:rPr>
          <w:shd w:val="clear" w:color="auto" w:fill="FFFFFF"/>
        </w:rPr>
        <w:t xml:space="preserve">sprzedaż tekstyliów, odzieży, obuwia (o </w:t>
      </w:r>
      <w:r w:rsidR="00E355E1">
        <w:rPr>
          <w:shd w:val="clear" w:color="auto" w:fill="FFFFFF"/>
        </w:rPr>
        <w:t>17,0</w:t>
      </w:r>
      <w:r w:rsidR="00E355E1" w:rsidRPr="00033431">
        <w:rPr>
          <w:shd w:val="clear" w:color="auto" w:fill="FFFFFF"/>
        </w:rPr>
        <w:t xml:space="preserve">%), prasy, książek, pozostała sprzedaż w wyspecjalizowanych sklepach (o </w:t>
      </w:r>
      <w:r w:rsidR="00E355E1">
        <w:rPr>
          <w:shd w:val="clear" w:color="auto" w:fill="FFFFFF"/>
        </w:rPr>
        <w:t>9,0</w:t>
      </w:r>
      <w:r w:rsidR="00E355E1" w:rsidRPr="00033431">
        <w:rPr>
          <w:shd w:val="clear" w:color="auto" w:fill="FFFFFF"/>
        </w:rPr>
        <w:t xml:space="preserve">%), </w:t>
      </w:r>
      <w:r w:rsidR="009B6D46">
        <w:rPr>
          <w:shd w:val="clear" w:color="auto" w:fill="FFFFFF"/>
        </w:rPr>
        <w:t>sprzedaż</w:t>
      </w:r>
      <w:r w:rsidR="009B6D46" w:rsidRPr="00033431">
        <w:rPr>
          <w:shd w:val="clear" w:color="auto" w:fill="FFFFFF"/>
        </w:rPr>
        <w:t xml:space="preserve"> </w:t>
      </w:r>
      <w:r w:rsidR="002758FA" w:rsidRPr="00033431">
        <w:rPr>
          <w:shd w:val="clear" w:color="auto" w:fill="FFFFFF"/>
        </w:rPr>
        <w:t xml:space="preserve">pojazdów samochodowych, motocykli, części (o </w:t>
      </w:r>
      <w:r w:rsidR="002758FA">
        <w:rPr>
          <w:shd w:val="clear" w:color="auto" w:fill="FFFFFF"/>
        </w:rPr>
        <w:t>8,3</w:t>
      </w:r>
      <w:r w:rsidR="002758FA" w:rsidRPr="00033431">
        <w:rPr>
          <w:shd w:val="clear" w:color="auto" w:fill="FFFFFF"/>
        </w:rPr>
        <w:t>%)</w:t>
      </w:r>
      <w:r w:rsidR="002758FA">
        <w:rPr>
          <w:shd w:val="clear" w:color="auto" w:fill="FFFFFF"/>
        </w:rPr>
        <w:t>,</w:t>
      </w:r>
      <w:r w:rsidR="002758FA" w:rsidRPr="00532D00">
        <w:rPr>
          <w:shd w:val="clear" w:color="auto" w:fill="FFFFFF"/>
        </w:rPr>
        <w:t xml:space="preserve"> </w:t>
      </w:r>
      <w:r w:rsidRPr="00033431">
        <w:rPr>
          <w:shd w:val="clear" w:color="auto" w:fill="FFFFFF"/>
        </w:rPr>
        <w:t xml:space="preserve">mebli, RTV, AGD (o </w:t>
      </w:r>
      <w:r w:rsidR="000D5D4D">
        <w:rPr>
          <w:shd w:val="clear" w:color="auto" w:fill="FFFFFF"/>
        </w:rPr>
        <w:t>5,9</w:t>
      </w:r>
      <w:r w:rsidR="00E355E1">
        <w:rPr>
          <w:shd w:val="clear" w:color="auto" w:fill="FFFFFF"/>
        </w:rPr>
        <w:t>%), sprzedaż</w:t>
      </w:r>
      <w:r w:rsidRPr="00033431">
        <w:rPr>
          <w:shd w:val="clear" w:color="auto" w:fill="FFFFFF"/>
        </w:rPr>
        <w:t xml:space="preserve"> </w:t>
      </w:r>
      <w:r w:rsidR="00E355E1" w:rsidRPr="00033431">
        <w:rPr>
          <w:shd w:val="clear" w:color="auto" w:fill="FFFFFF"/>
        </w:rPr>
        <w:t xml:space="preserve">paliw stałych, ciekłych i gazowych (o </w:t>
      </w:r>
      <w:r w:rsidR="00E355E1">
        <w:rPr>
          <w:shd w:val="clear" w:color="auto" w:fill="FFFFFF"/>
        </w:rPr>
        <w:t>3,6</w:t>
      </w:r>
      <w:r w:rsidR="00E355E1" w:rsidRPr="00033431">
        <w:rPr>
          <w:shd w:val="clear" w:color="auto" w:fill="FFFFFF"/>
        </w:rPr>
        <w:t>%)</w:t>
      </w:r>
      <w:r w:rsidR="00E355E1">
        <w:rPr>
          <w:shd w:val="clear" w:color="auto" w:fill="FFFFFF"/>
        </w:rPr>
        <w:t xml:space="preserve">, </w:t>
      </w:r>
      <w:r w:rsidR="00E355E1" w:rsidRPr="00033431">
        <w:rPr>
          <w:shd w:val="clear" w:color="auto" w:fill="FFFFFF"/>
        </w:rPr>
        <w:t xml:space="preserve">żywności, napojów i wyrobów tytoniowych </w:t>
      </w:r>
      <w:r w:rsidR="00132DAF">
        <w:rPr>
          <w:shd w:val="clear" w:color="auto" w:fill="FFFFFF"/>
        </w:rPr>
        <w:br/>
      </w:r>
      <w:r w:rsidR="00E355E1" w:rsidRPr="00033431">
        <w:rPr>
          <w:shd w:val="clear" w:color="auto" w:fill="FFFFFF"/>
        </w:rPr>
        <w:t xml:space="preserve">(o </w:t>
      </w:r>
      <w:r w:rsidR="00E355E1">
        <w:rPr>
          <w:shd w:val="clear" w:color="auto" w:fill="FFFFFF"/>
        </w:rPr>
        <w:t>2,2</w:t>
      </w:r>
      <w:r w:rsidR="00E355E1" w:rsidRPr="00033431">
        <w:rPr>
          <w:shd w:val="clear" w:color="auto" w:fill="FFFFFF"/>
        </w:rPr>
        <w:t>%),</w:t>
      </w:r>
      <w:r w:rsidR="00E355E1">
        <w:rPr>
          <w:shd w:val="clear" w:color="auto" w:fill="FFFFFF"/>
        </w:rPr>
        <w:t xml:space="preserve"> </w:t>
      </w:r>
      <w:r w:rsidRPr="00033431">
        <w:rPr>
          <w:shd w:val="clear" w:color="auto" w:fill="FFFFFF"/>
        </w:rPr>
        <w:t xml:space="preserve">pozostała sprzedaż (o </w:t>
      </w:r>
      <w:r w:rsidR="00BC452B">
        <w:rPr>
          <w:shd w:val="clear" w:color="auto" w:fill="FFFFFF"/>
        </w:rPr>
        <w:t>1,8</w:t>
      </w:r>
      <w:r w:rsidR="00E355E1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033431" w:rsidRPr="00033431" w:rsidRDefault="00033431" w:rsidP="00033431">
      <w:pPr>
        <w:rPr>
          <w:shd w:val="clear" w:color="auto" w:fill="FFFFFF"/>
        </w:rPr>
      </w:pPr>
      <w:bookmarkStart w:id="0" w:name="_GoBack"/>
      <w:bookmarkEnd w:id="0"/>
      <w:r w:rsidRPr="00033431">
        <w:rPr>
          <w:shd w:val="clear" w:color="auto" w:fill="FFFFFF"/>
        </w:rPr>
        <w:t xml:space="preserve">Natomiast większa była </w:t>
      </w:r>
      <w:r w:rsidR="00F729A0">
        <w:rPr>
          <w:shd w:val="clear" w:color="auto" w:fill="FFFFFF"/>
        </w:rPr>
        <w:t>m.in.</w:t>
      </w:r>
      <w:r w:rsidR="009B6D46">
        <w:rPr>
          <w:shd w:val="clear" w:color="auto" w:fill="FFFFFF"/>
        </w:rPr>
        <w:t>:</w:t>
      </w:r>
      <w:r w:rsidR="00F729A0">
        <w:rPr>
          <w:shd w:val="clear" w:color="auto" w:fill="FFFFFF"/>
        </w:rPr>
        <w:t xml:space="preserve"> </w:t>
      </w:r>
      <w:r w:rsidR="000D5D4D" w:rsidRPr="00033431">
        <w:rPr>
          <w:shd w:val="clear" w:color="auto" w:fill="FFFFFF"/>
        </w:rPr>
        <w:t xml:space="preserve">sprzedaż detaliczna prowadzona przez domy sprzedaży wysyłkowej (o </w:t>
      </w:r>
      <w:r w:rsidR="000D5D4D">
        <w:rPr>
          <w:shd w:val="clear" w:color="auto" w:fill="FFFFFF"/>
        </w:rPr>
        <w:t>12,0</w:t>
      </w:r>
      <w:r w:rsidR="000D5D4D" w:rsidRPr="00033431">
        <w:rPr>
          <w:shd w:val="clear" w:color="auto" w:fill="FFFFFF"/>
        </w:rPr>
        <w:t xml:space="preserve">%), </w:t>
      </w:r>
      <w:r w:rsidRPr="00033431">
        <w:rPr>
          <w:shd w:val="clear" w:color="auto" w:fill="FFFFFF"/>
        </w:rPr>
        <w:t>sprzedaż</w:t>
      </w:r>
      <w:r w:rsidR="00532D00" w:rsidRPr="00532D00">
        <w:rPr>
          <w:shd w:val="clear" w:color="auto" w:fill="FFFFFF"/>
        </w:rPr>
        <w:t xml:space="preserve"> </w:t>
      </w:r>
      <w:r w:rsidR="00532D00" w:rsidRPr="00033431">
        <w:rPr>
          <w:shd w:val="clear" w:color="auto" w:fill="FFFFFF"/>
        </w:rPr>
        <w:t xml:space="preserve">farmaceutyków, kosmetyków, sprzętu ortopedycznego (o </w:t>
      </w:r>
      <w:r w:rsidR="00532D00">
        <w:rPr>
          <w:shd w:val="clear" w:color="auto" w:fill="FFFFFF"/>
        </w:rPr>
        <w:t>3,6</w:t>
      </w:r>
      <w:r w:rsidR="00344442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stosunku do </w:t>
      </w:r>
      <w:r w:rsidR="00344442">
        <w:rPr>
          <w:shd w:val="clear" w:color="auto" w:fill="FFFFFF"/>
        </w:rPr>
        <w:t>lutego</w:t>
      </w:r>
      <w:r w:rsidR="009B6D46">
        <w:rPr>
          <w:shd w:val="clear" w:color="auto" w:fill="FFFFFF"/>
        </w:rPr>
        <w:t xml:space="preserve"> 2019 r. większa była</w:t>
      </w:r>
      <w:r w:rsidRPr="00033431">
        <w:rPr>
          <w:shd w:val="clear" w:color="auto" w:fill="FFFFFF"/>
        </w:rPr>
        <w:t xml:space="preserve">: sprzedaż detaliczna prowadzona przez domy sprzedaży wysyłkowej (o </w:t>
      </w:r>
      <w:r w:rsidR="00344442">
        <w:rPr>
          <w:shd w:val="clear" w:color="auto" w:fill="FFFFFF"/>
        </w:rPr>
        <w:t>96,0</w:t>
      </w:r>
      <w:r w:rsidRPr="00033431">
        <w:rPr>
          <w:shd w:val="clear" w:color="auto" w:fill="FFFFFF"/>
        </w:rPr>
        <w:t xml:space="preserve">%), sprzedaż żywności, napojów i wyrobów tytoniowych </w:t>
      </w:r>
      <w:r w:rsidRPr="00033431">
        <w:rPr>
          <w:shd w:val="clear" w:color="auto" w:fill="FFFFFF"/>
        </w:rPr>
        <w:br/>
        <w:t xml:space="preserve">(o </w:t>
      </w:r>
      <w:r w:rsidR="00344442">
        <w:rPr>
          <w:shd w:val="clear" w:color="auto" w:fill="FFFFFF"/>
        </w:rPr>
        <w:t>22,8</w:t>
      </w:r>
      <w:r w:rsidRPr="00033431">
        <w:rPr>
          <w:shd w:val="clear" w:color="auto" w:fill="FFFFFF"/>
        </w:rPr>
        <w:t xml:space="preserve">%), </w:t>
      </w:r>
      <w:r w:rsidR="009B6D46">
        <w:rPr>
          <w:shd w:val="clear" w:color="auto" w:fill="FFFFFF"/>
        </w:rPr>
        <w:t xml:space="preserve">pozostała sprzedaż detaliczna w niewyspecjalizowanych sklepach (o 9,4%), sprzedaż </w:t>
      </w:r>
      <w:r w:rsidRPr="00033431">
        <w:rPr>
          <w:shd w:val="clear" w:color="auto" w:fill="FFFFFF"/>
        </w:rPr>
        <w:t xml:space="preserve">pojazdów samochodowych, motocykli, części (o </w:t>
      </w:r>
      <w:r w:rsidR="00344442">
        <w:rPr>
          <w:shd w:val="clear" w:color="auto" w:fill="FFFFFF"/>
        </w:rPr>
        <w:t>8,2</w:t>
      </w:r>
      <w:r w:rsidR="00224CD2">
        <w:rPr>
          <w:shd w:val="clear" w:color="auto" w:fill="FFFFFF"/>
        </w:rPr>
        <w:t>%),</w:t>
      </w:r>
      <w:r w:rsidR="00344442">
        <w:rPr>
          <w:shd w:val="clear" w:color="auto" w:fill="FFFFFF"/>
        </w:rPr>
        <w:t xml:space="preserve"> prasy, książek, pozostała sprzedaż w wyspecjalizowanych sklepach (o 7,9%), pozostała sprzedaż (o 5,9%),</w:t>
      </w:r>
      <w:r w:rsidR="00224CD2">
        <w:rPr>
          <w:shd w:val="clear" w:color="auto" w:fill="FFFFFF"/>
        </w:rPr>
        <w:t xml:space="preserve"> sprzedaż</w:t>
      </w:r>
      <w:r w:rsidR="00224CD2" w:rsidRPr="00224CD2">
        <w:rPr>
          <w:shd w:val="clear" w:color="auto" w:fill="FFFFFF"/>
        </w:rPr>
        <w:t xml:space="preserve"> </w:t>
      </w:r>
      <w:r w:rsidR="00224CD2">
        <w:rPr>
          <w:shd w:val="clear" w:color="auto" w:fill="FFFFFF"/>
        </w:rPr>
        <w:t xml:space="preserve">paliw stałych, ciekłych i gazowych (o 3,5%), </w:t>
      </w:r>
      <w:r w:rsidR="00224CD2" w:rsidRPr="00033431">
        <w:rPr>
          <w:shd w:val="clear" w:color="auto" w:fill="FFFFFF"/>
        </w:rPr>
        <w:t xml:space="preserve">mebli, RTV, AGD (o </w:t>
      </w:r>
      <w:r w:rsidR="00224CD2">
        <w:rPr>
          <w:shd w:val="clear" w:color="auto" w:fill="FFFFFF"/>
        </w:rPr>
        <w:t>3,3</w:t>
      </w:r>
      <w:r w:rsidR="00224CD2" w:rsidRPr="00033431">
        <w:rPr>
          <w:shd w:val="clear" w:color="auto" w:fill="FFFFFF"/>
        </w:rPr>
        <w:t xml:space="preserve">%), farmaceutyków, kosmetyków, sprzętu ortopedycznego (o </w:t>
      </w:r>
      <w:r w:rsidR="00224CD2">
        <w:rPr>
          <w:shd w:val="clear" w:color="auto" w:fill="FFFFFF"/>
        </w:rPr>
        <w:t>3,1</w:t>
      </w:r>
      <w:r w:rsidR="00224CD2" w:rsidRPr="00033431">
        <w:rPr>
          <w:shd w:val="clear" w:color="auto" w:fill="FFFFFF"/>
        </w:rPr>
        <w:t>%)</w:t>
      </w:r>
      <w:r w:rsidR="00224CD2">
        <w:rPr>
          <w:shd w:val="clear" w:color="auto" w:fill="FFFFFF"/>
        </w:rPr>
        <w:t xml:space="preserve">, </w:t>
      </w:r>
      <w:r w:rsidRPr="00033431">
        <w:rPr>
          <w:shd w:val="clear" w:color="auto" w:fill="FFFFFF"/>
        </w:rPr>
        <w:t xml:space="preserve">tekstyliów, odzieży, obuwia (o </w:t>
      </w:r>
      <w:r w:rsidR="00344442">
        <w:rPr>
          <w:shd w:val="clear" w:color="auto" w:fill="FFFFFF"/>
        </w:rPr>
        <w:t>1,4</w:t>
      </w:r>
      <w:r w:rsidR="00224CD2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9426D2" w:rsidRDefault="00A479C4" w:rsidP="009426D2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A479C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7,7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A479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A479C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7,7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A479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pacing w:val="-4"/>
          <w:shd w:val="clear" w:color="auto" w:fill="FFFFFF"/>
        </w:rPr>
        <w:t>W okresie styczeń–luty 20</w:t>
      </w:r>
      <w:r>
        <w:rPr>
          <w:spacing w:val="-4"/>
          <w:shd w:val="clear" w:color="auto" w:fill="FFFFFF"/>
        </w:rPr>
        <w:t>20</w:t>
      </w:r>
      <w:r w:rsidR="009426D2">
        <w:rPr>
          <w:spacing w:val="-4"/>
          <w:shd w:val="clear" w:color="auto" w:fill="FFFFFF"/>
        </w:rPr>
        <w:t xml:space="preserve"> r. w porównaniu z analogicznym okresem 20</w:t>
      </w:r>
      <w:r>
        <w:rPr>
          <w:spacing w:val="-4"/>
          <w:shd w:val="clear" w:color="auto" w:fill="FFFFFF"/>
        </w:rPr>
        <w:t>19</w:t>
      </w:r>
      <w:r w:rsidR="009426D2">
        <w:rPr>
          <w:spacing w:val="-4"/>
          <w:shd w:val="clear" w:color="auto" w:fill="FFFFFF"/>
        </w:rPr>
        <w:t xml:space="preserve"> r. sprzedaż detaliczna zwiększyła się o 6,</w:t>
      </w:r>
      <w:r>
        <w:rPr>
          <w:spacing w:val="-4"/>
          <w:shd w:val="clear" w:color="auto" w:fill="FFFFFF"/>
        </w:rPr>
        <w:t>6</w:t>
      </w:r>
      <w:r w:rsidR="009426D2">
        <w:rPr>
          <w:spacing w:val="-4"/>
          <w:shd w:val="clear" w:color="auto" w:fill="FFFFFF"/>
        </w:rPr>
        <w:t>%.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2"/>
          <w:shd w:val="clear" w:color="auto" w:fill="FFFFFF"/>
        </w:rPr>
        <w:t xml:space="preserve">Sprzedaż hurtowa w przedsiębiorstwach handlowych w </w:t>
      </w:r>
      <w:r w:rsidR="00A479C4">
        <w:rPr>
          <w:spacing w:val="-2"/>
          <w:shd w:val="clear" w:color="auto" w:fill="FFFFFF"/>
        </w:rPr>
        <w:t>lutym</w:t>
      </w:r>
      <w:r w:rsidRPr="00033431">
        <w:rPr>
          <w:spacing w:val="-2"/>
          <w:shd w:val="clear" w:color="auto" w:fill="FFFFFF"/>
        </w:rPr>
        <w:t xml:space="preserve"> 2020 r. (w cenach bieżących) była o </w:t>
      </w:r>
      <w:r w:rsidR="00A479C4">
        <w:rPr>
          <w:spacing w:val="-2"/>
          <w:shd w:val="clear" w:color="auto" w:fill="FFFFFF"/>
        </w:rPr>
        <w:t>7,8</w:t>
      </w:r>
      <w:r w:rsidRPr="00033431">
        <w:rPr>
          <w:spacing w:val="-2"/>
          <w:shd w:val="clear" w:color="auto" w:fill="FFFFFF"/>
        </w:rPr>
        <w:t xml:space="preserve">% </w:t>
      </w:r>
      <w:r w:rsidR="00A479C4">
        <w:rPr>
          <w:spacing w:val="-2"/>
          <w:shd w:val="clear" w:color="auto" w:fill="FFFFFF"/>
        </w:rPr>
        <w:t>większa</w:t>
      </w:r>
      <w:r w:rsidRPr="00033431">
        <w:rPr>
          <w:spacing w:val="-2"/>
          <w:shd w:val="clear" w:color="auto" w:fill="FFFFFF"/>
        </w:rPr>
        <w:t xml:space="preserve"> w stosunku do poprzedniego miesiąca oraz o </w:t>
      </w:r>
      <w:r w:rsidR="00A479C4">
        <w:rPr>
          <w:spacing w:val="-2"/>
          <w:shd w:val="clear" w:color="auto" w:fill="FFFFFF"/>
        </w:rPr>
        <w:t>7,7</w:t>
      </w:r>
      <w:r w:rsidRPr="00033431">
        <w:rPr>
          <w:spacing w:val="-2"/>
          <w:shd w:val="clear" w:color="auto" w:fill="FFFFFF"/>
        </w:rPr>
        <w:t xml:space="preserve">% </w:t>
      </w:r>
      <w:r w:rsidR="00A479C4">
        <w:rPr>
          <w:spacing w:val="-2"/>
          <w:shd w:val="clear" w:color="auto" w:fill="FFFFFF"/>
        </w:rPr>
        <w:t>wy</w:t>
      </w:r>
      <w:r w:rsidRPr="00033431">
        <w:rPr>
          <w:spacing w:val="-2"/>
          <w:shd w:val="clear" w:color="auto" w:fill="FFFFFF"/>
        </w:rPr>
        <w:t xml:space="preserve">ższa w odniesieniu do </w:t>
      </w:r>
      <w:r w:rsidR="00A479C4">
        <w:rPr>
          <w:spacing w:val="-2"/>
          <w:shd w:val="clear" w:color="auto" w:fill="FFFFFF"/>
        </w:rPr>
        <w:t>lutego</w:t>
      </w:r>
      <w:r w:rsidRPr="00033431">
        <w:rPr>
          <w:spacing w:val="-2"/>
          <w:shd w:val="clear" w:color="auto" w:fill="FFFFFF"/>
        </w:rPr>
        <w:t xml:space="preserve"> 2019 r., a w przedsiębiorstwach hurtowych była odpowiednio </w:t>
      </w:r>
      <w:r w:rsidR="00A479C4">
        <w:rPr>
          <w:spacing w:val="-2"/>
          <w:shd w:val="clear" w:color="auto" w:fill="FFFFFF"/>
        </w:rPr>
        <w:t>wy</w:t>
      </w:r>
      <w:r w:rsidRPr="00033431">
        <w:rPr>
          <w:spacing w:val="-2"/>
          <w:shd w:val="clear" w:color="auto" w:fill="FFFFFF"/>
        </w:rPr>
        <w:t xml:space="preserve">ższa o </w:t>
      </w:r>
      <w:r w:rsidR="00A479C4">
        <w:rPr>
          <w:spacing w:val="-2"/>
          <w:shd w:val="clear" w:color="auto" w:fill="FFFFFF"/>
        </w:rPr>
        <w:t>0</w:t>
      </w:r>
      <w:r w:rsidRPr="00033431">
        <w:rPr>
          <w:spacing w:val="-2"/>
          <w:shd w:val="clear" w:color="auto" w:fill="FFFFFF"/>
        </w:rPr>
        <w:t xml:space="preserve">,8% i o </w:t>
      </w:r>
      <w:r w:rsidR="00A479C4">
        <w:rPr>
          <w:spacing w:val="-2"/>
          <w:shd w:val="clear" w:color="auto" w:fill="FFFFFF"/>
        </w:rPr>
        <w:t>1,3</w:t>
      </w:r>
      <w:r w:rsidRPr="00033431">
        <w:rPr>
          <w:spacing w:val="-2"/>
          <w:shd w:val="clear" w:color="auto" w:fill="FFFFFF"/>
        </w:rPr>
        <w:t>%.</w:t>
      </w:r>
    </w:p>
    <w:p w:rsidR="009426D2" w:rsidRDefault="009426D2" w:rsidP="009426D2">
      <w:pPr>
        <w:rPr>
          <w:shd w:val="clear" w:color="auto" w:fill="FFFFFF"/>
        </w:rPr>
      </w:pPr>
      <w:r>
        <w:rPr>
          <w:shd w:val="clear" w:color="auto" w:fill="FFFFFF"/>
        </w:rPr>
        <w:t>W okresie styczeń–luty 20</w:t>
      </w:r>
      <w:r w:rsidR="00A479C4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jednostki handlowe zrealizowały sprzedaż hurtową o </w:t>
      </w:r>
      <w:r w:rsidR="00A479C4">
        <w:rPr>
          <w:shd w:val="clear" w:color="auto" w:fill="FFFFFF"/>
        </w:rPr>
        <w:t>3,6</w:t>
      </w:r>
      <w:r>
        <w:rPr>
          <w:shd w:val="clear" w:color="auto" w:fill="FFFFFF"/>
        </w:rPr>
        <w:t xml:space="preserve">% większą niż przed rokiem, natomiast przedsiębiorstwa hurtowe o </w:t>
      </w:r>
      <w:r w:rsidR="00A479C4">
        <w:rPr>
          <w:shd w:val="clear" w:color="auto" w:fill="FFFFFF"/>
        </w:rPr>
        <w:t>0,6</w:t>
      </w:r>
      <w:r>
        <w:rPr>
          <w:shd w:val="clear" w:color="auto" w:fill="FFFFFF"/>
        </w:rPr>
        <w:t xml:space="preserve">% </w:t>
      </w:r>
      <w:r w:rsidR="00A479C4">
        <w:rPr>
          <w:shd w:val="clear" w:color="auto" w:fill="FFFFFF"/>
        </w:rPr>
        <w:t>niż</w:t>
      </w:r>
      <w:r>
        <w:rPr>
          <w:shd w:val="clear" w:color="auto" w:fill="FFFFFF"/>
        </w:rPr>
        <w:t>szą.</w:t>
      </w:r>
    </w:p>
    <w:p w:rsidR="009426D2" w:rsidRPr="00033431" w:rsidRDefault="009426D2" w:rsidP="00033431">
      <w:pPr>
        <w:rPr>
          <w:spacing w:val="-2"/>
          <w:shd w:val="clear" w:color="auto" w:fill="FFFFFF"/>
        </w:rPr>
      </w:pP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215A" w:rsidRPr="003D1C8D" w:rsidRDefault="000C215A" w:rsidP="000C215A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lutym 2020 r. przekazano do użytkowania 1605 mieszkań, tj. o 17,6% mniej niż przed rokiem.</w:t>
      </w:r>
    </w:p>
    <w:p w:rsidR="000C215A" w:rsidRPr="0004417F" w:rsidRDefault="000C215A" w:rsidP="000C215A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styczeń–luty 2020 r. oddano do użytkowania 2661 mieszkań </w:t>
      </w:r>
      <w:r>
        <w:rPr>
          <w:spacing w:val="-2"/>
          <w:shd w:val="clear" w:color="auto" w:fill="FFFFFF"/>
        </w:rPr>
        <w:t>(o 25,6% mniej niż w analogicznym okresie 2019</w:t>
      </w:r>
      <w:r w:rsidRPr="00260367">
        <w:rPr>
          <w:spacing w:val="-2"/>
          <w:shd w:val="clear" w:color="auto" w:fill="FFFFFF"/>
        </w:rPr>
        <w:t xml:space="preserve"> r.), a </w:t>
      </w:r>
      <w:r>
        <w:rPr>
          <w:spacing w:val="-2"/>
          <w:shd w:val="clear" w:color="auto" w:fill="FFFFFF"/>
        </w:rPr>
        <w:t>w województwie mazowieckim 6121 mieszkań, tj. o 9,0</w:t>
      </w:r>
      <w:r w:rsidRPr="00260367">
        <w:rPr>
          <w:spacing w:val="-2"/>
          <w:shd w:val="clear" w:color="auto" w:fill="FFFFFF"/>
        </w:rPr>
        <w:t xml:space="preserve">% </w:t>
      </w:r>
      <w:r>
        <w:rPr>
          <w:spacing w:val="-2"/>
          <w:shd w:val="clear" w:color="auto" w:fill="FFFFFF"/>
        </w:rPr>
        <w:t>mniej niż w okresie styczeń–luty 2019 r. Spadek</w:t>
      </w:r>
      <w:r w:rsidRPr="00260367">
        <w:rPr>
          <w:spacing w:val="-2"/>
          <w:shd w:val="clear" w:color="auto" w:fill="FFFFFF"/>
        </w:rPr>
        <w:t xml:space="preserve"> liczby oddanych mi</w:t>
      </w:r>
      <w:r>
        <w:rPr>
          <w:spacing w:val="-2"/>
          <w:shd w:val="clear" w:color="auto" w:fill="FFFFFF"/>
        </w:rPr>
        <w:t>eszkań odnotowano w budownictwie przeznaczonym na sprzedaż lub wynajem z 3452 do 2494 mieszkań, tj. o 27,8% mniej. Natomiast wzrost wystąpił w budownictwie indywidualnym ze 105 do 167 mieszkań, tj. o 59,0% więcej.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224CD2" w:rsidP="00453CE4">
      <w:pPr>
        <w:pStyle w:val="tytuwykresu"/>
        <w:rPr>
          <w:b w:val="0"/>
          <w:shd w:val="clear" w:color="auto" w:fill="FFFFFF"/>
        </w:rPr>
      </w:pPr>
      <w:r w:rsidRPr="008B343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415925</wp:posOffset>
            </wp:positionV>
            <wp:extent cx="4333875" cy="2143125"/>
            <wp:effectExtent l="0" t="0" r="9525" b="9525"/>
            <wp:wrapTopAndBottom/>
            <wp:docPr id="26" name="Obraz 26" descr="C:\Moje dokumenty\Publikacje\Sygnalne\Statystyka Warszawy\2020\02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2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224CD2" w:rsidRDefault="00224CD2" w:rsidP="00453CE4">
      <w:pPr>
        <w:pStyle w:val="tytuwykresu"/>
        <w:rPr>
          <w:shd w:val="clear" w:color="auto" w:fill="FFFFFF"/>
        </w:rPr>
      </w:pPr>
    </w:p>
    <w:p w:rsidR="00453CE4" w:rsidRDefault="00224CD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5737225</wp:posOffset>
                </wp:positionH>
                <wp:positionV relativeFrom="paragraph">
                  <wp:posOffset>2244725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3D4DCA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styczeń–luty 2020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>
                              <w:rPr>
                                <w:spacing w:val="-4"/>
                              </w:rPr>
                              <w:t xml:space="preserve">3262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>
                              <w:rPr>
                                <w:spacing w:val="-4"/>
                              </w:rPr>
                              <w:t>16,9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1.75pt;margin-top:176.7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f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" filled="f" stroked="f">
                <v:textbox>
                  <w:txbxContent>
                    <w:p w:rsidR="00453CE4" w:rsidRPr="00307BFD" w:rsidRDefault="003D4DCA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styczeń–luty 2020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>
                        <w:rPr>
                          <w:spacing w:val="-4"/>
                        </w:rPr>
                        <w:t xml:space="preserve">3262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>
                        <w:rPr>
                          <w:spacing w:val="-4"/>
                        </w:rPr>
                        <w:t>16,9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0C215A" w:rsidRPr="00EA4C67" w:rsidRDefault="000C215A" w:rsidP="000C215A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 xml:space="preserve">W </w:t>
      </w:r>
      <w:r>
        <w:rPr>
          <w:b w:val="0"/>
          <w:sz w:val="19"/>
          <w:shd w:val="clear" w:color="auto" w:fill="FFFFFF"/>
        </w:rPr>
        <w:t>okresie styczeń–luty 2020</w:t>
      </w:r>
      <w:r w:rsidRPr="00EA4C67">
        <w:rPr>
          <w:b w:val="0"/>
          <w:sz w:val="19"/>
          <w:shd w:val="clear" w:color="auto" w:fill="FFFFFF"/>
        </w:rPr>
        <w:t xml:space="preserve">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>
        <w:rPr>
          <w:b w:val="0"/>
          <w:bCs/>
          <w:sz w:val="19"/>
          <w:shd w:val="clear" w:color="auto" w:fill="FFFFFF"/>
        </w:rPr>
        <w:t xml:space="preserve">3262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>
        <w:rPr>
          <w:b w:val="0"/>
          <w:sz w:val="19"/>
          <w:shd w:val="clear" w:color="auto" w:fill="FFFFFF"/>
        </w:rPr>
        <w:t>16,9</w:t>
      </w:r>
      <w:r w:rsidRPr="00EA4C67">
        <w:rPr>
          <w:b w:val="0"/>
          <w:sz w:val="19"/>
          <w:shd w:val="clear" w:color="auto" w:fill="FFFFFF"/>
        </w:rPr>
        <w:t>% mniej niż w analogicznym</w:t>
      </w:r>
      <w:r>
        <w:rPr>
          <w:b w:val="0"/>
          <w:sz w:val="19"/>
          <w:shd w:val="clear" w:color="auto" w:fill="FFFFFF"/>
        </w:rPr>
        <w:t xml:space="preserve"> okresie 2019 r.), z czego: 3180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>
        <w:rPr>
          <w:b w:val="0"/>
          <w:sz w:val="19"/>
          <w:shd w:val="clear" w:color="auto" w:fill="FFFFFF"/>
        </w:rPr>
        <w:t>82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>
        <w:rPr>
          <w:b w:val="0"/>
          <w:sz w:val="19"/>
          <w:shd w:val="clear" w:color="auto" w:fill="FFFFFF"/>
        </w:rPr>
        <w:t xml:space="preserve">. </w:t>
      </w:r>
    </w:p>
    <w:p w:rsidR="000C215A" w:rsidRPr="00260367" w:rsidRDefault="000C215A" w:rsidP="000C215A">
      <w:pPr>
        <w:rPr>
          <w:shd w:val="clear" w:color="auto" w:fill="FFFFFF"/>
        </w:rPr>
      </w:pPr>
      <w:r>
        <w:rPr>
          <w:shd w:val="clear" w:color="auto" w:fill="FFFFFF"/>
        </w:rPr>
        <w:t>W okresie styczeń–luty 2020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>
        <w:rPr>
          <w:bCs/>
          <w:shd w:val="clear" w:color="auto" w:fill="FFFFFF"/>
        </w:rPr>
        <w:t xml:space="preserve">2085 </w:t>
      </w:r>
      <w:r>
        <w:rPr>
          <w:shd w:val="clear" w:color="auto" w:fill="FFFFFF"/>
        </w:rPr>
        <w:t>(o 35,1% mniej niż w analogicznym okresie 2019 r.), w tym 79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0C215A" w:rsidRDefault="000C215A" w:rsidP="000C215A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styczeń–luty 2020</w:t>
      </w:r>
      <w:r w:rsidRPr="00307BFD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>66,5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 w:rsidRPr="00B44D44">
        <w:rPr>
          <w:spacing w:val="-2"/>
          <w:shd w:val="clear" w:color="auto" w:fill="FFFFFF"/>
        </w:rPr>
        <w:t xml:space="preserve">i zwiększyła się w stosunku do analogicznego okresu 2019 r. o </w:t>
      </w:r>
      <w:r>
        <w:rPr>
          <w:spacing w:val="-2"/>
          <w:shd w:val="clear" w:color="auto" w:fill="FFFFFF"/>
        </w:rPr>
        <w:t>5,8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B44D44">
        <w:rPr>
          <w:spacing w:val="-2"/>
          <w:shd w:val="clear" w:color="auto" w:fill="FFFFFF"/>
        </w:rPr>
        <w:t xml:space="preserve">. W budownictwie indywidualnym przeciętna powierzchnia użytkowa mieszkania wyniosła — </w:t>
      </w:r>
      <w:r>
        <w:rPr>
          <w:spacing w:val="-2"/>
          <w:shd w:val="clear" w:color="auto" w:fill="FFFFFF"/>
        </w:rPr>
        <w:t>176,0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B44D44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11,7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>
        <w:rPr>
          <w:shd w:val="clear" w:color="auto" w:fill="FFFFFF"/>
        </w:rPr>
        <w:t>mniej niż w analogicznym okresie 2019</w:t>
      </w:r>
      <w:r w:rsidRPr="00307BFD">
        <w:rPr>
          <w:shd w:val="clear" w:color="auto" w:fill="FFFFFF"/>
        </w:rPr>
        <w:t xml:space="preserve"> r.), </w:t>
      </w:r>
      <w:r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>
        <w:rPr>
          <w:shd w:val="clear" w:color="auto" w:fill="FFFFFF"/>
        </w:rPr>
        <w:t>59,2</w:t>
      </w:r>
      <w:r w:rsidRPr="00307BFD">
        <w:rPr>
          <w:shd w:val="clear" w:color="auto" w:fill="FFFFFF"/>
        </w:rPr>
        <w:t xml:space="preserve"> m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(o 2,2 m</w:t>
      </w:r>
      <w:r w:rsidRPr="00B15917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więcej).</w:t>
      </w:r>
    </w:p>
    <w:p w:rsidR="005D33C1" w:rsidRDefault="005D33C1" w:rsidP="00453CE4">
      <w:pPr>
        <w:rPr>
          <w:shd w:val="clear" w:color="auto" w:fill="FFFFFF"/>
        </w:rPr>
      </w:pP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9B6D46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B6D46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2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2B42BB" w:rsidP="005D4484">
            <w:pPr>
              <w:rPr>
                <w:sz w:val="20"/>
              </w:rPr>
            </w:pPr>
            <w:hyperlink r:id="rId25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DF3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DF3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DF3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DF39F9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2B42B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2B42BB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2B42B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2B42B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2B42B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2B42B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2B42B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2B42B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2B42B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7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840bdk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D33ED9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D33ED9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D33ED9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D33ED9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2BB" w:rsidRDefault="002B42BB" w:rsidP="000662E2">
      <w:pPr>
        <w:spacing w:after="0" w:line="240" w:lineRule="auto"/>
      </w:pPr>
      <w:r>
        <w:separator/>
      </w:r>
    </w:p>
  </w:endnote>
  <w:endnote w:type="continuationSeparator" w:id="0">
    <w:p w:rsidR="002B42BB" w:rsidRDefault="002B42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7DDC480-C4E1-48B3-BB9A-AF56A732B6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CE4B77E-7B29-449E-B78A-75E2AABDF9C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8A5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8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8A5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2BB" w:rsidRDefault="002B42BB" w:rsidP="000662E2">
      <w:pPr>
        <w:spacing w:after="0" w:line="240" w:lineRule="auto"/>
      </w:pPr>
      <w:r>
        <w:separator/>
      </w:r>
    </w:p>
  </w:footnote>
  <w:footnote w:type="continuationSeparator" w:id="0">
    <w:p w:rsidR="002B42BB" w:rsidRDefault="002B42BB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7606AA" w:rsidP="008C430B">
                          <w:pPr>
                            <w:pStyle w:val="data"/>
                          </w:pPr>
                          <w:r>
                            <w:t>30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>
                            <w:t>3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7606AA" w:rsidP="008C430B">
                    <w:pPr>
                      <w:pStyle w:val="data"/>
                    </w:pPr>
                    <w:r>
                      <w:t>30</w:t>
                    </w:r>
                    <w:r w:rsidR="008A50FF">
                      <w:t>.</w:t>
                    </w:r>
                    <w:r w:rsidR="00E331DE">
                      <w:t>0</w:t>
                    </w:r>
                    <w:r>
                      <w:t>3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85pt;height:126.15pt;visibility:visible;mso-wrap-style:square" o:bullet="t">
        <v:imagedata r:id="rId1" o:title=""/>
      </v:shape>
    </w:pict>
  </w:numPicBullet>
  <w:numPicBullet w:numPicBulletId="1">
    <w:pict>
      <v:shape id="_x0000_i1036" type="#_x0000_t75" style="width:125pt;height:126.15pt;visibility:visible;mso-wrap-style:square" o:bullet="t">
        <v:imagedata r:id="rId2" o:title=""/>
      </v:shape>
    </w:pict>
  </w:numPicBullet>
  <w:numPicBullet w:numPicBulletId="2">
    <w:pict>
      <v:shape id="_x0000_i1037" type="#_x0000_t75" style="width:1190.6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4EBF"/>
    <w:rsid w:val="00026103"/>
    <w:rsid w:val="0002623B"/>
    <w:rsid w:val="00032CF3"/>
    <w:rsid w:val="00033431"/>
    <w:rsid w:val="000348A6"/>
    <w:rsid w:val="000355CB"/>
    <w:rsid w:val="00037195"/>
    <w:rsid w:val="000406B6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15A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DB8"/>
    <w:rsid w:val="000E558E"/>
    <w:rsid w:val="000F5BBD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2DAF"/>
    <w:rsid w:val="00133812"/>
    <w:rsid w:val="001357C4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251"/>
    <w:rsid w:val="00262B61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42BB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444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28A5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14F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0584D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6FA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188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712D"/>
    <w:rsid w:val="00527CF9"/>
    <w:rsid w:val="00527F60"/>
    <w:rsid w:val="00531624"/>
    <w:rsid w:val="00531E15"/>
    <w:rsid w:val="00532D0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26D0B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96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4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6D2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1199"/>
    <w:rsid w:val="00A42173"/>
    <w:rsid w:val="00A43B83"/>
    <w:rsid w:val="00A46B8E"/>
    <w:rsid w:val="00A47378"/>
    <w:rsid w:val="00A479C4"/>
    <w:rsid w:val="00A47D80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0660"/>
    <w:rsid w:val="00A91B14"/>
    <w:rsid w:val="00A92C0D"/>
    <w:rsid w:val="00A934F1"/>
    <w:rsid w:val="00A93B6C"/>
    <w:rsid w:val="00A954D3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1563"/>
    <w:rsid w:val="00B522C2"/>
    <w:rsid w:val="00B52AAB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00D6"/>
    <w:rsid w:val="00D503BB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5E1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1F41ED-C5F6-48A0-8CB2-D52A8444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1880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26</cp:revision>
  <cp:lastPrinted>2020-03-23T11:40:00Z</cp:lastPrinted>
  <dcterms:created xsi:type="dcterms:W3CDTF">2020-03-19T07:34:00Z</dcterms:created>
  <dcterms:modified xsi:type="dcterms:W3CDTF">2020-03-23T11:41:00Z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