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13" w:rsidRDefault="00C929F8"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r>
        <w:rPr>
          <w:b/>
          <w:bCs/>
          <w:noProof/>
          <w:lang w:eastAsia="pl-PL"/>
        </w:rPr>
        <w:drawing>
          <wp:anchor distT="0" distB="0" distL="114300" distR="114300" simplePos="0" relativeHeight="251666432" behindDoc="1" locked="0" layoutInCell="1" allowOverlap="1">
            <wp:simplePos x="0" y="0"/>
            <wp:positionH relativeFrom="column">
              <wp:posOffset>-709457</wp:posOffset>
            </wp:positionH>
            <wp:positionV relativeFrom="paragraph">
              <wp:posOffset>-857900</wp:posOffset>
            </wp:positionV>
            <wp:extent cx="7555827" cy="9707163"/>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5827" cy="9707163"/>
                    </a:xfrm>
                    <a:prstGeom prst="rect">
                      <a:avLst/>
                    </a:prstGeom>
                  </pic:spPr>
                </pic:pic>
              </a:graphicData>
            </a:graphic>
            <wp14:sizeRelV relativeFrom="margin">
              <wp14:pctHeight>0</wp14:pctHeight>
            </wp14:sizeRelV>
          </wp:anchor>
        </w:drawing>
      </w:r>
    </w:p>
    <w:p w:rsidR="00574BE1" w:rsidRDefault="00C929F8"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7456" behindDoc="1" locked="0" layoutInCell="1" allowOverlap="1">
            <wp:simplePos x="0" y="0"/>
            <wp:positionH relativeFrom="column">
              <wp:posOffset>-698825</wp:posOffset>
            </wp:positionH>
            <wp:positionV relativeFrom="paragraph">
              <wp:posOffset>-857900</wp:posOffset>
            </wp:positionV>
            <wp:extent cx="7546778" cy="9707163"/>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2.emf"/>
                    <pic:cNvPicPr/>
                  </pic:nvPicPr>
                  <pic:blipFill>
                    <a:blip r:embed="rId11">
                      <a:extLst>
                        <a:ext uri="{28A0092B-C50C-407E-A947-70E740481C1C}">
                          <a14:useLocalDpi xmlns:a14="http://schemas.microsoft.com/office/drawing/2010/main" val="0"/>
                        </a:ext>
                      </a:extLst>
                    </a:blip>
                    <a:stretch>
                      <a:fillRect/>
                    </a:stretch>
                  </pic:blipFill>
                  <pic:spPr>
                    <a:xfrm>
                      <a:off x="0" y="0"/>
                      <a:ext cx="7546778" cy="9707163"/>
                    </a:xfrm>
                    <a:prstGeom prst="rect">
                      <a:avLst/>
                    </a:prstGeom>
                  </pic:spPr>
                </pic:pic>
              </a:graphicData>
            </a:graphic>
            <wp14:sizeRelH relativeFrom="page">
              <wp14:pctWidth>0</wp14:pctWidth>
            </wp14:sizeRelH>
            <wp14:sizeRelV relativeFrom="page">
              <wp14:pctHeight>0</wp14:pctHeight>
            </wp14:sizeRelV>
          </wp:anchor>
        </w:drawing>
      </w: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w:t>
      </w:r>
      <w:proofErr w:type="spellStart"/>
      <w:r w:rsidRPr="00921B61">
        <w:rPr>
          <w:rFonts w:eastAsia="Myriad Pro" w:cs="Myriad Pro"/>
          <w:color w:val="6D6E71"/>
          <w:szCs w:val="19"/>
          <w:lang w:eastAsia="pl-PL" w:bidi="pl-PL"/>
        </w:rPr>
        <w:t>related</w:t>
      </w:r>
      <w:proofErr w:type="spellEnd"/>
      <w:r w:rsidRPr="00921B61">
        <w:rPr>
          <w:rFonts w:eastAsia="Myriad Pro" w:cs="Myriad Pro"/>
          <w:color w:val="6D6E71"/>
          <w:szCs w:val="19"/>
          <w:lang w:eastAsia="pl-PL" w:bidi="pl-PL"/>
        </w:rPr>
        <w:t xml:space="preserve"> </w:t>
      </w:r>
      <w:proofErr w:type="spellStart"/>
      <w:r w:rsidRPr="00921B61">
        <w:rPr>
          <w:rFonts w:eastAsia="Myriad Pro" w:cs="Myriad Pro"/>
          <w:color w:val="6D6E71"/>
          <w:szCs w:val="19"/>
          <w:lang w:eastAsia="pl-PL" w:bidi="pl-PL"/>
        </w:rPr>
        <w:t>works</w:t>
      </w:r>
      <w:proofErr w:type="spellEnd"/>
    </w:p>
    <w:p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Wrocław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rsidR="0064294A" w:rsidRPr="00921B61" w:rsidRDefault="0064294A" w:rsidP="0064294A">
      <w:pPr>
        <w:ind w:firstLine="0"/>
        <w:jc w:val="left"/>
        <w:rPr>
          <w:rFonts w:eastAsia="Fira Sans" w:cs="Times New Roman"/>
          <w:b/>
          <w:color w:val="231F20"/>
        </w:rPr>
      </w:pPr>
    </w:p>
    <w:p w:rsidR="0064294A" w:rsidRPr="00921B61" w:rsidRDefault="0064294A" w:rsidP="0064294A">
      <w:pPr>
        <w:ind w:firstLine="0"/>
        <w:jc w:val="left"/>
        <w:rPr>
          <w:rFonts w:eastAsia="Fira Sans" w:cs="Times New Roman"/>
          <w:b/>
          <w:color w:val="231F20"/>
        </w:rPr>
      </w:pPr>
    </w:p>
    <w:p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rsidR="0064294A" w:rsidRPr="00921B61" w:rsidRDefault="0064294A" w:rsidP="00DD34FD">
      <w:pPr>
        <w:widowControl w:val="0"/>
        <w:autoSpaceDE w:val="0"/>
        <w:autoSpaceDN w:val="0"/>
        <w:spacing w:before="16"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Publications </w:t>
      </w:r>
      <w:proofErr w:type="spellStart"/>
      <w:r w:rsidRPr="00921B61">
        <w:rPr>
          <w:rFonts w:eastAsia="Myriad Pro" w:cs="Myriad Pro"/>
          <w:color w:val="6D6E71"/>
          <w:szCs w:val="19"/>
          <w:lang w:eastAsia="pl-PL" w:bidi="pl-PL"/>
        </w:rPr>
        <w:t>available</w:t>
      </w:r>
      <w:proofErr w:type="spellEnd"/>
      <w:r w:rsidRPr="00921B61">
        <w:rPr>
          <w:rFonts w:eastAsia="Myriad Pro" w:cs="Myriad Pro"/>
          <w:color w:val="6D6E71"/>
          <w:szCs w:val="19"/>
          <w:lang w:eastAsia="pl-PL" w:bidi="pl-PL"/>
        </w:rPr>
        <w:t xml:space="preserve"> on </w:t>
      </w:r>
      <w:proofErr w:type="spellStart"/>
      <w:r w:rsidRPr="00921B61">
        <w:rPr>
          <w:rFonts w:eastAsia="Myriad Pro" w:cs="Myriad Pro"/>
          <w:color w:val="6D6E71"/>
          <w:szCs w:val="19"/>
          <w:lang w:eastAsia="pl-PL" w:bidi="pl-PL"/>
        </w:rPr>
        <w:t>website</w:t>
      </w:r>
      <w:proofErr w:type="spellEnd"/>
    </w:p>
    <w:p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rsidR="00CA69A4" w:rsidRPr="00CA69A4" w:rsidRDefault="008A487A" w:rsidP="007419BD">
      <w:pPr>
        <w:pStyle w:val="Tytu"/>
        <w:pageBreakBefore/>
        <w:tabs>
          <w:tab w:val="left" w:pos="4962"/>
        </w:tabs>
        <w:spacing w:after="80"/>
        <w:rPr>
          <w:i/>
        </w:rPr>
      </w:pPr>
      <w:r>
        <w:lastRenderedPageBreak/>
        <w:t>Spis treści</w:t>
      </w:r>
      <w:r w:rsidR="00CA69A4">
        <w:tab/>
      </w:r>
      <w:proofErr w:type="spellStart"/>
      <w:r w:rsidR="00E179CF" w:rsidRPr="004A5E3B">
        <w:rPr>
          <w:color w:val="595959" w:themeColor="text1" w:themeTint="A6"/>
          <w:sz w:val="24"/>
          <w:szCs w:val="24"/>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Symbols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 xml:space="preserve">Major </w:t>
            </w:r>
            <w:proofErr w:type="spellStart"/>
            <w:r w:rsidRPr="00071DCB">
              <w:t>abbreviations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rsidR="00D53098" w:rsidRPr="00CA69A4" w:rsidRDefault="00D53098" w:rsidP="001C2C5E">
            <w:pPr>
              <w:spacing w:before="40" w:after="40"/>
            </w:pPr>
          </w:p>
        </w:tc>
        <w:tc>
          <w:tcPr>
            <w:tcW w:w="4667" w:type="dxa"/>
          </w:tcPr>
          <w:p w:rsidR="00D53098" w:rsidRPr="00071DCB" w:rsidRDefault="00D53098" w:rsidP="007C11A8">
            <w:pPr>
              <w:pStyle w:val="Spistreciang"/>
              <w:tabs>
                <w:tab w:val="clear" w:pos="4253"/>
                <w:tab w:val="right" w:leader="dot" w:pos="4607"/>
              </w:tabs>
              <w:spacing w:before="40" w:after="40"/>
            </w:pPr>
            <w:r w:rsidRPr="00071DCB">
              <w:t>General notes</w:t>
            </w:r>
            <w:r w:rsidRPr="00071DCB">
              <w:tab/>
              <w:t>1</w:t>
            </w:r>
            <w:r w:rsidR="007C11A8">
              <w:t>4</w:t>
            </w:r>
          </w:p>
        </w:tc>
      </w:tr>
      <w:tr w:rsidR="00D53098"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rsidR="00D53098" w:rsidRPr="00D71651"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Methodological</w:t>
            </w:r>
            <w:proofErr w:type="spellEnd"/>
            <w:r w:rsidR="00CE5CB1">
              <w:t xml:space="preserve"> </w:t>
            </w:r>
            <w:r w:rsidR="00CE5CB1" w:rsidRPr="00071DCB">
              <w:t>notes</w:t>
            </w:r>
            <w:r w:rsidRPr="00071DCB">
              <w:tab/>
              <w:t>1</w:t>
            </w:r>
            <w:r w:rsidR="007C11A8">
              <w:t>6</w:t>
            </w:r>
          </w:p>
          <w:p w:rsidR="00D53098" w:rsidRPr="00071DCB" w:rsidRDefault="00D53098" w:rsidP="00D53098">
            <w:pPr>
              <w:pStyle w:val="Spistreciang"/>
              <w:tabs>
                <w:tab w:val="clear" w:pos="4253"/>
                <w:tab w:val="right" w:leader="dot" w:pos="4607"/>
              </w:tabs>
              <w:spacing w:before="40" w:after="40"/>
            </w:pPr>
          </w:p>
        </w:tc>
      </w:tr>
      <w:tr w:rsidR="00D53098" w:rsidRPr="00B97219" w:rsidTr="00071DCB">
        <w:tc>
          <w:tcPr>
            <w:tcW w:w="4668" w:type="dxa"/>
          </w:tcPr>
          <w:p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rsidR="00D53098" w:rsidRPr="00B97219" w:rsidRDefault="00D53098" w:rsidP="001C2C5E">
            <w:pPr>
              <w:spacing w:before="40" w:after="40"/>
              <w:rPr>
                <w:b/>
                <w:bCs/>
                <w:lang w:val="en-US"/>
              </w:rPr>
            </w:pPr>
          </w:p>
        </w:tc>
        <w:tc>
          <w:tcPr>
            <w:tcW w:w="4667" w:type="dxa"/>
          </w:tcPr>
          <w:p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393033" w:rsidTr="00071DCB">
        <w:tc>
          <w:tcPr>
            <w:tcW w:w="4668" w:type="dxa"/>
          </w:tcPr>
          <w:p w:rsidR="00D53098" w:rsidRPr="00544076" w:rsidRDefault="00D53098" w:rsidP="00964AC8">
            <w:pPr>
              <w:pStyle w:val="Spistrecipol"/>
              <w:spacing w:before="60" w:after="60"/>
            </w:pPr>
            <w:r w:rsidRPr="00544076">
              <w:t xml:space="preserve">1. </w:t>
            </w:r>
            <w:r w:rsidR="00F0339B">
              <w:tab/>
            </w:r>
            <w:r w:rsidRPr="00544076">
              <w:t xml:space="preserve">Wrocław na tle województwa dolnośląskiego </w:t>
            </w:r>
            <w:r w:rsidR="008D2B65">
              <w:br/>
            </w:r>
            <w:r w:rsidRPr="00544076">
              <w:t>w</w:t>
            </w:r>
            <w:r w:rsidR="005C2DB2">
              <w:t xml:space="preserve"> okresie 01-0</w:t>
            </w:r>
            <w:r w:rsidR="00964AC8">
              <w:t>9</w:t>
            </w:r>
            <w:r w:rsidRPr="00544076">
              <w:t xml:space="preserve"> </w:t>
            </w:r>
            <w:r w:rsidR="005C2DB2">
              <w:t>2021</w:t>
            </w:r>
            <w:r w:rsidRPr="00544076">
              <w:t xml:space="preserve"> r.</w:t>
            </w:r>
            <w:r>
              <w:t xml:space="preserve"> </w:t>
            </w:r>
          </w:p>
        </w:tc>
        <w:tc>
          <w:tcPr>
            <w:tcW w:w="304" w:type="dxa"/>
          </w:tcPr>
          <w:p w:rsidR="00D53098" w:rsidRPr="00544076" w:rsidRDefault="00D53098" w:rsidP="00071DCB">
            <w:pPr>
              <w:spacing w:before="60" w:after="60"/>
            </w:pPr>
          </w:p>
        </w:tc>
        <w:tc>
          <w:tcPr>
            <w:tcW w:w="4667" w:type="dxa"/>
          </w:tcPr>
          <w:p w:rsidR="00D53098" w:rsidRPr="00964AC8" w:rsidRDefault="00D53098" w:rsidP="00964AC8">
            <w:pPr>
              <w:pStyle w:val="Spistreciang"/>
              <w:spacing w:before="60" w:after="60"/>
              <w:ind w:left="284" w:hanging="284"/>
              <w:rPr>
                <w:lang w:val="en-US"/>
              </w:rPr>
            </w:pPr>
            <w:r w:rsidRPr="00393033">
              <w:rPr>
                <w:lang w:val="en-US"/>
              </w:rPr>
              <w:t xml:space="preserve">1. </w:t>
            </w:r>
            <w:r w:rsidR="00F0339B" w:rsidRPr="00393033">
              <w:rPr>
                <w:lang w:val="en-US"/>
              </w:rPr>
              <w:tab/>
            </w:r>
            <w:r w:rsidRPr="00964AC8">
              <w:rPr>
                <w:lang w:val="en-US"/>
              </w:rPr>
              <w:t xml:space="preserve">Wrocław as compared to </w:t>
            </w:r>
            <w:proofErr w:type="spellStart"/>
            <w:r w:rsidRPr="00964AC8">
              <w:rPr>
                <w:lang w:val="en-US"/>
              </w:rPr>
              <w:t>dolnośląsk</w:t>
            </w:r>
            <w:r w:rsidR="008D2B65" w:rsidRPr="00964AC8">
              <w:rPr>
                <w:lang w:val="en-US"/>
              </w:rPr>
              <w:t>ie</w:t>
            </w:r>
            <w:proofErr w:type="spellEnd"/>
            <w:r w:rsidR="008D2B65" w:rsidRPr="00964AC8">
              <w:rPr>
                <w:lang w:val="en-US"/>
              </w:rPr>
              <w:t xml:space="preserve"> voivodship in</w:t>
            </w:r>
            <w:r w:rsidR="005C2DB2" w:rsidRPr="00964AC8">
              <w:rPr>
                <w:lang w:val="en-US"/>
              </w:rPr>
              <w:t xml:space="preserve"> the period 01-0</w:t>
            </w:r>
            <w:r w:rsidR="00964AC8" w:rsidRPr="00964AC8">
              <w:rPr>
                <w:lang w:val="en-US"/>
              </w:rPr>
              <w:t>9</w:t>
            </w:r>
            <w:r w:rsidR="008D2B65" w:rsidRPr="00964AC8">
              <w:rPr>
                <w:lang w:val="en-US"/>
              </w:rPr>
              <w:t xml:space="preserve"> </w:t>
            </w:r>
            <w:r w:rsidR="005C2DB2" w:rsidRPr="00964AC8">
              <w:rPr>
                <w:lang w:val="en-US"/>
              </w:rPr>
              <w:t>2021</w:t>
            </w:r>
            <w:r w:rsidRPr="00964AC8">
              <w:rPr>
                <w:lang w:val="en-US"/>
              </w:rPr>
              <w:t xml:space="preserve"> </w:t>
            </w:r>
          </w:p>
        </w:tc>
      </w:tr>
      <w:tr w:rsidR="00D53098" w:rsidTr="00071DCB">
        <w:tc>
          <w:tcPr>
            <w:tcW w:w="4668" w:type="dxa"/>
          </w:tcPr>
          <w:p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rsidR="00D53098" w:rsidRPr="00313B45"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rsidRPr="00CD51CA">
              <w:t>2.</w:t>
            </w:r>
            <w:r w:rsidR="00F0339B">
              <w:tab/>
            </w:r>
            <w:r w:rsidRPr="00CD51CA">
              <w:t xml:space="preserve"> </w:t>
            </w:r>
            <w:proofErr w:type="spellStart"/>
            <w:r w:rsidRPr="00CD51CA">
              <w:t>Selected</w:t>
            </w:r>
            <w:proofErr w:type="spellEnd"/>
            <w:r w:rsidRPr="00CD51CA">
              <w:t xml:space="preserve"> data on Wrocław </w:t>
            </w:r>
          </w:p>
        </w:tc>
      </w:tr>
      <w:tr w:rsidR="00D53098" w:rsidRPr="007A0BCE" w:rsidTr="00071DCB">
        <w:tc>
          <w:tcPr>
            <w:tcW w:w="4668" w:type="dxa"/>
          </w:tcPr>
          <w:p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rsidR="00D53098" w:rsidRPr="007A0BCE"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t xml:space="preserve">3. </w:t>
            </w:r>
            <w:r w:rsidR="00F0339B">
              <w:tab/>
            </w:r>
            <w:proofErr w:type="spellStart"/>
            <w:r w:rsidRPr="00CD51CA">
              <w:t>Population</w:t>
            </w:r>
            <w:proofErr w:type="spellEnd"/>
            <w:r w:rsidRPr="00CD51CA">
              <w:t xml:space="preserve"> and </w:t>
            </w:r>
            <w:proofErr w:type="spellStart"/>
            <w:r w:rsidRPr="00CD51CA">
              <w:t>vital</w:t>
            </w:r>
            <w:proofErr w:type="spellEnd"/>
            <w:r w:rsidRPr="00CD51CA">
              <w:t xml:space="preserve"> </w:t>
            </w:r>
            <w:proofErr w:type="spellStart"/>
            <w:r w:rsidRPr="00CD51CA">
              <w:t>statistics</w:t>
            </w:r>
            <w:proofErr w:type="spellEnd"/>
            <w:r w:rsidRPr="00CD51CA">
              <w:t xml:space="preserve"> </w:t>
            </w:r>
          </w:p>
        </w:tc>
      </w:tr>
      <w:tr w:rsidR="00D53098" w:rsidRPr="00393033" w:rsidTr="00071DCB">
        <w:tc>
          <w:tcPr>
            <w:tcW w:w="4668" w:type="dxa"/>
          </w:tcPr>
          <w:p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rsidR="00D53098" w:rsidRPr="005F6DC8" w:rsidRDefault="00D53098" w:rsidP="00071DCB">
            <w:pPr>
              <w:spacing w:before="60" w:after="60"/>
            </w:pPr>
          </w:p>
        </w:tc>
        <w:tc>
          <w:tcPr>
            <w:tcW w:w="4667" w:type="dxa"/>
          </w:tcPr>
          <w:p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393033" w:rsidTr="00071DCB">
        <w:tc>
          <w:tcPr>
            <w:tcW w:w="4668" w:type="dxa"/>
          </w:tcPr>
          <w:p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rsidR="00E956A7" w:rsidRPr="005F6DC8" w:rsidRDefault="00E956A7" w:rsidP="00071DCB">
            <w:pPr>
              <w:spacing w:before="60" w:after="60"/>
            </w:pPr>
          </w:p>
        </w:tc>
        <w:tc>
          <w:tcPr>
            <w:tcW w:w="4667" w:type="dxa"/>
          </w:tcPr>
          <w:p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393033" w:rsidTr="00071DCB">
        <w:tc>
          <w:tcPr>
            <w:tcW w:w="4668" w:type="dxa"/>
          </w:tcPr>
          <w:p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393033" w:rsidTr="00071DCB">
        <w:tc>
          <w:tcPr>
            <w:tcW w:w="4668" w:type="dxa"/>
          </w:tcPr>
          <w:p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393033" w:rsidTr="00071DCB">
        <w:tc>
          <w:tcPr>
            <w:tcW w:w="4668" w:type="dxa"/>
          </w:tcPr>
          <w:p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393033" w:rsidTr="00071DCB">
        <w:tc>
          <w:tcPr>
            <w:tcW w:w="4668" w:type="dxa"/>
          </w:tcPr>
          <w:p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 xml:space="preserve">Registered unemployed persons with a specific situation on the </w:t>
            </w:r>
            <w:proofErr w:type="spellStart"/>
            <w:r w:rsidR="002875E1" w:rsidRPr="00544076">
              <w:rPr>
                <w:lang w:val="en-US"/>
              </w:rPr>
              <w:t>labour</w:t>
            </w:r>
            <w:proofErr w:type="spellEnd"/>
            <w:r w:rsidR="002875E1" w:rsidRPr="00544076">
              <w:rPr>
                <w:lang w:val="en-US"/>
              </w:rPr>
              <w:t xml:space="preserve"> market</w:t>
            </w:r>
          </w:p>
        </w:tc>
      </w:tr>
      <w:tr w:rsidR="00D53098" w:rsidRPr="003A72DC" w:rsidTr="00071DCB">
        <w:tc>
          <w:tcPr>
            <w:tcW w:w="4668" w:type="dxa"/>
          </w:tcPr>
          <w:p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rsidR="00D53098" w:rsidRPr="007A0BCE" w:rsidRDefault="00D53098" w:rsidP="00071DCB">
            <w:pPr>
              <w:spacing w:before="60" w:after="60"/>
            </w:pPr>
          </w:p>
        </w:tc>
        <w:tc>
          <w:tcPr>
            <w:tcW w:w="4667" w:type="dxa"/>
          </w:tcPr>
          <w:p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proofErr w:type="spellStart"/>
            <w:r w:rsidR="002875E1" w:rsidRPr="00307448">
              <w:t>Dwellings</w:t>
            </w:r>
            <w:proofErr w:type="spellEnd"/>
            <w:r w:rsidR="002875E1" w:rsidRPr="00307448">
              <w:t xml:space="preserve"> </w:t>
            </w:r>
            <w:proofErr w:type="spellStart"/>
            <w:r w:rsidR="002875E1" w:rsidRPr="00307448">
              <w:t>completed</w:t>
            </w:r>
            <w:proofErr w:type="spellEnd"/>
          </w:p>
        </w:tc>
      </w:tr>
      <w:tr w:rsidR="00C415A4" w:rsidRPr="00393033" w:rsidTr="00071DCB">
        <w:tc>
          <w:tcPr>
            <w:tcW w:w="4668" w:type="dxa"/>
          </w:tcPr>
          <w:p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rsidR="00C415A4" w:rsidRPr="007A0BCE" w:rsidRDefault="00C415A4" w:rsidP="00071DCB">
            <w:pPr>
              <w:spacing w:before="60" w:after="60"/>
            </w:pPr>
          </w:p>
        </w:tc>
        <w:tc>
          <w:tcPr>
            <w:tcW w:w="4667" w:type="dxa"/>
          </w:tcPr>
          <w:p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393033" w:rsidTr="00071DCB">
        <w:tc>
          <w:tcPr>
            <w:tcW w:w="4668" w:type="dxa"/>
          </w:tcPr>
          <w:p w:rsidR="00C415A4" w:rsidRPr="00C415A4" w:rsidRDefault="00C415A4" w:rsidP="00D25C67">
            <w:pPr>
              <w:pStyle w:val="Spistrecipol"/>
              <w:spacing w:before="60" w:after="60"/>
            </w:pPr>
            <w:r w:rsidRPr="00C415A4">
              <w:t xml:space="preserve">12. </w:t>
            </w:r>
            <w:r w:rsidR="002875E1" w:rsidRPr="00544076">
              <w:t xml:space="preserve">Podmioty gospodarki narodowej w rejestrze </w:t>
            </w:r>
            <w:r w:rsidR="002875E1">
              <w:br/>
            </w:r>
            <w:r w:rsidR="002875E1" w:rsidRPr="00544076">
              <w:t xml:space="preserve">REGON według wybranych form prawnych oraz sekcji w </w:t>
            </w:r>
            <w:r w:rsidR="005C2DB2">
              <w:t>2021</w:t>
            </w:r>
            <w:r w:rsidR="002875E1" w:rsidRPr="00544076">
              <w:t xml:space="preserve"> r.</w:t>
            </w:r>
          </w:p>
        </w:tc>
        <w:tc>
          <w:tcPr>
            <w:tcW w:w="304" w:type="dxa"/>
          </w:tcPr>
          <w:p w:rsidR="00C415A4" w:rsidRPr="00C415A4" w:rsidRDefault="00C415A4" w:rsidP="00071DCB">
            <w:pPr>
              <w:spacing w:before="60" w:after="60"/>
            </w:pPr>
          </w:p>
        </w:tc>
        <w:tc>
          <w:tcPr>
            <w:tcW w:w="4667" w:type="dxa"/>
          </w:tcPr>
          <w:p w:rsidR="00C415A4" w:rsidRPr="007800A2" w:rsidRDefault="00C415A4" w:rsidP="00D25C67">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5C2DB2">
              <w:rPr>
                <w:lang w:val="en-US"/>
              </w:rPr>
              <w:t>2021</w:t>
            </w:r>
          </w:p>
        </w:tc>
      </w:tr>
      <w:tr w:rsidR="00D53098" w:rsidRPr="00393033" w:rsidTr="00071DCB">
        <w:tc>
          <w:tcPr>
            <w:tcW w:w="4668" w:type="dxa"/>
          </w:tcPr>
          <w:p w:rsidR="00D53098" w:rsidRPr="00544076" w:rsidRDefault="00C415A4" w:rsidP="00D25C67">
            <w:pPr>
              <w:pStyle w:val="Spistrecipol"/>
              <w:spacing w:before="60" w:after="60"/>
            </w:pPr>
            <w:r>
              <w:t>13</w:t>
            </w:r>
            <w:r w:rsidR="00D53098" w:rsidRPr="00544076">
              <w:t xml:space="preserve">. </w:t>
            </w:r>
            <w:r w:rsidR="002875E1" w:rsidRPr="00544076">
              <w:t xml:space="preserve">Spółki handlowe w rejestrze REGON według </w:t>
            </w:r>
            <w:r w:rsidR="002875E1">
              <w:br/>
            </w:r>
            <w:r w:rsidR="00D25C67">
              <w:t xml:space="preserve">rodzaju kapitału w </w:t>
            </w:r>
            <w:r w:rsidR="005C2DB2">
              <w:t>2021</w:t>
            </w:r>
            <w:r w:rsidR="002875E1" w:rsidRPr="00544076">
              <w:t xml:space="preserve"> r.</w:t>
            </w:r>
          </w:p>
        </w:tc>
        <w:tc>
          <w:tcPr>
            <w:tcW w:w="304" w:type="dxa"/>
          </w:tcPr>
          <w:p w:rsidR="00D53098" w:rsidRPr="00C415A4" w:rsidRDefault="00D53098" w:rsidP="00071DCB">
            <w:pPr>
              <w:spacing w:before="60" w:after="60"/>
            </w:pPr>
          </w:p>
        </w:tc>
        <w:tc>
          <w:tcPr>
            <w:tcW w:w="4667" w:type="dxa"/>
          </w:tcPr>
          <w:p w:rsidR="00D53098" w:rsidRPr="007800A2" w:rsidRDefault="00D53098" w:rsidP="00D25C67">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w:t>
            </w:r>
            <w:r w:rsidR="00D25C67">
              <w:rPr>
                <w:lang w:val="en-US"/>
              </w:rPr>
              <w:t xml:space="preserve">gister by type of capital in </w:t>
            </w:r>
            <w:r w:rsidR="005C2DB2">
              <w:rPr>
                <w:lang w:val="en-US"/>
              </w:rPr>
              <w:t>2021</w:t>
            </w:r>
          </w:p>
        </w:tc>
      </w:tr>
      <w:tr w:rsidR="00D53098" w:rsidRPr="003A72DC" w:rsidTr="00071DCB">
        <w:tc>
          <w:tcPr>
            <w:tcW w:w="4668" w:type="dxa"/>
          </w:tcPr>
          <w:p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rsidR="00D53098" w:rsidRPr="00544595" w:rsidRDefault="00D53098" w:rsidP="00071DCB">
            <w:pPr>
              <w:spacing w:before="60" w:after="60"/>
            </w:pPr>
          </w:p>
        </w:tc>
        <w:tc>
          <w:tcPr>
            <w:tcW w:w="4667" w:type="dxa"/>
          </w:tcPr>
          <w:p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393033" w:rsidTr="00071DCB">
        <w:tc>
          <w:tcPr>
            <w:tcW w:w="4668" w:type="dxa"/>
          </w:tcPr>
          <w:p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rsidR="00E11B20" w:rsidRPr="00544595"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393033" w:rsidTr="00071DCB">
        <w:tc>
          <w:tcPr>
            <w:tcW w:w="4668" w:type="dxa"/>
          </w:tcPr>
          <w:p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rsidR="00D53098" w:rsidRPr="005F6DC8" w:rsidRDefault="00D53098" w:rsidP="00071DCB">
            <w:pPr>
              <w:spacing w:before="60" w:after="60"/>
            </w:pPr>
          </w:p>
        </w:tc>
        <w:tc>
          <w:tcPr>
            <w:tcW w:w="4667" w:type="dxa"/>
          </w:tcPr>
          <w:p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393033" w:rsidTr="00071DCB">
        <w:tc>
          <w:tcPr>
            <w:tcW w:w="4668" w:type="dxa"/>
          </w:tcPr>
          <w:p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393033" w:rsidTr="0037021E">
        <w:tc>
          <w:tcPr>
            <w:tcW w:w="4668" w:type="dxa"/>
          </w:tcPr>
          <w:p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rsidR="00E11B20" w:rsidRPr="005F6DC8" w:rsidRDefault="00E11B20" w:rsidP="0037021E">
            <w:pPr>
              <w:spacing w:before="60" w:after="60"/>
            </w:pPr>
          </w:p>
        </w:tc>
        <w:tc>
          <w:tcPr>
            <w:tcW w:w="4667" w:type="dxa"/>
          </w:tcPr>
          <w:p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393033" w:rsidTr="00071DCB">
        <w:tc>
          <w:tcPr>
            <w:tcW w:w="4668" w:type="dxa"/>
          </w:tcPr>
          <w:p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393033" w:rsidTr="000228F7">
        <w:tc>
          <w:tcPr>
            <w:tcW w:w="4668" w:type="dxa"/>
          </w:tcPr>
          <w:p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w:t>
            </w:r>
            <w:proofErr w:type="spellStart"/>
            <w:r>
              <w:rPr>
                <w:b/>
                <w:bCs/>
                <w:sz w:val="22"/>
                <w:lang w:val="en-US"/>
              </w:rPr>
              <w:t>dok</w:t>
            </w:r>
            <w:proofErr w:type="spellEnd"/>
            <w:r w:rsidRPr="003B522B">
              <w:rPr>
                <w:b/>
                <w:bCs/>
                <w:sz w:val="22"/>
                <w:lang w:val="en-US"/>
              </w:rPr>
              <w:t>.)</w:t>
            </w:r>
          </w:p>
        </w:tc>
        <w:tc>
          <w:tcPr>
            <w:tcW w:w="304" w:type="dxa"/>
          </w:tcPr>
          <w:p w:rsidR="00E11B20" w:rsidRPr="00B97219" w:rsidRDefault="00E11B20" w:rsidP="00E11B20">
            <w:pPr>
              <w:spacing w:before="40" w:after="40"/>
              <w:rPr>
                <w:b/>
                <w:bCs/>
                <w:lang w:val="en-US"/>
              </w:rPr>
            </w:pPr>
          </w:p>
        </w:tc>
        <w:tc>
          <w:tcPr>
            <w:tcW w:w="4667" w:type="dxa"/>
          </w:tcPr>
          <w:p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rsidTr="00071DCB">
        <w:tc>
          <w:tcPr>
            <w:tcW w:w="4668" w:type="dxa"/>
          </w:tcPr>
          <w:p w:rsidR="00E11B20" w:rsidRPr="00544076" w:rsidRDefault="00E11B20" w:rsidP="00E11B20">
            <w:pPr>
              <w:pStyle w:val="Spistrecipol"/>
              <w:spacing w:before="60" w:after="60"/>
            </w:pPr>
            <w:r>
              <w:t>20</w:t>
            </w:r>
            <w:r w:rsidRPr="00544076">
              <w:t>. Nakłady inwestycyjne</w:t>
            </w:r>
          </w:p>
        </w:tc>
        <w:tc>
          <w:tcPr>
            <w:tcW w:w="304" w:type="dxa"/>
          </w:tcPr>
          <w:p w:rsidR="00E11B20" w:rsidRPr="007A0BCE" w:rsidRDefault="00E11B20" w:rsidP="00E11B20">
            <w:pPr>
              <w:spacing w:before="60" w:after="60"/>
              <w:rPr>
                <w:lang w:val="en-US"/>
              </w:rPr>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393033" w:rsidTr="007D1307">
        <w:tc>
          <w:tcPr>
            <w:tcW w:w="4668" w:type="dxa"/>
          </w:tcPr>
          <w:p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rsidR="00E11B20" w:rsidRPr="00F0339B" w:rsidRDefault="00E11B20" w:rsidP="00E11B20">
            <w:pPr>
              <w:spacing w:before="60" w:after="60"/>
            </w:pPr>
          </w:p>
        </w:tc>
        <w:tc>
          <w:tcPr>
            <w:tcW w:w="4667" w:type="dxa"/>
          </w:tcPr>
          <w:p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rsidTr="00071DCB">
        <w:tc>
          <w:tcPr>
            <w:tcW w:w="4668" w:type="dxa"/>
          </w:tcPr>
          <w:p w:rsidR="00E11B20" w:rsidRDefault="00E11B20" w:rsidP="00E11B20">
            <w:pPr>
              <w:pStyle w:val="Spistrecipol"/>
              <w:spacing w:before="60" w:after="60"/>
            </w:pPr>
            <w:r>
              <w:t>22. Meteorologia</w:t>
            </w:r>
          </w:p>
        </w:tc>
        <w:tc>
          <w:tcPr>
            <w:tcW w:w="304" w:type="dxa"/>
          </w:tcPr>
          <w:p w:rsidR="00E11B20" w:rsidRPr="003E0482" w:rsidRDefault="00E11B20" w:rsidP="00E11B20">
            <w:pPr>
              <w:spacing w:before="60" w:after="60"/>
            </w:pPr>
          </w:p>
        </w:tc>
        <w:tc>
          <w:tcPr>
            <w:tcW w:w="4667" w:type="dxa"/>
          </w:tcPr>
          <w:p w:rsidR="00E11B20" w:rsidRPr="003E0482" w:rsidRDefault="00E11B20" w:rsidP="00E11B20">
            <w:pPr>
              <w:pStyle w:val="Spistreciang"/>
              <w:spacing w:before="60" w:after="60"/>
              <w:ind w:left="284" w:hanging="284"/>
            </w:pPr>
            <w:r w:rsidRPr="003E0482">
              <w:t xml:space="preserve">22. </w:t>
            </w:r>
            <w:proofErr w:type="spellStart"/>
            <w:r w:rsidRPr="003E0482">
              <w:t>Meteorology</w:t>
            </w:r>
            <w:proofErr w:type="spellEnd"/>
          </w:p>
        </w:tc>
      </w:tr>
      <w:tr w:rsidR="00E11B20" w:rsidRPr="00393033" w:rsidTr="00071DCB">
        <w:tc>
          <w:tcPr>
            <w:tcW w:w="4668" w:type="dxa"/>
          </w:tcPr>
          <w:p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rsidR="00E11B20" w:rsidRPr="00F0339B" w:rsidRDefault="00E11B20" w:rsidP="00E11B20">
            <w:pPr>
              <w:spacing w:before="60" w:after="60"/>
            </w:pPr>
          </w:p>
        </w:tc>
        <w:tc>
          <w:tcPr>
            <w:tcW w:w="4667" w:type="dxa"/>
          </w:tcPr>
          <w:p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393033" w:rsidTr="00071DCB">
        <w:tc>
          <w:tcPr>
            <w:tcW w:w="4668" w:type="dxa"/>
          </w:tcPr>
          <w:p w:rsidR="00E11B20" w:rsidRPr="00544076" w:rsidRDefault="00E11B20" w:rsidP="00964AC8">
            <w:pPr>
              <w:pStyle w:val="Spistrecipol"/>
              <w:spacing w:before="60" w:after="60"/>
            </w:pPr>
            <w:r>
              <w:t>24</w:t>
            </w:r>
            <w:r w:rsidRPr="00544076">
              <w:t xml:space="preserve">. Przestępstwa stwierdzone w zakończonych </w:t>
            </w:r>
            <w:r w:rsidR="003E0482">
              <w:br/>
            </w:r>
            <w:r w:rsidRPr="00544076">
              <w:t>postępowaniach przygotowawczych w</w:t>
            </w:r>
            <w:r w:rsidR="005C2DB2">
              <w:t xml:space="preserve"> okresie </w:t>
            </w:r>
            <w:r w:rsidR="00B25913">
              <w:br/>
            </w:r>
            <w:r w:rsidR="005C2DB2">
              <w:t>01-0</w:t>
            </w:r>
            <w:r w:rsidR="00964AC8">
              <w:t>9</w:t>
            </w:r>
            <w:r>
              <w:t> </w:t>
            </w:r>
            <w:r w:rsidR="005C2DB2">
              <w:t>2021</w:t>
            </w:r>
            <w:r>
              <w:t> r.</w:t>
            </w:r>
          </w:p>
        </w:tc>
        <w:tc>
          <w:tcPr>
            <w:tcW w:w="304" w:type="dxa"/>
          </w:tcPr>
          <w:p w:rsidR="00E11B20" w:rsidRPr="00901286" w:rsidRDefault="00E11B20" w:rsidP="00E11B20">
            <w:pPr>
              <w:spacing w:before="60" w:after="60"/>
            </w:pPr>
          </w:p>
        </w:tc>
        <w:tc>
          <w:tcPr>
            <w:tcW w:w="4667" w:type="dxa"/>
          </w:tcPr>
          <w:p w:rsidR="00E11B20" w:rsidRPr="00544076" w:rsidRDefault="00E11B20" w:rsidP="00685F01">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Ascertained crimes in completed preparatory proceedings and rates of  detectability of delinquents in crimes in</w:t>
            </w:r>
            <w:r w:rsidR="005C2DB2">
              <w:rPr>
                <w:lang w:val="en-US"/>
              </w:rPr>
              <w:t xml:space="preserve"> the period 01-0</w:t>
            </w:r>
            <w:r w:rsidR="00685F01">
              <w:rPr>
                <w:lang w:val="en-US"/>
              </w:rPr>
              <w:t>9</w:t>
            </w:r>
            <w:bookmarkStart w:id="0" w:name="_GoBack"/>
            <w:bookmarkEnd w:id="0"/>
            <w:r w:rsidRPr="002F787C">
              <w:rPr>
                <w:lang w:val="en-US"/>
              </w:rPr>
              <w:t xml:space="preserve"> </w:t>
            </w:r>
            <w:r w:rsidR="005C2DB2">
              <w:rPr>
                <w:lang w:val="en-US"/>
              </w:rPr>
              <w:t>2021</w:t>
            </w:r>
          </w:p>
        </w:tc>
      </w:tr>
      <w:tr w:rsidR="00E11B20" w:rsidRPr="00393033" w:rsidTr="00071DCB">
        <w:tc>
          <w:tcPr>
            <w:tcW w:w="4668" w:type="dxa"/>
          </w:tcPr>
          <w:p w:rsidR="00E11B20" w:rsidRPr="00824B6F" w:rsidRDefault="00E11B20" w:rsidP="00964AC8">
            <w:pPr>
              <w:pStyle w:val="Spistrecipol"/>
              <w:spacing w:before="60" w:after="60"/>
            </w:pPr>
            <w:r w:rsidRPr="00824B6F">
              <w:t>2</w:t>
            </w:r>
            <w:r>
              <w:t>5</w:t>
            </w:r>
            <w:r w:rsidRPr="00824B6F">
              <w:t xml:space="preserve">. Zdarzenia drogowe i ofiary wypadków </w:t>
            </w:r>
            <w:r w:rsidR="005C2DB2" w:rsidRPr="00544076">
              <w:t>w</w:t>
            </w:r>
            <w:r w:rsidR="005C2DB2">
              <w:t xml:space="preserve"> okresie 01-0</w:t>
            </w:r>
            <w:r w:rsidR="00964AC8">
              <w:t>9</w:t>
            </w:r>
            <w:r w:rsidR="005C2DB2">
              <w:t> 2021 r.</w:t>
            </w:r>
          </w:p>
        </w:tc>
        <w:tc>
          <w:tcPr>
            <w:tcW w:w="304" w:type="dxa"/>
          </w:tcPr>
          <w:p w:rsidR="00E11B20" w:rsidRPr="00824B6F" w:rsidRDefault="00E11B20" w:rsidP="00E11B20">
            <w:pPr>
              <w:spacing w:before="60" w:after="60"/>
            </w:pPr>
          </w:p>
        </w:tc>
        <w:tc>
          <w:tcPr>
            <w:tcW w:w="4667" w:type="dxa"/>
          </w:tcPr>
          <w:p w:rsidR="00E11B20" w:rsidRPr="00544076" w:rsidRDefault="00E11B20" w:rsidP="00964AC8">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5C2DB2" w:rsidRPr="002F787C">
              <w:rPr>
                <w:lang w:val="en-US"/>
              </w:rPr>
              <w:t>in</w:t>
            </w:r>
            <w:r w:rsidR="005C2DB2">
              <w:rPr>
                <w:lang w:val="en-US"/>
              </w:rPr>
              <w:t xml:space="preserve"> the period 01-0</w:t>
            </w:r>
            <w:r w:rsidR="00964AC8">
              <w:rPr>
                <w:lang w:val="en-US"/>
              </w:rPr>
              <w:t>9</w:t>
            </w:r>
            <w:r w:rsidR="005C2DB2" w:rsidRPr="002F787C">
              <w:rPr>
                <w:lang w:val="en-US"/>
              </w:rPr>
              <w:t xml:space="preserve"> </w:t>
            </w:r>
            <w:r w:rsidR="005C2DB2">
              <w:rPr>
                <w:lang w:val="en-US"/>
              </w:rPr>
              <w:t>2021</w:t>
            </w:r>
          </w:p>
        </w:tc>
      </w:tr>
      <w:tr w:rsidR="00E11B20" w:rsidRPr="00393033" w:rsidTr="00071DCB">
        <w:tc>
          <w:tcPr>
            <w:tcW w:w="4668" w:type="dxa"/>
          </w:tcPr>
          <w:p w:rsidR="00E11B20" w:rsidRPr="00544076" w:rsidRDefault="00E11B20" w:rsidP="00393033">
            <w:pPr>
              <w:pStyle w:val="Spistrecipol"/>
              <w:spacing w:before="60" w:after="60"/>
            </w:pPr>
            <w:r>
              <w:t>26</w:t>
            </w:r>
            <w:r w:rsidRPr="00544076">
              <w:t>. Interwencje jednostek Państwowej Stra</w:t>
            </w:r>
            <w:r>
              <w:t xml:space="preserve">ży </w:t>
            </w:r>
            <w:r w:rsidR="003E0482">
              <w:br/>
            </w:r>
            <w:r>
              <w:t xml:space="preserve">Pożarnej </w:t>
            </w:r>
            <w:r w:rsidR="005C2DB2" w:rsidRPr="00544076">
              <w:t>w</w:t>
            </w:r>
            <w:r w:rsidR="005C2DB2">
              <w:t xml:space="preserve"> okresie 01-0</w:t>
            </w:r>
            <w:r w:rsidR="00393033">
              <w:t>9</w:t>
            </w:r>
            <w:r w:rsidR="005C2DB2">
              <w:t> 2021 r.</w:t>
            </w:r>
          </w:p>
        </w:tc>
        <w:tc>
          <w:tcPr>
            <w:tcW w:w="304" w:type="dxa"/>
          </w:tcPr>
          <w:p w:rsidR="00E11B20" w:rsidRPr="00901286" w:rsidRDefault="00E11B20" w:rsidP="00E11B20">
            <w:pPr>
              <w:spacing w:before="60" w:after="60"/>
            </w:pPr>
          </w:p>
        </w:tc>
        <w:tc>
          <w:tcPr>
            <w:tcW w:w="4667" w:type="dxa"/>
          </w:tcPr>
          <w:p w:rsidR="00E11B20" w:rsidRPr="00544076" w:rsidRDefault="00E11B20" w:rsidP="00964AC8">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5C2DB2" w:rsidRPr="002F787C">
              <w:rPr>
                <w:lang w:val="en-US"/>
              </w:rPr>
              <w:t>in</w:t>
            </w:r>
            <w:r w:rsidR="005C2DB2">
              <w:rPr>
                <w:lang w:val="en-US"/>
              </w:rPr>
              <w:t xml:space="preserve"> the period </w:t>
            </w:r>
            <w:r w:rsidR="00B25913">
              <w:rPr>
                <w:lang w:val="en-US"/>
              </w:rPr>
              <w:br/>
            </w:r>
            <w:r w:rsidR="005C2DB2">
              <w:rPr>
                <w:lang w:val="en-US"/>
              </w:rPr>
              <w:t>01-0</w:t>
            </w:r>
            <w:r w:rsidR="00964AC8">
              <w:rPr>
                <w:lang w:val="en-US"/>
              </w:rPr>
              <w:t>9</w:t>
            </w:r>
            <w:r w:rsidR="005C2DB2" w:rsidRPr="002F787C">
              <w:rPr>
                <w:lang w:val="en-US"/>
              </w:rPr>
              <w:t xml:space="preserve"> </w:t>
            </w:r>
            <w:r w:rsidR="005C2DB2">
              <w:rPr>
                <w:lang w:val="en-US"/>
              </w:rPr>
              <w:t>2021</w:t>
            </w:r>
          </w:p>
        </w:tc>
      </w:tr>
      <w:tr w:rsidR="00E11B20" w:rsidRPr="00393033" w:rsidTr="00071DCB">
        <w:tc>
          <w:tcPr>
            <w:tcW w:w="4668" w:type="dxa"/>
          </w:tcPr>
          <w:p w:rsidR="00E11B20" w:rsidRPr="00544076" w:rsidRDefault="00E11B20" w:rsidP="00964AC8">
            <w:pPr>
              <w:pStyle w:val="Spistrecipol"/>
              <w:spacing w:before="60" w:after="60"/>
            </w:pPr>
            <w:r>
              <w:t>27</w:t>
            </w:r>
            <w:r w:rsidRPr="00544076">
              <w:t xml:space="preserve"> </w:t>
            </w:r>
            <w:r>
              <w:t>Pożary według</w:t>
            </w:r>
            <w:r w:rsidRPr="00544076">
              <w:t xml:space="preserve"> </w:t>
            </w:r>
            <w:r>
              <w:t>miejsca powsta</w:t>
            </w:r>
            <w:r w:rsidRPr="00544076">
              <w:t xml:space="preserve">nia </w:t>
            </w:r>
            <w:r w:rsidR="005C2DB2" w:rsidRPr="00544076">
              <w:t>w</w:t>
            </w:r>
            <w:r w:rsidR="005C2DB2">
              <w:t xml:space="preserve"> okresie </w:t>
            </w:r>
            <w:r w:rsidR="00B25913">
              <w:br/>
            </w:r>
            <w:r w:rsidR="005C2DB2">
              <w:t>01-0</w:t>
            </w:r>
            <w:r w:rsidR="00964AC8">
              <w:t xml:space="preserve">9 </w:t>
            </w:r>
            <w:r w:rsidR="005C2DB2">
              <w:t>2021 r.</w:t>
            </w:r>
          </w:p>
        </w:tc>
        <w:tc>
          <w:tcPr>
            <w:tcW w:w="304" w:type="dxa"/>
          </w:tcPr>
          <w:p w:rsidR="00E11B20" w:rsidRPr="00901286" w:rsidRDefault="00E11B20" w:rsidP="00E11B20">
            <w:pPr>
              <w:spacing w:before="60" w:after="60"/>
            </w:pPr>
          </w:p>
        </w:tc>
        <w:tc>
          <w:tcPr>
            <w:tcW w:w="4667" w:type="dxa"/>
          </w:tcPr>
          <w:p w:rsidR="00E11B20" w:rsidRPr="00544076" w:rsidRDefault="00E11B20" w:rsidP="00964AC8">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w:t>
            </w:r>
            <w:proofErr w:type="spellStart"/>
            <w:r w:rsidR="007D4233">
              <w:rPr>
                <w:lang w:val="en-US"/>
              </w:rPr>
              <w:t>occured</w:t>
            </w:r>
            <w:proofErr w:type="spellEnd"/>
            <w:r w:rsidR="007D4233">
              <w:rPr>
                <w:lang w:val="en-US"/>
              </w:rPr>
              <w:t xml:space="preserve"> </w:t>
            </w:r>
            <w:r w:rsidR="005C2DB2" w:rsidRPr="002F787C">
              <w:rPr>
                <w:lang w:val="en-US"/>
              </w:rPr>
              <w:t>in</w:t>
            </w:r>
            <w:r w:rsidR="005C2DB2">
              <w:rPr>
                <w:lang w:val="en-US"/>
              </w:rPr>
              <w:t xml:space="preserve"> the </w:t>
            </w:r>
            <w:r w:rsidR="00B25913">
              <w:rPr>
                <w:lang w:val="en-US"/>
              </w:rPr>
              <w:br/>
            </w:r>
            <w:r w:rsidR="005C2DB2">
              <w:rPr>
                <w:lang w:val="en-US"/>
              </w:rPr>
              <w:t>period 01-0</w:t>
            </w:r>
            <w:r w:rsidR="00964AC8">
              <w:rPr>
                <w:lang w:val="en-US"/>
              </w:rPr>
              <w:t>9</w:t>
            </w:r>
            <w:r w:rsidR="005C2DB2" w:rsidRPr="002F787C">
              <w:rPr>
                <w:lang w:val="en-US"/>
              </w:rPr>
              <w:t xml:space="preserve"> </w:t>
            </w:r>
            <w:r w:rsidR="005C2DB2">
              <w:rPr>
                <w:lang w:val="en-US"/>
              </w:rPr>
              <w:t>2021</w:t>
            </w:r>
          </w:p>
        </w:tc>
      </w:tr>
      <w:tr w:rsidR="00E11B20" w:rsidRPr="00393033" w:rsidTr="00071DCB">
        <w:tc>
          <w:tcPr>
            <w:tcW w:w="4668" w:type="dxa"/>
          </w:tcPr>
          <w:p w:rsidR="00E11B20" w:rsidRPr="00544076" w:rsidRDefault="00E11B20" w:rsidP="00964AC8">
            <w:pPr>
              <w:pStyle w:val="Spistrecipol"/>
              <w:spacing w:before="60" w:after="60"/>
            </w:pPr>
            <w:r>
              <w:t>28</w:t>
            </w:r>
            <w:r w:rsidRPr="00544076">
              <w:t xml:space="preserve">. </w:t>
            </w:r>
            <w:r>
              <w:t>P</w:t>
            </w:r>
            <w:r w:rsidRPr="002F322C">
              <w:t>ożary według pr</w:t>
            </w:r>
            <w:r w:rsidR="007D4233">
              <w:t xml:space="preserve">zyczyny powstania </w:t>
            </w:r>
            <w:r w:rsidR="005C2DB2" w:rsidRPr="00544076">
              <w:t>w</w:t>
            </w:r>
            <w:r w:rsidR="005C2DB2">
              <w:t xml:space="preserve"> okresie </w:t>
            </w:r>
            <w:r w:rsidR="00B25913">
              <w:br/>
            </w:r>
            <w:r w:rsidR="005C2DB2">
              <w:t>01-0</w:t>
            </w:r>
            <w:r w:rsidR="00964AC8">
              <w:t>9</w:t>
            </w:r>
            <w:r w:rsidR="005C2DB2">
              <w:t> 2021 r.</w:t>
            </w:r>
          </w:p>
        </w:tc>
        <w:tc>
          <w:tcPr>
            <w:tcW w:w="304" w:type="dxa"/>
          </w:tcPr>
          <w:p w:rsidR="00E11B20" w:rsidRPr="005F6DC8" w:rsidRDefault="00E11B20" w:rsidP="00E11B20">
            <w:pPr>
              <w:spacing w:before="60" w:after="60"/>
            </w:pPr>
          </w:p>
        </w:tc>
        <w:tc>
          <w:tcPr>
            <w:tcW w:w="4667" w:type="dxa"/>
          </w:tcPr>
          <w:p w:rsidR="00E11B20" w:rsidRPr="00544076" w:rsidRDefault="00E11B20" w:rsidP="00964AC8">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w:t>
            </w:r>
            <w:r w:rsidR="005C2DB2" w:rsidRPr="002F787C">
              <w:rPr>
                <w:lang w:val="en-US"/>
              </w:rPr>
              <w:t>in</w:t>
            </w:r>
            <w:r w:rsidR="005C2DB2">
              <w:rPr>
                <w:lang w:val="en-US"/>
              </w:rPr>
              <w:t xml:space="preserve"> the period 01-0</w:t>
            </w:r>
            <w:r w:rsidR="00964AC8">
              <w:rPr>
                <w:lang w:val="en-US"/>
              </w:rPr>
              <w:t>9</w:t>
            </w:r>
            <w:r w:rsidR="005C2DB2" w:rsidRPr="002F787C">
              <w:rPr>
                <w:lang w:val="en-US"/>
              </w:rPr>
              <w:t xml:space="preserve"> </w:t>
            </w:r>
            <w:r w:rsidR="005C2DB2">
              <w:rPr>
                <w:lang w:val="en-US"/>
              </w:rPr>
              <w:t>2021</w:t>
            </w:r>
          </w:p>
        </w:tc>
      </w:tr>
      <w:tr w:rsidR="00E11B20" w:rsidRPr="00393033" w:rsidTr="00071DCB">
        <w:tc>
          <w:tcPr>
            <w:tcW w:w="4668" w:type="dxa"/>
          </w:tcPr>
          <w:p w:rsidR="00E11B20" w:rsidRPr="009C48B1" w:rsidRDefault="00E11B20" w:rsidP="00E11B20">
            <w:pPr>
              <w:pStyle w:val="Spistrecipol"/>
              <w:spacing w:before="60" w:after="60"/>
            </w:pPr>
            <w:r>
              <w:t>29</w:t>
            </w:r>
            <w:r w:rsidRPr="009C48B1">
              <w:t>. WYBRANE DANE DLA MIAST WOJEWÓDZKICH</w:t>
            </w:r>
          </w:p>
        </w:tc>
        <w:tc>
          <w:tcPr>
            <w:tcW w:w="304" w:type="dxa"/>
          </w:tcPr>
          <w:p w:rsidR="00E11B20" w:rsidRPr="005F6DC8" w:rsidRDefault="00E11B20" w:rsidP="00E11B20">
            <w:pPr>
              <w:spacing w:before="60" w:after="60"/>
            </w:pPr>
          </w:p>
        </w:tc>
        <w:tc>
          <w:tcPr>
            <w:tcW w:w="4667" w:type="dxa"/>
          </w:tcPr>
          <w:p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rsidTr="00071DCB">
        <w:tc>
          <w:tcPr>
            <w:tcW w:w="4668" w:type="dxa"/>
          </w:tcPr>
          <w:p w:rsidR="00E11B20" w:rsidRPr="00625513" w:rsidRDefault="00E11B20" w:rsidP="00E11B20">
            <w:pPr>
              <w:pStyle w:val="Spistrecipol"/>
              <w:spacing w:before="60" w:after="60"/>
              <w:ind w:left="482" w:hanging="227"/>
            </w:pPr>
            <w:r>
              <w:t>A. Ludność</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A. </w:t>
            </w:r>
            <w:proofErr w:type="spellStart"/>
            <w:r w:rsidRPr="00625513">
              <w:t>Population</w:t>
            </w:r>
            <w:proofErr w:type="spellEnd"/>
          </w:p>
        </w:tc>
      </w:tr>
      <w:tr w:rsidR="00E11B20" w:rsidRPr="00625513" w:rsidTr="00071DCB">
        <w:tc>
          <w:tcPr>
            <w:tcW w:w="4668" w:type="dxa"/>
          </w:tcPr>
          <w:p w:rsidR="00E11B20" w:rsidRPr="00625513" w:rsidRDefault="00E11B20" w:rsidP="00E11B20">
            <w:pPr>
              <w:pStyle w:val="Spistrecipol"/>
              <w:spacing w:before="60" w:after="60"/>
              <w:ind w:left="482" w:hanging="227"/>
            </w:pPr>
            <w:r>
              <w:t>B. R</w:t>
            </w:r>
            <w:r w:rsidRPr="00625513">
              <w:t>ynek pracy</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B. </w:t>
            </w:r>
            <w:proofErr w:type="spellStart"/>
            <w:r w:rsidRPr="00625513">
              <w:t>Labour</w:t>
            </w:r>
            <w:proofErr w:type="spellEnd"/>
            <w:r w:rsidRPr="00625513">
              <w:t xml:space="preserve"> market</w:t>
            </w:r>
          </w:p>
        </w:tc>
      </w:tr>
      <w:tr w:rsidR="00E11B20" w:rsidRPr="00625513" w:rsidTr="00071DCB">
        <w:tc>
          <w:tcPr>
            <w:tcW w:w="4668" w:type="dxa"/>
          </w:tcPr>
          <w:p w:rsidR="00E11B20" w:rsidRDefault="00E11B20" w:rsidP="00E11B20">
            <w:pPr>
              <w:pStyle w:val="Spistrecipol"/>
              <w:spacing w:before="60" w:after="60"/>
              <w:ind w:left="482" w:hanging="227"/>
            </w:pPr>
            <w:r>
              <w:t>C. M</w:t>
            </w:r>
            <w:r w:rsidRPr="00625513">
              <w:t>ieszkania oddane do użytkowania</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393033" w:rsidTr="00071DCB">
        <w:tc>
          <w:tcPr>
            <w:tcW w:w="4668" w:type="dxa"/>
          </w:tcPr>
          <w:p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rsidR="00E11B20" w:rsidRPr="00625513" w:rsidRDefault="00E11B20" w:rsidP="00E11B20">
            <w:pPr>
              <w:spacing w:before="60" w:after="60"/>
            </w:pPr>
          </w:p>
        </w:tc>
        <w:tc>
          <w:tcPr>
            <w:tcW w:w="4667" w:type="dxa"/>
          </w:tcPr>
          <w:p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393033" w:rsidTr="00071DCB">
        <w:tc>
          <w:tcPr>
            <w:tcW w:w="4668" w:type="dxa"/>
          </w:tcPr>
          <w:p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rsidR="00E11B20" w:rsidRPr="00236590" w:rsidRDefault="00E11B20" w:rsidP="00E11B20">
            <w:pPr>
              <w:spacing w:before="60" w:after="60"/>
            </w:pPr>
          </w:p>
        </w:tc>
        <w:tc>
          <w:tcPr>
            <w:tcW w:w="4667" w:type="dxa"/>
          </w:tcPr>
          <w:p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proofErr w:type="spellStart"/>
      <w:r w:rsidRPr="00FE6177">
        <w:rPr>
          <w:rFonts w:eastAsia="Myriad Pro" w:cs="Myriad Pro"/>
          <w:b/>
          <w:bCs/>
          <w:sz w:val="24"/>
          <w:szCs w:val="24"/>
          <w:lang w:val="en-US" w:eastAsia="pl-PL" w:bidi="pl-PL"/>
        </w:rPr>
        <w:lastRenderedPageBreak/>
        <w:t>Objaśnienia</w:t>
      </w:r>
      <w:proofErr w:type="spellEnd"/>
      <w:r w:rsidRPr="00FE6177">
        <w:rPr>
          <w:rFonts w:eastAsia="Myriad Pro" w:cs="Myriad Pro"/>
          <w:b/>
          <w:bCs/>
          <w:sz w:val="24"/>
          <w:szCs w:val="24"/>
          <w:lang w:val="en-US" w:eastAsia="pl-PL" w:bidi="pl-PL"/>
        </w:rPr>
        <w:t xml:space="preserve"> </w:t>
      </w:r>
      <w:r w:rsidRPr="00FE6177">
        <w:rPr>
          <w:rFonts w:eastAsia="Myriad Pro" w:cs="Myriad Pro"/>
          <w:b/>
          <w:bCs/>
          <w:sz w:val="24"/>
          <w:szCs w:val="24"/>
          <w:lang w:eastAsia="pl-PL" w:bidi="pl-PL"/>
        </w:rPr>
        <w:t>znaków umownych</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rsidTr="00153385">
        <w:trPr>
          <w:trHeight w:val="454"/>
        </w:trPr>
        <w:tc>
          <w:tcPr>
            <w:tcW w:w="159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048"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rsidR="00862895" w:rsidRPr="00FE6177" w:rsidRDefault="00862895" w:rsidP="00862895">
            <w:pPr>
              <w:spacing w:line="180" w:lineRule="exact"/>
              <w:ind w:firstLine="0"/>
              <w:jc w:val="left"/>
              <w:rPr>
                <w:rFonts w:eastAsia="Fira Sans" w:cs="Times New Roman"/>
                <w:color w:val="595959"/>
                <w:sz w:val="16"/>
              </w:rPr>
            </w:pPr>
            <w:proofErr w:type="spellStart"/>
            <w:r w:rsidRPr="00FE6177">
              <w:rPr>
                <w:rFonts w:eastAsia="Fira Sans" w:cs="Times New Roman"/>
                <w:color w:val="595959"/>
                <w:sz w:val="16"/>
              </w:rPr>
              <w:t>magnitude</w:t>
            </w:r>
            <w:proofErr w:type="spellEnd"/>
            <w:r w:rsidRPr="00FE6177">
              <w:rPr>
                <w:rFonts w:eastAsia="Fira Sans" w:cs="Times New Roman"/>
                <w:color w:val="595959"/>
                <w:sz w:val="16"/>
              </w:rPr>
              <w:t xml:space="preserve"> zero</w:t>
            </w:r>
          </w:p>
        </w:tc>
      </w:tr>
      <w:tr w:rsidR="00862895" w:rsidRPr="00393033"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393033"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5C2DB2"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rsidR="00874F0E" w:rsidRDefault="00DE0821" w:rsidP="00874F0E">
            <w:pPr>
              <w:autoSpaceDE w:val="0"/>
              <w:autoSpaceDN w:val="0"/>
              <w:adjustRightInd w:val="0"/>
              <w:spacing w:line="240" w:lineRule="auto"/>
              <w:ind w:firstLine="0"/>
              <w:jc w:val="left"/>
              <w:rPr>
                <w:rFonts w:ascii="MyriadPro-Regular" w:hAnsi="MyriadPro-Regular" w:cs="MyriadPro-Regular"/>
                <w:color w:val="000000"/>
                <w:sz w:val="16"/>
                <w:szCs w:val="16"/>
              </w:rPr>
            </w:pPr>
            <w:r>
              <w:rPr>
                <w:rFonts w:ascii="MyriadPro-Regular" w:hAnsi="MyriadPro-Regular" w:cs="MyriadPro-Regular"/>
                <w:color w:val="000000"/>
                <w:sz w:val="16"/>
                <w:szCs w:val="16"/>
              </w:rPr>
              <w:t>Oznacza zupełny</w:t>
            </w:r>
            <w:r w:rsidR="00874F0E">
              <w:rPr>
                <w:rFonts w:ascii="MyriadPro-Regular" w:hAnsi="MyriadPro-Regular" w:cs="MyriadPro-Regular"/>
                <w:color w:val="000000"/>
                <w:sz w:val="16"/>
                <w:szCs w:val="16"/>
              </w:rPr>
              <w:t xml:space="preserve"> brak informacji, konieczność zachowania tajemnicy statystycznej lub że wypełnienie</w:t>
            </w:r>
          </w:p>
          <w:p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000000"/>
                <w:sz w:val="16"/>
                <w:szCs w:val="16"/>
                <w:lang w:val="en-US"/>
              </w:rPr>
            </w:pPr>
            <w:proofErr w:type="spellStart"/>
            <w:r w:rsidRPr="00874F0E">
              <w:rPr>
                <w:rFonts w:ascii="MyriadPro-Regular" w:hAnsi="MyriadPro-Regular" w:cs="MyriadPro-Regular"/>
                <w:color w:val="000000"/>
                <w:sz w:val="16"/>
                <w:szCs w:val="16"/>
                <w:lang w:val="en-US"/>
              </w:rPr>
              <w:t>pozycji</w:t>
            </w:r>
            <w:proofErr w:type="spellEnd"/>
            <w:r w:rsidRPr="00874F0E">
              <w:rPr>
                <w:rFonts w:ascii="MyriadPro-Regular" w:hAnsi="MyriadPro-Regular" w:cs="MyriadPro-Regular"/>
                <w:color w:val="000000"/>
                <w:sz w:val="16"/>
                <w:szCs w:val="16"/>
                <w:lang w:val="en-US"/>
              </w:rPr>
              <w:t xml:space="preserve"> jest </w:t>
            </w:r>
            <w:proofErr w:type="spellStart"/>
            <w:r w:rsidRPr="00874F0E">
              <w:rPr>
                <w:rFonts w:ascii="MyriadPro-Regular" w:hAnsi="MyriadPro-Regular" w:cs="MyriadPro-Regular"/>
                <w:color w:val="000000"/>
                <w:sz w:val="16"/>
                <w:szCs w:val="16"/>
                <w:lang w:val="en-US"/>
              </w:rPr>
              <w:t>niemożliwe</w:t>
            </w:r>
            <w:proofErr w:type="spellEnd"/>
            <w:r w:rsidRPr="00874F0E">
              <w:rPr>
                <w:rFonts w:ascii="MyriadPro-Regular" w:hAnsi="MyriadPro-Regular" w:cs="MyriadPro-Regular"/>
                <w:color w:val="000000"/>
                <w:sz w:val="16"/>
                <w:szCs w:val="16"/>
                <w:lang w:val="en-US"/>
              </w:rPr>
              <w:t xml:space="preserve"> </w:t>
            </w:r>
            <w:proofErr w:type="spellStart"/>
            <w:r w:rsidRPr="00874F0E">
              <w:rPr>
                <w:rFonts w:ascii="MyriadPro-Regular" w:hAnsi="MyriadPro-Regular" w:cs="MyriadPro-Regular"/>
                <w:color w:val="000000"/>
                <w:sz w:val="16"/>
                <w:szCs w:val="16"/>
                <w:lang w:val="en-US"/>
              </w:rPr>
              <w:t>albo</w:t>
            </w:r>
            <w:proofErr w:type="spellEnd"/>
            <w:r w:rsidRPr="00874F0E">
              <w:rPr>
                <w:rFonts w:ascii="MyriadPro-Regular" w:hAnsi="MyriadPro-Regular" w:cs="MyriadPro-Regular"/>
                <w:color w:val="000000"/>
                <w:sz w:val="16"/>
                <w:szCs w:val="16"/>
                <w:lang w:val="en-US"/>
              </w:rPr>
              <w:t xml:space="preserve"> </w:t>
            </w:r>
            <w:proofErr w:type="spellStart"/>
            <w:r w:rsidRPr="00874F0E">
              <w:rPr>
                <w:rFonts w:ascii="MyriadPro-Regular" w:hAnsi="MyriadPro-Regular" w:cs="MyriadPro-Regular"/>
                <w:color w:val="000000"/>
                <w:sz w:val="16"/>
                <w:szCs w:val="16"/>
                <w:lang w:val="en-US"/>
              </w:rPr>
              <w:t>niecelowe</w:t>
            </w:r>
            <w:proofErr w:type="spellEnd"/>
          </w:p>
          <w:p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4D4D4D"/>
                <w:sz w:val="16"/>
                <w:szCs w:val="16"/>
                <w:lang w:val="en-US"/>
              </w:rPr>
            </w:pPr>
            <w:r w:rsidRPr="00874F0E">
              <w:rPr>
                <w:rFonts w:ascii="MyriadPro-Regular" w:hAnsi="MyriadPro-Regular" w:cs="MyriadPro-Regular"/>
                <w:color w:val="4D4D4D"/>
                <w:sz w:val="16"/>
                <w:szCs w:val="16"/>
                <w:lang w:val="en-US"/>
              </w:rPr>
              <w:t>data not available, classified data (statistical confidentiality) or providing data impossible or</w:t>
            </w:r>
          </w:p>
          <w:p w:rsidR="00862895" w:rsidRPr="00FE6177" w:rsidRDefault="00874F0E" w:rsidP="00874F0E">
            <w:pPr>
              <w:spacing w:line="180" w:lineRule="exact"/>
              <w:ind w:firstLine="0"/>
              <w:jc w:val="left"/>
              <w:rPr>
                <w:rFonts w:eastAsia="Fira Sans" w:cs="Times New Roman"/>
                <w:color w:val="595959"/>
                <w:sz w:val="16"/>
                <w:lang w:val="en-GB"/>
              </w:rPr>
            </w:pPr>
            <w:proofErr w:type="spellStart"/>
            <w:r>
              <w:rPr>
                <w:rFonts w:ascii="MyriadPro-Regular" w:hAnsi="MyriadPro-Regular" w:cs="MyriadPro-Regular"/>
                <w:color w:val="4D4D4D"/>
                <w:sz w:val="16"/>
                <w:szCs w:val="16"/>
              </w:rPr>
              <w:t>purposeless</w:t>
            </w:r>
            <w:proofErr w:type="spellEnd"/>
          </w:p>
        </w:tc>
      </w:tr>
      <w:tr w:rsidR="00862895" w:rsidRPr="00FE6177"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393033"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393033" w:rsidTr="00153385">
        <w:trPr>
          <w:trHeight w:val="454"/>
        </w:trPr>
        <w:tc>
          <w:tcPr>
            <w:tcW w:w="159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393033" w:rsidTr="00153385">
        <w:trPr>
          <w:trHeight w:val="454"/>
        </w:trPr>
        <w:tc>
          <w:tcPr>
            <w:tcW w:w="159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rsidTr="00153385">
        <w:trPr>
          <w:trHeight w:val="454"/>
        </w:trPr>
        <w:tc>
          <w:tcPr>
            <w:tcW w:w="159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rsidTr="008A485B">
        <w:trPr>
          <w:trHeight w:val="397"/>
        </w:trPr>
        <w:tc>
          <w:tcPr>
            <w:tcW w:w="368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rsidTr="00E83E3E">
        <w:trPr>
          <w:trHeight w:val="397"/>
        </w:trPr>
        <w:tc>
          <w:tcPr>
            <w:tcW w:w="3686" w:type="dxa"/>
            <w:vAlign w:val="center"/>
          </w:tcPr>
          <w:p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393033" w:rsidTr="00E83E3E">
        <w:trPr>
          <w:trHeight w:val="227"/>
        </w:trPr>
        <w:tc>
          <w:tcPr>
            <w:tcW w:w="3686"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393033"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Polska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393033" w:rsidTr="009778A1">
        <w:trPr>
          <w:trHeight w:val="340"/>
        </w:trPr>
        <w:tc>
          <w:tcPr>
            <w:tcW w:w="3686" w:type="dxa"/>
            <w:gridSpan w:val="2"/>
            <w:vAlign w:val="center"/>
          </w:tcPr>
          <w:p w:rsidR="00FC2657" w:rsidRPr="00FE6177" w:rsidRDefault="00FC2657" w:rsidP="004A5E3B">
            <w:pPr>
              <w:pStyle w:val="Gwka"/>
              <w:spacing w:after="120"/>
              <w:rPr>
                <w:rFonts w:ascii="Fira Sans" w:hAnsi="Fira Sans"/>
                <w:b/>
                <w:lang w:val="en-US"/>
              </w:rPr>
            </w:pPr>
            <w:proofErr w:type="spellStart"/>
            <w:r w:rsidRPr="00FE6177">
              <w:rPr>
                <w:rFonts w:ascii="Fira Sans" w:hAnsi="Fira Sans"/>
                <w:b/>
                <w:lang w:val="en-US"/>
              </w:rPr>
              <w:lastRenderedPageBreak/>
              <w:t>sekcje</w:t>
            </w:r>
            <w:proofErr w:type="spellEnd"/>
            <w:r w:rsidRPr="00FE6177">
              <w:rPr>
                <w:rFonts w:ascii="Fira Sans" w:hAnsi="Fira Sans"/>
                <w:b/>
                <w:lang w:val="en-US"/>
              </w:rPr>
              <w:t xml:space="preserve"> PKD</w:t>
            </w:r>
          </w:p>
          <w:p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393033"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393033"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  </w:t>
            </w:r>
            <w:proofErr w:type="spellStart"/>
            <w:r w:rsidRPr="00FE6177">
              <w:rPr>
                <w:rFonts w:ascii="Fira Sans" w:hAnsi="Fira Sans"/>
                <w:color w:val="595959" w:themeColor="text1" w:themeTint="A6"/>
                <w:szCs w:val="16"/>
              </w:rPr>
              <w:t>vehicles</w:t>
            </w:r>
            <w:proofErr w:type="spellEnd"/>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393033"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393033"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393033" w:rsidTr="009778A1">
        <w:trPr>
          <w:trHeight w:val="340"/>
        </w:trPr>
        <w:tc>
          <w:tcPr>
            <w:tcW w:w="3686" w:type="dxa"/>
            <w:gridSpan w:val="2"/>
            <w:tcBorders>
              <w:top w:val="single" w:sz="4" w:space="0" w:color="auto"/>
              <w:bottom w:val="single" w:sz="4" w:space="0" w:color="auto"/>
            </w:tcBorders>
            <w:vAlign w:val="center"/>
          </w:tcPr>
          <w:p w:rsidR="00FC2657" w:rsidRPr="00FE6177" w:rsidRDefault="00FC2657" w:rsidP="00E83E3E">
            <w:pPr>
              <w:pStyle w:val="Gwka"/>
              <w:spacing w:before="120" w:after="120"/>
              <w:rPr>
                <w:rFonts w:ascii="Fira Sans" w:hAnsi="Fira Sans"/>
                <w:b/>
                <w:szCs w:val="16"/>
                <w:lang w:val="en-US"/>
              </w:rPr>
            </w:pPr>
            <w:proofErr w:type="spellStart"/>
            <w:r w:rsidRPr="00FE6177">
              <w:rPr>
                <w:rFonts w:ascii="Fira Sans" w:hAnsi="Fira Sans"/>
                <w:b/>
                <w:szCs w:val="16"/>
                <w:lang w:val="en-US"/>
              </w:rPr>
              <w:t>działy</w:t>
            </w:r>
            <w:proofErr w:type="spellEnd"/>
            <w:r w:rsidRPr="00FE6177">
              <w:rPr>
                <w:rFonts w:ascii="Fira Sans" w:hAnsi="Fira Sans"/>
                <w:b/>
                <w:szCs w:val="16"/>
                <w:lang w:val="en-US"/>
              </w:rPr>
              <w:t xml:space="preserve"> PKD</w:t>
            </w:r>
          </w:p>
          <w:p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393033"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393033"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r w:rsidRPr="00FE6177">
              <w:rPr>
                <w:rFonts w:ascii="Fira Sans" w:hAnsi="Fira Sans"/>
                <w:color w:val="595959" w:themeColor="text1" w:themeTint="A6"/>
                <w:szCs w:val="16"/>
                <w:lang w:val="en-US"/>
              </w:rPr>
              <w:t>.</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393033"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393033"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rsidR="00BD5259" w:rsidRPr="00F24309" w:rsidRDefault="00F24309" w:rsidP="00F24309">
      <w:pPr>
        <w:pStyle w:val="Tytu"/>
      </w:pPr>
      <w:r w:rsidRPr="00F24309">
        <w:lastRenderedPageBreak/>
        <w:t>Uwagi ogólne</w:t>
      </w:r>
    </w:p>
    <w:p w:rsidR="00BD5259" w:rsidRPr="00D70BE4" w:rsidRDefault="005757B6" w:rsidP="00B91CD8">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xml:space="preserve">, opracowanej na podstawie Statystycznej Klasyfikacji Działalności Gospodarczej we Wspólnocie Europejskiej – Statistical </w:t>
      </w:r>
      <w:proofErr w:type="spellStart"/>
      <w:r w:rsidR="00BD5259" w:rsidRPr="00D70BE4">
        <w:t>Classification</w:t>
      </w:r>
      <w:proofErr w:type="spellEnd"/>
      <w:r w:rsidR="00BD5259" w:rsidRPr="00D70BE4">
        <w:t xml:space="preserve"> of </w:t>
      </w:r>
      <w:proofErr w:type="spellStart"/>
      <w:r w:rsidR="00BD5259" w:rsidRPr="00D70BE4">
        <w:t>Economic</w:t>
      </w:r>
      <w:proofErr w:type="spellEnd"/>
      <w:r w:rsidR="00BD5259" w:rsidRPr="00D70BE4">
        <w:t xml:space="preserve"> </w:t>
      </w:r>
      <w:proofErr w:type="spellStart"/>
      <w:r w:rsidR="00BD5259" w:rsidRPr="00D70BE4">
        <w:t>Activities</w:t>
      </w:r>
      <w:proofErr w:type="spellEnd"/>
      <w:r w:rsidR="00BD5259" w:rsidRPr="00D70BE4">
        <w:t xml:space="preserve"> in the </w:t>
      </w:r>
      <w:proofErr w:type="spellStart"/>
      <w:r w:rsidR="00BD5259" w:rsidRPr="00D70BE4">
        <w:t>European</w:t>
      </w:r>
      <w:proofErr w:type="spellEnd"/>
      <w:r w:rsidR="00BD5259" w:rsidRPr="00D70BE4">
        <w:t xml:space="preserve"> </w:t>
      </w:r>
      <w:proofErr w:type="spellStart"/>
      <w:r w:rsidR="00BD5259" w:rsidRPr="00D70BE4">
        <w:t>Community</w:t>
      </w:r>
      <w:proofErr w:type="spellEnd"/>
      <w:r w:rsidR="00BD5259" w:rsidRPr="00D70BE4">
        <w:t xml:space="preserve"> –  NACE </w:t>
      </w:r>
      <w:proofErr w:type="spellStart"/>
      <w:r w:rsidR="00BD5259" w:rsidRPr="00D70BE4">
        <w:t>Rev</w:t>
      </w:r>
      <w:proofErr w:type="spellEnd"/>
      <w:r w:rsidR="00BD5259" w:rsidRPr="00D70BE4">
        <w:t>. 2. PKD 2007 wprowadzona została z dniem 1 stycznia 2008 r. rozporządzeniem Rady Ministrów z dnia 24 grudnia 2007 r. (Dz. U. Nr 251, poz.1885) z późniejszymi zmianami.</w:t>
      </w:r>
    </w:p>
    <w:p w:rsidR="00BD5259" w:rsidRPr="00D70BE4" w:rsidRDefault="005757B6" w:rsidP="00B91CD8">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rsidR="00BD5259" w:rsidRPr="00D70BE4" w:rsidRDefault="005757B6" w:rsidP="00B91CD8">
      <w:pPr>
        <w:pStyle w:val="tekstwyspol"/>
      </w:pPr>
      <w:r>
        <w:rPr>
          <w:spacing w:val="-8"/>
        </w:rPr>
        <w:t>3.</w:t>
      </w:r>
      <w:r>
        <w:rPr>
          <w:spacing w:val="-8"/>
        </w:rPr>
        <w:tab/>
      </w:r>
      <w:r w:rsidR="00BD5259" w:rsidRPr="00D70BE4">
        <w:t>Prezentowane dane obejmują podmioty gospodarki narodowej bez względu na charakter własności.</w:t>
      </w:r>
    </w:p>
    <w:p w:rsidR="00BD5259" w:rsidRPr="00D70BE4" w:rsidRDefault="005757B6" w:rsidP="00B91CD8">
      <w:pPr>
        <w:pStyle w:val="tekstwyspol"/>
      </w:pPr>
      <w:r>
        <w:t>4.</w:t>
      </w:r>
      <w:r>
        <w:tab/>
      </w:r>
      <w:r w:rsidR="00BD5259" w:rsidRPr="00D70BE4">
        <w:t>Dane opracowano zgodnie z każdorazowym stanem organizacyjnym gospodarki narodowej.</w:t>
      </w:r>
    </w:p>
    <w:p w:rsidR="00BD5259" w:rsidRPr="00D70BE4" w:rsidRDefault="005757B6" w:rsidP="00B91CD8">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rsidR="00BD5259" w:rsidRPr="00D70BE4" w:rsidRDefault="005757B6" w:rsidP="00B91CD8">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rsidR="00BD5259" w:rsidRPr="00D70BE4" w:rsidRDefault="005757B6" w:rsidP="00B91CD8">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rsidR="00BD5259" w:rsidRPr="00CA0524" w:rsidRDefault="00BD5259" w:rsidP="00500659">
      <w:pPr>
        <w:pStyle w:val="tekstwyspol1"/>
        <w:ind w:hanging="266"/>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rsidR="00BD5259" w:rsidRPr="00CA0524" w:rsidRDefault="00BD5259" w:rsidP="00500659">
      <w:pPr>
        <w:pStyle w:val="tekstwyspol1"/>
        <w:ind w:hanging="266"/>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BD5259" w:rsidRPr="00D70BE4" w:rsidRDefault="001025CA" w:rsidP="00500659">
      <w:pPr>
        <w:pStyle w:val="tekstwyspol1"/>
        <w:ind w:hanging="266"/>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rsidR="00BD5259" w:rsidRPr="00D70BE4" w:rsidRDefault="005757B6" w:rsidP="00B91CD8">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w:t>
      </w:r>
      <w:r w:rsidR="00D92BFE">
        <w:t>marca</w:t>
      </w:r>
      <w:r w:rsidR="00BD5259" w:rsidRPr="00D70BE4">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w:t>
      </w:r>
      <w:r w:rsidR="00E00A95">
        <w:br/>
      </w:r>
      <w:r w:rsidR="00BD5259" w:rsidRPr="00D70BE4">
        <w:t>i komunikacji; działalności związanej z obsługą rynku nieruchomości; działalności prawniczej, rachunkowo-księgowej i doradztwa podatkowego, działalności firm centralnych (</w:t>
      </w:r>
      <w:proofErr w:type="spellStart"/>
      <w:r w:rsidR="00BD5259" w:rsidRPr="00D70BE4">
        <w:t>head</w:t>
      </w:r>
      <w:proofErr w:type="spellEnd"/>
      <w:r w:rsidR="00BD5259" w:rsidRPr="00D70BE4">
        <w:t xml:space="preserve"> </w:t>
      </w:r>
      <w:proofErr w:type="spellStart"/>
      <w:r w:rsidR="00BD5259" w:rsidRPr="00D70BE4">
        <w:t>o</w:t>
      </w:r>
      <w:r w:rsidR="004F4108">
        <w:t>ffices</w:t>
      </w:r>
      <w:proofErr w:type="spellEnd"/>
      <w:r w:rsidR="004F4108">
        <w:t>);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rsidR="00BD5259" w:rsidRPr="00D70BE4" w:rsidRDefault="00BD5259" w:rsidP="00B91CD8">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rsidR="00BD5259" w:rsidRPr="00D70BE4" w:rsidRDefault="00BD5259" w:rsidP="00CF02F6">
      <w:pPr>
        <w:pStyle w:val="tekstwyspol"/>
        <w:ind w:left="294" w:hanging="294"/>
      </w:pPr>
      <w:r w:rsidRPr="00D70BE4">
        <w:lastRenderedPageBreak/>
        <w:t>10.</w:t>
      </w:r>
      <w:r w:rsidR="00CF02F6">
        <w:rPr>
          <w:spacing w:val="-6"/>
        </w:rPr>
        <w:tab/>
      </w:r>
      <w:r w:rsidRPr="00D70BE4">
        <w:t xml:space="preserve">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rsidR="00BD5259" w:rsidRPr="00D70BE4" w:rsidRDefault="00BD5259" w:rsidP="00CF02F6">
      <w:pPr>
        <w:pStyle w:val="tekstwyspol"/>
        <w:ind w:left="294" w:hanging="294"/>
      </w:pPr>
      <w:r w:rsidRPr="00D70BE4">
        <w:t>11.</w:t>
      </w:r>
      <w:r w:rsidR="00CF02F6">
        <w:tab/>
      </w:r>
      <w:r w:rsidRPr="00D70BE4">
        <w:t>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rsidR="00BD5259" w:rsidRPr="00D70BE4" w:rsidRDefault="00BD5259" w:rsidP="00CF02F6">
      <w:pPr>
        <w:pStyle w:val="tekstwyspol"/>
        <w:ind w:left="294" w:hanging="294"/>
      </w:pPr>
      <w:r w:rsidRPr="00D70BE4">
        <w:t>12.</w:t>
      </w:r>
      <w:r w:rsidR="00CF02F6">
        <w:tab/>
      </w:r>
      <w:r w:rsidRPr="00D70BE4">
        <w:t>W przypadku zmian metodycznych oraz zmian w systemie cen stałych – wskaźniki dynamiki obliczono metodą nawiązania łańcuchowego.</w:t>
      </w:r>
    </w:p>
    <w:p w:rsidR="00BD5259" w:rsidRPr="00D70BE4" w:rsidRDefault="00BD5259" w:rsidP="00CF02F6">
      <w:pPr>
        <w:pStyle w:val="tekstwyspol"/>
        <w:ind w:left="294" w:hanging="294"/>
      </w:pPr>
      <w:r w:rsidRPr="00D70BE4">
        <w:t>13.</w:t>
      </w:r>
      <w:r w:rsidR="00CF02F6">
        <w:tab/>
      </w:r>
      <w:r w:rsidRPr="00D70BE4">
        <w:t>Dane według sekcji, działów i grup PKD opracowano metodą przedsiębiorstw.</w:t>
      </w:r>
    </w:p>
    <w:p w:rsidR="00BD5259" w:rsidRPr="00D70BE4" w:rsidRDefault="00BD5259" w:rsidP="00CF02F6">
      <w:pPr>
        <w:pStyle w:val="tekstwyspol"/>
        <w:ind w:left="294" w:hanging="294"/>
      </w:pPr>
      <w:r w:rsidRPr="00D70BE4">
        <w:t>14.</w:t>
      </w:r>
      <w:r w:rsidR="00CF02F6">
        <w:tab/>
      </w:r>
      <w:r w:rsidRPr="00D70BE4">
        <w:t>Niektóre dane mają charakter tymczasowy i mogą ulec zmianie w następnych wydaniach. W momencie wprowadzenia zmiany dane te oznaczane są „*".</w:t>
      </w:r>
    </w:p>
    <w:p w:rsidR="00BD5259" w:rsidRPr="00D70BE4" w:rsidRDefault="00BD5259" w:rsidP="00CF02F6">
      <w:pPr>
        <w:pStyle w:val="tekstwyspol"/>
        <w:ind w:left="294" w:hanging="294"/>
      </w:pPr>
      <w:r w:rsidRPr="00D70BE4">
        <w:t>15.</w:t>
      </w:r>
      <w:r w:rsidR="00CF02F6">
        <w:tab/>
      </w:r>
      <w:r w:rsidRPr="00D70BE4">
        <w:t>Ze względu na zaokrąglenia danych, w niektórych przypadkach sumy składników mogą się różnić od podanych wielkości „ogółem”.</w:t>
      </w:r>
    </w:p>
    <w:p w:rsidR="00BD5259" w:rsidRPr="00D70BE4" w:rsidRDefault="00BD5259" w:rsidP="00CF02F6">
      <w:pPr>
        <w:pStyle w:val="tekstwyspol"/>
        <w:ind w:left="294" w:hanging="294"/>
      </w:pPr>
      <w:r w:rsidRPr="00D70BE4">
        <w:t>16.</w:t>
      </w:r>
      <w:r w:rsidR="00CF02F6">
        <w:tab/>
      </w:r>
      <w:r w:rsidRPr="00D70BE4">
        <w:t>Liczby względne (wskaźniki, odsetki) obliczono z reguły na podstawie da</w:t>
      </w:r>
      <w:r w:rsidR="00D70BE4">
        <w:t>nych bezwzględnych wyrażonych z </w:t>
      </w:r>
      <w:r w:rsidRPr="00D70BE4">
        <w:t>większą dokładnością, niż podano w tablicach.</w:t>
      </w:r>
    </w:p>
    <w:p w:rsidR="00BD5259" w:rsidRPr="00D70BE4" w:rsidRDefault="00BD5259" w:rsidP="00CF02F6">
      <w:pPr>
        <w:pStyle w:val="tekstwyspol"/>
        <w:ind w:left="294" w:hanging="294"/>
      </w:pPr>
      <w:r w:rsidRPr="00D70BE4">
        <w:t>17.</w:t>
      </w:r>
      <w:r w:rsidR="00CF02F6">
        <w:tab/>
      </w:r>
      <w:r w:rsidRPr="00D70BE4">
        <w:t>Pod pojęciem „miasta wojewódzkie” należy rozumieć miasta, które od 01.01</w:t>
      </w:r>
      <w:r w:rsidR="00D70BE4">
        <w:t>.1999 r. są siedzibą wojewody i</w:t>
      </w:r>
      <w:r w:rsidRPr="00D70BE4">
        <w:t>(lub) sejmiku województwa.</w:t>
      </w:r>
    </w:p>
    <w:p w:rsidR="00BD5259" w:rsidRPr="00D70BE4" w:rsidRDefault="00BD5259" w:rsidP="00CF02F6">
      <w:pPr>
        <w:pStyle w:val="tekstwyspol"/>
        <w:ind w:left="294" w:hanging="294"/>
      </w:pPr>
      <w:r w:rsidRPr="00D70BE4">
        <w:t>18.</w:t>
      </w:r>
      <w:r w:rsidR="00CF02F6">
        <w:tab/>
      </w:r>
      <w:r w:rsidRPr="00D70BE4">
        <w:t xml:space="preserve">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rsidR="00E83E3E" w:rsidRPr="009B57C8" w:rsidRDefault="00E83E3E" w:rsidP="00E83E3E">
      <w:pPr>
        <w:pStyle w:val="Tytu"/>
        <w:pageBreakBefore/>
      </w:pPr>
      <w:r w:rsidRPr="009B57C8">
        <w:lastRenderedPageBreak/>
        <w:t xml:space="preserve">Wyjaśnienia </w:t>
      </w:r>
      <w:r w:rsidR="00544595">
        <w:t>metodologiczne</w:t>
      </w:r>
    </w:p>
    <w:p w:rsidR="00963BF5" w:rsidRPr="0059654E" w:rsidRDefault="00E83E3E" w:rsidP="00B91CD8">
      <w:pPr>
        <w:pStyle w:val="tekstwyspol"/>
      </w:pPr>
      <w:r w:rsidRPr="00F46D72">
        <w:rPr>
          <w:bCs/>
        </w:rPr>
        <w:t>1.</w:t>
      </w:r>
      <w:r w:rsidR="005757B6">
        <w:tab/>
      </w:r>
      <w:r w:rsidRPr="00505827">
        <w:t xml:space="preserve">Dane o ludności od 2010 r. zbilansowano na podstawie wyników Narodowego Spisu Powszechnego Ludności </w:t>
      </w:r>
      <w:r w:rsidR="00E00A95">
        <w:br/>
      </w:r>
      <w:r w:rsidRPr="00505827">
        <w:t>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rsidR="00963BF5" w:rsidRPr="0059654E" w:rsidRDefault="00E83E3E" w:rsidP="00CF02F6">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rsidR="00E83E3E" w:rsidRPr="0059654E" w:rsidRDefault="00E83E3E" w:rsidP="00CF02F6">
      <w:pPr>
        <w:pStyle w:val="tekstbezwyspol"/>
      </w:pPr>
      <w:r w:rsidRPr="0059654E">
        <w:t>Informacje o urodzeniach i zgonach (w tym zgonach niemowląt) prezentowane są według kryteriów definicji urodzenia i zgonu noworodka rekomendowanej przez Światową Organizację Zdrowia (WHO).</w:t>
      </w:r>
    </w:p>
    <w:p w:rsidR="00E83E3E" w:rsidRPr="0059654E" w:rsidRDefault="00827380" w:rsidP="00B91CD8">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rsidR="00E83E3E" w:rsidRPr="0059654E" w:rsidRDefault="00827380" w:rsidP="00B91CD8">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rsidR="00E83E3E" w:rsidRPr="0059654E" w:rsidRDefault="00E83E3E" w:rsidP="00B91CD8">
      <w:pPr>
        <w:pStyle w:val="tekstwyspol1"/>
        <w:ind w:left="518" w:hanging="238"/>
      </w:pPr>
      <w:r w:rsidRPr="0059654E">
        <w:t>1)</w:t>
      </w:r>
      <w:r w:rsidRPr="0059654E">
        <w:tab/>
        <w:t>wynagrodzenia osobowe bez wynagrodzeń osób wykonujących pracę nakładczą oraz uczniów, a także osób zatrudnionych za granicą;</w:t>
      </w:r>
    </w:p>
    <w:p w:rsidR="00E83E3E" w:rsidRPr="0059654E" w:rsidRDefault="00E83E3E" w:rsidP="00B91CD8">
      <w:pPr>
        <w:pStyle w:val="tekstwyspol1"/>
        <w:ind w:left="518" w:hanging="238"/>
      </w:pPr>
      <w:r w:rsidRPr="0059654E">
        <w:t>2)</w:t>
      </w:r>
      <w:r w:rsidRPr="0059654E">
        <w:tab/>
        <w:t>wypłaty z tytułu udziału w zysku lub w nadwyżce bilansowej w spółdzielniach;</w:t>
      </w:r>
    </w:p>
    <w:p w:rsidR="00E83E3E" w:rsidRPr="0059654E" w:rsidRDefault="00E83E3E" w:rsidP="00B91CD8">
      <w:pPr>
        <w:pStyle w:val="tekstwyspol1"/>
        <w:ind w:left="518" w:hanging="238"/>
      </w:pPr>
      <w:r w:rsidRPr="0059654E">
        <w:t>3)</w:t>
      </w:r>
      <w:r w:rsidRPr="0059654E">
        <w:tab/>
        <w:t>dodatkowe wynagrodzenia roczne dla pracowników jednostek sfery budżetowej;</w:t>
      </w:r>
    </w:p>
    <w:p w:rsidR="00E83E3E" w:rsidRPr="0059654E" w:rsidRDefault="00E83E3E" w:rsidP="00B91CD8">
      <w:pPr>
        <w:pStyle w:val="tekstwyspol1"/>
        <w:ind w:left="518" w:hanging="238"/>
      </w:pPr>
      <w:r w:rsidRPr="0059654E">
        <w:t>4)</w:t>
      </w:r>
      <w:r w:rsidRPr="0059654E">
        <w:tab/>
        <w:t xml:space="preserve">honoraria wypłacane niektórym grupom pracowników za prace wynikające z umowy o pracę.  </w:t>
      </w:r>
    </w:p>
    <w:p w:rsidR="00E83E3E" w:rsidRPr="0059654E" w:rsidRDefault="00827380" w:rsidP="00B91CD8">
      <w:pPr>
        <w:pStyle w:val="tekstwyspol"/>
      </w:pPr>
      <w:r>
        <w:t>4</w:t>
      </w:r>
      <w:r w:rsidR="00E83E3E" w:rsidRPr="0059654E">
        <w:t>.</w:t>
      </w:r>
      <w:r w:rsidR="005757B6" w:rsidRPr="0059654E">
        <w:tab/>
      </w:r>
      <w:r w:rsidR="00E83E3E" w:rsidRPr="0059654E">
        <w:t>Dane o przeciętnych wynagrodzeniach miesięcznych prezentuje się w ujęciu brutto.</w:t>
      </w:r>
    </w:p>
    <w:p w:rsidR="00E83E3E" w:rsidRPr="0059654E" w:rsidRDefault="00827380" w:rsidP="00B91CD8">
      <w:pPr>
        <w:pStyle w:val="tekstwyspol"/>
      </w:pPr>
      <w:r>
        <w:t>5</w:t>
      </w:r>
      <w:r w:rsidR="005757B6" w:rsidRPr="0059654E">
        <w:t>.</w:t>
      </w:r>
      <w:r w:rsidR="005757B6" w:rsidRPr="0059654E">
        <w:tab/>
      </w:r>
      <w:r w:rsidR="00E83E3E" w:rsidRPr="0059654E">
        <w:t xml:space="preserve">Dane o bezrobociu rejestrowanym dotyczące osób zarejestrowanych w powiatowych urzędach pracy prezentuje się zgodnie z ustawą z dnia 20 </w:t>
      </w:r>
      <w:r w:rsidR="00430B1E">
        <w:t>kwietnia</w:t>
      </w:r>
      <w:r w:rsidR="00E83E3E" w:rsidRPr="0059654E">
        <w:t xml:space="preserve"> 2004 r. o promocji zatrudnienia i instytucjach rynku pracy (</w:t>
      </w:r>
      <w:r w:rsidR="00E83E3E" w:rsidRPr="0059654E">
        <w:rPr>
          <w:kern w:val="2"/>
        </w:rPr>
        <w:t xml:space="preserve">Dz. U. </w:t>
      </w:r>
      <w:r w:rsidR="005C2DB2">
        <w:rPr>
          <w:kern w:val="2"/>
        </w:rPr>
        <w:t>2021</w:t>
      </w:r>
      <w:r w:rsidR="00E83E3E" w:rsidRPr="0059654E">
        <w:rPr>
          <w:kern w:val="2"/>
        </w:rPr>
        <w:t xml:space="preserve"> r. poz. 1</w:t>
      </w:r>
      <w:r w:rsidR="00430B1E">
        <w:rPr>
          <w:kern w:val="2"/>
        </w:rPr>
        <w:t>4</w:t>
      </w:r>
      <w:r w:rsidR="00F901AE">
        <w:rPr>
          <w:kern w:val="2"/>
        </w:rPr>
        <w:t>09</w:t>
      </w:r>
      <w:r w:rsidR="00E83E3E" w:rsidRPr="0059654E">
        <w:rPr>
          <w:kern w:val="2"/>
        </w:rPr>
        <w:t>, z późniejszymi zmianami</w:t>
      </w:r>
      <w:r w:rsidR="00E83E3E" w:rsidRPr="0059654E">
        <w:t xml:space="preserve">). </w:t>
      </w:r>
    </w:p>
    <w:p w:rsidR="00E83E3E" w:rsidRPr="0059654E" w:rsidRDefault="00E83E3E" w:rsidP="00CF02F6">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rsidR="00E83E3E" w:rsidRPr="0059654E" w:rsidRDefault="00E83E3E" w:rsidP="00CF02F6">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E83E3E" w:rsidRPr="00505827" w:rsidRDefault="00E83E3E" w:rsidP="00CF02F6">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rsidR="00E83E3E" w:rsidRPr="00CD41CB" w:rsidRDefault="00E83E3E" w:rsidP="00500659">
      <w:pPr>
        <w:pStyle w:val="tekstwyspol1"/>
        <w:ind w:left="504" w:hanging="266"/>
      </w:pPr>
      <w:r w:rsidRPr="00505827">
        <w:t>1)</w:t>
      </w:r>
      <w:r w:rsidRPr="00505827">
        <w:tab/>
      </w:r>
      <w:r w:rsidRPr="00CD41CB">
        <w:t>bezrobotni do 30 roku życia,</w:t>
      </w:r>
    </w:p>
    <w:p w:rsidR="00E83E3E" w:rsidRPr="00CD41CB" w:rsidRDefault="00E83E3E" w:rsidP="00500659">
      <w:pPr>
        <w:pStyle w:val="tekstwyspol1"/>
        <w:ind w:left="504" w:hanging="266"/>
      </w:pPr>
      <w:r w:rsidRPr="00CD41CB">
        <w:t>2)</w:t>
      </w:r>
      <w:r w:rsidRPr="00CD41CB">
        <w:tab/>
        <w:t>długotrwale bezrobotni,</w:t>
      </w:r>
    </w:p>
    <w:p w:rsidR="00E83E3E" w:rsidRPr="00CD41CB" w:rsidRDefault="00E83E3E" w:rsidP="00500659">
      <w:pPr>
        <w:pStyle w:val="tekstwyspol1"/>
        <w:ind w:left="504" w:hanging="266"/>
      </w:pPr>
      <w:r w:rsidRPr="00CD41CB">
        <w:t>3)</w:t>
      </w:r>
      <w:r w:rsidRPr="00CD41CB">
        <w:tab/>
        <w:t>bezrobotni powyżej 50 roku życia,</w:t>
      </w:r>
    </w:p>
    <w:p w:rsidR="00E83E3E" w:rsidRPr="00CD41CB" w:rsidRDefault="00E83E3E" w:rsidP="00500659">
      <w:pPr>
        <w:pStyle w:val="tekstwyspol1"/>
        <w:ind w:left="504" w:hanging="266"/>
      </w:pPr>
      <w:r w:rsidRPr="00CD41CB">
        <w:t>4)</w:t>
      </w:r>
      <w:r w:rsidRPr="00CD41CB">
        <w:tab/>
        <w:t>bezrobotni korzystający ze świadczeń pomocy społecznej,</w:t>
      </w:r>
    </w:p>
    <w:p w:rsidR="00E83E3E" w:rsidRPr="00CD41CB" w:rsidRDefault="00E83E3E" w:rsidP="00500659">
      <w:pPr>
        <w:pStyle w:val="tekstwyspol1"/>
        <w:ind w:left="504" w:hanging="266"/>
      </w:pPr>
      <w:r w:rsidRPr="00CD41CB">
        <w:t>5)</w:t>
      </w:r>
      <w:r w:rsidRPr="00CD41CB">
        <w:tab/>
        <w:t>bezrobotni posiadający co najmniej jedno dziecko do 6 roku życia lub co najmniej jedno dziecko niepełnosprawne do 18 roku życia,</w:t>
      </w:r>
    </w:p>
    <w:p w:rsidR="00E83E3E" w:rsidRPr="00505827" w:rsidRDefault="00E83E3E" w:rsidP="00500659">
      <w:pPr>
        <w:pStyle w:val="tekstwyspol1"/>
        <w:ind w:left="504" w:hanging="266"/>
      </w:pPr>
      <w:r w:rsidRPr="00CD41CB">
        <w:t>6)</w:t>
      </w:r>
      <w:r w:rsidRPr="00CD41CB">
        <w:tab/>
        <w:t>bezrobotni niepełnosprawni</w:t>
      </w:r>
      <w:r w:rsidRPr="00505827">
        <w:t xml:space="preserve">. </w:t>
      </w:r>
    </w:p>
    <w:p w:rsidR="00E83E3E" w:rsidRPr="0059654E" w:rsidRDefault="00E83E3E" w:rsidP="00CF02F6">
      <w:pPr>
        <w:pStyle w:val="tekstbezwyspol"/>
      </w:pPr>
      <w:r w:rsidRPr="0059654E">
        <w:t>„Długotrwale bezrobotni” są to osoby pozostające w rejestrze powiatowego urzędu pracy łącznie ponad </w:t>
      </w:r>
      <w:r w:rsidR="00052555">
        <w:br/>
      </w:r>
      <w:r w:rsidRPr="0059654E">
        <w:t xml:space="preserve">12 miesięcy w okresie ostatnich 2 lat, z wyłączeniem okresów odbywania stażu i przygotowania zawodowego dorosłych w miejscu pracy. </w:t>
      </w:r>
    </w:p>
    <w:p w:rsidR="00E83E3E" w:rsidRPr="0059654E" w:rsidRDefault="00E83E3E" w:rsidP="00CF02F6">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rsidR="00E83E3E" w:rsidRPr="0059654E" w:rsidRDefault="00E83E3E" w:rsidP="00CF02F6">
      <w:pPr>
        <w:pStyle w:val="tekstbezwyspol"/>
      </w:pPr>
      <w:r w:rsidRPr="0059654E">
        <w:t>Oferta pracy (wolne miejsce pracy i miejsce aktywizacji zawodowej) oznacza zgłoszenie przez pracodawcę do powiatowego urzędu pracy:</w:t>
      </w:r>
    </w:p>
    <w:p w:rsidR="00E83E3E" w:rsidRPr="00505827" w:rsidRDefault="00C12713" w:rsidP="00B91CD8">
      <w:pPr>
        <w:pStyle w:val="tekstwyspol1"/>
        <w:ind w:hanging="266"/>
      </w:pPr>
      <w:r w:rsidRPr="0059654E">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rsidR="00E83E3E" w:rsidRDefault="0059654E" w:rsidP="00B91CD8">
      <w:pPr>
        <w:pStyle w:val="tekstwyspol1"/>
        <w:ind w:hanging="266"/>
      </w:pPr>
      <w:r>
        <w:lastRenderedPageBreak/>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rsidR="00262BEF" w:rsidRDefault="00827380" w:rsidP="00B91CD8">
      <w:pPr>
        <w:pStyle w:val="tekstwyspol"/>
      </w:pPr>
      <w:r>
        <w:t>6</w:t>
      </w:r>
      <w:r w:rsidR="00262BEF">
        <w:t xml:space="preserve">. Dane o mieszkaniach (tabl. </w:t>
      </w:r>
      <w:r w:rsidR="00615A71">
        <w:t>1</w:t>
      </w:r>
      <w:r w:rsidR="006E109A">
        <w:t>0</w:t>
      </w:r>
      <w:r w:rsidR="00262BEF">
        <w:t>) prezentowane są według głównych form budownictwa:</w:t>
      </w:r>
    </w:p>
    <w:p w:rsidR="00262BEF" w:rsidRDefault="00262BEF" w:rsidP="00B91CD8">
      <w:pPr>
        <w:pStyle w:val="tekstwyspol1"/>
        <w:ind w:left="504" w:hanging="252"/>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rsidR="00262BEF" w:rsidRPr="00615A71" w:rsidRDefault="00262BEF" w:rsidP="00B91CD8">
      <w:pPr>
        <w:pStyle w:val="tekstwyspol1"/>
        <w:ind w:left="504" w:hanging="252"/>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rsidR="00B34EC1" w:rsidRDefault="00BB678A" w:rsidP="00B91CD8">
      <w:pPr>
        <w:autoSpaceDE w:val="0"/>
        <w:autoSpaceDN w:val="0"/>
        <w:adjustRightInd w:val="0"/>
        <w:spacing w:line="240" w:lineRule="auto"/>
        <w:ind w:left="504" w:hanging="252"/>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rsidR="00227783" w:rsidRDefault="00227783" w:rsidP="00B91CD8">
      <w:pPr>
        <w:pStyle w:val="tekstwyspol1"/>
      </w:pPr>
      <w:r>
        <w:t xml:space="preserve">7. Dane dotyczące rynku nieruchomości </w:t>
      </w:r>
      <w:r w:rsidR="002E1647">
        <w:t xml:space="preserve">(tabl. 11) </w:t>
      </w:r>
      <w:r>
        <w:t>pochodzą z Narodowego Banku Polskiego.</w:t>
      </w:r>
    </w:p>
    <w:p w:rsidR="00E83E3E" w:rsidRPr="0059654E" w:rsidRDefault="00227783" w:rsidP="00B91CD8">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z dnia 29 IX 1994 r. (</w:t>
      </w:r>
      <w:r w:rsidR="007577EA" w:rsidRPr="0059654E">
        <w:t xml:space="preserve">tekst </w:t>
      </w:r>
      <w:r w:rsidR="00E83E3E" w:rsidRPr="0059654E">
        <w:t xml:space="preserve">jednolity Dz. U. </w:t>
      </w:r>
      <w:r w:rsidR="00687E10">
        <w:t xml:space="preserve">z </w:t>
      </w:r>
      <w:r w:rsidR="00E83E3E" w:rsidRPr="0059654E">
        <w:t>201</w:t>
      </w:r>
      <w:r w:rsidR="00687E10">
        <w:t>9</w:t>
      </w:r>
      <w:r w:rsidR="00E83E3E" w:rsidRPr="0059654E">
        <w:t xml:space="preserve"> poz. </w:t>
      </w:r>
      <w:r w:rsidR="00687E10">
        <w:t>351, z późn</w:t>
      </w:r>
      <w:r w:rsidR="002A6521">
        <w:t>iejszymi</w:t>
      </w:r>
      <w:r w:rsidR="00687E10">
        <w:t xml:space="preserve"> z</w:t>
      </w:r>
      <w:r w:rsidR="002A6521">
        <w:t>mianami</w:t>
      </w:r>
      <w:r w:rsidR="007577EA">
        <w:t>)</w:t>
      </w:r>
      <w:r w:rsidR="00E83E3E" w:rsidRPr="0059654E">
        <w:t>.</w:t>
      </w:r>
    </w:p>
    <w:p w:rsidR="00B362A0" w:rsidRDefault="00227783" w:rsidP="00AA02EF">
      <w:pPr>
        <w:autoSpaceDE w:val="0"/>
        <w:autoSpaceDN w:val="0"/>
        <w:adjustRightInd w:val="0"/>
        <w:spacing w:line="240" w:lineRule="auto"/>
        <w:ind w:firstLine="0"/>
        <w:rPr>
          <w:rFonts w:ascii="MyriadPro-Regular" w:hAnsi="MyriadPro-Regular" w:cs="MyriadPro-Regular"/>
          <w:szCs w:val="19"/>
        </w:rPr>
      </w:pPr>
      <w:r>
        <w:rPr>
          <w:snapToGrid w:val="0"/>
        </w:rPr>
        <w:t>9</w:t>
      </w:r>
      <w:r w:rsidR="00E83E3E" w:rsidRPr="0059654E">
        <w:rPr>
          <w:snapToGrid w:val="0"/>
        </w:rPr>
        <w:t>.</w:t>
      </w:r>
      <w:r w:rsidR="003F126B" w:rsidRPr="0059654E">
        <w:rPr>
          <w:snapToGrid w:val="0"/>
        </w:rPr>
        <w:t xml:space="preserve"> </w:t>
      </w:r>
      <w:r w:rsidR="00E83E3E" w:rsidRPr="00052555">
        <w:rPr>
          <w:snapToGrid w:val="0"/>
        </w:rPr>
        <w:t xml:space="preserve">Przychody </w:t>
      </w:r>
      <w:r w:rsidR="00B362A0" w:rsidRPr="00052555">
        <w:rPr>
          <w:rFonts w:cs="MyriadPro-Regular"/>
          <w:szCs w:val="19"/>
        </w:rPr>
        <w:t>ogółem (przychody z całokształtu działalności) obejmują:</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przychody netto ze sprzedaży produktów, towarów i materiałów to przychody netto ze sprzedaży w kraju </w:t>
      </w:r>
      <w:r w:rsidR="00AA02EF" w:rsidRPr="00052555">
        <w:rPr>
          <w:rFonts w:cs="MyriadPro-Regular"/>
          <w:szCs w:val="19"/>
        </w:rPr>
        <w:br/>
      </w:r>
      <w:r w:rsidRPr="00052555">
        <w:rPr>
          <w:rFonts w:cs="MyriadPro-Regular"/>
          <w:szCs w:val="19"/>
        </w:rPr>
        <w:t xml:space="preserve">i na eksport wytworzonych przez jednostkę produktów (wyrobów gotowych, półfabrykatów oraz usług), </w:t>
      </w:r>
      <w:r w:rsidR="00AA02EF" w:rsidRPr="00052555">
        <w:rPr>
          <w:rFonts w:cs="MyriadPro-Regular"/>
          <w:szCs w:val="19"/>
        </w:rPr>
        <w:br/>
      </w:r>
      <w:r w:rsidRPr="00052555">
        <w:rPr>
          <w:rFonts w:cs="MyriadPro-Regular"/>
          <w:szCs w:val="19"/>
        </w:rPr>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pozostałe przychody operacyjne to przychody związane pośrednio z działalnością operacyjną jednostki, </w:t>
      </w:r>
      <w:r w:rsidR="00AA02EF" w:rsidRPr="00052555">
        <w:rPr>
          <w:rFonts w:cs="MyriadPro-Regular"/>
          <w:szCs w:val="19"/>
        </w:rPr>
        <w:br/>
      </w:r>
      <w:r w:rsidRPr="00052555">
        <w:rPr>
          <w:rFonts w:cs="MyriadPro-Regular"/>
          <w:szCs w:val="19"/>
        </w:rPr>
        <w:t xml:space="preserve">a w szczególności: zysk ze zbycia niefinansowych aktywów trwałych (środków trwałych, środków trwałych w budowie, wartości niematerialnych i prawnych, inwestycji w nieruchomości i prawa), otrzymane nieodpłatnie (w </w:t>
      </w:r>
      <w:proofErr w:type="spellStart"/>
      <w:r w:rsidRPr="00052555">
        <w:rPr>
          <w:rFonts w:cs="MyriadPro-Regular"/>
          <w:szCs w:val="19"/>
        </w:rPr>
        <w:t>tymw</w:t>
      </w:r>
      <w:proofErr w:type="spellEnd"/>
      <w:r w:rsidRPr="00052555">
        <w:rPr>
          <w:rFonts w:cs="MyriadPro-Regular"/>
          <w:szCs w:val="19"/>
        </w:rPr>
        <w:t xml:space="preserve">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rsidR="00E83E3E" w:rsidRPr="00052555" w:rsidRDefault="00B362A0" w:rsidP="00B91CD8">
      <w:pPr>
        <w:pStyle w:val="Akapitzlist"/>
        <w:numPr>
          <w:ilvl w:val="0"/>
          <w:numId w:val="8"/>
        </w:numPr>
        <w:autoSpaceDE w:val="0"/>
        <w:autoSpaceDN w:val="0"/>
        <w:adjustRightInd w:val="0"/>
        <w:spacing w:line="240" w:lineRule="auto"/>
        <w:ind w:left="532" w:hanging="248"/>
      </w:pPr>
      <w:r w:rsidRPr="00052555">
        <w:rPr>
          <w:rFonts w:cs="MyriadPro-Regular"/>
          <w:szCs w:val="19"/>
        </w:rPr>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rsidR="00B362A0" w:rsidRPr="00052555" w:rsidRDefault="00227783" w:rsidP="00AA02EF">
      <w:pPr>
        <w:autoSpaceDE w:val="0"/>
        <w:autoSpaceDN w:val="0"/>
        <w:adjustRightInd w:val="0"/>
        <w:spacing w:line="240" w:lineRule="auto"/>
        <w:ind w:firstLine="0"/>
        <w:rPr>
          <w:rFonts w:cs="MyriadPro-Regular"/>
          <w:szCs w:val="19"/>
        </w:rPr>
      </w:pPr>
      <w:r w:rsidRPr="00052555">
        <w:rPr>
          <w:snapToGrid w:val="0"/>
        </w:rPr>
        <w:t>10</w:t>
      </w:r>
      <w:r w:rsidR="00E83E3E" w:rsidRPr="00052555">
        <w:rPr>
          <w:snapToGrid w:val="0"/>
        </w:rPr>
        <w:t>.</w:t>
      </w:r>
      <w:r w:rsidR="003F126B" w:rsidRPr="00052555">
        <w:rPr>
          <w:snapToGrid w:val="0"/>
        </w:rPr>
        <w:t xml:space="preserve"> </w:t>
      </w:r>
      <w:r w:rsidR="00E83E3E" w:rsidRPr="00052555">
        <w:rPr>
          <w:snapToGrid w:val="0"/>
        </w:rPr>
        <w:t xml:space="preserve">Koszty </w:t>
      </w:r>
      <w:r w:rsidR="00B362A0" w:rsidRPr="00052555">
        <w:rPr>
          <w:rFonts w:cs="MyriadPro-Regular"/>
          <w:szCs w:val="19"/>
        </w:rPr>
        <w:t>ogółem (koszty uzyskania przychodów z całokształtu działalności) obejmują:</w:t>
      </w:r>
    </w:p>
    <w:p w:rsidR="00B362A0"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sprzedanych produktów, towarów i materiałów obejmują koszt własny sprzedanych produktów (tj. koszty podstawowej działalności operacyjnej pomniejszone o koszty wytworzenia świadcz</w:t>
      </w:r>
      <w:r w:rsidR="00815637" w:rsidRPr="00052555">
        <w:rPr>
          <w:rFonts w:cs="MyriadPro-Regular"/>
          <w:szCs w:val="19"/>
        </w:rPr>
        <w:t xml:space="preserve">eń na własne potrzeby jednostki </w:t>
      </w:r>
      <w:r w:rsidRPr="00052555">
        <w:rPr>
          <w:rFonts w:cs="MyriadPro-Regular"/>
          <w:szCs w:val="19"/>
        </w:rPr>
        <w:t>i skorygowane o zmianę stanu produktów) oraz wartość sprzedanych towarów i materiałów według cen zakupu lub nabycia;</w:t>
      </w:r>
    </w:p>
    <w:p w:rsidR="00E83E3E"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pozostałe koszty operacyjne to koszty związane pośrednio z działalnością operacyjną jednostki,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rsidR="00B362A0" w:rsidRPr="00052555" w:rsidRDefault="00AA02EF"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rsidR="00E83E3E" w:rsidRPr="00505827" w:rsidRDefault="00E83E3E" w:rsidP="00B91CD8">
      <w:pPr>
        <w:pStyle w:val="tekstwyspol"/>
        <w:rPr>
          <w:snapToGrid w:val="0"/>
        </w:rPr>
      </w:pPr>
      <w:r w:rsidRPr="00B65D83">
        <w:rPr>
          <w:snapToGrid w:val="0"/>
        </w:rPr>
        <w:lastRenderedPageBreak/>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rsidR="00E83E3E" w:rsidRPr="00016AA0" w:rsidRDefault="00E83E3E" w:rsidP="00B91CD8">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a)</w:t>
      </w:r>
      <w:r w:rsidRPr="00E464AE">
        <w:rPr>
          <w:rFonts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b)</w:t>
      </w:r>
      <w:r w:rsidRPr="00E464AE">
        <w:rPr>
          <w:rFonts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c)</w:t>
      </w:r>
      <w:r w:rsidRPr="00E464AE">
        <w:rPr>
          <w:rFonts w:cs="MyriadPro-Regular"/>
          <w:szCs w:val="19"/>
        </w:rPr>
        <w:tab/>
        <w:t>wynik z działalności operacyjnej to różnica między przychodami operacyjnymi ogółem a kosztami operacyjnymi ogółem;</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d)</w:t>
      </w:r>
      <w:r w:rsidRPr="00370ADD">
        <w:rPr>
          <w:rFonts w:cs="MyriadPro-Regular"/>
          <w:spacing w:val="-4"/>
          <w:szCs w:val="19"/>
        </w:rPr>
        <w:tab/>
        <w:t>wynik na operacjach finansowych stanowi różnicę między przychodami finansowymi a kosztami finansowymi;</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e)</w:t>
      </w:r>
      <w:r w:rsidRPr="00E464AE">
        <w:rPr>
          <w:rFonts w:cs="MyriadPro-Regular"/>
          <w:szCs w:val="19"/>
        </w:rPr>
        <w:tab/>
        <w:t>wynik finansowy brutto oblicza się jako różnicę przychodów ogółem i kosztów ogółem – w przypadku nadwyżki kosztów ogółem nad przychodami ogółem wynik finansowy zapisuje się ze znakiem (–);</w:t>
      </w:r>
    </w:p>
    <w:p w:rsidR="00E83E3E" w:rsidRPr="00E464AE" w:rsidRDefault="00B51A97" w:rsidP="00B91CD8">
      <w:pPr>
        <w:autoSpaceDE w:val="0"/>
        <w:autoSpaceDN w:val="0"/>
        <w:adjustRightInd w:val="0"/>
        <w:spacing w:line="240" w:lineRule="auto"/>
        <w:ind w:left="560" w:hanging="276"/>
      </w:pPr>
      <w:r w:rsidRPr="00E464AE">
        <w:rPr>
          <w:rFonts w:cs="MyriadPro-Regular"/>
          <w:szCs w:val="19"/>
        </w:rPr>
        <w:t>f)</w:t>
      </w:r>
      <w:r w:rsidRPr="00E464AE">
        <w:rPr>
          <w:rFonts w:cs="MyriadPro-Regular"/>
          <w:szCs w:val="19"/>
        </w:rPr>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rsidR="00E83E3E" w:rsidRDefault="00E83E3E" w:rsidP="00B91CD8">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a)</w:t>
      </w:r>
      <w:r w:rsidRPr="00E464AE">
        <w:rPr>
          <w:rFonts w:cs="MyriadPro-Regular"/>
          <w:szCs w:val="19"/>
        </w:rPr>
        <w:tab/>
        <w:t xml:space="preserve">aktywa obrotowe są częścią kontrolowanych przez jednostkę zasobów majątkowych wykorzystywanych </w:t>
      </w:r>
      <w:r w:rsidR="00D74934" w:rsidRPr="00E464AE">
        <w:rPr>
          <w:rFonts w:cs="MyriadPro-Regular"/>
          <w:szCs w:val="19"/>
        </w:rPr>
        <w:br/>
      </w:r>
      <w:r w:rsidRPr="00E464AE">
        <w:rPr>
          <w:rFonts w:cs="MyriadPro-Regular"/>
          <w:szCs w:val="19"/>
        </w:rPr>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b)</w:t>
      </w:r>
      <w:r w:rsidRPr="00E464AE">
        <w:rPr>
          <w:rFonts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c)</w:t>
      </w:r>
      <w:r w:rsidRPr="00E464AE">
        <w:rPr>
          <w:rFonts w:cs="MyriadPro-Regular"/>
          <w:szCs w:val="19"/>
        </w:rPr>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d)</w:t>
      </w:r>
      <w:r w:rsidRPr="00E464AE">
        <w:rPr>
          <w:rFonts w:cs="MyriadPro-Regular"/>
          <w:szCs w:val="19"/>
        </w:rPr>
        <w:tab/>
        <w:t xml:space="preserve"> 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e)</w:t>
      </w:r>
      <w:r w:rsidRPr="00E464AE">
        <w:rPr>
          <w:rFonts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 xml:space="preserve">f) </w:t>
      </w:r>
      <w:r w:rsidR="005D0250" w:rsidRPr="00E464AE">
        <w:rPr>
          <w:rFonts w:cs="MyriadPro-Regular"/>
          <w:szCs w:val="19"/>
        </w:rPr>
        <w:tab/>
      </w:r>
      <w:r w:rsidRPr="00E464AE">
        <w:rPr>
          <w:rFonts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g)</w:t>
      </w:r>
      <w:r w:rsidR="005D0250" w:rsidRPr="00E464AE">
        <w:rPr>
          <w:rFonts w:cs="MyriadPro-Regular"/>
          <w:spacing w:val="-2"/>
          <w:szCs w:val="19"/>
        </w:rPr>
        <w:tab/>
      </w:r>
      <w:r w:rsidRPr="00E464AE">
        <w:rPr>
          <w:rFonts w:cs="MyriadPro-Regular"/>
          <w:spacing w:val="-2"/>
          <w:szCs w:val="19"/>
        </w:rPr>
        <w:t>zobowiązania krótkoterminowe (bez funduszy specjalnych) obejmują og</w:t>
      </w:r>
      <w:r w:rsidR="002A7C2B" w:rsidRPr="00E464AE">
        <w:rPr>
          <w:rFonts w:cs="MyriadPro-Regular"/>
          <w:spacing w:val="-2"/>
          <w:szCs w:val="19"/>
        </w:rPr>
        <w:t>ół zobowiązań z tytułu dostaw i </w:t>
      </w:r>
      <w:r w:rsidRPr="00E464AE">
        <w:rPr>
          <w:rFonts w:cs="MyriadPro-Regular"/>
          <w:spacing w:val="-2"/>
          <w:szCs w:val="19"/>
        </w:rPr>
        <w:t>usług, a także całość lub tę część pozostałych zobowiązań, które stają się wymagalne w ciągu 12 miesięcy od dnia bilansowego;</w:t>
      </w:r>
    </w:p>
    <w:p w:rsidR="00022C22" w:rsidRPr="00E464AE" w:rsidRDefault="00022C22" w:rsidP="00B91CD8">
      <w:pPr>
        <w:autoSpaceDE w:val="0"/>
        <w:autoSpaceDN w:val="0"/>
        <w:adjustRightInd w:val="0"/>
        <w:spacing w:line="240" w:lineRule="auto"/>
        <w:ind w:left="532" w:hanging="248"/>
      </w:pPr>
      <w:r w:rsidRPr="00E464AE">
        <w:rPr>
          <w:rFonts w:cs="MyriadPro-Regular"/>
          <w:szCs w:val="19"/>
        </w:rPr>
        <w:t xml:space="preserve">h) </w:t>
      </w:r>
      <w:r w:rsidR="005D0250" w:rsidRPr="00E464AE">
        <w:rPr>
          <w:rFonts w:cs="MyriadPro-Regular"/>
          <w:szCs w:val="19"/>
        </w:rPr>
        <w:tab/>
      </w:r>
      <w:r w:rsidRPr="00E464AE">
        <w:rPr>
          <w:rFonts w:cs="MyriadPro-Regular"/>
          <w:szCs w:val="19"/>
        </w:rPr>
        <w:t>zobowiązania długoterminowe powstałe z innych tytułów niż dostawy i usługi obejmują zobowiązania, których termin płatności w całości lub części przypada powyżej 12 miesięcy po dniu bilansowym.</w:t>
      </w:r>
    </w:p>
    <w:p w:rsidR="00E83E3E" w:rsidRPr="00016AA0" w:rsidRDefault="00E41F1A" w:rsidP="00B91CD8">
      <w:pPr>
        <w:pStyle w:val="tekstwyspol"/>
      </w:pPr>
      <w:r>
        <w:lastRenderedPageBreak/>
        <w:t>1</w:t>
      </w:r>
      <w:r w:rsidR="00227783">
        <w:t>4</w:t>
      </w:r>
      <w:r w:rsidR="00E83E3E" w:rsidRPr="00B65D83">
        <w:t>.</w:t>
      </w:r>
      <w:r w:rsidR="005757B6">
        <w:t xml:space="preserve"> </w:t>
      </w:r>
      <w:r w:rsidR="00E83E3E" w:rsidRPr="00016AA0">
        <w:t>Wskaźniki:</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a) </w:t>
      </w:r>
      <w:r w:rsidRPr="00052555">
        <w:rPr>
          <w:rFonts w:cs="MyriadPro-Regular"/>
          <w:szCs w:val="19"/>
        </w:rPr>
        <w:tab/>
        <w:t xml:space="preserve">wskaźnik rentowności sprzedaży brutto to relacja wyniku finansowego ze sprzedaży produktów, towarów </w:t>
      </w:r>
      <w:r w:rsidR="00DD34FD">
        <w:rPr>
          <w:rFonts w:cs="MyriadPro-Regular"/>
          <w:szCs w:val="19"/>
        </w:rPr>
        <w:br/>
      </w:r>
      <w:r w:rsidRPr="00052555">
        <w:rPr>
          <w:rFonts w:cs="MyriadPro-Regular"/>
          <w:szCs w:val="19"/>
        </w:rPr>
        <w:t>i materiałów do przychodów netto ze sprzedaży produktów, towarów i materiałów;</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b)</w:t>
      </w:r>
      <w:r w:rsidRPr="00052555">
        <w:rPr>
          <w:rFonts w:cs="MyriadPro-Regular"/>
          <w:szCs w:val="19"/>
        </w:rPr>
        <w:tab/>
        <w:t>wskaźnik rentowności obrotu brutto to relacja wyniku finansowego brutto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c) </w:t>
      </w:r>
      <w:r w:rsidRPr="00052555">
        <w:rPr>
          <w:rFonts w:cs="MyriadPro-Regular"/>
          <w:szCs w:val="19"/>
        </w:rPr>
        <w:tab/>
        <w:t>wskaźnik rentowności obrotu netto to relacja wyniku finansowego netto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d) </w:t>
      </w:r>
      <w:r w:rsidRPr="00052555">
        <w:rPr>
          <w:rFonts w:cs="MyriadPro-Regular"/>
          <w:szCs w:val="19"/>
        </w:rPr>
        <w:tab/>
        <w:t>wskaźnik poziomu kosztów to relacja kosztów ogółem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e) </w:t>
      </w:r>
      <w:r w:rsidRPr="00052555">
        <w:rPr>
          <w:rFonts w:cs="MyriadPro-Regular"/>
          <w:szCs w:val="19"/>
        </w:rPr>
        <w:tab/>
        <w:t>wskaźnik płynności finansowej I stopnia to relacja inwestycji krótkoterminowych do zobowiązań krótkoterminowych (bez funduszy specjalnych);</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f) </w:t>
      </w:r>
      <w:r w:rsidRPr="00052555">
        <w:rPr>
          <w:rFonts w:cs="MyriadPro-Regular"/>
          <w:szCs w:val="19"/>
        </w:rPr>
        <w:tab/>
        <w:t>wskaźnik płynności finansowej II stopnia to relacja inwestycji krótkoterminowych i należności krótkoterminowych do zobowiązań krótkoterminowych (bez funduszy specjalnych);</w:t>
      </w:r>
    </w:p>
    <w:p w:rsidR="00E83E3E" w:rsidRDefault="00827380" w:rsidP="00EE689F">
      <w:pPr>
        <w:autoSpaceDE w:val="0"/>
        <w:autoSpaceDN w:val="0"/>
        <w:adjustRightInd w:val="0"/>
        <w:spacing w:before="20" w:line="240" w:lineRule="auto"/>
        <w:ind w:left="308" w:hanging="308"/>
        <w:jc w:val="left"/>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rsidR="00E83E3E" w:rsidRPr="00505827" w:rsidRDefault="00E83E3E" w:rsidP="00CF02F6">
      <w:pPr>
        <w:pStyle w:val="tekstbezwyspol"/>
      </w:pPr>
      <w:r w:rsidRPr="001B7293">
        <w:t>Nakłady na środki trwałe</w:t>
      </w:r>
      <w:r w:rsidRPr="00505827">
        <w:t xml:space="preserve"> to nakłady na:</w:t>
      </w:r>
    </w:p>
    <w:p w:rsidR="004E22C5" w:rsidRDefault="00E83E3E" w:rsidP="00B91CD8">
      <w:pPr>
        <w:pStyle w:val="tekstwyspol1"/>
        <w:numPr>
          <w:ilvl w:val="0"/>
          <w:numId w:val="5"/>
        </w:numPr>
        <w:ind w:left="560" w:hanging="266"/>
      </w:pPr>
      <w:r w:rsidRPr="00993F04">
        <w:t>budynki i budowle (obejmują budynki i lokale oraz obiekty inżynierii lądowej i wodnej), w tym m.in. roboty budowlano-montażowe, dokumentacje projektowo-kosztorysowe,</w:t>
      </w:r>
    </w:p>
    <w:p w:rsidR="004E22C5" w:rsidRDefault="00E83E3E" w:rsidP="00B91CD8">
      <w:pPr>
        <w:pStyle w:val="tekstwyspol1"/>
        <w:numPr>
          <w:ilvl w:val="0"/>
          <w:numId w:val="5"/>
        </w:numPr>
        <w:ind w:left="560" w:hanging="266"/>
      </w:pPr>
      <w:r w:rsidRPr="00993F04">
        <w:t>maszyny, urządzenia techniczne i narzędzia (łącznie z przyrządami, ruchomościami i wyposażeniem),</w:t>
      </w:r>
    </w:p>
    <w:p w:rsidR="004E22C5" w:rsidRDefault="00E83E3E" w:rsidP="00B91CD8">
      <w:pPr>
        <w:pStyle w:val="tekstwyspol1"/>
        <w:numPr>
          <w:ilvl w:val="0"/>
          <w:numId w:val="5"/>
        </w:numPr>
        <w:ind w:left="560" w:hanging="266"/>
      </w:pPr>
      <w:r w:rsidRPr="00993F04">
        <w:t>środki transportu,</w:t>
      </w:r>
    </w:p>
    <w:p w:rsidR="00C54727" w:rsidRPr="00C54727" w:rsidRDefault="004E22C5" w:rsidP="00B91CD8">
      <w:pPr>
        <w:pStyle w:val="tekstwyspol1"/>
        <w:numPr>
          <w:ilvl w:val="0"/>
          <w:numId w:val="5"/>
        </w:numPr>
        <w:ind w:left="560" w:hanging="266"/>
      </w:pPr>
      <w:r w:rsidRPr="00C54727">
        <w:t>inne, tj. melioracje wodne, udoskonalenia gruntów oraz inwentarz ż</w:t>
      </w:r>
      <w:r w:rsidR="00623C56">
        <w:t>ywy (stado podstawowe) i zasadze</w:t>
      </w:r>
      <w:r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Pr="00C54727">
        <w:t>Nakłady te nie zwiększają wartości środków trwałych.</w:t>
      </w:r>
    </w:p>
    <w:p w:rsidR="00E83E3E" w:rsidRPr="0059654E" w:rsidRDefault="00827380" w:rsidP="00B91CD8">
      <w:pPr>
        <w:pStyle w:val="tekstwyspol1"/>
      </w:pPr>
      <w:r>
        <w:t>1</w:t>
      </w:r>
      <w:r w:rsidR="00227783">
        <w:t>6</w:t>
      </w:r>
      <w:r w:rsidR="00E83E3E" w:rsidRPr="0059654E">
        <w:t>. Baza noclegowa turystyki obejmuje:</w:t>
      </w:r>
    </w:p>
    <w:p w:rsidR="00E83E3E" w:rsidRPr="0059654E" w:rsidRDefault="00AA3F34" w:rsidP="00B91CD8">
      <w:pPr>
        <w:pStyle w:val="tekstwyspol1"/>
        <w:ind w:left="504" w:hanging="210"/>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rsidR="00E83E3E" w:rsidRPr="0059654E" w:rsidRDefault="00AA3F34" w:rsidP="00B91CD8">
      <w:pPr>
        <w:pStyle w:val="tekstwyspol1"/>
        <w:ind w:left="504" w:hanging="210"/>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rsidR="00E83E3E" w:rsidRPr="00505827" w:rsidRDefault="00827380" w:rsidP="00CF02F6">
      <w:pPr>
        <w:pStyle w:val="tekstwyspol"/>
        <w:ind w:left="280" w:hanging="280"/>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E00A95">
        <w:br/>
      </w:r>
      <w:r w:rsidR="00E83E3E" w:rsidRPr="00505827">
        <w:t>z policyjnych systemów informacyjnych. Dane dotyczą spraw prowadzonych przez Policję lub powierzonych przez prokuratora w całości do prowadzenia przez Policję.</w:t>
      </w:r>
    </w:p>
    <w:p w:rsidR="00E83E3E" w:rsidRDefault="00827380" w:rsidP="00CF02F6">
      <w:pPr>
        <w:pStyle w:val="tekstwyspol"/>
        <w:ind w:left="266" w:hanging="266"/>
      </w:pPr>
      <w:r>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rsidR="00BD5259" w:rsidRPr="00165B07" w:rsidRDefault="00052170" w:rsidP="00E83E3E">
      <w:pPr>
        <w:pStyle w:val="Tytuang"/>
        <w:pageBreakBefore/>
        <w:rPr>
          <w:i w:val="0"/>
          <w:lang w:val="en-US"/>
        </w:rPr>
      </w:pPr>
      <w:r w:rsidRPr="00165B07">
        <w:rPr>
          <w:i w:val="0"/>
          <w:lang w:val="en-US"/>
        </w:rPr>
        <w:lastRenderedPageBreak/>
        <w:t>General notes</w:t>
      </w:r>
    </w:p>
    <w:p w:rsidR="00BD5259" w:rsidRPr="00BD5259" w:rsidRDefault="000C6587" w:rsidP="00CF02F6">
      <w:pPr>
        <w:pStyle w:val="tekstwysang"/>
      </w:pPr>
      <w:r>
        <w:rPr>
          <w:spacing w:val="2"/>
        </w:rPr>
        <w:t>1.</w:t>
      </w:r>
      <w:r>
        <w:rPr>
          <w:spacing w:val="2"/>
        </w:rPr>
        <w:tab/>
      </w:r>
      <w:r w:rsidR="00BD5259" w:rsidRPr="001177E6">
        <w:rPr>
          <w:spacing w:val="2"/>
        </w:rPr>
        <w:t>D</w:t>
      </w:r>
      <w:r w:rsidR="00BD5259" w:rsidRPr="001177E6">
        <w:t xml:space="preserve">ata contained in the Publication Wrocław,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rsidR="00BD5259" w:rsidRPr="00BD5259" w:rsidRDefault="000C6587" w:rsidP="00CF02F6">
      <w:pPr>
        <w:pStyle w:val="tekstwysang"/>
      </w:pPr>
      <w:r>
        <w:t>2.</w:t>
      </w:r>
      <w:r>
        <w:tab/>
      </w:r>
      <w:r w:rsidR="00BD5259" w:rsidRPr="00BD5259">
        <w:t>Statistical data are presented in accordance with NACE Rev. 2 as arranged by sections, divisions and, in certain cases, groups.</w:t>
      </w:r>
    </w:p>
    <w:p w:rsidR="00BD5259" w:rsidRPr="00BD5259" w:rsidRDefault="000C6587" w:rsidP="00CF02F6">
      <w:pPr>
        <w:pStyle w:val="tekstwysang"/>
      </w:pPr>
      <w:r>
        <w:t>3.</w:t>
      </w:r>
      <w:r>
        <w:tab/>
      </w:r>
      <w:r w:rsidR="00BD5259" w:rsidRPr="00BD5259">
        <w:t xml:space="preserve">Presented data cover units of the national economy regardless of ownership. </w:t>
      </w:r>
    </w:p>
    <w:p w:rsidR="00BD5259" w:rsidRPr="00BD5259" w:rsidRDefault="000C6587" w:rsidP="00CF02F6">
      <w:pPr>
        <w:pStyle w:val="tekstwysang"/>
      </w:pPr>
      <w:r>
        <w:t>4.</w:t>
      </w:r>
      <w:r>
        <w:tab/>
      </w:r>
      <w:r w:rsidR="00BD5259" w:rsidRPr="00BD5259">
        <w:t xml:space="preserve">Data is compiled according to the respective organizational status of units of the national economy. </w:t>
      </w:r>
    </w:p>
    <w:p w:rsidR="00BD5259" w:rsidRPr="001177E6" w:rsidRDefault="00BD5259" w:rsidP="00CF02F6">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rsidR="00BD5259" w:rsidRPr="001177E6" w:rsidRDefault="000C6587" w:rsidP="00CF02F6">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rsidR="00BD5259" w:rsidRPr="001177E6" w:rsidRDefault="00BD5259" w:rsidP="00CF02F6">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rsidR="00BD5259" w:rsidRPr="00BD5259" w:rsidRDefault="00BD5259" w:rsidP="00CF02F6">
      <w:pPr>
        <w:pStyle w:val="tekstwysang1"/>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rsidR="00BD5259" w:rsidRPr="00BD5259" w:rsidRDefault="00764F32" w:rsidP="00CF02F6">
      <w:pPr>
        <w:pStyle w:val="tekstwysang1"/>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rsidR="00BD5259" w:rsidRPr="00BD5259" w:rsidRDefault="001025CA" w:rsidP="00CF02F6">
      <w:pPr>
        <w:pStyle w:val="tekstwysang1"/>
      </w:pPr>
      <w:r>
        <w:t>3</w:t>
      </w:r>
      <w:r w:rsidR="00764F32">
        <w:t>)</w:t>
      </w:r>
      <w:r w:rsidR="00764F32">
        <w:tab/>
      </w:r>
      <w:r w:rsidR="00BD5259" w:rsidRPr="00BD5259">
        <w:t>data on national economy entities recorded in the REGON register is presented excluding persons tending private farms in agriculture.</w:t>
      </w:r>
    </w:p>
    <w:p w:rsidR="00BD5259" w:rsidRPr="00BD5259" w:rsidRDefault="000C6587" w:rsidP="00CF02F6">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D5259" w:rsidRDefault="000C6587" w:rsidP="00CF02F6">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rsidR="00BD5259" w:rsidRPr="00DA7EDE" w:rsidRDefault="00BD5259" w:rsidP="00CF02F6">
      <w:pPr>
        <w:pStyle w:val="tekstwysang"/>
      </w:pPr>
      <w:r w:rsidRPr="00DA7EDE">
        <w:t>10. The value of production and volume indices, if not indicated otherwise, are not seasonally adjusted.</w:t>
      </w:r>
    </w:p>
    <w:p w:rsidR="00BD5259" w:rsidRPr="00DA7EDE" w:rsidRDefault="00BD5259" w:rsidP="00CF02F6">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rsidR="00BD5259" w:rsidRPr="00DA7EDE" w:rsidRDefault="00BD5259" w:rsidP="00CF02F6">
      <w:pPr>
        <w:pStyle w:val="tekstwysang"/>
      </w:pPr>
      <w:r w:rsidRPr="00DA7EDE">
        <w:lastRenderedPageBreak/>
        <w:t>12. In the case of methodological changes and changes in the system of constant prices, indices are calculated using the chain – base index method.</w:t>
      </w:r>
    </w:p>
    <w:p w:rsidR="00BD5259" w:rsidRPr="00DA7EDE" w:rsidRDefault="00BD5259" w:rsidP="00CF02F6">
      <w:pPr>
        <w:pStyle w:val="tekstwysang"/>
      </w:pPr>
      <w:r w:rsidRPr="00DA7EDE">
        <w:t>13. Data by the NACE section, division and groups are compiled following the enterprise method.</w:t>
      </w:r>
    </w:p>
    <w:p w:rsidR="00BD5259" w:rsidRPr="00DA7EDE" w:rsidRDefault="00BD5259" w:rsidP="00CF02F6">
      <w:pPr>
        <w:pStyle w:val="tekstwysang"/>
      </w:pPr>
      <w:r w:rsidRPr="00DA7EDE">
        <w:t>14. Some figures are provisional and may be subject to revision in next editions. Such revised data will be marked with sign "*".</w:t>
      </w:r>
    </w:p>
    <w:p w:rsidR="00BD5259" w:rsidRPr="00DA7EDE" w:rsidRDefault="00BD5259" w:rsidP="00CF02F6">
      <w:pPr>
        <w:pStyle w:val="tekstwysang"/>
      </w:pPr>
      <w:r w:rsidRPr="00DA7EDE">
        <w:t>15. Due to the rounding of data, in some cases sums of components can differ from the amount given in the item “total”.</w:t>
      </w:r>
    </w:p>
    <w:p w:rsidR="00BD5259" w:rsidRPr="001177E6" w:rsidRDefault="00BD5259" w:rsidP="00CF02F6">
      <w:pPr>
        <w:pStyle w:val="tekstwysang"/>
      </w:pPr>
      <w:r w:rsidRPr="00DA7EDE">
        <w:t>16. Relative numbers (indices, percentages) are calculated, as a rule, on the basis of absolute data expressed with higher precision that</w:t>
      </w:r>
      <w:r w:rsidRPr="001177E6">
        <w:t xml:space="preserve"> presented in tables.</w:t>
      </w:r>
    </w:p>
    <w:p w:rsidR="00BD5259" w:rsidRPr="00DA7EDE" w:rsidRDefault="00BD5259" w:rsidP="00CF02F6">
      <w:pPr>
        <w:pStyle w:val="tekstwysang"/>
      </w:pPr>
      <w:r w:rsidRPr="00BD5259">
        <w:t>17.</w:t>
      </w:r>
      <w:r w:rsidRPr="001177E6">
        <w:t xml:space="preserve"> “Voivodship cities” means cities, which since 01.01.99 is the seat of </w:t>
      </w:r>
      <w:proofErr w:type="spellStart"/>
      <w:r w:rsidRPr="001177E6">
        <w:t>voivod</w:t>
      </w:r>
      <w:proofErr w:type="spellEnd"/>
      <w:r w:rsidRPr="001177E6">
        <w:t xml:space="preserve"> (representative of state in a region</w:t>
      </w:r>
      <w:r w:rsidRPr="00DA7EDE">
        <w:t>) or Government Council.</w:t>
      </w:r>
    </w:p>
    <w:p w:rsidR="00BD5259" w:rsidRPr="00BD5259" w:rsidRDefault="00BD5259" w:rsidP="00CF02F6">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rsidR="00BD5259" w:rsidRPr="00262BEF" w:rsidRDefault="00BD5259" w:rsidP="00BD5259">
      <w:pPr>
        <w:rPr>
          <w:color w:val="595959" w:themeColor="text1" w:themeTint="A6"/>
          <w:lang w:val="en-US"/>
        </w:rPr>
      </w:pPr>
    </w:p>
    <w:p w:rsidR="00F46D72" w:rsidRPr="00165B07" w:rsidRDefault="00BE0DFA" w:rsidP="00E83E3E">
      <w:pPr>
        <w:pStyle w:val="Tytuang"/>
        <w:pageBreakBefore/>
        <w:rPr>
          <w:i w:val="0"/>
          <w:lang w:val="en-US"/>
        </w:rPr>
      </w:pPr>
      <w:r w:rsidRPr="00165B07">
        <w:rPr>
          <w:i w:val="0"/>
          <w:lang w:val="en-US"/>
        </w:rPr>
        <w:lastRenderedPageBreak/>
        <w:t>Methodological notes</w:t>
      </w:r>
    </w:p>
    <w:p w:rsidR="00F46D72" w:rsidRPr="00F636EF" w:rsidRDefault="00F46D72" w:rsidP="00CF02F6">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rsidR="00F46D72" w:rsidRPr="00F636EF" w:rsidRDefault="00F46D72" w:rsidP="00CF02F6">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rsidR="00F46D72" w:rsidRPr="00F636EF" w:rsidRDefault="00F46D72" w:rsidP="00CF02F6">
      <w:pPr>
        <w:pStyle w:val="tekstbezwysang"/>
      </w:pPr>
      <w:r w:rsidRPr="00F636EF">
        <w:t>Natural increase of the population accounts for the difference between the number of live births and deaths in a given period.</w:t>
      </w:r>
    </w:p>
    <w:p w:rsidR="00F46D72" w:rsidRPr="00F636EF" w:rsidRDefault="00F46D72" w:rsidP="00CF02F6">
      <w:pPr>
        <w:pStyle w:val="tekstbezwysang"/>
      </w:pPr>
      <w:r w:rsidRPr="00F636EF">
        <w:t>Infant is a child under the age of 1.</w:t>
      </w:r>
    </w:p>
    <w:p w:rsidR="00F46D72" w:rsidRPr="00F636EF" w:rsidRDefault="00F46D72" w:rsidP="00CF02F6">
      <w:pPr>
        <w:pStyle w:val="tekstbezwysang"/>
      </w:pPr>
      <w:r w:rsidRPr="00F636EF">
        <w:t>Information on births and deaths (including infant deaths) is presented according to criteria of the definition of infant births and deaths recommended by the World Health Organization (WHO).</w:t>
      </w:r>
    </w:p>
    <w:p w:rsidR="00F46D72" w:rsidRPr="00F636EF" w:rsidRDefault="007D074E" w:rsidP="00CF02F6">
      <w:pPr>
        <w:pStyle w:val="tekstwysang"/>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w:t>
      </w:r>
      <w:proofErr w:type="spellStart"/>
      <w:r w:rsidR="00F46D72" w:rsidRPr="00F636EF">
        <w:t>parttime</w:t>
      </w:r>
      <w:proofErr w:type="spellEnd"/>
      <w:r w:rsidR="00F46D72" w:rsidRPr="00F636EF">
        <w:t xml:space="preserve"> basis, converted to full–time work period.</w:t>
      </w:r>
    </w:p>
    <w:p w:rsidR="00F46D72" w:rsidRPr="00F636EF" w:rsidRDefault="007D074E" w:rsidP="00CF02F6">
      <w:pPr>
        <w:pStyle w:val="tekstwysang"/>
      </w:pPr>
      <w:r>
        <w:t>3</w:t>
      </w:r>
      <w:r w:rsidR="004C5046" w:rsidRPr="00F636EF">
        <w:t>.</w:t>
      </w:r>
      <w:r w:rsidR="004C5046" w:rsidRPr="00F636EF">
        <w:tab/>
      </w:r>
      <w:r w:rsidR="00F46D72" w:rsidRPr="00F636EF">
        <w:t>Average monthly nominal wage and salary per employee are computed assuming the following:</w:t>
      </w:r>
    </w:p>
    <w:p w:rsidR="00F46D72" w:rsidRPr="00F636EF" w:rsidRDefault="00F46D72" w:rsidP="00CF02F6">
      <w:pPr>
        <w:pStyle w:val="tekstwysang1"/>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rsidR="00F46D72" w:rsidRPr="00F636EF" w:rsidRDefault="00F46D72" w:rsidP="00CF02F6">
      <w:pPr>
        <w:pStyle w:val="tekstwysang1"/>
      </w:pPr>
      <w:r w:rsidRPr="00F636EF">
        <w:t>2)</w:t>
      </w:r>
      <w:r w:rsidRPr="00F636EF">
        <w:tab/>
        <w:t>payments from a share in profit or in the balance surplus of cooperatives;</w:t>
      </w:r>
    </w:p>
    <w:p w:rsidR="00F46D72" w:rsidRPr="00F636EF" w:rsidRDefault="00F46D72" w:rsidP="00CF02F6">
      <w:pPr>
        <w:pStyle w:val="tekstwysang1"/>
      </w:pPr>
      <w:r w:rsidRPr="00F636EF">
        <w:t>3)</w:t>
      </w:r>
      <w:r w:rsidRPr="00F636EF">
        <w:tab/>
        <w:t>additional annual wages and salaries for employees of budget sphere entities;</w:t>
      </w:r>
    </w:p>
    <w:p w:rsidR="00F46D72" w:rsidRPr="00F636EF" w:rsidRDefault="00F46D72" w:rsidP="00CF02F6">
      <w:pPr>
        <w:pStyle w:val="tekstwysang1"/>
      </w:pPr>
      <w:r w:rsidRPr="00F636EF">
        <w:t>4)</w:t>
      </w:r>
      <w:r w:rsidRPr="00F636EF">
        <w:tab/>
        <w:t xml:space="preserve">fees paid to selected groups of employees for performing work in accordance with </w:t>
      </w:r>
      <w:proofErr w:type="spellStart"/>
      <w:r w:rsidRPr="00F636EF">
        <w:t>labour</w:t>
      </w:r>
      <w:proofErr w:type="spellEnd"/>
      <w:r w:rsidRPr="00F636EF">
        <w:t xml:space="preserve"> contract.</w:t>
      </w:r>
    </w:p>
    <w:p w:rsidR="00F46D72" w:rsidRPr="00F636EF" w:rsidRDefault="007D074E" w:rsidP="00CF02F6">
      <w:pPr>
        <w:pStyle w:val="tekstwysang"/>
      </w:pPr>
      <w:r>
        <w:t>4</w:t>
      </w:r>
      <w:r w:rsidR="00F46D72" w:rsidRPr="00F636EF">
        <w:t>.</w:t>
      </w:r>
      <w:r w:rsidR="004C5046" w:rsidRPr="00F636EF">
        <w:tab/>
      </w:r>
      <w:r w:rsidR="00F46D72" w:rsidRPr="00F636EF">
        <w:t>Data on average monthly wages and salaries is presented in gross value.</w:t>
      </w:r>
    </w:p>
    <w:p w:rsidR="00F46D72" w:rsidRPr="00F636EF" w:rsidRDefault="007D074E" w:rsidP="00CF02F6">
      <w:pPr>
        <w:pStyle w:val="tekstwysang"/>
      </w:pPr>
      <w:r>
        <w:t>5</w:t>
      </w:r>
      <w:r w:rsidR="00F46D72" w:rsidRPr="00F636EF">
        <w:t>.</w:t>
      </w:r>
      <w:r w:rsidR="004C5046" w:rsidRPr="00F636EF">
        <w:tab/>
      </w:r>
      <w:r w:rsidR="00F46D72" w:rsidRPr="00F636EF">
        <w:t xml:space="preserve">The data on the unemployed persons registered in the </w:t>
      </w:r>
      <w:proofErr w:type="spellStart"/>
      <w:r w:rsidR="00F46D72" w:rsidRPr="00F636EF">
        <w:t>powiat</w:t>
      </w:r>
      <w:proofErr w:type="spellEnd"/>
      <w:r w:rsidR="00F46D72" w:rsidRPr="00F636EF">
        <w:t xml:space="preserve"> </w:t>
      </w:r>
      <w:proofErr w:type="spellStart"/>
      <w:r w:rsidR="00F46D72" w:rsidRPr="00F636EF">
        <w:t>labour</w:t>
      </w:r>
      <w:proofErr w:type="spellEnd"/>
      <w:r w:rsidR="00F46D72" w:rsidRPr="00F636EF">
        <w:t xml:space="preserve"> offices are presented in a</w:t>
      </w:r>
      <w:r w:rsidR="00603CFF">
        <w:t xml:space="preserve">ccordance with the Law of 20th April </w:t>
      </w:r>
      <w:r w:rsidR="00F46D72" w:rsidRPr="00F636EF">
        <w:t xml:space="preserve">2004 on Promotion of Employment and </w:t>
      </w:r>
      <w:proofErr w:type="spellStart"/>
      <w:r w:rsidR="00F46D72" w:rsidRPr="00F636EF">
        <w:t>Labour</w:t>
      </w:r>
      <w:proofErr w:type="spellEnd"/>
      <w:r w:rsidR="00F46D72" w:rsidRPr="00F636EF">
        <w:t xml:space="preserve"> Market Institutions </w:t>
      </w:r>
      <w:r w:rsidR="007C1B93" w:rsidRPr="00F636EF">
        <w:rPr>
          <w:kern w:val="2"/>
        </w:rPr>
        <w:t xml:space="preserve">(Journal of Laws </w:t>
      </w:r>
      <w:r w:rsidR="005C2DB2">
        <w:rPr>
          <w:kern w:val="2"/>
        </w:rPr>
        <w:t>2021</w:t>
      </w:r>
      <w:r w:rsidR="007C1B93" w:rsidRPr="00F636EF">
        <w:rPr>
          <w:kern w:val="2"/>
        </w:rPr>
        <w:t xml:space="preserve">, item </w:t>
      </w:r>
      <w:r w:rsidR="00603CFF">
        <w:rPr>
          <w:kern w:val="2"/>
        </w:rPr>
        <w:t>14</w:t>
      </w:r>
      <w:r w:rsidR="0093416E">
        <w:rPr>
          <w:kern w:val="2"/>
        </w:rPr>
        <w:t>09</w:t>
      </w:r>
      <w:r w:rsidR="00F46D72" w:rsidRPr="00F636EF">
        <w:rPr>
          <w:kern w:val="2"/>
        </w:rPr>
        <w:t>, with later amendments)</w:t>
      </w:r>
      <w:r w:rsidR="00F46D72" w:rsidRPr="00F636EF">
        <w:rPr>
          <w:lang w:val="en-GB"/>
        </w:rPr>
        <w:t>.</w:t>
      </w:r>
    </w:p>
    <w:p w:rsidR="00F46D72" w:rsidRPr="00F636EF" w:rsidRDefault="00F46D72" w:rsidP="00CF02F6">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rsidR="00F46D72" w:rsidRPr="00F636EF" w:rsidRDefault="00F46D72" w:rsidP="00CF02F6">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rsidR="00F46D72" w:rsidRPr="00F636EF" w:rsidRDefault="00F46D72" w:rsidP="00CF02F6">
      <w:pPr>
        <w:pStyle w:val="tekstbezwysang"/>
      </w:pPr>
      <w:r w:rsidRPr="00F636EF">
        <w:t xml:space="preserve">Unemployed persons with a specific situation on the </w:t>
      </w:r>
      <w:proofErr w:type="spellStart"/>
      <w:r w:rsidRPr="00F636EF">
        <w:t>labour</w:t>
      </w:r>
      <w:proofErr w:type="spellEnd"/>
      <w:r w:rsidRPr="00F636EF">
        <w:t xml:space="preserve"> market are the persons</w:t>
      </w:r>
      <w:r w:rsidR="00D52529">
        <w:t>,</w:t>
      </w:r>
      <w:r w:rsidRPr="00F636EF">
        <w:t xml:space="preserve"> who are entitled to priority in appointment for participation in special </w:t>
      </w:r>
      <w:proofErr w:type="spellStart"/>
      <w:r w:rsidRPr="00F636EF">
        <w:t>progra</w:t>
      </w:r>
      <w:r w:rsidR="00D52529">
        <w:t>mmes</w:t>
      </w:r>
      <w:proofErr w:type="spellEnd"/>
      <w:r w:rsidR="00D52529">
        <w:t xml:space="preserve"> and who, in accordance to</w:t>
      </w:r>
      <w:r w:rsidRPr="00F636EF">
        <w:t xml:space="preserve"> Law on Employment Promotion and </w:t>
      </w:r>
      <w:proofErr w:type="spellStart"/>
      <w:r w:rsidRPr="00F636EF">
        <w:t>Labour</w:t>
      </w:r>
      <w:proofErr w:type="spellEnd"/>
      <w:r w:rsidRPr="00F636EF">
        <w:t xml:space="preserve"> Market Institutions, persons fulfilling at least one of the criteria:</w:t>
      </w:r>
    </w:p>
    <w:p w:rsidR="00F46D72" w:rsidRPr="00F636EF" w:rsidRDefault="00F46D72" w:rsidP="00CF02F6">
      <w:pPr>
        <w:pStyle w:val="tekstwysang1"/>
        <w:rPr>
          <w:spacing w:val="-4"/>
        </w:rPr>
      </w:pPr>
      <w:r w:rsidRPr="00F636EF">
        <w:rPr>
          <w:spacing w:val="-4"/>
        </w:rPr>
        <w:t>1)</w:t>
      </w:r>
      <w:r w:rsidRPr="00F636EF">
        <w:tab/>
        <w:t>unemployed persons below 30 years of age,</w:t>
      </w:r>
    </w:p>
    <w:p w:rsidR="00F46D72" w:rsidRPr="00F636EF" w:rsidRDefault="00F46D72" w:rsidP="00CF02F6">
      <w:pPr>
        <w:pStyle w:val="tekstwysang1"/>
      </w:pPr>
      <w:r w:rsidRPr="00F636EF">
        <w:t>2)</w:t>
      </w:r>
      <w:r w:rsidRPr="00F636EF">
        <w:tab/>
      </w:r>
      <w:proofErr w:type="spellStart"/>
      <w:r w:rsidRPr="00F636EF">
        <w:t>longterm</w:t>
      </w:r>
      <w:proofErr w:type="spellEnd"/>
      <w:r w:rsidRPr="00F636EF">
        <w:t xml:space="preserve"> unemployed,</w:t>
      </w:r>
    </w:p>
    <w:p w:rsidR="00F46D72" w:rsidRPr="00F636EF" w:rsidRDefault="00F46D72" w:rsidP="00CF02F6">
      <w:pPr>
        <w:pStyle w:val="tekstwysang1"/>
      </w:pPr>
      <w:r w:rsidRPr="00F636EF">
        <w:t>3)</w:t>
      </w:r>
      <w:r w:rsidRPr="00F636EF">
        <w:tab/>
        <w:t>unemployed persons over 50 years of age,</w:t>
      </w:r>
    </w:p>
    <w:p w:rsidR="00F46D72" w:rsidRPr="00F636EF" w:rsidRDefault="00F46D72" w:rsidP="00CF02F6">
      <w:pPr>
        <w:pStyle w:val="tekstwysang1"/>
      </w:pPr>
      <w:r w:rsidRPr="00F636EF">
        <w:t>4)</w:t>
      </w:r>
      <w:r w:rsidRPr="00F636EF">
        <w:tab/>
        <w:t>unemployed persons benefiting from social assistance,</w:t>
      </w:r>
    </w:p>
    <w:p w:rsidR="00F46D72" w:rsidRPr="00F636EF" w:rsidRDefault="00F46D72" w:rsidP="00CF02F6">
      <w:pPr>
        <w:pStyle w:val="tekstwysang1"/>
      </w:pPr>
      <w:r w:rsidRPr="00F636EF">
        <w:t>5)</w:t>
      </w:r>
      <w:r w:rsidRPr="00F636EF">
        <w:tab/>
        <w:t>unemployed persons with at least one child under 6 years of age or at least one disabled child below 18 years of age</w:t>
      </w:r>
    </w:p>
    <w:p w:rsidR="00F46D72" w:rsidRPr="00F636EF" w:rsidRDefault="00F46D72" w:rsidP="00CF02F6">
      <w:pPr>
        <w:pStyle w:val="tekstwysang1"/>
      </w:pPr>
      <w:r w:rsidRPr="00F636EF">
        <w:t>6)</w:t>
      </w:r>
      <w:r w:rsidRPr="00F636EF">
        <w:tab/>
        <w:t>disabled unemployed persons.</w:t>
      </w:r>
    </w:p>
    <w:p w:rsidR="00F46D72" w:rsidRPr="00F636EF" w:rsidRDefault="00F46D72" w:rsidP="00CF02F6">
      <w:pPr>
        <w:pStyle w:val="tekstbezwysang"/>
        <w:rPr>
          <w:lang w:val="en-GB"/>
        </w:rPr>
      </w:pPr>
      <w:r w:rsidRPr="00F636EF">
        <w:t xml:space="preserve">The „long term unemployed” are persons remaining in the register rolls of the </w:t>
      </w:r>
      <w:proofErr w:type="spellStart"/>
      <w:r w:rsidRPr="00F636EF">
        <w:t>powiat</w:t>
      </w:r>
      <w:proofErr w:type="spellEnd"/>
      <w:r w:rsidRPr="00F636EF">
        <w:t xml:space="preserve"> </w:t>
      </w:r>
      <w:proofErr w:type="spellStart"/>
      <w:r w:rsidRPr="00F636EF">
        <w:t>labour</w:t>
      </w:r>
      <w:proofErr w:type="spellEnd"/>
      <w:r w:rsidRPr="00F636EF">
        <w:t xml:space="preserve"> office for the overall period of over 12 months during the last two years,</w:t>
      </w:r>
      <w:r w:rsidRPr="00F636EF">
        <w:rPr>
          <w:lang w:val="en-GB"/>
        </w:rPr>
        <w:t xml:space="preserve"> excluding the periods of traineeship and occupational preparation of adults in the work place.</w:t>
      </w:r>
    </w:p>
    <w:p w:rsidR="00F46D72" w:rsidRPr="00F636EF" w:rsidRDefault="00F46D72" w:rsidP="00CF02F6">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F636EF">
        <w:t>defence</w:t>
      </w:r>
      <w:proofErr w:type="spellEnd"/>
      <w:r w:rsidRPr="00F636EF">
        <w:t xml:space="preserve"> and public safety. </w:t>
      </w:r>
    </w:p>
    <w:p w:rsidR="00F46D72" w:rsidRPr="00F636EF" w:rsidRDefault="00F46D72" w:rsidP="00CF02F6">
      <w:pPr>
        <w:pStyle w:val="tekstbezwysang"/>
      </w:pPr>
      <w:r w:rsidRPr="00F636EF">
        <w:t xml:space="preserve">Job offer (vacant place of employment and place of occupational activation) means declaring by the employer to the </w:t>
      </w:r>
      <w:proofErr w:type="spellStart"/>
      <w:r w:rsidRPr="00F636EF">
        <w:t>powiat</w:t>
      </w:r>
      <w:proofErr w:type="spellEnd"/>
      <w:r w:rsidRPr="00F636EF">
        <w:t xml:space="preserve"> </w:t>
      </w:r>
      <w:proofErr w:type="spellStart"/>
      <w:r w:rsidRPr="00F636EF">
        <w:t>labour</w:t>
      </w:r>
      <w:proofErr w:type="spellEnd"/>
      <w:r w:rsidRPr="00F636EF">
        <w:t xml:space="preserve"> office:</w:t>
      </w:r>
    </w:p>
    <w:p w:rsidR="00F46D72" w:rsidRPr="00F636EF" w:rsidRDefault="00E840C8" w:rsidP="00CF02F6">
      <w:pPr>
        <w:pStyle w:val="tekstwysang1"/>
      </w:pPr>
      <w:r>
        <w:lastRenderedPageBreak/>
        <w:t>–</w:t>
      </w:r>
      <w:r w:rsidR="00F46D72" w:rsidRPr="00F636EF">
        <w:tab/>
        <w:t xml:space="preserve">at least one vacant place of employment or other paid work (i.e. performing work or providing services on the basis of the </w:t>
      </w:r>
      <w:proofErr w:type="spellStart"/>
      <w:r w:rsidR="00F46D72" w:rsidRPr="00F636EF">
        <w:t>civillegal</w:t>
      </w:r>
      <w:proofErr w:type="spellEnd"/>
      <w:r w:rsidR="00F46D72" w:rsidRPr="00F636EF">
        <w:t xml:space="preserve"> contracts), in a particular occupation or </w:t>
      </w:r>
      <w:proofErr w:type="spellStart"/>
      <w:r w:rsidR="00F46D72" w:rsidRPr="00F636EF">
        <w:t>speciality</w:t>
      </w:r>
      <w:proofErr w:type="spellEnd"/>
      <w:r w:rsidR="00F46D72" w:rsidRPr="00F636EF">
        <w:t>, in order to find an appropriate employee,</w:t>
      </w:r>
    </w:p>
    <w:p w:rsidR="00F46D72" w:rsidRPr="00F636EF" w:rsidRDefault="00F46D72" w:rsidP="00CF02F6">
      <w:pPr>
        <w:pStyle w:val="tekstwysang1"/>
      </w:pPr>
      <w:r w:rsidRPr="00F636EF">
        <w:t>–</w:t>
      </w:r>
      <w:r w:rsidRPr="00F636EF">
        <w:tab/>
        <w:t>place of occupational activation, adopted to implementation, such as traineeship, occupational preparation of adults, social utility work.</w:t>
      </w:r>
    </w:p>
    <w:p w:rsidR="00415EE8" w:rsidRPr="00F636EF" w:rsidRDefault="007D074E" w:rsidP="00CF02F6">
      <w:pPr>
        <w:pStyle w:val="tekstwysang"/>
      </w:pPr>
      <w:r>
        <w:t>6</w:t>
      </w:r>
      <w:r w:rsidR="00415EE8" w:rsidRPr="00F636EF">
        <w:t>. 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rsidR="00415EE8" w:rsidRPr="006C379A" w:rsidRDefault="00F636EF" w:rsidP="00CF02F6">
      <w:pPr>
        <w:pStyle w:val="tekstwysang1"/>
      </w:pPr>
      <w:r>
        <w:t>a)</w:t>
      </w:r>
      <w:r w:rsidRPr="006C379A">
        <w:tab/>
      </w:r>
      <w:r w:rsidR="00415EE8" w:rsidRPr="006C379A">
        <w:t xml:space="preserve">private construction - housing construction </w:t>
      </w:r>
      <w:proofErr w:type="spellStart"/>
      <w:r w:rsidR="00415EE8" w:rsidRPr="006C379A">
        <w:t>realised</w:t>
      </w:r>
      <w:proofErr w:type="spellEnd"/>
      <w:r w:rsidR="00415EE8" w:rsidRPr="006C379A">
        <w:t xml:space="preserve"> by natural persons, foundations, churches and religious</w:t>
      </w:r>
      <w:r w:rsidR="00E41F1A" w:rsidRPr="006C379A">
        <w:t xml:space="preserve"> </w:t>
      </w:r>
      <w:r w:rsidR="00415EE8" w:rsidRPr="006C379A">
        <w:t>associations, designated for the use of the investor;</w:t>
      </w:r>
    </w:p>
    <w:p w:rsidR="007150C9" w:rsidRPr="006C379A" w:rsidRDefault="00F636EF" w:rsidP="00CF02F6">
      <w:pPr>
        <w:pStyle w:val="tekstwysang1"/>
      </w:pPr>
      <w:r w:rsidRPr="006C379A">
        <w:t>b)</w:t>
      </w:r>
      <w:r w:rsidRPr="006C379A">
        <w:tab/>
      </w:r>
      <w:r w:rsidR="00415EE8" w:rsidRPr="006C379A">
        <w:t xml:space="preserve">construction for sale or rent - housing construction </w:t>
      </w:r>
      <w:proofErr w:type="spellStart"/>
      <w:r w:rsidR="00415EE8" w:rsidRPr="006C379A">
        <w:t>realised</w:t>
      </w:r>
      <w:proofErr w:type="spellEnd"/>
      <w:r w:rsidR="00415EE8" w:rsidRPr="006C379A">
        <w:t xml:space="preserve"> in order to achieve a profit by various investors;</w:t>
      </w:r>
    </w:p>
    <w:p w:rsidR="00415EE8" w:rsidRPr="006C379A" w:rsidRDefault="00415EE8" w:rsidP="00CF02F6">
      <w:pPr>
        <w:pStyle w:val="tekstwysang1"/>
      </w:pPr>
      <w:r w:rsidRPr="006C379A">
        <w:t>c)</w:t>
      </w:r>
      <w:r w:rsidR="00F636EF" w:rsidRPr="006C379A">
        <w:tab/>
      </w:r>
      <w:r w:rsidRPr="006C379A">
        <w:t xml:space="preserve">Cooperative construction – </w:t>
      </w:r>
      <w:r w:rsidR="007150C9" w:rsidRPr="006C379A">
        <w:t xml:space="preserve">housing construction </w:t>
      </w:r>
      <w:proofErr w:type="spellStart"/>
      <w:r w:rsidR="007150C9" w:rsidRPr="006C379A">
        <w:t>realised</w:t>
      </w:r>
      <w:proofErr w:type="spellEnd"/>
      <w:r w:rsidR="007150C9" w:rsidRPr="006C379A">
        <w:t xml:space="preserve">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w:t>
      </w:r>
      <w:proofErr w:type="spellStart"/>
      <w:r w:rsidR="007150C9" w:rsidRPr="006C379A">
        <w:t>realised</w:t>
      </w:r>
      <w:proofErr w:type="spellEnd"/>
      <w:r w:rsidR="007150C9" w:rsidRPr="006C379A">
        <w:t xml:space="preserve"> for sale or rent in order to achieve a profit, are included into the form of construction “for sale or rent”.</w:t>
      </w:r>
    </w:p>
    <w:p w:rsidR="005D53D3" w:rsidRPr="006C379A" w:rsidRDefault="005D53D3" w:rsidP="00CF02F6">
      <w:pPr>
        <w:pStyle w:val="tekstwysang1"/>
      </w:pPr>
      <w:r w:rsidRPr="006C379A">
        <w:t>7. Data concerning real estate market (</w:t>
      </w:r>
      <w:proofErr w:type="spellStart"/>
      <w:r w:rsidRPr="006C379A">
        <w:t>tabl</w:t>
      </w:r>
      <w:proofErr w:type="spellEnd"/>
      <w:r w:rsidRPr="006C379A">
        <w:t>. 11) come from National Bank of Poland.</w:t>
      </w:r>
    </w:p>
    <w:p w:rsidR="00F46D72" w:rsidRPr="006C379A" w:rsidRDefault="005D53D3" w:rsidP="00CF02F6">
      <w:pPr>
        <w:pStyle w:val="tekstwysang"/>
      </w:pPr>
      <w:r w:rsidRPr="006C379A">
        <w:rPr>
          <w:snapToGrid w:val="0"/>
        </w:rPr>
        <w:t>8</w:t>
      </w:r>
      <w:r w:rsidR="00F46D72" w:rsidRPr="006C379A">
        <w:rPr>
          <w:snapToGrid w:val="0"/>
        </w:rPr>
        <w:t xml:space="preserve">. </w:t>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 xml:space="preserve">1994 (uniform text in </w:t>
      </w:r>
      <w:r w:rsidR="00F46D72" w:rsidRPr="006C379A">
        <w:t>Journal of Laws 201</w:t>
      </w:r>
      <w:r w:rsidR="00687E10" w:rsidRPr="006C379A">
        <w:t>9</w:t>
      </w:r>
      <w:r w:rsidR="00F46D72" w:rsidRPr="006C379A">
        <w:t xml:space="preserve"> item </w:t>
      </w:r>
      <w:r w:rsidR="00687E10" w:rsidRPr="006C379A">
        <w:t>351 with later amendments</w:t>
      </w:r>
      <w:r w:rsidR="00F46D72" w:rsidRPr="006C379A">
        <w:t>).</w:t>
      </w:r>
    </w:p>
    <w:p w:rsidR="00337C4A" w:rsidRPr="006C379A" w:rsidRDefault="005D53D3" w:rsidP="00CF02F6">
      <w:pPr>
        <w:pStyle w:val="tekstwysang"/>
      </w:pPr>
      <w:r w:rsidRPr="006C379A">
        <w:t>9</w:t>
      </w:r>
      <w:r w:rsidR="00337C4A" w:rsidRPr="006C379A">
        <w:t>. Total revenues include:</w:t>
      </w:r>
    </w:p>
    <w:p w:rsidR="00337C4A" w:rsidRPr="006C379A" w:rsidRDefault="00337C4A" w:rsidP="006C379A">
      <w:pPr>
        <w:pStyle w:val="Akapitzlist"/>
        <w:numPr>
          <w:ilvl w:val="0"/>
          <w:numId w:val="14"/>
        </w:numPr>
        <w:autoSpaceDE w:val="0"/>
        <w:autoSpaceDN w:val="0"/>
        <w:adjustRightInd w:val="0"/>
        <w:spacing w:line="240" w:lineRule="auto"/>
        <w:ind w:left="518" w:hanging="266"/>
        <w:rPr>
          <w:rFonts w:cs="MyriadPro-Regular"/>
          <w:color w:val="595959"/>
          <w:szCs w:val="19"/>
          <w:lang w:val="en-US"/>
        </w:rPr>
      </w:pPr>
      <w:r w:rsidRPr="006C379A">
        <w:rPr>
          <w:rFonts w:cs="MyriadPro-Regular"/>
          <w:color w:val="595959"/>
          <w:szCs w:val="19"/>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37C4A" w:rsidRPr="006C379A" w:rsidRDefault="00337C4A" w:rsidP="006C379A">
      <w:pPr>
        <w:pStyle w:val="Akapitzlist"/>
        <w:numPr>
          <w:ilvl w:val="0"/>
          <w:numId w:val="14"/>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rsidR="00CF21B3" w:rsidRPr="006C379A" w:rsidRDefault="00337C4A" w:rsidP="006C379A">
      <w:pPr>
        <w:pStyle w:val="Akapitzlist"/>
        <w:numPr>
          <w:ilvl w:val="0"/>
          <w:numId w:val="14"/>
        </w:numPr>
        <w:autoSpaceDE w:val="0"/>
        <w:autoSpaceDN w:val="0"/>
        <w:adjustRightInd w:val="0"/>
        <w:spacing w:line="240" w:lineRule="auto"/>
        <w:ind w:left="490" w:hanging="266"/>
        <w:rPr>
          <w:lang w:val="en-US"/>
        </w:rPr>
      </w:pPr>
      <w:r w:rsidRPr="006C379A">
        <w:rPr>
          <w:rFonts w:cs="MyriadPro-Regular"/>
          <w:color w:val="595959"/>
          <w:szCs w:val="19"/>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rsidR="00705D09" w:rsidRPr="006C379A" w:rsidRDefault="005D53D3" w:rsidP="00CF02F6">
      <w:pPr>
        <w:pStyle w:val="tekstwysang"/>
        <w:rPr>
          <w:snapToGrid w:val="0"/>
        </w:rPr>
      </w:pPr>
      <w:r w:rsidRPr="006C379A">
        <w:rPr>
          <w:snapToGrid w:val="0"/>
        </w:rPr>
        <w:t>10</w:t>
      </w:r>
      <w:r w:rsidR="00705D09" w:rsidRPr="006C379A">
        <w:rPr>
          <w:snapToGrid w:val="0"/>
        </w:rPr>
        <w:t xml:space="preserve">. </w:t>
      </w:r>
      <w:r w:rsidR="00705D09" w:rsidRPr="006C379A">
        <w:t>Total costs include:</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rsidR="00CF21B3"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rsidR="00F46D72" w:rsidRPr="006C379A" w:rsidRDefault="00F46D72" w:rsidP="00CF02F6">
      <w:pPr>
        <w:pStyle w:val="tekstwysang"/>
        <w:rPr>
          <w:snapToGrid w:val="0"/>
        </w:rPr>
      </w:pPr>
      <w:r w:rsidRPr="006C379A">
        <w:rPr>
          <w:snapToGrid w:val="0"/>
        </w:rPr>
        <w:t>1</w:t>
      </w:r>
      <w:r w:rsidR="005D53D3" w:rsidRPr="006C379A">
        <w:rPr>
          <w:snapToGrid w:val="0"/>
        </w:rPr>
        <w:t>1</w:t>
      </w:r>
      <w:r w:rsidRPr="006C379A">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rsidR="00F46D72" w:rsidRPr="006C379A" w:rsidRDefault="00415EE8" w:rsidP="00CF02F6">
      <w:pPr>
        <w:pStyle w:val="tekstwysang"/>
        <w:rPr>
          <w:snapToGrid w:val="0"/>
        </w:rPr>
      </w:pPr>
      <w:r w:rsidRPr="006C379A">
        <w:rPr>
          <w:snapToGrid w:val="0"/>
        </w:rPr>
        <w:lastRenderedPageBreak/>
        <w:t>1</w:t>
      </w:r>
      <w:r w:rsidR="005D53D3" w:rsidRPr="006C379A">
        <w:rPr>
          <w:snapToGrid w:val="0"/>
        </w:rPr>
        <w:t>2</w:t>
      </w:r>
      <w:r w:rsidR="00F46D72" w:rsidRPr="006C379A">
        <w:rPr>
          <w:snapToGrid w:val="0"/>
        </w:rPr>
        <w:t>. Financial results:</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a)</w:t>
      </w:r>
      <w:r w:rsidRPr="006C379A">
        <w:rPr>
          <w:rFonts w:cs="MyriadPro-Regular"/>
          <w:color w:val="595959"/>
          <w:szCs w:val="19"/>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c)</w:t>
      </w:r>
      <w:r w:rsidRPr="006C379A">
        <w:rPr>
          <w:rFonts w:cs="MyriadPro-Regular"/>
          <w:color w:val="595959"/>
          <w:szCs w:val="19"/>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e)</w:t>
      </w:r>
      <w:r w:rsidRPr="006C379A">
        <w:rPr>
          <w:rFonts w:cs="MyriadPro-Regular"/>
          <w:color w:val="595959"/>
          <w:szCs w:val="19"/>
          <w:lang w:val="en-US"/>
        </w:rPr>
        <w:tab/>
        <w:t>gross financial result is calculated as the difference of total revenues and total costs – in case of surplus of total costs over total revenues, the financial result is recorded with the sign (–);</w:t>
      </w:r>
    </w:p>
    <w:p w:rsidR="00187BEE" w:rsidRPr="006C379A" w:rsidRDefault="00187BEE" w:rsidP="00A805D4">
      <w:pPr>
        <w:autoSpaceDE w:val="0"/>
        <w:autoSpaceDN w:val="0"/>
        <w:adjustRightInd w:val="0"/>
        <w:spacing w:line="240" w:lineRule="auto"/>
        <w:ind w:left="588" w:hanging="304"/>
        <w:rPr>
          <w:snapToGrid w:val="0"/>
          <w:lang w:val="en-US"/>
        </w:rPr>
      </w:pPr>
      <w:r w:rsidRPr="006C379A">
        <w:rPr>
          <w:rFonts w:cs="MyriadPro-Regular"/>
          <w:color w:val="595959"/>
          <w:szCs w:val="19"/>
          <w:lang w:val="en-US"/>
        </w:rPr>
        <w:t>f)</w:t>
      </w:r>
      <w:r w:rsidRPr="006C379A">
        <w:rPr>
          <w:rFonts w:cs="MyriadPro-Regular"/>
          <w:color w:val="595959"/>
          <w:szCs w:val="19"/>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F46D72" w:rsidRPr="006C379A" w:rsidRDefault="00415EE8" w:rsidP="00CF02F6">
      <w:pPr>
        <w:pStyle w:val="tekstwysang"/>
      </w:pPr>
      <w:r w:rsidRPr="006C379A">
        <w:t>1</w:t>
      </w:r>
      <w:r w:rsidR="005D53D3" w:rsidRPr="006C379A">
        <w:t>3</w:t>
      </w:r>
      <w:r w:rsidR="00F46D72" w:rsidRPr="006C379A">
        <w:t>. Current assets and liabilities: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d)</w:t>
      </w:r>
      <w:r w:rsidRPr="006C379A">
        <w:rPr>
          <w:rFonts w:cs="MyriadPro-Regular"/>
          <w:color w:val="595959"/>
          <w:szCs w:val="19"/>
          <w:lang w:val="en-US"/>
        </w:rPr>
        <w:tab/>
        <w:t>short-term investments cover short-term (current) financial assets, in particular shares, other securities, loans granted, other short-term financial assets, cash and other monetary assets; and other short-term investments;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e) </w:t>
      </w:r>
      <w:r w:rsidRPr="006C379A">
        <w:rPr>
          <w:rFonts w:cs="MyriadPro-Regular"/>
          <w:color w:val="595959"/>
          <w:szCs w:val="19"/>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f) </w:t>
      </w:r>
      <w:r w:rsidRPr="006C379A">
        <w:rPr>
          <w:rFonts w:cs="MyriadPro-Regular"/>
          <w:color w:val="595959"/>
          <w:szCs w:val="19"/>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rsidR="00DE1471" w:rsidRPr="006C379A" w:rsidRDefault="00DE1471" w:rsidP="004D3FE7">
      <w:pPr>
        <w:autoSpaceDE w:val="0"/>
        <w:autoSpaceDN w:val="0"/>
        <w:adjustRightInd w:val="0"/>
        <w:spacing w:line="240" w:lineRule="auto"/>
        <w:ind w:left="588" w:hanging="304"/>
        <w:rPr>
          <w:lang w:val="en-US"/>
        </w:rPr>
      </w:pPr>
      <w:r w:rsidRPr="006C379A">
        <w:rPr>
          <w:rFonts w:cs="MyriadPro-Regular"/>
          <w:color w:val="595959"/>
          <w:szCs w:val="19"/>
          <w:lang w:val="en-US"/>
        </w:rPr>
        <w:t>h)</w:t>
      </w:r>
      <w:r w:rsidRPr="006C379A">
        <w:rPr>
          <w:rFonts w:cs="MyriadPro-Regular"/>
          <w:color w:val="595959"/>
          <w:szCs w:val="19"/>
          <w:lang w:val="en-US"/>
        </w:rPr>
        <w:tab/>
        <w:t xml:space="preserve"> long-term liabilities other than liabilities from deliveries and services, include liabilities which become due fully or partially more than 12 months after the balance sheet date.</w:t>
      </w:r>
    </w:p>
    <w:p w:rsidR="00F46D72" w:rsidRPr="006C379A" w:rsidRDefault="00415EE8" w:rsidP="00CF02F6">
      <w:pPr>
        <w:pStyle w:val="tekstwysang"/>
      </w:pPr>
      <w:r w:rsidRPr="006C379A">
        <w:t>1</w:t>
      </w:r>
      <w:r w:rsidR="005D53D3" w:rsidRPr="006C379A">
        <w:t>4</w:t>
      </w:r>
      <w:r w:rsidR="00F46D72" w:rsidRPr="006C379A">
        <w:t>. Indices: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gross sales profitability indicator is the relation of the financial result from the sale of products, goods and materials to the net revenues from the sale of products, goods and materials;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b) </w:t>
      </w:r>
      <w:r w:rsidRPr="006C379A">
        <w:rPr>
          <w:rFonts w:cs="MyriadPro-Regular"/>
          <w:color w:val="595959"/>
          <w:szCs w:val="19"/>
          <w:lang w:val="en-US"/>
        </w:rPr>
        <w:tab/>
        <w:t>gross turnover profitability indicator is the relation of gross financial result to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net turnover profitability indicator is the relation of net financial result to the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d) </w:t>
      </w:r>
      <w:r w:rsidRPr="006C379A">
        <w:rPr>
          <w:rFonts w:cs="MyriadPro-Regular"/>
          <w:color w:val="595959"/>
          <w:szCs w:val="19"/>
          <w:lang w:val="en-US"/>
        </w:rPr>
        <w:tab/>
        <w:t>cost level indicator is the relation of total costs to total revenues;</w:t>
      </w:r>
    </w:p>
    <w:p w:rsidR="00417609" w:rsidRPr="006C379A" w:rsidRDefault="00417609" w:rsidP="004E224F">
      <w:pPr>
        <w:autoSpaceDE w:val="0"/>
        <w:autoSpaceDN w:val="0"/>
        <w:adjustRightInd w:val="0"/>
        <w:spacing w:line="240" w:lineRule="auto"/>
        <w:ind w:left="560" w:hanging="276"/>
        <w:rPr>
          <w:rFonts w:cs="MyriadPro-Regular"/>
          <w:color w:val="595959"/>
          <w:szCs w:val="19"/>
          <w:lang w:val="en-US"/>
        </w:rPr>
      </w:pPr>
      <w:r w:rsidRPr="006C379A">
        <w:rPr>
          <w:rFonts w:cs="MyriadPro-Regular"/>
          <w:color w:val="595959"/>
          <w:szCs w:val="19"/>
          <w:lang w:val="en-US"/>
        </w:rPr>
        <w:lastRenderedPageBreak/>
        <w:t xml:space="preserve">e) </w:t>
      </w:r>
      <w:r w:rsidRPr="006C379A">
        <w:rPr>
          <w:rFonts w:cs="MyriadPro-Regular"/>
          <w:color w:val="595959"/>
          <w:szCs w:val="19"/>
          <w:lang w:val="en-US"/>
        </w:rPr>
        <w:tab/>
      </w:r>
      <w:r w:rsidR="00B91CD8">
        <w:rPr>
          <w:rFonts w:cs="MyriadPro-Regular"/>
          <w:color w:val="595959"/>
          <w:szCs w:val="19"/>
          <w:lang w:val="en-US"/>
        </w:rPr>
        <w:t>f</w:t>
      </w:r>
      <w:r w:rsidRPr="006C379A">
        <w:rPr>
          <w:rFonts w:cs="MyriadPro-Regular"/>
          <w:color w:val="595959"/>
          <w:szCs w:val="19"/>
          <w:lang w:val="en-US"/>
        </w:rPr>
        <w:t>irst degree financial liquidity indicator is the relation of short-term investments to short-term liabilities (excluding special funds);</w:t>
      </w:r>
    </w:p>
    <w:p w:rsidR="00417609" w:rsidRPr="006C379A" w:rsidRDefault="00417609" w:rsidP="004E224F">
      <w:pPr>
        <w:autoSpaceDE w:val="0"/>
        <w:autoSpaceDN w:val="0"/>
        <w:adjustRightInd w:val="0"/>
        <w:spacing w:line="240" w:lineRule="auto"/>
        <w:ind w:left="560" w:hanging="276"/>
        <w:rPr>
          <w:lang w:val="en-US"/>
        </w:rPr>
      </w:pPr>
      <w:r w:rsidRPr="006C379A">
        <w:rPr>
          <w:rFonts w:cs="MyriadPro-Regular"/>
          <w:color w:val="595959"/>
          <w:szCs w:val="19"/>
          <w:lang w:val="en-US"/>
        </w:rPr>
        <w:t xml:space="preserve">f) </w:t>
      </w:r>
      <w:r w:rsidRPr="006C379A">
        <w:rPr>
          <w:rFonts w:cs="MyriadPro-Regular"/>
          <w:color w:val="595959"/>
          <w:szCs w:val="19"/>
          <w:lang w:val="en-US"/>
        </w:rPr>
        <w:tab/>
        <w:t xml:space="preserve">second degree financial liquidity indicator is the relation of short-term investments and short-term receivables to </w:t>
      </w:r>
      <w:proofErr w:type="spellStart"/>
      <w:r w:rsidRPr="006C379A">
        <w:rPr>
          <w:rFonts w:cs="MyriadPro-Regular"/>
          <w:color w:val="595959"/>
          <w:szCs w:val="19"/>
          <w:lang w:val="en-US"/>
        </w:rPr>
        <w:t>shortterm</w:t>
      </w:r>
      <w:proofErr w:type="spellEnd"/>
      <w:r w:rsidRPr="006C379A">
        <w:rPr>
          <w:rFonts w:cs="MyriadPro-Regular"/>
          <w:color w:val="595959"/>
          <w:szCs w:val="19"/>
          <w:lang w:val="en-US"/>
        </w:rPr>
        <w:t xml:space="preserve"> liabilities (excluding special funds).</w:t>
      </w:r>
    </w:p>
    <w:p w:rsidR="00F46D72" w:rsidRPr="00500659" w:rsidRDefault="007D074E" w:rsidP="00CF02F6">
      <w:pPr>
        <w:pStyle w:val="tekstwysang"/>
        <w:rPr>
          <w:szCs w:val="19"/>
        </w:rPr>
      </w:pPr>
      <w:r w:rsidRPr="006C379A">
        <w:t>1</w:t>
      </w:r>
      <w:r w:rsidR="005D53D3" w:rsidRPr="006C379A">
        <w:t>5</w:t>
      </w:r>
      <w:r w:rsidR="00F46D72" w:rsidRPr="006C379A">
        <w:t xml:space="preserve">. Investment outlays  are financial or tangible outlays, the purpose of which is creation of fixed assets or the improvement (rebuilding, enlargement, reconstruction or modernization) of existing capital assets items, as </w:t>
      </w:r>
      <w:r w:rsidR="00F46D72" w:rsidRPr="00500659">
        <w:rPr>
          <w:szCs w:val="19"/>
        </w:rPr>
        <w:t xml:space="preserve">well as outlays on </w:t>
      </w:r>
      <w:proofErr w:type="spellStart"/>
      <w:r w:rsidR="00F46D72" w:rsidRPr="00500659">
        <w:rPr>
          <w:szCs w:val="19"/>
        </w:rPr>
        <w:t>socalled</w:t>
      </w:r>
      <w:proofErr w:type="spellEnd"/>
      <w:r w:rsidR="00F46D72" w:rsidRPr="00500659">
        <w:rPr>
          <w:szCs w:val="19"/>
        </w:rPr>
        <w:t xml:space="preserve"> initial investments. Investment outlays are divided into outlays on fixed assets and other outlays.</w:t>
      </w:r>
    </w:p>
    <w:p w:rsidR="00F46D72" w:rsidRPr="00500659" w:rsidRDefault="00F46D72" w:rsidP="00CF02F6">
      <w:pPr>
        <w:pStyle w:val="tekstbezwysang"/>
      </w:pPr>
      <w:r w:rsidRPr="00500659">
        <w:t>Outlays on fixed assets include outlays on:</w:t>
      </w:r>
    </w:p>
    <w:p w:rsidR="00BA124D" w:rsidRPr="00500659" w:rsidRDefault="00F46D72" w:rsidP="00CF02F6">
      <w:pPr>
        <w:pStyle w:val="tekstwysang1"/>
        <w:numPr>
          <w:ilvl w:val="0"/>
          <w:numId w:val="6"/>
        </w:numPr>
      </w:pPr>
      <w:r w:rsidRPr="00500659">
        <w:t>buildings and structures (include buildings and places as well as land and water engineering constructions), of which among others, construction and assembly work, design and cost estimate documentation,</w:t>
      </w:r>
    </w:p>
    <w:p w:rsidR="00BA124D" w:rsidRPr="00500659" w:rsidRDefault="00F46D72" w:rsidP="00CF02F6">
      <w:pPr>
        <w:pStyle w:val="tekstwysang1"/>
        <w:numPr>
          <w:ilvl w:val="0"/>
          <w:numId w:val="6"/>
        </w:numPr>
      </w:pPr>
      <w:r w:rsidRPr="00500659">
        <w:t>machinery, technical equipment and tools (including instruments, movables and fittings),</w:t>
      </w:r>
    </w:p>
    <w:p w:rsidR="00BA124D" w:rsidRPr="00500659" w:rsidRDefault="00F46D72" w:rsidP="00CF02F6">
      <w:pPr>
        <w:pStyle w:val="tekstwysang1"/>
        <w:numPr>
          <w:ilvl w:val="0"/>
          <w:numId w:val="6"/>
        </w:numPr>
      </w:pPr>
      <w:r w:rsidRPr="00500659">
        <w:t>transport equipment;</w:t>
      </w:r>
    </w:p>
    <w:p w:rsidR="00BA124D" w:rsidRPr="00500659" w:rsidRDefault="00BA124D" w:rsidP="00CF02F6">
      <w:pPr>
        <w:pStyle w:val="tekstwysang1"/>
        <w:numPr>
          <w:ilvl w:val="0"/>
          <w:numId w:val="6"/>
        </w:numPr>
      </w:pPr>
      <w:r w:rsidRPr="00500659">
        <w:t xml:space="preserve">others, i.e. irrigation and drainage, improvements to land as well as livestock (basic herd) and long-term plantings, interests on investment credits and investment loans for the period of investment </w:t>
      </w:r>
      <w:proofErr w:type="spellStart"/>
      <w:r w:rsidRPr="00500659">
        <w:t>realisation</w:t>
      </w:r>
      <w:proofErr w:type="spellEnd"/>
      <w:r w:rsidRPr="00500659">
        <w:t xml:space="preserve"> (included exclusively in data expressed at current prices), except for interests not included in outlays on fixed assets by units that apply</w:t>
      </w:r>
      <w:r w:rsidR="00096EA2" w:rsidRPr="00500659">
        <w:t xml:space="preserve"> </w:t>
      </w:r>
      <w:r w:rsidRPr="00500659">
        <w:t>International Accounting Standards (IAS) implemented since 1 January 2005.</w:t>
      </w:r>
    </w:p>
    <w:p w:rsidR="00F46D72" w:rsidRPr="00500659" w:rsidRDefault="007D074E" w:rsidP="00CF02F6">
      <w:pPr>
        <w:pStyle w:val="tekstwysang"/>
      </w:pPr>
      <w:r w:rsidRPr="00500659">
        <w:t>1</w:t>
      </w:r>
      <w:r w:rsidR="005D53D3" w:rsidRPr="00500659">
        <w:t>6</w:t>
      </w:r>
      <w:r w:rsidR="00F46D72" w:rsidRPr="00500659">
        <w:t>. Tourist accommodation includes:</w:t>
      </w:r>
    </w:p>
    <w:p w:rsidR="00F46D72" w:rsidRPr="006C379A" w:rsidRDefault="00F46D72" w:rsidP="00CF02F6">
      <w:pPr>
        <w:pStyle w:val="tekstwysang1"/>
        <w:ind w:hanging="182"/>
      </w:pPr>
      <w:r w:rsidRPr="006C379A">
        <w:sym w:font="Symbol" w:char="F02D"/>
      </w:r>
      <w:r w:rsidRPr="006C379A">
        <w:t xml:space="preserve"> hotel and similar facilities </w:t>
      </w:r>
      <w:r w:rsidRPr="006C379A">
        <w:rPr>
          <w:lang w:val="en-AU"/>
        </w:rPr>
        <w:t>–</w:t>
      </w:r>
      <w:r w:rsidRPr="006C379A">
        <w:t xml:space="preserve"> hotels, motels, boarding houses and other hotel facilities (facilities which do not meet requirements for hotels, motels and boarding houses, but which provide hotel services – such as road houses and inns as well as other hotel facilities</w:t>
      </w:r>
      <w:r w:rsidR="00BA124D" w:rsidRPr="006C379A">
        <w:t xml:space="preserve"> </w:t>
      </w:r>
      <w:r w:rsidRPr="006C379A">
        <w:t xml:space="preserve"> during categorization ),</w:t>
      </w:r>
    </w:p>
    <w:p w:rsidR="00F46D72" w:rsidRPr="006C379A" w:rsidRDefault="00F46D72" w:rsidP="00CF02F6">
      <w:pPr>
        <w:pStyle w:val="tekstwysang1"/>
        <w:ind w:hanging="182"/>
      </w:pPr>
      <w:r w:rsidRPr="006C379A">
        <w:sym w:font="Symbol" w:char="F02D"/>
      </w:r>
      <w:r w:rsidRPr="006C379A">
        <w:t xml:space="preserve"> </w:t>
      </w:r>
      <w:r w:rsidR="004D752F" w:rsidRPr="006C379A">
        <w:t xml:space="preserve"> </w:t>
      </w:r>
      <w:r w:rsidRPr="006C379A">
        <w:t xml:space="preserve">other accommodation facilities </w:t>
      </w:r>
      <w:r w:rsidRPr="006C379A">
        <w:sym w:font="Symbol" w:char="F02D"/>
      </w:r>
      <w:r w:rsidRPr="006C379A">
        <w:t xml:space="preserve"> excursion hostels, shelters (including school and youth), holiday centers, holiday youth centers, training and recreational </w:t>
      </w:r>
      <w:proofErr w:type="spellStart"/>
      <w:r w:rsidRPr="006C379A">
        <w:t>centres</w:t>
      </w:r>
      <w:proofErr w:type="spellEnd"/>
      <w:r w:rsidRPr="006C379A">
        <w:t xml:space="preserve">, creative art </w:t>
      </w:r>
      <w:proofErr w:type="spellStart"/>
      <w:r w:rsidRPr="006C379A">
        <w:t>centres</w:t>
      </w:r>
      <w:proofErr w:type="spellEnd"/>
      <w:r w:rsidRPr="006C379A">
        <w:t xml:space="preserve">, hostels, complexes of tourist cottages, camping sites, tent camp sites, health establishments, rooms for rent, </w:t>
      </w:r>
      <w:proofErr w:type="spellStart"/>
      <w:r w:rsidRPr="006C379A">
        <w:t>agrotourism</w:t>
      </w:r>
      <w:proofErr w:type="spellEnd"/>
      <w:r w:rsidRPr="006C379A">
        <w:t xml:space="preserve"> lodgings and other tourist accommodation facilities not elsewhere classified (</w:t>
      </w:r>
      <w:proofErr w:type="spellStart"/>
      <w:r w:rsidRPr="006C379A">
        <w:t>eg</w:t>
      </w:r>
      <w:proofErr w:type="spellEnd"/>
      <w:r w:rsidRPr="006C379A">
        <w:t>. dormitories, boarding schools, sports and recreational centers).</w:t>
      </w:r>
    </w:p>
    <w:p w:rsidR="00F46D72" w:rsidRPr="006C379A" w:rsidRDefault="007D074E" w:rsidP="00CF02F6">
      <w:pPr>
        <w:pStyle w:val="tekstwysang"/>
      </w:pPr>
      <w:r w:rsidRPr="006C379A">
        <w:rPr>
          <w:lang w:val="en-AU"/>
        </w:rPr>
        <w:t>1</w:t>
      </w:r>
      <w:r w:rsidR="005D53D3" w:rsidRPr="006C379A">
        <w:rPr>
          <w:lang w:val="en-AU"/>
        </w:rPr>
        <w:t>7</w:t>
      </w:r>
      <w:r w:rsidR="00F46D72" w:rsidRPr="006C379A">
        <w:rPr>
          <w:lang w:val="en-AU"/>
        </w:rPr>
        <w:t xml:space="preserve">. </w:t>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 xml:space="preserve">a crime. In connection with the Criminal Code of 1997 crime is a felony or </w:t>
      </w:r>
      <w:proofErr w:type="spellStart"/>
      <w:r w:rsidR="00F46D72" w:rsidRPr="006C379A">
        <w:t>misdemeanour</w:t>
      </w:r>
      <w:proofErr w:type="spellEnd"/>
      <w:r w:rsidR="00F46D72" w:rsidRPr="006C379A">
        <w:t xml:space="preserve"> prosecuted upon by public accusation or private accusation, in connection with the Penal Fiscal Code – is a fiscal offence.</w:t>
      </w:r>
    </w:p>
    <w:p w:rsidR="00F46D72" w:rsidRPr="006C379A" w:rsidRDefault="00F46D72" w:rsidP="00CF02F6">
      <w:pPr>
        <w:pStyle w:val="tekstbezwysang"/>
      </w:pPr>
      <w:r w:rsidRPr="006C379A">
        <w:t xml:space="preserve">An ascertained crime in completed preparatory proceeding, in which at least one suspect was found is </w:t>
      </w:r>
      <w:r w:rsidR="00454E60" w:rsidRPr="006C379A">
        <w:br/>
      </w:r>
      <w:r w:rsidRPr="006C379A">
        <w:t>a detected crime.</w:t>
      </w:r>
    </w:p>
    <w:p w:rsidR="00F46D72" w:rsidRPr="006C379A" w:rsidRDefault="00F46D72" w:rsidP="00CF02F6">
      <w:pPr>
        <w:pStyle w:val="tekstbezwysang"/>
      </w:pPr>
      <w:r w:rsidRPr="006C379A">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F46D72" w:rsidRPr="006C379A" w:rsidRDefault="00F46D72" w:rsidP="00CF02F6">
      <w:pPr>
        <w:pStyle w:val="tekstbezwysang"/>
      </w:pPr>
      <w:r w:rsidRPr="006C379A">
        <w:t>Information regarding ascertained crimes and rates of detectability of delinquents in ascertained crimes come from police information systems. Data concern cases conducted by the Police or entrusted by the prosecutor entirely to the Police conduction.</w:t>
      </w:r>
    </w:p>
    <w:p w:rsidR="00C41F9A" w:rsidRPr="006C379A" w:rsidRDefault="007D074E" w:rsidP="00CF02F6">
      <w:pPr>
        <w:pStyle w:val="tekstwysang"/>
      </w:pPr>
      <w:r w:rsidRPr="006C379A">
        <w:t>1</w:t>
      </w:r>
      <w:r w:rsidR="005D53D3" w:rsidRPr="006C379A">
        <w:t>8</w:t>
      </w:r>
      <w:r w:rsidR="00F46D72" w:rsidRPr="006C379A">
        <w:t>. 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F46D72" w:rsidRPr="006C379A">
        <w:rPr>
          <w:spacing w:val="-4"/>
        </w:rPr>
        <w:t xml:space="preserve">  </w:t>
      </w:r>
    </w:p>
    <w:sectPr w:rsidR="00C41F9A" w:rsidRPr="006C379A" w:rsidSect="00F20DD0">
      <w:footerReference w:type="even" r:id="rId15"/>
      <w:footerReference w:type="default" r:id="rId16"/>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AF1" w:rsidRDefault="00071AF1" w:rsidP="007A25D0">
      <w:pPr>
        <w:spacing w:line="240" w:lineRule="auto"/>
      </w:pPr>
      <w:r>
        <w:separator/>
      </w:r>
    </w:p>
  </w:endnote>
  <w:endnote w:type="continuationSeparator" w:id="0">
    <w:p w:rsidR="00071AF1" w:rsidRDefault="00071AF1"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88525116-3421-4F02-A607-78B104B3E0E6}"/>
    <w:embedBold r:id="rId2" w:fontKey="{A0A59BF0-41EF-4880-8A35-BBCD30CC0EC2}"/>
    <w:embedItalic r:id="rId3" w:fontKey="{9380695F-F325-490C-8C47-D3A5E81C3EF5}"/>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48364CA0-59E9-498F-BB2F-999A60A476BF}"/>
    <w:embedBold r:id="rId5" w:fontKey="{BE437BD0-9F7F-4D8F-BF66-B9D63698B045}"/>
    <w:embedItalic r:id="rId6" w:fontKey="{0F3E0D9A-0823-4331-8747-77A55FB027A1}"/>
  </w:font>
  <w:font w:name="Calibri Light">
    <w:panose1 w:val="020F0302020204030204"/>
    <w:charset w:val="EE"/>
    <w:family w:val="swiss"/>
    <w:pitch w:val="variable"/>
    <w:sig w:usb0="E4002EFF" w:usb1="C000247B" w:usb2="00000009" w:usb3="00000000" w:csb0="000001FF" w:csb1="00000000"/>
    <w:embedRegular r:id="rId7" w:fontKey="{BB4A1081-AD8A-411D-8889-7F82EA197B92}"/>
  </w:font>
  <w:font w:name="Fira Sans SemiBold">
    <w:panose1 w:val="020B0603050000020004"/>
    <w:charset w:val="EE"/>
    <w:family w:val="swiss"/>
    <w:pitch w:val="variable"/>
    <w:sig w:usb0="600002FF" w:usb1="02000001" w:usb2="00000000" w:usb3="00000000" w:csb0="0000019F" w:csb1="00000000"/>
    <w:embedRegular r:id="rId8" w:fontKey="{94C38439-94F4-4BB1-B4A5-4CF04DFFC3E4}"/>
    <w:embedItalic r:id="rId9" w:fontKey="{B8E0AE22-13C6-4C01-84DB-059E34500556}"/>
  </w:font>
  <w:font w:name="Tahoma">
    <w:panose1 w:val="020B0604030504040204"/>
    <w:charset w:val="EE"/>
    <w:family w:val="swiss"/>
    <w:pitch w:val="variable"/>
    <w:sig w:usb0="E1002EFF" w:usb1="C000605B" w:usb2="00000029" w:usb3="00000000" w:csb0="000101FF" w:csb1="00000000"/>
    <w:embedRegular r:id="rId10" w:fontKey="{FA7A2E75-A4F4-4A0F-A94A-AA55F8DA4F21}"/>
  </w:font>
  <w:font w:name="Myriad Pro">
    <w:altName w:val="Arial"/>
    <w:panose1 w:val="00000000000000000000"/>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EndPr/>
    <w:sdtContent>
      <w:p w:rsidR="001E0E3B" w:rsidRDefault="001E0E3B" w:rsidP="002449C9">
        <w:pPr>
          <w:pStyle w:val="Stopka"/>
          <w:ind w:firstLine="0"/>
        </w:pPr>
        <w:r>
          <w:fldChar w:fldCharType="begin"/>
        </w:r>
        <w:r>
          <w:instrText>PAGE   \* MERGEFORMAT</w:instrText>
        </w:r>
        <w:r>
          <w:fldChar w:fldCharType="separate"/>
        </w:r>
        <w:r w:rsidR="00685F01">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EndPr/>
    <w:sdtContent>
      <w:p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EndPr/>
    <w:sdtContent>
      <w:p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sidR="00685F01">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E3B" w:rsidRDefault="001E0E3B">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EndPr/>
    <w:sdtContent>
      <w:p w:rsidR="001E0E3B" w:rsidRDefault="001E0E3B" w:rsidP="002449C9">
        <w:pPr>
          <w:pStyle w:val="Stopka"/>
          <w:ind w:firstLine="0"/>
        </w:pPr>
        <w:r>
          <w:fldChar w:fldCharType="begin"/>
        </w:r>
        <w:r>
          <w:instrText>PAGE   \* MERGEFORMAT</w:instrText>
        </w:r>
        <w:r>
          <w:fldChar w:fldCharType="separate"/>
        </w:r>
        <w:r w:rsidR="00393033">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EndPr/>
    <w:sdtContent>
      <w:p w:rsidR="001E0E3B" w:rsidRDefault="001E0E3B" w:rsidP="00B97219">
        <w:pPr>
          <w:pStyle w:val="Stopka"/>
          <w:ind w:firstLine="0"/>
          <w:jc w:val="left"/>
        </w:pPr>
        <w:r>
          <w:fldChar w:fldCharType="begin"/>
        </w:r>
        <w:r>
          <w:instrText>PAGE   \* MERGEFORMAT</w:instrText>
        </w:r>
        <w:r>
          <w:fldChar w:fldCharType="separate"/>
        </w:r>
        <w:r w:rsidR="00685F01">
          <w:rPr>
            <w:noProof/>
          </w:rPr>
          <w:t>18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EndPr/>
    <w:sdtContent>
      <w:p w:rsidR="001E0E3B" w:rsidRDefault="001E0E3B" w:rsidP="00B97219">
        <w:pPr>
          <w:pStyle w:val="Stopka"/>
          <w:jc w:val="right"/>
        </w:pPr>
        <w:r>
          <w:fldChar w:fldCharType="begin"/>
        </w:r>
        <w:r>
          <w:instrText>PAGE   \* MERGEFORMAT</w:instrText>
        </w:r>
        <w:r>
          <w:fldChar w:fldCharType="separate"/>
        </w:r>
        <w:r w:rsidR="00685F01">
          <w:rPr>
            <w:noProof/>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AF1" w:rsidRDefault="00071AF1" w:rsidP="007A25D0">
      <w:pPr>
        <w:spacing w:line="240" w:lineRule="auto"/>
      </w:pPr>
      <w:r>
        <w:separator/>
      </w:r>
    </w:p>
  </w:footnote>
  <w:footnote w:type="continuationSeparator" w:id="0">
    <w:p w:rsidR="00071AF1" w:rsidRDefault="00071AF1"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3"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1"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3"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10"/>
  </w:num>
  <w:num w:numId="2">
    <w:abstractNumId w:val="15"/>
  </w:num>
  <w:num w:numId="3">
    <w:abstractNumId w:val="2"/>
  </w:num>
  <w:num w:numId="4">
    <w:abstractNumId w:val="0"/>
  </w:num>
  <w:num w:numId="5">
    <w:abstractNumId w:val="12"/>
  </w:num>
  <w:num w:numId="6">
    <w:abstractNumId w:val="8"/>
  </w:num>
  <w:num w:numId="7">
    <w:abstractNumId w:val="3"/>
  </w:num>
  <w:num w:numId="8">
    <w:abstractNumId w:val="5"/>
  </w:num>
  <w:num w:numId="9">
    <w:abstractNumId w:val="4"/>
  </w:num>
  <w:num w:numId="10">
    <w:abstractNumId w:val="9"/>
  </w:num>
  <w:num w:numId="11">
    <w:abstractNumId w:val="14"/>
  </w:num>
  <w:num w:numId="12">
    <w:abstractNumId w:val="7"/>
  </w:num>
  <w:num w:numId="13">
    <w:abstractNumId w:val="13"/>
  </w:num>
  <w:num w:numId="14">
    <w:abstractNumId w:val="11"/>
  </w:num>
  <w:num w:numId="15">
    <w:abstractNumId w:val="6"/>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4414B"/>
    <w:rsid w:val="00052170"/>
    <w:rsid w:val="00052555"/>
    <w:rsid w:val="00061EBB"/>
    <w:rsid w:val="00071AF1"/>
    <w:rsid w:val="00071DCB"/>
    <w:rsid w:val="000777C4"/>
    <w:rsid w:val="00080AE8"/>
    <w:rsid w:val="00096EA2"/>
    <w:rsid w:val="000B767F"/>
    <w:rsid w:val="000C6587"/>
    <w:rsid w:val="000E6FDA"/>
    <w:rsid w:val="000F02E4"/>
    <w:rsid w:val="001025CA"/>
    <w:rsid w:val="00113839"/>
    <w:rsid w:val="0013589F"/>
    <w:rsid w:val="00152DF2"/>
    <w:rsid w:val="00153385"/>
    <w:rsid w:val="00165B07"/>
    <w:rsid w:val="0016601A"/>
    <w:rsid w:val="0017023C"/>
    <w:rsid w:val="00187BEE"/>
    <w:rsid w:val="0019603E"/>
    <w:rsid w:val="00197E43"/>
    <w:rsid w:val="001A0290"/>
    <w:rsid w:val="001A0DF6"/>
    <w:rsid w:val="001A3484"/>
    <w:rsid w:val="001B7293"/>
    <w:rsid w:val="001C173A"/>
    <w:rsid w:val="001C1EBE"/>
    <w:rsid w:val="001C2C5E"/>
    <w:rsid w:val="001E0E3B"/>
    <w:rsid w:val="00204C56"/>
    <w:rsid w:val="00211AE9"/>
    <w:rsid w:val="00227783"/>
    <w:rsid w:val="00236590"/>
    <w:rsid w:val="002449C9"/>
    <w:rsid w:val="0024639C"/>
    <w:rsid w:val="002519DF"/>
    <w:rsid w:val="00256355"/>
    <w:rsid w:val="00262BEF"/>
    <w:rsid w:val="002651BB"/>
    <w:rsid w:val="00267996"/>
    <w:rsid w:val="00273B34"/>
    <w:rsid w:val="002875E1"/>
    <w:rsid w:val="00292606"/>
    <w:rsid w:val="002A6521"/>
    <w:rsid w:val="002A66F8"/>
    <w:rsid w:val="002A7833"/>
    <w:rsid w:val="002A7C2B"/>
    <w:rsid w:val="002C17AC"/>
    <w:rsid w:val="002D0725"/>
    <w:rsid w:val="002D10DD"/>
    <w:rsid w:val="002D34D6"/>
    <w:rsid w:val="002D5A4E"/>
    <w:rsid w:val="002E1647"/>
    <w:rsid w:val="002E55BF"/>
    <w:rsid w:val="002F322C"/>
    <w:rsid w:val="002F359E"/>
    <w:rsid w:val="002F787C"/>
    <w:rsid w:val="00304047"/>
    <w:rsid w:val="00307448"/>
    <w:rsid w:val="00311153"/>
    <w:rsid w:val="00313B45"/>
    <w:rsid w:val="00314511"/>
    <w:rsid w:val="0031672F"/>
    <w:rsid w:val="00317060"/>
    <w:rsid w:val="0032414D"/>
    <w:rsid w:val="00337C4A"/>
    <w:rsid w:val="00366D5E"/>
    <w:rsid w:val="0037021E"/>
    <w:rsid w:val="00370ADD"/>
    <w:rsid w:val="003736F6"/>
    <w:rsid w:val="00393033"/>
    <w:rsid w:val="003A72DC"/>
    <w:rsid w:val="003B11F8"/>
    <w:rsid w:val="003B28D6"/>
    <w:rsid w:val="003B2A05"/>
    <w:rsid w:val="003C0ECA"/>
    <w:rsid w:val="003C10EF"/>
    <w:rsid w:val="003C1FB6"/>
    <w:rsid w:val="003C2FF9"/>
    <w:rsid w:val="003C6ECF"/>
    <w:rsid w:val="003D0386"/>
    <w:rsid w:val="003D06CA"/>
    <w:rsid w:val="003D75FF"/>
    <w:rsid w:val="003E0482"/>
    <w:rsid w:val="003E2674"/>
    <w:rsid w:val="003E2D07"/>
    <w:rsid w:val="003F04BB"/>
    <w:rsid w:val="003F126B"/>
    <w:rsid w:val="003F269A"/>
    <w:rsid w:val="00400470"/>
    <w:rsid w:val="0041116C"/>
    <w:rsid w:val="00415EE8"/>
    <w:rsid w:val="00417609"/>
    <w:rsid w:val="00426FEC"/>
    <w:rsid w:val="00430B1E"/>
    <w:rsid w:val="0043643D"/>
    <w:rsid w:val="004465E3"/>
    <w:rsid w:val="00450BA7"/>
    <w:rsid w:val="00454E60"/>
    <w:rsid w:val="0045708B"/>
    <w:rsid w:val="004640A1"/>
    <w:rsid w:val="00465DAF"/>
    <w:rsid w:val="00470400"/>
    <w:rsid w:val="0048413C"/>
    <w:rsid w:val="00492B52"/>
    <w:rsid w:val="00492BE0"/>
    <w:rsid w:val="004943C2"/>
    <w:rsid w:val="004A5E3B"/>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44076"/>
    <w:rsid w:val="00544595"/>
    <w:rsid w:val="00553D55"/>
    <w:rsid w:val="005603DF"/>
    <w:rsid w:val="00560FC7"/>
    <w:rsid w:val="00573B5E"/>
    <w:rsid w:val="00574BE1"/>
    <w:rsid w:val="005757B6"/>
    <w:rsid w:val="005821CA"/>
    <w:rsid w:val="0058289A"/>
    <w:rsid w:val="00584BEE"/>
    <w:rsid w:val="005865E7"/>
    <w:rsid w:val="00595AAB"/>
    <w:rsid w:val="0059654E"/>
    <w:rsid w:val="005B3136"/>
    <w:rsid w:val="005C25EC"/>
    <w:rsid w:val="005C2DB2"/>
    <w:rsid w:val="005D0250"/>
    <w:rsid w:val="005D2BE6"/>
    <w:rsid w:val="005D4F24"/>
    <w:rsid w:val="005D53D3"/>
    <w:rsid w:val="005D7350"/>
    <w:rsid w:val="005D75D2"/>
    <w:rsid w:val="005E134B"/>
    <w:rsid w:val="005F4F88"/>
    <w:rsid w:val="00603CFF"/>
    <w:rsid w:val="0060655C"/>
    <w:rsid w:val="00611A78"/>
    <w:rsid w:val="00615A71"/>
    <w:rsid w:val="0062357A"/>
    <w:rsid w:val="00623C56"/>
    <w:rsid w:val="00625513"/>
    <w:rsid w:val="00626B85"/>
    <w:rsid w:val="0064294A"/>
    <w:rsid w:val="006477F7"/>
    <w:rsid w:val="006555E1"/>
    <w:rsid w:val="00676DCF"/>
    <w:rsid w:val="00680DF5"/>
    <w:rsid w:val="00685F01"/>
    <w:rsid w:val="00687E10"/>
    <w:rsid w:val="006A0219"/>
    <w:rsid w:val="006A33B9"/>
    <w:rsid w:val="006C379A"/>
    <w:rsid w:val="006C4E6D"/>
    <w:rsid w:val="006C6C68"/>
    <w:rsid w:val="006D07B7"/>
    <w:rsid w:val="006D4F0B"/>
    <w:rsid w:val="006E109A"/>
    <w:rsid w:val="006E3297"/>
    <w:rsid w:val="006E36C0"/>
    <w:rsid w:val="006E6B27"/>
    <w:rsid w:val="00705D09"/>
    <w:rsid w:val="00711B9A"/>
    <w:rsid w:val="007150C9"/>
    <w:rsid w:val="00727274"/>
    <w:rsid w:val="0073283B"/>
    <w:rsid w:val="007419BD"/>
    <w:rsid w:val="007444C1"/>
    <w:rsid w:val="007577EA"/>
    <w:rsid w:val="00764F32"/>
    <w:rsid w:val="00765819"/>
    <w:rsid w:val="0077645F"/>
    <w:rsid w:val="00777D61"/>
    <w:rsid w:val="007800A2"/>
    <w:rsid w:val="007A0FDA"/>
    <w:rsid w:val="007A1464"/>
    <w:rsid w:val="007A25D0"/>
    <w:rsid w:val="007A660E"/>
    <w:rsid w:val="007C11A8"/>
    <w:rsid w:val="007C1B93"/>
    <w:rsid w:val="007C50D8"/>
    <w:rsid w:val="007C613D"/>
    <w:rsid w:val="007D074E"/>
    <w:rsid w:val="007D1307"/>
    <w:rsid w:val="007D4233"/>
    <w:rsid w:val="00812BAD"/>
    <w:rsid w:val="00815637"/>
    <w:rsid w:val="00820115"/>
    <w:rsid w:val="008219C1"/>
    <w:rsid w:val="00824B6F"/>
    <w:rsid w:val="00826610"/>
    <w:rsid w:val="00827380"/>
    <w:rsid w:val="00843F80"/>
    <w:rsid w:val="00844D42"/>
    <w:rsid w:val="00853AEB"/>
    <w:rsid w:val="00855120"/>
    <w:rsid w:val="008558AC"/>
    <w:rsid w:val="00862895"/>
    <w:rsid w:val="00873277"/>
    <w:rsid w:val="00874F0E"/>
    <w:rsid w:val="008818B4"/>
    <w:rsid w:val="0088603E"/>
    <w:rsid w:val="008868D4"/>
    <w:rsid w:val="0089167D"/>
    <w:rsid w:val="00892DDC"/>
    <w:rsid w:val="008A485B"/>
    <w:rsid w:val="008A487A"/>
    <w:rsid w:val="008A4C83"/>
    <w:rsid w:val="008C27AF"/>
    <w:rsid w:val="008D2B65"/>
    <w:rsid w:val="008E0FE1"/>
    <w:rsid w:val="008F5330"/>
    <w:rsid w:val="008F5C66"/>
    <w:rsid w:val="00921B61"/>
    <w:rsid w:val="00924920"/>
    <w:rsid w:val="0092609A"/>
    <w:rsid w:val="00926B2B"/>
    <w:rsid w:val="0093416E"/>
    <w:rsid w:val="00943E38"/>
    <w:rsid w:val="00963BF5"/>
    <w:rsid w:val="00964AC8"/>
    <w:rsid w:val="00970100"/>
    <w:rsid w:val="00974549"/>
    <w:rsid w:val="009778A1"/>
    <w:rsid w:val="00981D71"/>
    <w:rsid w:val="00993F04"/>
    <w:rsid w:val="009A0E19"/>
    <w:rsid w:val="009A3932"/>
    <w:rsid w:val="009B57C8"/>
    <w:rsid w:val="009C48B1"/>
    <w:rsid w:val="009C50B0"/>
    <w:rsid w:val="009D56D7"/>
    <w:rsid w:val="009E5A3E"/>
    <w:rsid w:val="009F1C4D"/>
    <w:rsid w:val="009F270A"/>
    <w:rsid w:val="009F6F42"/>
    <w:rsid w:val="00A00F0D"/>
    <w:rsid w:val="00A06469"/>
    <w:rsid w:val="00A315FA"/>
    <w:rsid w:val="00A40DCB"/>
    <w:rsid w:val="00A47D13"/>
    <w:rsid w:val="00A534BE"/>
    <w:rsid w:val="00A557F5"/>
    <w:rsid w:val="00A57921"/>
    <w:rsid w:val="00A744E8"/>
    <w:rsid w:val="00A75433"/>
    <w:rsid w:val="00A779B6"/>
    <w:rsid w:val="00A805D4"/>
    <w:rsid w:val="00A87A45"/>
    <w:rsid w:val="00A90B7C"/>
    <w:rsid w:val="00AA02EF"/>
    <w:rsid w:val="00AA3588"/>
    <w:rsid w:val="00AA3F34"/>
    <w:rsid w:val="00AD3C89"/>
    <w:rsid w:val="00AD5D0E"/>
    <w:rsid w:val="00AD78FE"/>
    <w:rsid w:val="00AE066F"/>
    <w:rsid w:val="00AE4F03"/>
    <w:rsid w:val="00AF07B4"/>
    <w:rsid w:val="00B152B8"/>
    <w:rsid w:val="00B207BB"/>
    <w:rsid w:val="00B23DE3"/>
    <w:rsid w:val="00B25913"/>
    <w:rsid w:val="00B330F8"/>
    <w:rsid w:val="00B34C13"/>
    <w:rsid w:val="00B34EC1"/>
    <w:rsid w:val="00B362A0"/>
    <w:rsid w:val="00B5031D"/>
    <w:rsid w:val="00B51A97"/>
    <w:rsid w:val="00B6530B"/>
    <w:rsid w:val="00B654EE"/>
    <w:rsid w:val="00B65D83"/>
    <w:rsid w:val="00B67DED"/>
    <w:rsid w:val="00B8003B"/>
    <w:rsid w:val="00B82252"/>
    <w:rsid w:val="00B82E7D"/>
    <w:rsid w:val="00B83A58"/>
    <w:rsid w:val="00B91772"/>
    <w:rsid w:val="00B91CD8"/>
    <w:rsid w:val="00B97219"/>
    <w:rsid w:val="00BA124D"/>
    <w:rsid w:val="00BB603B"/>
    <w:rsid w:val="00BB678A"/>
    <w:rsid w:val="00BC4A90"/>
    <w:rsid w:val="00BD5259"/>
    <w:rsid w:val="00BD6432"/>
    <w:rsid w:val="00BE0DFA"/>
    <w:rsid w:val="00BF202D"/>
    <w:rsid w:val="00BF320C"/>
    <w:rsid w:val="00BF5693"/>
    <w:rsid w:val="00BF6412"/>
    <w:rsid w:val="00BF6D6F"/>
    <w:rsid w:val="00BF7042"/>
    <w:rsid w:val="00C12713"/>
    <w:rsid w:val="00C25359"/>
    <w:rsid w:val="00C26D7C"/>
    <w:rsid w:val="00C277A5"/>
    <w:rsid w:val="00C30F0B"/>
    <w:rsid w:val="00C401BD"/>
    <w:rsid w:val="00C415A4"/>
    <w:rsid w:val="00C41F9A"/>
    <w:rsid w:val="00C45530"/>
    <w:rsid w:val="00C512D8"/>
    <w:rsid w:val="00C51C90"/>
    <w:rsid w:val="00C54727"/>
    <w:rsid w:val="00C62A47"/>
    <w:rsid w:val="00C62CDA"/>
    <w:rsid w:val="00C637E2"/>
    <w:rsid w:val="00C76A49"/>
    <w:rsid w:val="00C927A7"/>
    <w:rsid w:val="00C929F8"/>
    <w:rsid w:val="00CA0524"/>
    <w:rsid w:val="00CA3803"/>
    <w:rsid w:val="00CA69A4"/>
    <w:rsid w:val="00CC7F6C"/>
    <w:rsid w:val="00CD41CB"/>
    <w:rsid w:val="00CD51CA"/>
    <w:rsid w:val="00CD5E71"/>
    <w:rsid w:val="00CE1C37"/>
    <w:rsid w:val="00CE2886"/>
    <w:rsid w:val="00CE5CB1"/>
    <w:rsid w:val="00CE7FC2"/>
    <w:rsid w:val="00CF02F6"/>
    <w:rsid w:val="00CF21B3"/>
    <w:rsid w:val="00CF33D2"/>
    <w:rsid w:val="00D17776"/>
    <w:rsid w:val="00D25C67"/>
    <w:rsid w:val="00D52529"/>
    <w:rsid w:val="00D53098"/>
    <w:rsid w:val="00D70BE4"/>
    <w:rsid w:val="00D71651"/>
    <w:rsid w:val="00D74934"/>
    <w:rsid w:val="00D92BFE"/>
    <w:rsid w:val="00D9663C"/>
    <w:rsid w:val="00DA5B5D"/>
    <w:rsid w:val="00DA7EDE"/>
    <w:rsid w:val="00DB4F73"/>
    <w:rsid w:val="00DC6F51"/>
    <w:rsid w:val="00DD34FD"/>
    <w:rsid w:val="00DE0821"/>
    <w:rsid w:val="00DE0DDE"/>
    <w:rsid w:val="00DE1471"/>
    <w:rsid w:val="00DF46AE"/>
    <w:rsid w:val="00E00A95"/>
    <w:rsid w:val="00E013F5"/>
    <w:rsid w:val="00E11B20"/>
    <w:rsid w:val="00E179CF"/>
    <w:rsid w:val="00E2652E"/>
    <w:rsid w:val="00E32C6A"/>
    <w:rsid w:val="00E41F1A"/>
    <w:rsid w:val="00E4252F"/>
    <w:rsid w:val="00E464AE"/>
    <w:rsid w:val="00E63C61"/>
    <w:rsid w:val="00E8142B"/>
    <w:rsid w:val="00E83E3E"/>
    <w:rsid w:val="00E840C8"/>
    <w:rsid w:val="00E93CBD"/>
    <w:rsid w:val="00E956A7"/>
    <w:rsid w:val="00EB0318"/>
    <w:rsid w:val="00EC11CC"/>
    <w:rsid w:val="00EE689F"/>
    <w:rsid w:val="00EF67F2"/>
    <w:rsid w:val="00F0339B"/>
    <w:rsid w:val="00F10808"/>
    <w:rsid w:val="00F11C34"/>
    <w:rsid w:val="00F13985"/>
    <w:rsid w:val="00F20DD0"/>
    <w:rsid w:val="00F24309"/>
    <w:rsid w:val="00F35C56"/>
    <w:rsid w:val="00F42AE6"/>
    <w:rsid w:val="00F43A53"/>
    <w:rsid w:val="00F45773"/>
    <w:rsid w:val="00F46D72"/>
    <w:rsid w:val="00F57C69"/>
    <w:rsid w:val="00F609C0"/>
    <w:rsid w:val="00F62123"/>
    <w:rsid w:val="00F636EF"/>
    <w:rsid w:val="00F67706"/>
    <w:rsid w:val="00F86788"/>
    <w:rsid w:val="00F86E10"/>
    <w:rsid w:val="00F901AE"/>
    <w:rsid w:val="00FC0497"/>
    <w:rsid w:val="00FC2657"/>
    <w:rsid w:val="00FC5782"/>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B91CD8"/>
    <w:pPr>
      <w:spacing w:before="20"/>
      <w:ind w:left="238" w:hanging="238"/>
    </w:pPr>
    <w:rPr>
      <w:szCs w:val="18"/>
    </w:rPr>
  </w:style>
  <w:style w:type="paragraph" w:customStyle="1" w:styleId="tekstwysang">
    <w:name w:val="tekst_wys_ang"/>
    <w:basedOn w:val="tekstwyspol"/>
    <w:autoRedefine/>
    <w:qFormat/>
    <w:rsid w:val="00CF02F6"/>
    <w:pPr>
      <w:ind w:left="266" w:hanging="266"/>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B91CD8"/>
    <w:pPr>
      <w:ind w:left="546" w:hanging="532"/>
    </w:pPr>
  </w:style>
  <w:style w:type="paragraph" w:customStyle="1" w:styleId="tekstwysang1">
    <w:name w:val="tekst_wys_ang_1"/>
    <w:basedOn w:val="tekstwysang"/>
    <w:autoRedefine/>
    <w:qFormat/>
    <w:rsid w:val="0058289A"/>
    <w:pPr>
      <w:ind w:left="504" w:hanging="238"/>
    </w:pPr>
  </w:style>
  <w:style w:type="paragraph" w:customStyle="1" w:styleId="tekstbezwyspol">
    <w:name w:val="tekst_bez_wys_pol"/>
    <w:basedOn w:val="tekstwyspol"/>
    <w:autoRedefine/>
    <w:qFormat/>
    <w:rsid w:val="00CF02F6"/>
    <w:pPr>
      <w:ind w:firstLine="0"/>
    </w:pPr>
  </w:style>
  <w:style w:type="paragraph" w:customStyle="1" w:styleId="tekstbezwysang">
    <w:name w:val="tekst_bez_wys_ang"/>
    <w:basedOn w:val="tekstwysang"/>
    <w:autoRedefine/>
    <w:qFormat/>
    <w:rsid w:val="00A805D4"/>
    <w:pPr>
      <w:ind w:left="238"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B91CD8"/>
    <w:rPr>
      <w:rFonts w:ascii="Fira Sans" w:hAnsi="Fira Sans"/>
      <w:sz w:val="19"/>
      <w:szCs w:val="18"/>
    </w:rPr>
  </w:style>
  <w:style w:type="character" w:customStyle="1" w:styleId="tekstwyspol1Znak">
    <w:name w:val="tekst_wys_pol_1 Znak"/>
    <w:basedOn w:val="tekstwyspolZnak"/>
    <w:link w:val="tekstwyspol1"/>
    <w:rsid w:val="00B91CD8"/>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F682A-0206-4471-A39E-C6CB5F6F5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7667</Words>
  <Characters>46005</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Klimek Magdalena</cp:lastModifiedBy>
  <cp:revision>3</cp:revision>
  <cp:lastPrinted>2020-11-30T10:33:00Z</cp:lastPrinted>
  <dcterms:created xsi:type="dcterms:W3CDTF">2021-11-26T06:00:00Z</dcterms:created>
  <dcterms:modified xsi:type="dcterms:W3CDTF">2021-11-26T06:01:00Z</dcterms:modified>
</cp:coreProperties>
</file>