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D13" w:rsidRDefault="00C929F8" w:rsidP="003F269A">
      <w:pPr>
        <w:pageBreakBefore/>
        <w:spacing w:line="240" w:lineRule="auto"/>
        <w:ind w:firstLine="0"/>
        <w:rPr>
          <w:b/>
          <w:bCs/>
        </w:rPr>
        <w:sectPr w:rsidR="00A47D13" w:rsidSect="002449C9">
          <w:footerReference w:type="even" r:id="rId8"/>
          <w:footerReference w:type="default" r:id="rId9"/>
          <w:pgSz w:w="11907" w:h="15309" w:code="9"/>
          <w:pgMar w:top="1418" w:right="1134" w:bottom="1418" w:left="1134" w:header="709" w:footer="709" w:gutter="0"/>
          <w:cols w:space="708"/>
          <w:titlePg/>
          <w:docGrid w:linePitch="360"/>
        </w:sectPr>
      </w:pPr>
      <w:r>
        <w:rPr>
          <w:b/>
          <w:bCs/>
          <w:noProof/>
          <w:lang w:eastAsia="pl-PL"/>
        </w:rPr>
        <w:drawing>
          <wp:anchor distT="0" distB="0" distL="114300" distR="114300" simplePos="0" relativeHeight="251666432" behindDoc="1" locked="0" layoutInCell="1" allowOverlap="1">
            <wp:simplePos x="0" y="0"/>
            <wp:positionH relativeFrom="column">
              <wp:posOffset>-710565</wp:posOffset>
            </wp:positionH>
            <wp:positionV relativeFrom="paragraph">
              <wp:posOffset>-881380</wp:posOffset>
            </wp:positionV>
            <wp:extent cx="7556400" cy="97128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0">
                      <a:extLst>
                        <a:ext uri="{28A0092B-C50C-407E-A947-70E740481C1C}">
                          <a14:useLocalDpi xmlns:a14="http://schemas.microsoft.com/office/drawing/2010/main" val="0"/>
                        </a:ext>
                      </a:extLst>
                    </a:blip>
                    <a:stretch>
                      <a:fillRect/>
                    </a:stretch>
                  </pic:blipFill>
                  <pic:spPr>
                    <a:xfrm>
                      <a:off x="0" y="0"/>
                      <a:ext cx="7556400" cy="9712800"/>
                    </a:xfrm>
                    <a:prstGeom prst="rect">
                      <a:avLst/>
                    </a:prstGeom>
                  </pic:spPr>
                </pic:pic>
              </a:graphicData>
            </a:graphic>
          </wp:anchor>
        </w:drawing>
      </w:r>
    </w:p>
    <w:p w:rsidR="00A47D13" w:rsidRDefault="00A47D13" w:rsidP="003F269A">
      <w:pPr>
        <w:pageBreakBefore/>
        <w:spacing w:line="240" w:lineRule="auto"/>
        <w:ind w:firstLine="0"/>
        <w:rPr>
          <w:b/>
          <w:bCs/>
        </w:rPr>
        <w:sectPr w:rsidR="00A47D13" w:rsidSect="002449C9">
          <w:pgSz w:w="11907" w:h="15309" w:code="9"/>
          <w:pgMar w:top="1418" w:right="1134" w:bottom="1418" w:left="1134" w:header="709" w:footer="709" w:gutter="0"/>
          <w:cols w:space="708"/>
          <w:titlePg/>
          <w:docGrid w:linePitch="360"/>
        </w:sectPr>
      </w:pPr>
    </w:p>
    <w:p w:rsidR="00574BE1" w:rsidRDefault="00C929F8" w:rsidP="003F269A">
      <w:pPr>
        <w:pageBreakBefore/>
        <w:spacing w:line="240" w:lineRule="auto"/>
        <w:ind w:firstLine="0"/>
        <w:rPr>
          <w:b/>
          <w:bCs/>
        </w:rPr>
        <w:sectPr w:rsidR="00574BE1" w:rsidSect="002449C9">
          <w:pgSz w:w="11907" w:h="15309" w:code="9"/>
          <w:pgMar w:top="1418" w:right="1134" w:bottom="1418" w:left="1134" w:header="709" w:footer="709" w:gutter="0"/>
          <w:cols w:space="708"/>
          <w:titlePg/>
          <w:docGrid w:linePitch="360"/>
        </w:sectPr>
      </w:pPr>
      <w:r>
        <w:rPr>
          <w:b/>
          <w:bCs/>
          <w:noProof/>
          <w:lang w:eastAsia="pl-PL"/>
        </w:rPr>
        <w:lastRenderedPageBreak/>
        <w:drawing>
          <wp:anchor distT="0" distB="0" distL="114300" distR="114300" simplePos="0" relativeHeight="251667456" behindDoc="1" locked="0" layoutInCell="1" allowOverlap="1">
            <wp:simplePos x="0" y="0"/>
            <wp:positionH relativeFrom="column">
              <wp:posOffset>-710565</wp:posOffset>
            </wp:positionH>
            <wp:positionV relativeFrom="paragraph">
              <wp:posOffset>-890905</wp:posOffset>
            </wp:positionV>
            <wp:extent cx="7556400" cy="971280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2.emf"/>
                    <pic:cNvPicPr/>
                  </pic:nvPicPr>
                  <pic:blipFill>
                    <a:blip r:embed="rId11">
                      <a:extLst>
                        <a:ext uri="{28A0092B-C50C-407E-A947-70E740481C1C}">
                          <a14:useLocalDpi xmlns:a14="http://schemas.microsoft.com/office/drawing/2010/main" val="0"/>
                        </a:ext>
                      </a:extLst>
                    </a:blip>
                    <a:stretch>
                      <a:fillRect/>
                    </a:stretch>
                  </pic:blipFill>
                  <pic:spPr>
                    <a:xfrm>
                      <a:off x="0" y="0"/>
                      <a:ext cx="7556400" cy="9712800"/>
                    </a:xfrm>
                    <a:prstGeom prst="rect">
                      <a:avLst/>
                    </a:prstGeom>
                  </pic:spPr>
                </pic:pic>
              </a:graphicData>
            </a:graphic>
            <wp14:sizeRelH relativeFrom="page">
              <wp14:pctWidth>0</wp14:pctWidth>
            </wp14:sizeRelH>
            <wp14:sizeRelV relativeFrom="page">
              <wp14:pctHeight>0</wp14:pctHeight>
            </wp14:sizeRelV>
          </wp:anchor>
        </w:drawing>
      </w: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Opracowanie merytoryczne</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Content-</w:t>
      </w:r>
      <w:proofErr w:type="spellStart"/>
      <w:r w:rsidRPr="00921B61">
        <w:rPr>
          <w:rFonts w:eastAsia="Myriad Pro" w:cs="Myriad Pro"/>
          <w:color w:val="6D6E71"/>
          <w:szCs w:val="19"/>
          <w:lang w:eastAsia="pl-PL" w:bidi="pl-PL"/>
        </w:rPr>
        <w:t>related</w:t>
      </w:r>
      <w:proofErr w:type="spellEnd"/>
      <w:r w:rsidRPr="00921B61">
        <w:rPr>
          <w:rFonts w:eastAsia="Myriad Pro" w:cs="Myriad Pro"/>
          <w:color w:val="6D6E71"/>
          <w:szCs w:val="19"/>
          <w:lang w:eastAsia="pl-PL" w:bidi="pl-PL"/>
        </w:rPr>
        <w:t xml:space="preserve"> </w:t>
      </w:r>
      <w:proofErr w:type="spellStart"/>
      <w:r w:rsidRPr="00921B61">
        <w:rPr>
          <w:rFonts w:eastAsia="Myriad Pro" w:cs="Myriad Pro"/>
          <w:color w:val="6D6E71"/>
          <w:szCs w:val="19"/>
          <w:lang w:eastAsia="pl-PL" w:bidi="pl-PL"/>
        </w:rPr>
        <w:t>works</w:t>
      </w:r>
      <w:proofErr w:type="spellEnd"/>
    </w:p>
    <w:p w:rsidR="0064294A" w:rsidRPr="00921B61" w:rsidRDefault="0064294A" w:rsidP="0064294A">
      <w:pPr>
        <w:widowControl w:val="0"/>
        <w:autoSpaceDE w:val="0"/>
        <w:autoSpaceDN w:val="0"/>
        <w:spacing w:before="82"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Urząd Statystyczny we Wrocławiu</w:t>
      </w:r>
      <w:r w:rsidR="000228F7" w:rsidRPr="00921B61">
        <w:rPr>
          <w:rFonts w:eastAsia="Myriad Pro" w:cs="Myriad Pro"/>
          <w:color w:val="231F20"/>
          <w:szCs w:val="19"/>
          <w:lang w:eastAsia="pl-PL" w:bidi="pl-PL"/>
        </w:rPr>
        <w:t xml:space="preserve"> – Dolnośląski Ośrodek Badań Regionalnych</w:t>
      </w:r>
    </w:p>
    <w:p w:rsidR="0064294A" w:rsidRPr="00921B61" w:rsidRDefault="000228F7" w:rsidP="0064294A">
      <w:pPr>
        <w:widowControl w:val="0"/>
        <w:autoSpaceDE w:val="0"/>
        <w:autoSpaceDN w:val="0"/>
        <w:spacing w:before="15" w:line="240" w:lineRule="auto"/>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 xml:space="preserve">Statistical Office in </w:t>
      </w:r>
      <w:proofErr w:type="spellStart"/>
      <w:r w:rsidRPr="00921B61">
        <w:rPr>
          <w:rFonts w:eastAsia="Myriad Pro" w:cs="Myriad Pro"/>
          <w:color w:val="6D6E71"/>
          <w:szCs w:val="19"/>
          <w:lang w:val="en-US" w:eastAsia="pl-PL" w:bidi="pl-PL"/>
        </w:rPr>
        <w:t>Wrocław</w:t>
      </w:r>
      <w:proofErr w:type="spellEnd"/>
      <w:r w:rsidRPr="00921B61">
        <w:rPr>
          <w:rFonts w:eastAsia="Myriad Pro" w:cs="Myriad Pro"/>
          <w:color w:val="6D6E71"/>
          <w:szCs w:val="19"/>
          <w:lang w:val="en-US" w:eastAsia="pl-PL" w:bidi="pl-PL"/>
        </w:rPr>
        <w:t xml:space="preserve"> – </w:t>
      </w:r>
      <w:proofErr w:type="spellStart"/>
      <w:r w:rsidRPr="00921B61">
        <w:rPr>
          <w:rFonts w:eastAsia="Myriad Pro" w:cs="Myriad Pro"/>
          <w:color w:val="6D6E71"/>
          <w:szCs w:val="19"/>
          <w:lang w:val="en-US" w:eastAsia="pl-PL" w:bidi="pl-PL"/>
        </w:rPr>
        <w:t>Dolnośląskie</w:t>
      </w:r>
      <w:proofErr w:type="spellEnd"/>
      <w:r w:rsidRPr="00921B61">
        <w:rPr>
          <w:rFonts w:eastAsia="Myriad Pro" w:cs="Myriad Pro"/>
          <w:color w:val="6D6E71"/>
          <w:szCs w:val="19"/>
          <w:lang w:val="en-US" w:eastAsia="pl-PL" w:bidi="pl-PL"/>
        </w:rPr>
        <w:t xml:space="preserve"> Centre for Regional Surveys</w:t>
      </w: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Autor opracowania</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Author of </w:t>
      </w:r>
      <w:proofErr w:type="spellStart"/>
      <w:r w:rsidRPr="00921B61">
        <w:rPr>
          <w:rFonts w:eastAsia="Myriad Pro" w:cs="Myriad Pro"/>
          <w:color w:val="6D6E71"/>
          <w:szCs w:val="19"/>
          <w:lang w:eastAsia="pl-PL" w:bidi="pl-PL"/>
        </w:rPr>
        <w:t>publication</w:t>
      </w:r>
      <w:proofErr w:type="spellEnd"/>
    </w:p>
    <w:p w:rsidR="0064294A" w:rsidRPr="00921B61" w:rsidRDefault="000228F7" w:rsidP="0064294A">
      <w:pPr>
        <w:widowControl w:val="0"/>
        <w:autoSpaceDE w:val="0"/>
        <w:autoSpaceDN w:val="0"/>
        <w:spacing w:before="70" w:line="240" w:lineRule="auto"/>
        <w:ind w:firstLine="0"/>
        <w:jc w:val="left"/>
        <w:outlineLvl w:val="1"/>
        <w:rPr>
          <w:rFonts w:eastAsia="Myriad Pro" w:cs="Myriad Pro"/>
          <w:color w:val="231F20"/>
          <w:szCs w:val="19"/>
          <w:lang w:eastAsia="pl-PL" w:bidi="pl-PL"/>
        </w:rPr>
      </w:pPr>
      <w:r w:rsidRPr="00921B61">
        <w:rPr>
          <w:rFonts w:eastAsia="Myriad Pro" w:cs="Myriad Pro"/>
          <w:color w:val="231F20"/>
          <w:szCs w:val="19"/>
          <w:lang w:eastAsia="pl-PL" w:bidi="pl-PL"/>
        </w:rPr>
        <w:t>Magdalena Klimek</w:t>
      </w:r>
    </w:p>
    <w:p w:rsidR="0064294A" w:rsidRPr="00921B61" w:rsidRDefault="0064294A" w:rsidP="0064294A">
      <w:pPr>
        <w:ind w:firstLine="0"/>
        <w:jc w:val="left"/>
        <w:rPr>
          <w:rFonts w:eastAsia="Fira Sans" w:cs="Times New Roman"/>
          <w:b/>
          <w:color w:val="231F20"/>
        </w:rPr>
      </w:pPr>
    </w:p>
    <w:p w:rsidR="0064294A" w:rsidRPr="00921B61" w:rsidRDefault="0064294A" w:rsidP="0064294A">
      <w:pPr>
        <w:ind w:firstLine="0"/>
        <w:jc w:val="left"/>
        <w:rPr>
          <w:rFonts w:eastAsia="Fira Sans" w:cs="Times New Roman"/>
          <w:b/>
          <w:color w:val="231F20"/>
        </w:rPr>
      </w:pPr>
    </w:p>
    <w:p w:rsidR="0064294A" w:rsidRPr="00921B61" w:rsidRDefault="0064294A" w:rsidP="0064294A">
      <w:pPr>
        <w:spacing w:before="126"/>
        <w:ind w:firstLine="0"/>
        <w:jc w:val="left"/>
        <w:rPr>
          <w:rFonts w:eastAsia="Fira Sans" w:cs="Times New Roman"/>
          <w:b/>
        </w:rPr>
      </w:pPr>
      <w:r w:rsidRPr="00921B61">
        <w:rPr>
          <w:rFonts w:eastAsia="Fira Sans" w:cs="Times New Roman"/>
          <w:b/>
          <w:color w:val="231F20"/>
        </w:rPr>
        <w:t>Skład i opracowanie graficzne</w:t>
      </w:r>
    </w:p>
    <w:p w:rsidR="0064294A" w:rsidRPr="00921B61" w:rsidRDefault="0064294A" w:rsidP="0064294A">
      <w:pPr>
        <w:widowControl w:val="0"/>
        <w:autoSpaceDE w:val="0"/>
        <w:autoSpaceDN w:val="0"/>
        <w:spacing w:before="14" w:line="240" w:lineRule="auto"/>
        <w:ind w:firstLine="0"/>
        <w:jc w:val="left"/>
        <w:rPr>
          <w:rFonts w:eastAsia="Myriad Pro" w:cs="Myriad Pro"/>
          <w:szCs w:val="19"/>
          <w:lang w:val="en-AU" w:eastAsia="pl-PL" w:bidi="pl-PL"/>
        </w:rPr>
      </w:pPr>
      <w:r w:rsidRPr="00921B61">
        <w:rPr>
          <w:rFonts w:eastAsia="Myriad Pro" w:cs="Myriad Pro"/>
          <w:color w:val="6D6E71"/>
          <w:szCs w:val="19"/>
          <w:lang w:val="en-AU" w:eastAsia="pl-PL" w:bidi="pl-PL"/>
        </w:rPr>
        <w:t>Typesetting and graphics</w:t>
      </w:r>
    </w:p>
    <w:p w:rsidR="0064294A" w:rsidRPr="00921B61" w:rsidRDefault="000228F7" w:rsidP="0064294A">
      <w:pPr>
        <w:widowControl w:val="0"/>
        <w:autoSpaceDE w:val="0"/>
        <w:autoSpaceDN w:val="0"/>
        <w:spacing w:before="70" w:line="240" w:lineRule="auto"/>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Pr="00921B61"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before="9" w:line="240" w:lineRule="auto"/>
        <w:ind w:firstLine="0"/>
        <w:jc w:val="left"/>
        <w:rPr>
          <w:rFonts w:eastAsia="Myriad Pro" w:cs="Myriad Pro"/>
          <w:sz w:val="22"/>
          <w:szCs w:val="19"/>
          <w:lang w:val="en-AU" w:eastAsia="pl-PL" w:bidi="pl-PL"/>
        </w:rPr>
      </w:pPr>
    </w:p>
    <w:p w:rsidR="0064294A" w:rsidRPr="00921B61" w:rsidRDefault="0064294A" w:rsidP="0064294A">
      <w:pPr>
        <w:ind w:firstLine="0"/>
        <w:jc w:val="left"/>
        <w:rPr>
          <w:rFonts w:eastAsia="Fira Sans" w:cs="Times New Roman"/>
          <w:lang w:val="en-AU"/>
        </w:rPr>
      </w:pPr>
      <w:r w:rsidRPr="00921B61">
        <w:rPr>
          <w:rFonts w:eastAsia="Fira Sans" w:cs="Times New Roman"/>
          <w:color w:val="231F20"/>
          <w:lang w:val="en-AU"/>
        </w:rPr>
        <w:t>ISSN 1508-3136</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val="en-AU" w:eastAsia="pl-PL" w:bidi="pl-PL"/>
        </w:rPr>
      </w:pPr>
    </w:p>
    <w:p w:rsidR="0064294A" w:rsidRPr="00921B61" w:rsidRDefault="0064294A" w:rsidP="0064294A">
      <w:pPr>
        <w:spacing w:before="1"/>
        <w:ind w:firstLine="0"/>
        <w:jc w:val="left"/>
        <w:rPr>
          <w:rFonts w:eastAsia="Fira Sans" w:cs="Times New Roman"/>
          <w:b/>
        </w:rPr>
      </w:pPr>
      <w:r w:rsidRPr="00921B61">
        <w:rPr>
          <w:rFonts w:eastAsia="Fira Sans" w:cs="Times New Roman"/>
          <w:b/>
          <w:color w:val="231F20"/>
        </w:rPr>
        <w:t>Publikacja dostępna na stronie</w:t>
      </w:r>
    </w:p>
    <w:p w:rsidR="0064294A" w:rsidRPr="00921B61" w:rsidRDefault="0064294A" w:rsidP="0064294A">
      <w:pPr>
        <w:widowControl w:val="0"/>
        <w:autoSpaceDE w:val="0"/>
        <w:autoSpaceDN w:val="0"/>
        <w:spacing w:before="14"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Publications </w:t>
      </w:r>
      <w:proofErr w:type="spellStart"/>
      <w:r w:rsidRPr="00921B61">
        <w:rPr>
          <w:rFonts w:eastAsia="Myriad Pro" w:cs="Myriad Pro"/>
          <w:color w:val="6D6E71"/>
          <w:szCs w:val="19"/>
          <w:lang w:eastAsia="pl-PL" w:bidi="pl-PL"/>
        </w:rPr>
        <w:t>available</w:t>
      </w:r>
      <w:proofErr w:type="spellEnd"/>
      <w:r w:rsidRPr="00921B61">
        <w:rPr>
          <w:rFonts w:eastAsia="Myriad Pro" w:cs="Myriad Pro"/>
          <w:color w:val="6D6E71"/>
          <w:szCs w:val="19"/>
          <w:lang w:eastAsia="pl-PL" w:bidi="pl-PL"/>
        </w:rPr>
        <w:t xml:space="preserve"> on </w:t>
      </w:r>
      <w:proofErr w:type="spellStart"/>
      <w:r w:rsidRPr="00921B61">
        <w:rPr>
          <w:rFonts w:eastAsia="Myriad Pro" w:cs="Myriad Pro"/>
          <w:color w:val="6D6E71"/>
          <w:szCs w:val="19"/>
          <w:lang w:eastAsia="pl-PL" w:bidi="pl-PL"/>
        </w:rPr>
        <w:t>website</w:t>
      </w:r>
      <w:proofErr w:type="spellEnd"/>
    </w:p>
    <w:p w:rsidR="0064294A" w:rsidRPr="00921B61" w:rsidRDefault="00AE4F03" w:rsidP="0064294A">
      <w:pPr>
        <w:widowControl w:val="0"/>
        <w:autoSpaceDE w:val="0"/>
        <w:autoSpaceDN w:val="0"/>
        <w:spacing w:before="70"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eastAsia="pl-PL" w:bidi="pl-PL"/>
        </w:rPr>
      </w:pPr>
    </w:p>
    <w:p w:rsidR="0064294A" w:rsidRPr="00921B61" w:rsidRDefault="00AE4F03" w:rsidP="0064294A">
      <w:pPr>
        <w:spacing w:before="1"/>
        <w:ind w:firstLine="0"/>
        <w:jc w:val="left"/>
        <w:rPr>
          <w:rFonts w:eastAsia="Fira Sans" w:cs="Times New Roman"/>
          <w:b/>
        </w:rPr>
      </w:pPr>
      <w:r w:rsidRPr="00921B61">
        <w:rPr>
          <w:rFonts w:eastAsia="Fira Sans" w:cs="Times New Roman"/>
          <w:b/>
          <w:color w:val="231F20"/>
        </w:rPr>
        <w:t xml:space="preserve">Przy publikowaniu danych </w:t>
      </w:r>
      <w:r w:rsidR="0064294A" w:rsidRPr="00921B61">
        <w:rPr>
          <w:rFonts w:eastAsia="Fira Sans" w:cs="Times New Roman"/>
          <w:b/>
          <w:color w:val="231F20"/>
        </w:rPr>
        <w:t>US prosimy o podanie źródła</w:t>
      </w:r>
    </w:p>
    <w:p w:rsidR="00A75433" w:rsidRPr="00921B61" w:rsidRDefault="0064294A" w:rsidP="0064294A">
      <w:pPr>
        <w:widowControl w:val="0"/>
        <w:autoSpaceDE w:val="0"/>
        <w:autoSpaceDN w:val="0"/>
        <w:spacing w:before="14" w:line="240" w:lineRule="auto"/>
        <w:ind w:firstLine="0"/>
        <w:jc w:val="left"/>
        <w:rPr>
          <w:iCs/>
          <w:lang w:val="en-US"/>
        </w:rPr>
      </w:pPr>
      <w:r w:rsidRPr="00921B61">
        <w:rPr>
          <w:rFonts w:eastAsia="Myriad Pro" w:cs="Myriad Pro"/>
          <w:color w:val="6D6E71"/>
          <w:szCs w:val="19"/>
          <w:lang w:val="en-US" w:eastAsia="pl-PL" w:bidi="pl-PL"/>
        </w:rPr>
        <w:t>When publishing Statistics Poland data — please indicate the source</w:t>
      </w:r>
    </w:p>
    <w:p w:rsidR="00CA69A4" w:rsidRPr="00CA69A4" w:rsidRDefault="008A487A" w:rsidP="007419BD">
      <w:pPr>
        <w:pStyle w:val="Tytu"/>
        <w:pageBreakBefore/>
        <w:tabs>
          <w:tab w:val="left" w:pos="4962"/>
        </w:tabs>
        <w:spacing w:after="80"/>
        <w:rPr>
          <w:i/>
        </w:rPr>
      </w:pPr>
      <w:r>
        <w:lastRenderedPageBreak/>
        <w:t>Spis treści</w:t>
      </w:r>
      <w:r w:rsidR="00CA69A4">
        <w:tab/>
      </w:r>
      <w:proofErr w:type="spellStart"/>
      <w:r w:rsidR="00E179CF" w:rsidRPr="004A5E3B">
        <w:rPr>
          <w:color w:val="595959" w:themeColor="text1" w:themeTint="A6"/>
          <w:sz w:val="24"/>
          <w:szCs w:val="24"/>
        </w:rPr>
        <w:t>Contents</w:t>
      </w:r>
      <w:proofErr w:type="spellEnd"/>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Objaśnienia znaków umownych</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proofErr w:type="spellStart"/>
            <w:r w:rsidRPr="00071DCB">
              <w:t>Symbols</w:t>
            </w:r>
            <w:proofErr w:type="spellEnd"/>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Ważniejsze skróty</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 xml:space="preserve">Major </w:t>
            </w:r>
            <w:proofErr w:type="spellStart"/>
            <w:r w:rsidRPr="00071DCB">
              <w:t>abbreviations</w:t>
            </w:r>
            <w:proofErr w:type="spellEnd"/>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Uwagi ogólne</w:t>
            </w:r>
            <w:r w:rsidRPr="00544076">
              <w:tab/>
            </w:r>
            <w:r>
              <w:t>7</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General notes</w:t>
            </w:r>
            <w:r w:rsidRPr="00071DCB">
              <w:tab/>
              <w:t>15</w:t>
            </w:r>
          </w:p>
        </w:tc>
      </w:tr>
      <w:tr w:rsidR="00D53098"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Wyjaśnienia meto</w:t>
            </w:r>
            <w:r>
              <w:t>dologi</w:t>
            </w:r>
            <w:r w:rsidRPr="00544076">
              <w:t>czne</w:t>
            </w:r>
            <w:r w:rsidRPr="00544076">
              <w:tab/>
            </w:r>
            <w:r>
              <w:t>9</w:t>
            </w:r>
          </w:p>
        </w:tc>
        <w:tc>
          <w:tcPr>
            <w:tcW w:w="304" w:type="dxa"/>
          </w:tcPr>
          <w:p w:rsidR="00D53098" w:rsidRPr="00D71651"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proofErr w:type="spellStart"/>
            <w:r w:rsidRPr="00071DCB">
              <w:t>Methodological</w:t>
            </w:r>
            <w:proofErr w:type="spellEnd"/>
            <w:r w:rsidR="00CE5CB1">
              <w:t xml:space="preserve"> </w:t>
            </w:r>
            <w:r w:rsidR="00CE5CB1" w:rsidRPr="00071DCB">
              <w:t>notes</w:t>
            </w:r>
            <w:r w:rsidRPr="00071DCB">
              <w:tab/>
              <w:t>17</w:t>
            </w:r>
          </w:p>
          <w:p w:rsidR="00D53098" w:rsidRPr="00071DCB" w:rsidRDefault="00D53098" w:rsidP="00D53098">
            <w:pPr>
              <w:pStyle w:val="Spistreciang"/>
              <w:tabs>
                <w:tab w:val="clear" w:pos="4253"/>
                <w:tab w:val="right" w:leader="dot" w:pos="4607"/>
              </w:tabs>
              <w:spacing w:before="40" w:after="40"/>
            </w:pPr>
          </w:p>
        </w:tc>
      </w:tr>
      <w:tr w:rsidR="00D53098" w:rsidRPr="00B97219" w:rsidTr="00071DCB">
        <w:tc>
          <w:tcPr>
            <w:tcW w:w="4668" w:type="dxa"/>
          </w:tcPr>
          <w:p w:rsidR="00D53098" w:rsidRPr="009F6F42" w:rsidRDefault="00D53098" w:rsidP="007419BD">
            <w:pPr>
              <w:pStyle w:val="Spistrecipol"/>
              <w:spacing w:before="40" w:after="80"/>
              <w:rPr>
                <w:b/>
                <w:bCs/>
                <w:sz w:val="22"/>
              </w:rPr>
            </w:pPr>
            <w:r w:rsidRPr="009F6F42">
              <w:rPr>
                <w:b/>
                <w:bCs/>
                <w:sz w:val="22"/>
              </w:rPr>
              <w:t>Spis tablic (Excel)</w:t>
            </w:r>
          </w:p>
        </w:tc>
        <w:tc>
          <w:tcPr>
            <w:tcW w:w="304" w:type="dxa"/>
          </w:tcPr>
          <w:p w:rsidR="00D53098" w:rsidRPr="00B97219" w:rsidRDefault="00D53098" w:rsidP="001C2C5E">
            <w:pPr>
              <w:spacing w:before="40" w:after="40"/>
              <w:rPr>
                <w:b/>
                <w:bCs/>
                <w:lang w:val="en-US"/>
              </w:rPr>
            </w:pPr>
          </w:p>
        </w:tc>
        <w:tc>
          <w:tcPr>
            <w:tcW w:w="4667" w:type="dxa"/>
          </w:tcPr>
          <w:p w:rsidR="00D53098" w:rsidRPr="009F6F42" w:rsidRDefault="00D53098" w:rsidP="007419BD">
            <w:pPr>
              <w:pStyle w:val="Spistreciang"/>
              <w:spacing w:after="8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p>
        </w:tc>
      </w:tr>
      <w:tr w:rsidR="00D53098" w:rsidRPr="00086FDB" w:rsidTr="00071DCB">
        <w:tc>
          <w:tcPr>
            <w:tcW w:w="4668" w:type="dxa"/>
          </w:tcPr>
          <w:p w:rsidR="00D53098" w:rsidRPr="00544076" w:rsidRDefault="00D53098" w:rsidP="003B2A05">
            <w:pPr>
              <w:pStyle w:val="Spistrecipol"/>
              <w:spacing w:before="60" w:after="60"/>
            </w:pPr>
            <w:r w:rsidRPr="00544076">
              <w:t xml:space="preserve">1. </w:t>
            </w:r>
            <w:r w:rsidR="00F0339B">
              <w:tab/>
            </w:r>
            <w:r w:rsidRPr="00544076">
              <w:t>Wrocław na tle województwa dolnośląskiego w</w:t>
            </w:r>
            <w:r>
              <w:t> </w:t>
            </w:r>
            <w:r w:rsidRPr="00544076">
              <w:t xml:space="preserve"> </w:t>
            </w:r>
            <w:r w:rsidR="00BF6D6F">
              <w:t xml:space="preserve">okresie </w:t>
            </w:r>
            <w:r w:rsidR="00F10808">
              <w:t>I–</w:t>
            </w:r>
            <w:r w:rsidR="003B2A05">
              <w:t>X</w:t>
            </w:r>
            <w:r w:rsidR="00F10808">
              <w:t>II</w:t>
            </w:r>
            <w:r w:rsidRPr="00544076">
              <w:t xml:space="preserve"> 201</w:t>
            </w:r>
            <w:r w:rsidR="00BF6D6F">
              <w:t>9</w:t>
            </w:r>
            <w:r w:rsidRPr="00544076">
              <w:t xml:space="preserve"> r.</w:t>
            </w:r>
            <w:r>
              <w:t xml:space="preserve"> </w:t>
            </w:r>
          </w:p>
        </w:tc>
        <w:tc>
          <w:tcPr>
            <w:tcW w:w="304" w:type="dxa"/>
          </w:tcPr>
          <w:p w:rsidR="00D53098" w:rsidRPr="00544076" w:rsidRDefault="00D53098" w:rsidP="00071DCB">
            <w:pPr>
              <w:spacing w:before="60" w:after="60"/>
            </w:pPr>
          </w:p>
        </w:tc>
        <w:tc>
          <w:tcPr>
            <w:tcW w:w="4667" w:type="dxa"/>
          </w:tcPr>
          <w:p w:rsidR="00D53098" w:rsidRPr="00F10808" w:rsidRDefault="00D53098" w:rsidP="003D75FF">
            <w:pPr>
              <w:pStyle w:val="Spistreciang"/>
              <w:spacing w:before="60" w:after="60"/>
              <w:ind w:left="284" w:hanging="284"/>
              <w:rPr>
                <w:lang w:val="en-US"/>
              </w:rPr>
            </w:pPr>
            <w:r w:rsidRPr="00430B1E">
              <w:rPr>
                <w:lang w:val="en-US"/>
              </w:rPr>
              <w:t xml:space="preserve">1. </w:t>
            </w:r>
            <w:r w:rsidR="00F0339B" w:rsidRPr="00430B1E">
              <w:rPr>
                <w:lang w:val="en-US"/>
              </w:rPr>
              <w:tab/>
            </w:r>
            <w:proofErr w:type="spellStart"/>
            <w:r w:rsidRPr="00F10808">
              <w:rPr>
                <w:lang w:val="en-US"/>
              </w:rPr>
              <w:t>Wrocław</w:t>
            </w:r>
            <w:proofErr w:type="spellEnd"/>
            <w:r w:rsidRPr="00F10808">
              <w:rPr>
                <w:lang w:val="en-US"/>
              </w:rPr>
              <w:t xml:space="preserve"> as compared to </w:t>
            </w:r>
            <w:proofErr w:type="spellStart"/>
            <w:r w:rsidRPr="00F10808">
              <w:rPr>
                <w:lang w:val="en-US"/>
              </w:rPr>
              <w:t>dolnośląsk</w:t>
            </w:r>
            <w:r w:rsidR="00BF6D6F" w:rsidRPr="00F10808">
              <w:rPr>
                <w:lang w:val="en-US"/>
              </w:rPr>
              <w:t>ie</w:t>
            </w:r>
            <w:proofErr w:type="spellEnd"/>
            <w:r w:rsidR="00BF6D6F" w:rsidRPr="00F10808">
              <w:rPr>
                <w:lang w:val="en-US"/>
              </w:rPr>
              <w:t xml:space="preserve"> voivodship in the period I-</w:t>
            </w:r>
            <w:r w:rsidR="003B2A05" w:rsidRPr="00F10808">
              <w:rPr>
                <w:lang w:val="en-US"/>
              </w:rPr>
              <w:t>X</w:t>
            </w:r>
            <w:r w:rsidR="00F10808">
              <w:rPr>
                <w:lang w:val="en-US"/>
              </w:rPr>
              <w:t>II</w:t>
            </w:r>
            <w:r w:rsidRPr="00F10808">
              <w:rPr>
                <w:lang w:val="en-US"/>
              </w:rPr>
              <w:t xml:space="preserve"> 201</w:t>
            </w:r>
            <w:r w:rsidR="00BF6D6F" w:rsidRPr="00F10808">
              <w:rPr>
                <w:lang w:val="en-US"/>
              </w:rPr>
              <w:t>9</w:t>
            </w:r>
            <w:r w:rsidRPr="00F10808">
              <w:rPr>
                <w:lang w:val="en-US"/>
              </w:rPr>
              <w:t xml:space="preserve"> </w:t>
            </w:r>
          </w:p>
        </w:tc>
      </w:tr>
      <w:tr w:rsidR="00D53098" w:rsidTr="00071DCB">
        <w:tc>
          <w:tcPr>
            <w:tcW w:w="4668" w:type="dxa"/>
          </w:tcPr>
          <w:p w:rsidR="00D53098" w:rsidRPr="00544076" w:rsidRDefault="00D53098" w:rsidP="00F0339B">
            <w:pPr>
              <w:pStyle w:val="Spistrecipol"/>
              <w:spacing w:before="60" w:after="60"/>
            </w:pPr>
            <w:r w:rsidRPr="00544076">
              <w:t xml:space="preserve">2. </w:t>
            </w:r>
            <w:r w:rsidR="00F0339B">
              <w:tab/>
            </w:r>
            <w:r w:rsidRPr="00544076">
              <w:t>Wybrane dane o Wrocławiu</w:t>
            </w:r>
            <w:r>
              <w:t xml:space="preserve"> </w:t>
            </w:r>
          </w:p>
        </w:tc>
        <w:tc>
          <w:tcPr>
            <w:tcW w:w="304" w:type="dxa"/>
          </w:tcPr>
          <w:p w:rsidR="00D53098" w:rsidRPr="00313B45"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rsidRPr="00CD51CA">
              <w:t>2.</w:t>
            </w:r>
            <w:r w:rsidR="00F0339B">
              <w:tab/>
            </w:r>
            <w:r w:rsidRPr="00CD51CA">
              <w:t xml:space="preserve"> </w:t>
            </w:r>
            <w:proofErr w:type="spellStart"/>
            <w:r w:rsidRPr="00CD51CA">
              <w:t>Selected</w:t>
            </w:r>
            <w:proofErr w:type="spellEnd"/>
            <w:r w:rsidRPr="00CD51CA">
              <w:t xml:space="preserve"> data on Wrocław </w:t>
            </w:r>
          </w:p>
        </w:tc>
      </w:tr>
      <w:tr w:rsidR="00D53098" w:rsidRPr="007A0BCE" w:rsidTr="00071DCB">
        <w:tc>
          <w:tcPr>
            <w:tcW w:w="4668" w:type="dxa"/>
          </w:tcPr>
          <w:p w:rsidR="00D53098" w:rsidRPr="00544076" w:rsidRDefault="00D53098" w:rsidP="00F0339B">
            <w:pPr>
              <w:pStyle w:val="Spistrecipol"/>
              <w:spacing w:before="60" w:after="60"/>
            </w:pPr>
            <w:r w:rsidRPr="00544076">
              <w:t xml:space="preserve">3. </w:t>
            </w:r>
            <w:r w:rsidR="00F0339B">
              <w:tab/>
            </w:r>
            <w:r w:rsidRPr="00544076">
              <w:t xml:space="preserve">Stan i ruch </w:t>
            </w:r>
            <w:r w:rsidRPr="0037021E">
              <w:t>naturalny</w:t>
            </w:r>
            <w:r w:rsidRPr="00544076">
              <w:t xml:space="preserve"> ludności</w:t>
            </w:r>
            <w:r>
              <w:t xml:space="preserve"> </w:t>
            </w:r>
          </w:p>
        </w:tc>
        <w:tc>
          <w:tcPr>
            <w:tcW w:w="304" w:type="dxa"/>
          </w:tcPr>
          <w:p w:rsidR="00D53098" w:rsidRPr="007A0BCE"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t xml:space="preserve">3. </w:t>
            </w:r>
            <w:r w:rsidR="00F0339B">
              <w:tab/>
            </w:r>
            <w:proofErr w:type="spellStart"/>
            <w:r w:rsidRPr="00CD51CA">
              <w:t>Population</w:t>
            </w:r>
            <w:proofErr w:type="spellEnd"/>
            <w:r w:rsidRPr="00CD51CA">
              <w:t xml:space="preserve"> and </w:t>
            </w:r>
            <w:proofErr w:type="spellStart"/>
            <w:r w:rsidRPr="00CD51CA">
              <w:t>vital</w:t>
            </w:r>
            <w:proofErr w:type="spellEnd"/>
            <w:r w:rsidRPr="00CD51CA">
              <w:t xml:space="preserve"> </w:t>
            </w:r>
            <w:proofErr w:type="spellStart"/>
            <w:r w:rsidRPr="00CD51CA">
              <w:t>statistics</w:t>
            </w:r>
            <w:proofErr w:type="spellEnd"/>
            <w:r w:rsidRPr="00CD51CA">
              <w:t xml:space="preserve"> </w:t>
            </w:r>
          </w:p>
        </w:tc>
      </w:tr>
      <w:tr w:rsidR="00D53098" w:rsidRPr="00086FDB" w:rsidTr="00071DCB">
        <w:tc>
          <w:tcPr>
            <w:tcW w:w="4668" w:type="dxa"/>
          </w:tcPr>
          <w:p w:rsidR="00D53098" w:rsidRPr="00544076" w:rsidRDefault="00D53098" w:rsidP="009F1C4D">
            <w:pPr>
              <w:pStyle w:val="Spistrecipol"/>
              <w:spacing w:before="60" w:after="60"/>
            </w:pPr>
            <w:r>
              <w:t>4.</w:t>
            </w:r>
            <w:r w:rsidRPr="00544076">
              <w:t xml:space="preserve"> </w:t>
            </w:r>
            <w:r w:rsidR="00F0339B">
              <w:tab/>
            </w:r>
            <w:r w:rsidR="009F1C4D">
              <w:t>P</w:t>
            </w:r>
            <w:r w:rsidRPr="00544076">
              <w:t>rzeciętne</w:t>
            </w:r>
            <w:r>
              <w:t xml:space="preserve"> zatrudnienie i wynagrodzenie w </w:t>
            </w:r>
            <w:r w:rsidRPr="00544076">
              <w:t xml:space="preserve">sektorze przedsiębiorstw </w:t>
            </w:r>
          </w:p>
        </w:tc>
        <w:tc>
          <w:tcPr>
            <w:tcW w:w="304" w:type="dxa"/>
          </w:tcPr>
          <w:p w:rsidR="00D53098" w:rsidRPr="005F6DC8" w:rsidRDefault="00D53098" w:rsidP="00071DCB">
            <w:pPr>
              <w:spacing w:before="60" w:after="60"/>
            </w:pPr>
          </w:p>
        </w:tc>
        <w:tc>
          <w:tcPr>
            <w:tcW w:w="4667" w:type="dxa"/>
          </w:tcPr>
          <w:p w:rsidR="00D53098" w:rsidRPr="00A40DCB" w:rsidRDefault="00D53098" w:rsidP="009F1C4D">
            <w:pPr>
              <w:pStyle w:val="Spistreciang"/>
              <w:spacing w:before="60" w:after="60"/>
              <w:ind w:left="284" w:hanging="284"/>
              <w:rPr>
                <w:lang w:val="en-US"/>
              </w:rPr>
            </w:pPr>
            <w:r>
              <w:rPr>
                <w:lang w:val="en-US"/>
              </w:rPr>
              <w:t xml:space="preserve">4. </w:t>
            </w:r>
            <w:r w:rsidR="00F0339B">
              <w:rPr>
                <w:lang w:val="en-US"/>
              </w:rPr>
              <w:tab/>
            </w:r>
            <w:r w:rsidR="009F1C4D">
              <w:rPr>
                <w:lang w:val="en-US"/>
              </w:rPr>
              <w:t>A</w:t>
            </w:r>
            <w:r w:rsidR="00E956A7" w:rsidRPr="0032414D">
              <w:rPr>
                <w:lang w:val="en-US"/>
              </w:rPr>
              <w:t xml:space="preserve">verage number of paid employment and wages and salaries in enterprise sector </w:t>
            </w:r>
          </w:p>
        </w:tc>
      </w:tr>
      <w:tr w:rsidR="00E956A7" w:rsidRPr="00086FDB" w:rsidTr="00071DCB">
        <w:tc>
          <w:tcPr>
            <w:tcW w:w="4668" w:type="dxa"/>
          </w:tcPr>
          <w:p w:rsidR="00E956A7" w:rsidRDefault="00E956A7" w:rsidP="00E956A7">
            <w:pPr>
              <w:pStyle w:val="Spistrecipol"/>
              <w:spacing w:before="60" w:after="60"/>
            </w:pPr>
            <w:r>
              <w:t>5.</w:t>
            </w:r>
            <w:r w:rsidR="008E0FE1" w:rsidRPr="00544076">
              <w:t xml:space="preserve"> </w:t>
            </w:r>
            <w:r w:rsidR="008E0FE1">
              <w:tab/>
            </w:r>
            <w:r w:rsidR="002875E1" w:rsidRPr="00544076">
              <w:t>Bezrobotni zarejestrowani i oferty pracy</w:t>
            </w:r>
          </w:p>
        </w:tc>
        <w:tc>
          <w:tcPr>
            <w:tcW w:w="304" w:type="dxa"/>
          </w:tcPr>
          <w:p w:rsidR="00E956A7" w:rsidRPr="005F6DC8" w:rsidRDefault="00E956A7" w:rsidP="00071DCB">
            <w:pPr>
              <w:spacing w:before="60" w:after="60"/>
            </w:pPr>
          </w:p>
        </w:tc>
        <w:tc>
          <w:tcPr>
            <w:tcW w:w="4667" w:type="dxa"/>
          </w:tcPr>
          <w:p w:rsidR="00E956A7" w:rsidRPr="00E956A7" w:rsidRDefault="00E956A7" w:rsidP="00F0339B">
            <w:pPr>
              <w:pStyle w:val="Spistreciang"/>
              <w:spacing w:before="60" w:after="60"/>
              <w:ind w:left="284" w:hanging="284"/>
              <w:rPr>
                <w:lang w:val="en-US"/>
              </w:rPr>
            </w:pPr>
            <w:r w:rsidRPr="00E956A7">
              <w:rPr>
                <w:lang w:val="en-US"/>
              </w:rPr>
              <w:t>5.</w:t>
            </w:r>
            <w:r w:rsidR="008E0FE1" w:rsidRPr="00BF6D6F">
              <w:rPr>
                <w:lang w:val="en-US"/>
              </w:rPr>
              <w:t xml:space="preserve"> </w:t>
            </w:r>
            <w:r w:rsidR="008E0FE1" w:rsidRPr="00BF6D6F">
              <w:rPr>
                <w:lang w:val="en-US"/>
              </w:rPr>
              <w:tab/>
            </w:r>
            <w:r w:rsidR="002875E1" w:rsidRPr="00544076">
              <w:rPr>
                <w:lang w:val="en-US"/>
              </w:rPr>
              <w:t>Registered unemployed persons</w:t>
            </w:r>
            <w:r w:rsidR="002875E1">
              <w:rPr>
                <w:lang w:val="en-US"/>
              </w:rPr>
              <w:t xml:space="preserve"> </w:t>
            </w:r>
            <w:r w:rsidR="002875E1" w:rsidRPr="00544076">
              <w:rPr>
                <w:lang w:val="en-US"/>
              </w:rPr>
              <w:t>and job offers</w:t>
            </w:r>
          </w:p>
        </w:tc>
      </w:tr>
      <w:tr w:rsidR="00D53098" w:rsidRPr="00086FDB" w:rsidTr="00071DCB">
        <w:tc>
          <w:tcPr>
            <w:tcW w:w="4668" w:type="dxa"/>
          </w:tcPr>
          <w:p w:rsidR="00D53098" w:rsidRPr="00544076" w:rsidRDefault="00E956A7" w:rsidP="00F0339B">
            <w:pPr>
              <w:pStyle w:val="Spistrecipol"/>
              <w:spacing w:before="60" w:after="60"/>
            </w:pPr>
            <w:r>
              <w:t>6</w:t>
            </w:r>
            <w:r w:rsidR="00D53098" w:rsidRPr="00544076">
              <w:t xml:space="preserve">. </w:t>
            </w:r>
            <w:r w:rsidR="00F0339B">
              <w:tab/>
            </w:r>
            <w:r w:rsidR="002875E1" w:rsidRPr="00544076">
              <w:t>Bezrobotni zarejestrowani według poziomu</w:t>
            </w:r>
            <w:r w:rsidR="002875E1">
              <w:t xml:space="preserve"> </w:t>
            </w:r>
            <w:r w:rsidR="002875E1" w:rsidRPr="00544076">
              <w:t>wykształcenia i wieku</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6</w:t>
            </w:r>
            <w:r w:rsidR="00D53098">
              <w:rPr>
                <w:lang w:val="en-US"/>
              </w:rPr>
              <w:t xml:space="preserve">. </w:t>
            </w:r>
            <w:r w:rsidR="00F0339B">
              <w:rPr>
                <w:lang w:val="en-US"/>
              </w:rPr>
              <w:tab/>
            </w:r>
            <w:r w:rsidR="002875E1" w:rsidRPr="00544076">
              <w:rPr>
                <w:lang w:val="en-US"/>
              </w:rPr>
              <w:t>Registered unemployed persons</w:t>
            </w:r>
            <w:r w:rsidR="002875E1">
              <w:rPr>
                <w:lang w:val="en-US"/>
              </w:rPr>
              <w:t xml:space="preserve"> </w:t>
            </w:r>
            <w:r w:rsidR="002875E1" w:rsidRPr="00544076">
              <w:rPr>
                <w:lang w:val="en-US"/>
              </w:rPr>
              <w:t>by educational level and age</w:t>
            </w:r>
          </w:p>
        </w:tc>
      </w:tr>
      <w:tr w:rsidR="00D53098" w:rsidRPr="00086FDB" w:rsidTr="00071DCB">
        <w:tc>
          <w:tcPr>
            <w:tcW w:w="4668" w:type="dxa"/>
          </w:tcPr>
          <w:p w:rsidR="00D53098" w:rsidRPr="00544076" w:rsidRDefault="00E956A7" w:rsidP="00F0339B">
            <w:pPr>
              <w:pStyle w:val="Spistrecipol"/>
              <w:spacing w:before="60" w:after="60"/>
            </w:pPr>
            <w:r>
              <w:t>7</w:t>
            </w:r>
            <w:r w:rsidR="00D53098" w:rsidRPr="00544076">
              <w:t xml:space="preserve">. </w:t>
            </w:r>
            <w:r w:rsidR="00F0339B">
              <w:tab/>
            </w:r>
            <w:r w:rsidR="002875E1" w:rsidRPr="00544076">
              <w:t>Bezrobotni zarejestrowani według czasu pozostawania bez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7</w:t>
            </w:r>
            <w:r w:rsidR="00D53098">
              <w:rPr>
                <w:lang w:val="en-US"/>
              </w:rPr>
              <w:t xml:space="preserve">. </w:t>
            </w:r>
            <w:r w:rsidR="00F0339B">
              <w:rPr>
                <w:lang w:val="en-US"/>
              </w:rPr>
              <w:tab/>
            </w:r>
            <w:r w:rsidR="002875E1" w:rsidRPr="00544076">
              <w:rPr>
                <w:lang w:val="en-US"/>
              </w:rPr>
              <w:t>Registered un</w:t>
            </w:r>
            <w:r w:rsidR="002875E1">
              <w:rPr>
                <w:lang w:val="en-US"/>
              </w:rPr>
              <w:t>employed persons by duration of </w:t>
            </w:r>
            <w:r w:rsidR="002875E1" w:rsidRPr="00544076">
              <w:rPr>
                <w:lang w:val="en-US"/>
              </w:rPr>
              <w:t>unemployment</w:t>
            </w:r>
          </w:p>
        </w:tc>
      </w:tr>
      <w:tr w:rsidR="00D53098" w:rsidRPr="00086FDB" w:rsidTr="00071DCB">
        <w:tc>
          <w:tcPr>
            <w:tcW w:w="4668" w:type="dxa"/>
          </w:tcPr>
          <w:p w:rsidR="00D53098" w:rsidRPr="00544076" w:rsidRDefault="00E956A7" w:rsidP="00F0339B">
            <w:pPr>
              <w:pStyle w:val="Spistrecipol"/>
              <w:spacing w:before="60" w:after="60"/>
            </w:pPr>
            <w:r>
              <w:t>8</w:t>
            </w:r>
            <w:r w:rsidR="00D53098" w:rsidRPr="00544076">
              <w:t xml:space="preserve">. </w:t>
            </w:r>
            <w:r w:rsidR="00F0339B">
              <w:tab/>
            </w:r>
            <w:r w:rsidR="002875E1" w:rsidRPr="00544076">
              <w:t>Bezrobotni zarejestrowani według stażu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8</w:t>
            </w:r>
            <w:r w:rsidR="00D53098" w:rsidRPr="00CD51CA">
              <w:rPr>
                <w:lang w:val="en-US"/>
              </w:rPr>
              <w:t xml:space="preserve">. </w:t>
            </w:r>
            <w:r w:rsidR="00F0339B">
              <w:rPr>
                <w:lang w:val="en-US"/>
              </w:rPr>
              <w:tab/>
            </w:r>
            <w:r w:rsidR="002875E1" w:rsidRPr="003E0482">
              <w:rPr>
                <w:spacing w:val="-2"/>
                <w:lang w:val="en-US"/>
              </w:rPr>
              <w:t>Registered unemployed persons by work seniority</w:t>
            </w:r>
          </w:p>
        </w:tc>
      </w:tr>
      <w:tr w:rsidR="00D53098" w:rsidRPr="00086FDB" w:rsidTr="00071DCB">
        <w:tc>
          <w:tcPr>
            <w:tcW w:w="4668" w:type="dxa"/>
          </w:tcPr>
          <w:p w:rsidR="00D53098" w:rsidRPr="00544076" w:rsidRDefault="00E956A7" w:rsidP="00F0339B">
            <w:pPr>
              <w:pStyle w:val="Spistrecipol"/>
              <w:spacing w:before="60" w:after="60"/>
            </w:pPr>
            <w:r>
              <w:t>9</w:t>
            </w:r>
            <w:r w:rsidR="00D53098" w:rsidRPr="00544076">
              <w:t xml:space="preserve">. </w:t>
            </w:r>
            <w:r w:rsidR="00F0339B">
              <w:tab/>
            </w:r>
            <w:r w:rsidR="002875E1" w:rsidRPr="00544076">
              <w:t>Bezrobotni zarejestrowani, będący w szczególnej sytuacji na rynku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9</w:t>
            </w:r>
            <w:r w:rsidR="00D53098" w:rsidRPr="006E109A">
              <w:rPr>
                <w:lang w:val="en-US"/>
              </w:rPr>
              <w:t xml:space="preserve">. </w:t>
            </w:r>
            <w:r w:rsidR="00F0339B">
              <w:rPr>
                <w:lang w:val="en-US"/>
              </w:rPr>
              <w:tab/>
            </w:r>
            <w:r w:rsidR="002875E1" w:rsidRPr="00544076">
              <w:rPr>
                <w:lang w:val="en-US"/>
              </w:rPr>
              <w:t xml:space="preserve">Registered unemployed persons with a specific situation on the </w:t>
            </w:r>
            <w:proofErr w:type="spellStart"/>
            <w:r w:rsidR="002875E1" w:rsidRPr="00544076">
              <w:rPr>
                <w:lang w:val="en-US"/>
              </w:rPr>
              <w:t>labour</w:t>
            </w:r>
            <w:proofErr w:type="spellEnd"/>
            <w:r w:rsidR="002875E1" w:rsidRPr="00544076">
              <w:rPr>
                <w:lang w:val="en-US"/>
              </w:rPr>
              <w:t xml:space="preserve"> market</w:t>
            </w:r>
          </w:p>
        </w:tc>
      </w:tr>
      <w:tr w:rsidR="00D53098" w:rsidRPr="003A72DC" w:rsidTr="00071DCB">
        <w:tc>
          <w:tcPr>
            <w:tcW w:w="4668" w:type="dxa"/>
          </w:tcPr>
          <w:p w:rsidR="00D53098" w:rsidRPr="00544076" w:rsidRDefault="00C415A4" w:rsidP="00071DCB">
            <w:pPr>
              <w:pStyle w:val="Spistrecipol"/>
              <w:spacing w:before="60" w:after="60"/>
            </w:pPr>
            <w:r>
              <w:t>10</w:t>
            </w:r>
            <w:r w:rsidR="00D53098" w:rsidRPr="00544076">
              <w:t xml:space="preserve">. </w:t>
            </w:r>
            <w:r w:rsidR="002875E1" w:rsidRPr="00544076">
              <w:t>Mieszkania oddane do użytkowania</w:t>
            </w:r>
          </w:p>
        </w:tc>
        <w:tc>
          <w:tcPr>
            <w:tcW w:w="304" w:type="dxa"/>
          </w:tcPr>
          <w:p w:rsidR="00D53098" w:rsidRPr="007A0BCE" w:rsidRDefault="00D53098" w:rsidP="00071DCB">
            <w:pPr>
              <w:spacing w:before="60" w:after="60"/>
            </w:pPr>
          </w:p>
        </w:tc>
        <w:tc>
          <w:tcPr>
            <w:tcW w:w="4667" w:type="dxa"/>
          </w:tcPr>
          <w:p w:rsidR="00D53098" w:rsidRPr="00544076" w:rsidRDefault="00C415A4" w:rsidP="002875E1">
            <w:pPr>
              <w:pStyle w:val="Spistreciang"/>
              <w:spacing w:before="60" w:after="60"/>
              <w:ind w:left="284" w:hanging="284"/>
              <w:rPr>
                <w:lang w:val="en-US"/>
              </w:rPr>
            </w:pPr>
            <w:r>
              <w:rPr>
                <w:lang w:val="en-US"/>
              </w:rPr>
              <w:t>10</w:t>
            </w:r>
            <w:r w:rsidR="00D53098" w:rsidRPr="006E109A">
              <w:rPr>
                <w:lang w:val="en-US"/>
              </w:rPr>
              <w:t xml:space="preserve">. </w:t>
            </w:r>
            <w:proofErr w:type="spellStart"/>
            <w:r w:rsidR="002875E1" w:rsidRPr="00307448">
              <w:t>Dwellings</w:t>
            </w:r>
            <w:proofErr w:type="spellEnd"/>
            <w:r w:rsidR="002875E1" w:rsidRPr="00307448">
              <w:t xml:space="preserve"> </w:t>
            </w:r>
            <w:proofErr w:type="spellStart"/>
            <w:r w:rsidR="002875E1" w:rsidRPr="00307448">
              <w:t>completed</w:t>
            </w:r>
            <w:proofErr w:type="spellEnd"/>
          </w:p>
        </w:tc>
      </w:tr>
      <w:tr w:rsidR="00C415A4" w:rsidRPr="00086FDB" w:rsidTr="00071DCB">
        <w:tc>
          <w:tcPr>
            <w:tcW w:w="4668" w:type="dxa"/>
          </w:tcPr>
          <w:p w:rsidR="00C415A4" w:rsidRDefault="00C415A4" w:rsidP="002875E1">
            <w:pPr>
              <w:pStyle w:val="Spistrecipol"/>
              <w:spacing w:before="60" w:after="60"/>
            </w:pPr>
            <w:r>
              <w:t xml:space="preserve">11. </w:t>
            </w:r>
            <w:r w:rsidR="002875E1">
              <w:t>Przeciętna cena za</w:t>
            </w:r>
            <w:r w:rsidR="00C62A47">
              <w:t xml:space="preserve"> 1</w:t>
            </w:r>
            <w:r w:rsidR="002875E1">
              <w:t xml:space="preserve"> m</w:t>
            </w:r>
            <w:r w:rsidR="002875E1" w:rsidRPr="002875E1">
              <w:rPr>
                <w:vertAlign w:val="superscript"/>
              </w:rPr>
              <w:t>2</w:t>
            </w:r>
            <w:r w:rsidR="002875E1">
              <w:t xml:space="preserve"> mieszkania</w:t>
            </w:r>
          </w:p>
        </w:tc>
        <w:tc>
          <w:tcPr>
            <w:tcW w:w="304" w:type="dxa"/>
          </w:tcPr>
          <w:p w:rsidR="00C415A4" w:rsidRPr="007A0BCE" w:rsidRDefault="00C415A4" w:rsidP="00071DCB">
            <w:pPr>
              <w:spacing w:before="60" w:after="60"/>
            </w:pPr>
          </w:p>
        </w:tc>
        <w:tc>
          <w:tcPr>
            <w:tcW w:w="4667" w:type="dxa"/>
          </w:tcPr>
          <w:p w:rsidR="00C415A4" w:rsidRPr="00C415A4" w:rsidRDefault="00C415A4" w:rsidP="002875E1">
            <w:pPr>
              <w:pStyle w:val="Spistreciang"/>
              <w:spacing w:before="60" w:after="60"/>
              <w:ind w:left="284" w:hanging="284"/>
              <w:rPr>
                <w:lang w:val="en-US"/>
              </w:rPr>
            </w:pPr>
            <w:r w:rsidRPr="00C415A4">
              <w:rPr>
                <w:lang w:val="en-US"/>
              </w:rPr>
              <w:t xml:space="preserve">11. </w:t>
            </w:r>
            <w:r w:rsidR="002875E1">
              <w:rPr>
                <w:lang w:val="en-US"/>
              </w:rPr>
              <w:t xml:space="preserve"> Average price per</w:t>
            </w:r>
            <w:r w:rsidR="00C62A47">
              <w:rPr>
                <w:lang w:val="en-US"/>
              </w:rPr>
              <w:t xml:space="preserve"> 1</w:t>
            </w:r>
            <w:r w:rsidR="002875E1">
              <w:rPr>
                <w:lang w:val="en-US"/>
              </w:rPr>
              <w:t xml:space="preserve"> m</w:t>
            </w:r>
            <w:r w:rsidR="002875E1" w:rsidRPr="002875E1">
              <w:rPr>
                <w:vertAlign w:val="superscript"/>
                <w:lang w:val="en-US"/>
              </w:rPr>
              <w:t>2</w:t>
            </w:r>
            <w:r w:rsidR="002875E1">
              <w:rPr>
                <w:lang w:val="en-US"/>
              </w:rPr>
              <w:t xml:space="preserve"> of dwelling</w:t>
            </w:r>
          </w:p>
        </w:tc>
      </w:tr>
      <w:tr w:rsidR="00C415A4" w:rsidRPr="00086FDB" w:rsidTr="00071DCB">
        <w:tc>
          <w:tcPr>
            <w:tcW w:w="4668" w:type="dxa"/>
          </w:tcPr>
          <w:p w:rsidR="00C415A4" w:rsidRPr="00C415A4" w:rsidRDefault="00C415A4" w:rsidP="00BF6D6F">
            <w:pPr>
              <w:pStyle w:val="Spistrecipol"/>
              <w:spacing w:before="60" w:after="60"/>
            </w:pPr>
            <w:r w:rsidRPr="00C415A4">
              <w:t xml:space="preserve">12. </w:t>
            </w:r>
            <w:r w:rsidR="002875E1" w:rsidRPr="00544076">
              <w:t xml:space="preserve">Podmioty gospodarki narodowej w rejestrze </w:t>
            </w:r>
            <w:r w:rsidR="002875E1">
              <w:br/>
            </w:r>
            <w:r w:rsidR="002875E1" w:rsidRPr="00544076">
              <w:t>REGON według wybranych form prawnych oraz sekcji w 201</w:t>
            </w:r>
            <w:r w:rsidR="00BF6D6F">
              <w:t>9</w:t>
            </w:r>
            <w:r w:rsidR="002875E1" w:rsidRPr="00544076">
              <w:t xml:space="preserve"> r.</w:t>
            </w:r>
          </w:p>
        </w:tc>
        <w:tc>
          <w:tcPr>
            <w:tcW w:w="304" w:type="dxa"/>
          </w:tcPr>
          <w:p w:rsidR="00C415A4" w:rsidRPr="00C415A4" w:rsidRDefault="00C415A4" w:rsidP="00071DCB">
            <w:pPr>
              <w:spacing w:before="60" w:after="60"/>
            </w:pPr>
          </w:p>
        </w:tc>
        <w:tc>
          <w:tcPr>
            <w:tcW w:w="4667" w:type="dxa"/>
          </w:tcPr>
          <w:p w:rsidR="00C415A4" w:rsidRPr="007800A2" w:rsidRDefault="00C415A4" w:rsidP="00BF6D6F">
            <w:pPr>
              <w:pStyle w:val="Spistreciang"/>
              <w:spacing w:before="60" w:after="60"/>
              <w:ind w:left="284" w:hanging="284"/>
              <w:rPr>
                <w:lang w:val="en-AU"/>
              </w:rPr>
            </w:pPr>
            <w:r w:rsidRPr="007800A2">
              <w:rPr>
                <w:lang w:val="en-AU"/>
              </w:rPr>
              <w:t xml:space="preserve">12. </w:t>
            </w:r>
            <w:r w:rsidR="002875E1">
              <w:rPr>
                <w:lang w:val="en-US"/>
              </w:rPr>
              <w:t>E</w:t>
            </w:r>
            <w:r w:rsidR="002875E1" w:rsidRPr="002F787C">
              <w:rPr>
                <w:lang w:val="en-US"/>
              </w:rPr>
              <w:t>ntities of the national economy  in the REGON register a by selec</w:t>
            </w:r>
            <w:r w:rsidR="002875E1">
              <w:rPr>
                <w:lang w:val="en-US"/>
              </w:rPr>
              <w:t>ted legal forms and sections in </w:t>
            </w:r>
            <w:r w:rsidR="002875E1" w:rsidRPr="002F787C">
              <w:rPr>
                <w:lang w:val="en-US"/>
              </w:rPr>
              <w:t>201</w:t>
            </w:r>
            <w:r w:rsidR="00BF6D6F">
              <w:rPr>
                <w:lang w:val="en-US"/>
              </w:rPr>
              <w:t>9</w:t>
            </w:r>
          </w:p>
        </w:tc>
      </w:tr>
      <w:tr w:rsidR="00D53098" w:rsidRPr="00086FDB" w:rsidTr="00071DCB">
        <w:tc>
          <w:tcPr>
            <w:tcW w:w="4668" w:type="dxa"/>
          </w:tcPr>
          <w:p w:rsidR="00D53098" w:rsidRPr="00544076" w:rsidRDefault="00C415A4" w:rsidP="00BF6D6F">
            <w:pPr>
              <w:pStyle w:val="Spistrecipol"/>
              <w:spacing w:before="60" w:after="60"/>
            </w:pPr>
            <w:r>
              <w:t>13</w:t>
            </w:r>
            <w:r w:rsidR="00D53098" w:rsidRPr="00544076">
              <w:t xml:space="preserve">. </w:t>
            </w:r>
            <w:r w:rsidR="002875E1" w:rsidRPr="00544076">
              <w:t xml:space="preserve">Spółki handlowe w rejestrze REGON według </w:t>
            </w:r>
            <w:r w:rsidR="002875E1">
              <w:br/>
            </w:r>
            <w:r w:rsidR="002875E1" w:rsidRPr="00544076">
              <w:t>rodzaju kapitału w 201</w:t>
            </w:r>
            <w:r w:rsidR="00BF6D6F">
              <w:t>9</w:t>
            </w:r>
            <w:r w:rsidR="002875E1" w:rsidRPr="00544076">
              <w:t xml:space="preserve"> r.</w:t>
            </w:r>
          </w:p>
        </w:tc>
        <w:tc>
          <w:tcPr>
            <w:tcW w:w="304" w:type="dxa"/>
          </w:tcPr>
          <w:p w:rsidR="00D53098" w:rsidRPr="00C415A4" w:rsidRDefault="00D53098" w:rsidP="00071DCB">
            <w:pPr>
              <w:spacing w:before="60" w:after="60"/>
            </w:pPr>
          </w:p>
        </w:tc>
        <w:tc>
          <w:tcPr>
            <w:tcW w:w="4667" w:type="dxa"/>
          </w:tcPr>
          <w:p w:rsidR="00D53098" w:rsidRPr="007800A2" w:rsidRDefault="00D53098" w:rsidP="00BF6D6F">
            <w:pPr>
              <w:pStyle w:val="Spistreciang"/>
              <w:spacing w:before="60" w:after="60"/>
              <w:ind w:left="284" w:hanging="284"/>
              <w:rPr>
                <w:lang w:val="en-AU"/>
              </w:rPr>
            </w:pPr>
            <w:r w:rsidRPr="007800A2">
              <w:rPr>
                <w:lang w:val="en-AU"/>
              </w:rPr>
              <w:t>1</w:t>
            </w:r>
            <w:r w:rsidR="00C415A4" w:rsidRPr="007800A2">
              <w:rPr>
                <w:lang w:val="en-AU"/>
              </w:rPr>
              <w:t>3</w:t>
            </w:r>
            <w:r w:rsidRPr="007800A2">
              <w:rPr>
                <w:lang w:val="en-AU"/>
              </w:rPr>
              <w:t xml:space="preserve">. </w:t>
            </w:r>
            <w:r w:rsidR="002875E1" w:rsidRPr="00544076">
              <w:rPr>
                <w:lang w:val="en-US"/>
              </w:rPr>
              <w:t>Commercial companies in the REGON register by type of capital in 201</w:t>
            </w:r>
            <w:r w:rsidR="00BF6D6F">
              <w:rPr>
                <w:lang w:val="en-US"/>
              </w:rPr>
              <w:t>9</w:t>
            </w:r>
          </w:p>
        </w:tc>
      </w:tr>
      <w:tr w:rsidR="00D53098" w:rsidRPr="003A72DC" w:rsidTr="00071DCB">
        <w:tc>
          <w:tcPr>
            <w:tcW w:w="4668" w:type="dxa"/>
          </w:tcPr>
          <w:p w:rsidR="00D53098" w:rsidRPr="00544595" w:rsidRDefault="00C415A4" w:rsidP="00E11B20">
            <w:pPr>
              <w:pStyle w:val="Spistrecipol"/>
              <w:spacing w:before="60" w:after="60"/>
            </w:pPr>
            <w:r>
              <w:t>1</w:t>
            </w:r>
            <w:r w:rsidR="00E11B20">
              <w:t>4</w:t>
            </w:r>
            <w:r w:rsidR="00D53098" w:rsidRPr="00544595">
              <w:t xml:space="preserve">. </w:t>
            </w:r>
            <w:r w:rsidR="00E11B20" w:rsidRPr="00544076">
              <w:t>Wyniki finansowe przedsiębior</w:t>
            </w:r>
            <w:r w:rsidR="00E11B20">
              <w:t>stw</w:t>
            </w:r>
          </w:p>
        </w:tc>
        <w:tc>
          <w:tcPr>
            <w:tcW w:w="304" w:type="dxa"/>
          </w:tcPr>
          <w:p w:rsidR="00D53098" w:rsidRPr="00544595" w:rsidRDefault="00D53098" w:rsidP="00071DCB">
            <w:pPr>
              <w:spacing w:before="60" w:after="60"/>
            </w:pPr>
          </w:p>
        </w:tc>
        <w:tc>
          <w:tcPr>
            <w:tcW w:w="4667" w:type="dxa"/>
          </w:tcPr>
          <w:p w:rsidR="00D53098" w:rsidRPr="00544076" w:rsidRDefault="00D53098" w:rsidP="00E11B20">
            <w:pPr>
              <w:pStyle w:val="Spistreciang"/>
              <w:spacing w:before="60" w:after="60"/>
              <w:ind w:left="284" w:hanging="284"/>
              <w:rPr>
                <w:lang w:val="en-US"/>
              </w:rPr>
            </w:pPr>
            <w:r w:rsidRPr="00544595">
              <w:rPr>
                <w:lang w:val="en-US"/>
              </w:rPr>
              <w:t>1</w:t>
            </w:r>
            <w:r w:rsidR="00E11B20">
              <w:rPr>
                <w:lang w:val="en-US"/>
              </w:rPr>
              <w:t>4</w:t>
            </w:r>
            <w:r w:rsidRPr="00544595">
              <w:rPr>
                <w:lang w:val="en-US"/>
              </w:rPr>
              <w:t xml:space="preserve">. </w:t>
            </w:r>
            <w:r w:rsidRPr="00544076">
              <w:rPr>
                <w:lang w:val="en-US"/>
              </w:rPr>
              <w:t xml:space="preserve">Financial results of enterprises </w:t>
            </w:r>
          </w:p>
        </w:tc>
      </w:tr>
      <w:tr w:rsidR="00E11B20" w:rsidRPr="00086FDB" w:rsidTr="00071DCB">
        <w:tc>
          <w:tcPr>
            <w:tcW w:w="4668" w:type="dxa"/>
          </w:tcPr>
          <w:p w:rsidR="00E11B20" w:rsidRPr="00544595" w:rsidRDefault="00E11B20" w:rsidP="00E11B20">
            <w:pPr>
              <w:pStyle w:val="Spistrecipol"/>
              <w:spacing w:before="60" w:after="60"/>
            </w:pPr>
            <w:r>
              <w:t>15</w:t>
            </w:r>
            <w:r w:rsidRPr="00544595">
              <w:t xml:space="preserve">. Wyniki finansowe przedsiębiorstw według sekcji </w:t>
            </w:r>
          </w:p>
        </w:tc>
        <w:tc>
          <w:tcPr>
            <w:tcW w:w="304" w:type="dxa"/>
          </w:tcPr>
          <w:p w:rsidR="00E11B20" w:rsidRPr="00544595"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5</w:t>
            </w:r>
            <w:r w:rsidRPr="00544595">
              <w:rPr>
                <w:lang w:val="en-US"/>
              </w:rPr>
              <w:t xml:space="preserve">. </w:t>
            </w:r>
            <w:r w:rsidRPr="00544076">
              <w:rPr>
                <w:lang w:val="en-US"/>
              </w:rPr>
              <w:t>Financial results of enterprises by section</w:t>
            </w:r>
            <w:r>
              <w:rPr>
                <w:lang w:val="en-US"/>
              </w:rPr>
              <w:t xml:space="preserve">s </w:t>
            </w:r>
          </w:p>
        </w:tc>
      </w:tr>
      <w:tr w:rsidR="00D53098" w:rsidRPr="00086FDB" w:rsidTr="00071DCB">
        <w:tc>
          <w:tcPr>
            <w:tcW w:w="4668" w:type="dxa"/>
          </w:tcPr>
          <w:p w:rsidR="00D53098" w:rsidRPr="00544076" w:rsidRDefault="00C415A4" w:rsidP="007D1307">
            <w:pPr>
              <w:pStyle w:val="Spistrecipol"/>
              <w:spacing w:before="60" w:after="60"/>
            </w:pPr>
            <w:r>
              <w:t>1</w:t>
            </w:r>
            <w:r w:rsidR="007D1307">
              <w:t>6</w:t>
            </w:r>
            <w:r w:rsidR="00D53098" w:rsidRPr="00544595">
              <w:t>. Relacje ekonomicz</w:t>
            </w:r>
            <w:r w:rsidR="00D53098" w:rsidRPr="00544076">
              <w:t>ne oraz struktura przedsiębiorstw według uzyskanych wyników finansowych</w:t>
            </w:r>
          </w:p>
        </w:tc>
        <w:tc>
          <w:tcPr>
            <w:tcW w:w="304" w:type="dxa"/>
          </w:tcPr>
          <w:p w:rsidR="00D53098" w:rsidRPr="005F6DC8" w:rsidRDefault="00D53098" w:rsidP="00071DCB">
            <w:pPr>
              <w:spacing w:before="60" w:after="60"/>
            </w:pPr>
          </w:p>
        </w:tc>
        <w:tc>
          <w:tcPr>
            <w:tcW w:w="4667" w:type="dxa"/>
          </w:tcPr>
          <w:p w:rsidR="00D53098" w:rsidRPr="00544076" w:rsidRDefault="00C415A4" w:rsidP="007D1307">
            <w:pPr>
              <w:pStyle w:val="Spistreciang"/>
              <w:spacing w:before="60" w:after="60"/>
              <w:ind w:left="284" w:hanging="284"/>
              <w:rPr>
                <w:lang w:val="en-US"/>
              </w:rPr>
            </w:pPr>
            <w:r>
              <w:rPr>
                <w:lang w:val="en-US"/>
              </w:rPr>
              <w:t>1</w:t>
            </w:r>
            <w:r w:rsidR="007D1307">
              <w:rPr>
                <w:lang w:val="en-US"/>
              </w:rPr>
              <w:t>6</w:t>
            </w:r>
            <w:r w:rsidR="00D53098">
              <w:rPr>
                <w:lang w:val="en-US"/>
              </w:rPr>
              <w:t xml:space="preserve">. </w:t>
            </w:r>
            <w:r w:rsidR="00D53098" w:rsidRPr="00544076">
              <w:rPr>
                <w:lang w:val="en-US"/>
              </w:rPr>
              <w:t xml:space="preserve">Economic relations and </w:t>
            </w:r>
            <w:r w:rsidR="00D53098" w:rsidRPr="00611A78">
              <w:rPr>
                <w:lang w:val="en-US"/>
              </w:rPr>
              <w:t>structure</w:t>
            </w:r>
            <w:r w:rsidR="00D53098" w:rsidRPr="00544076">
              <w:rPr>
                <w:lang w:val="en-US"/>
              </w:rPr>
              <w:t xml:space="preserve"> of enterprises by obtained financial result </w:t>
            </w:r>
          </w:p>
        </w:tc>
      </w:tr>
      <w:tr w:rsidR="00E11B20" w:rsidRPr="00086FDB" w:rsidTr="00071DCB">
        <w:tc>
          <w:tcPr>
            <w:tcW w:w="4668" w:type="dxa"/>
          </w:tcPr>
          <w:p w:rsidR="00E11B20" w:rsidRPr="00544076" w:rsidRDefault="00E11B20" w:rsidP="00E11B20">
            <w:pPr>
              <w:pStyle w:val="Spistrecipol"/>
              <w:spacing w:before="60" w:after="60"/>
            </w:pPr>
            <w:r>
              <w:t>17</w:t>
            </w:r>
            <w:r w:rsidRPr="00544076">
              <w:t xml:space="preserve">. Aktywa obrotowe oraz zobowiązania </w:t>
            </w:r>
            <w:r>
              <w:t xml:space="preserve">krótko- </w:t>
            </w:r>
            <w:r w:rsidR="003D75FF">
              <w:br/>
            </w:r>
            <w:r>
              <w:t xml:space="preserve">i </w:t>
            </w:r>
            <w:r w:rsidRPr="00544076">
              <w:t xml:space="preserve">długoterminowe przedsiębiorstw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7</w:t>
            </w:r>
            <w:r w:rsidRPr="00544595">
              <w:rPr>
                <w:lang w:val="en-US"/>
              </w:rPr>
              <w:t xml:space="preserve">. </w:t>
            </w:r>
            <w:r w:rsidRPr="00544076">
              <w:rPr>
                <w:lang w:val="en-US"/>
              </w:rPr>
              <w:t>Current assets and short-term and long-term liabilities of enterprises</w:t>
            </w:r>
            <w:r>
              <w:rPr>
                <w:lang w:val="en-US"/>
              </w:rPr>
              <w:t xml:space="preserve"> </w:t>
            </w:r>
          </w:p>
        </w:tc>
      </w:tr>
      <w:tr w:rsidR="00E11B20" w:rsidRPr="00086FDB" w:rsidTr="0037021E">
        <w:tc>
          <w:tcPr>
            <w:tcW w:w="4668" w:type="dxa"/>
          </w:tcPr>
          <w:p w:rsidR="00E11B20" w:rsidRPr="00544076" w:rsidRDefault="00E11B20" w:rsidP="0037021E">
            <w:pPr>
              <w:pStyle w:val="Spistrecipol"/>
              <w:spacing w:before="60" w:after="60"/>
            </w:pPr>
            <w:r>
              <w:t>18</w:t>
            </w:r>
            <w:r w:rsidRPr="00544076">
              <w:t>. Aktywa obrotowe przedsiębiorstw według sekcji</w:t>
            </w:r>
            <w:r>
              <w:t xml:space="preserve"> </w:t>
            </w:r>
          </w:p>
        </w:tc>
        <w:tc>
          <w:tcPr>
            <w:tcW w:w="304" w:type="dxa"/>
          </w:tcPr>
          <w:p w:rsidR="00E11B20" w:rsidRPr="005F6DC8" w:rsidRDefault="00E11B20" w:rsidP="0037021E">
            <w:pPr>
              <w:spacing w:before="60" w:after="60"/>
            </w:pPr>
          </w:p>
        </w:tc>
        <w:tc>
          <w:tcPr>
            <w:tcW w:w="4667" w:type="dxa"/>
          </w:tcPr>
          <w:p w:rsidR="00E11B20" w:rsidRPr="00544076" w:rsidRDefault="00E11B20" w:rsidP="0037021E">
            <w:pPr>
              <w:pStyle w:val="Spistreciang"/>
              <w:spacing w:before="60" w:after="60"/>
              <w:ind w:left="284" w:hanging="284"/>
              <w:rPr>
                <w:lang w:val="en-US"/>
              </w:rPr>
            </w:pPr>
            <w:r>
              <w:rPr>
                <w:lang w:val="en-US"/>
              </w:rPr>
              <w:t>18</w:t>
            </w:r>
            <w:r w:rsidRPr="00544595">
              <w:rPr>
                <w:lang w:val="en-US"/>
              </w:rPr>
              <w:t xml:space="preserve">. </w:t>
            </w:r>
            <w:r w:rsidRPr="008219C1">
              <w:rPr>
                <w:lang w:val="en-US"/>
              </w:rPr>
              <w:t>Current assets of enterprises by sections</w:t>
            </w:r>
          </w:p>
        </w:tc>
      </w:tr>
      <w:tr w:rsidR="00E11B20" w:rsidRPr="00086FDB" w:rsidTr="00071DCB">
        <w:tc>
          <w:tcPr>
            <w:tcW w:w="4668" w:type="dxa"/>
          </w:tcPr>
          <w:p w:rsidR="00E11B20" w:rsidRPr="00544076" w:rsidRDefault="00E11B20" w:rsidP="00E11B20">
            <w:pPr>
              <w:pStyle w:val="Spistrecipol"/>
              <w:spacing w:before="60" w:after="60"/>
            </w:pPr>
            <w:r>
              <w:t>19.</w:t>
            </w:r>
            <w:r w:rsidRPr="00544076">
              <w:t xml:space="preserve"> Zobowiązania krótkoterminowe przedsiębiorstw według sekcji</w:t>
            </w:r>
            <w:r>
              <w:t xml:space="preserve">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19. </w:t>
            </w:r>
            <w:r w:rsidRPr="00544076">
              <w:rPr>
                <w:lang w:val="en-US"/>
              </w:rPr>
              <w:t>Short-term liabilities of enterprises by section</w:t>
            </w:r>
            <w:r>
              <w:rPr>
                <w:lang w:val="en-US"/>
              </w:rPr>
              <w:t xml:space="preserve">s </w:t>
            </w:r>
          </w:p>
        </w:tc>
      </w:tr>
      <w:tr w:rsidR="00E11B20" w:rsidRPr="00086FDB" w:rsidTr="000228F7">
        <w:tc>
          <w:tcPr>
            <w:tcW w:w="4668" w:type="dxa"/>
          </w:tcPr>
          <w:p w:rsidR="00E11B20" w:rsidRPr="009F6F42" w:rsidRDefault="00E11B20" w:rsidP="00E11B20">
            <w:pPr>
              <w:pStyle w:val="Spistrecipol"/>
              <w:pageBreakBefore/>
              <w:spacing w:before="40" w:after="40"/>
              <w:rPr>
                <w:b/>
                <w:bCs/>
                <w:sz w:val="22"/>
              </w:rPr>
            </w:pPr>
            <w:r w:rsidRPr="009F6F42">
              <w:rPr>
                <w:b/>
                <w:bCs/>
                <w:sz w:val="22"/>
              </w:rPr>
              <w:lastRenderedPageBreak/>
              <w:t>Spis tablic (Excel)</w:t>
            </w:r>
            <w:r>
              <w:rPr>
                <w:b/>
                <w:bCs/>
                <w:sz w:val="22"/>
                <w:lang w:val="en-US"/>
              </w:rPr>
              <w:t xml:space="preserve"> (</w:t>
            </w:r>
            <w:proofErr w:type="spellStart"/>
            <w:r>
              <w:rPr>
                <w:b/>
                <w:bCs/>
                <w:sz w:val="22"/>
                <w:lang w:val="en-US"/>
              </w:rPr>
              <w:t>dok</w:t>
            </w:r>
            <w:proofErr w:type="spellEnd"/>
            <w:r w:rsidRPr="003B522B">
              <w:rPr>
                <w:b/>
                <w:bCs/>
                <w:sz w:val="22"/>
                <w:lang w:val="en-US"/>
              </w:rPr>
              <w:t>.)</w:t>
            </w:r>
          </w:p>
        </w:tc>
        <w:tc>
          <w:tcPr>
            <w:tcW w:w="304" w:type="dxa"/>
          </w:tcPr>
          <w:p w:rsidR="00E11B20" w:rsidRPr="00B97219" w:rsidRDefault="00E11B20" w:rsidP="00E11B20">
            <w:pPr>
              <w:spacing w:before="40" w:after="40"/>
              <w:rPr>
                <w:b/>
                <w:bCs/>
                <w:lang w:val="en-US"/>
              </w:rPr>
            </w:pPr>
          </w:p>
        </w:tc>
        <w:tc>
          <w:tcPr>
            <w:tcW w:w="4667" w:type="dxa"/>
          </w:tcPr>
          <w:p w:rsidR="00E11B20" w:rsidRPr="009F6F42" w:rsidRDefault="00E11B20" w:rsidP="00E11B20">
            <w:pPr>
              <w:pStyle w:val="Spistreciang"/>
              <w:spacing w:before="40" w:after="4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r>
              <w:rPr>
                <w:b/>
                <w:bCs/>
                <w:sz w:val="20"/>
                <w:szCs w:val="20"/>
                <w:lang w:val="en-GB"/>
              </w:rPr>
              <w:t xml:space="preserve"> (cont.)</w:t>
            </w:r>
          </w:p>
        </w:tc>
      </w:tr>
      <w:tr w:rsidR="00E11B20" w:rsidRPr="007A0BCE" w:rsidTr="00071DCB">
        <w:tc>
          <w:tcPr>
            <w:tcW w:w="4668" w:type="dxa"/>
          </w:tcPr>
          <w:p w:rsidR="00E11B20" w:rsidRPr="00544076" w:rsidRDefault="00E11B20" w:rsidP="00E11B20">
            <w:pPr>
              <w:pStyle w:val="Spistrecipol"/>
              <w:spacing w:before="60" w:after="60"/>
            </w:pPr>
            <w:r>
              <w:t>20</w:t>
            </w:r>
            <w:r w:rsidRPr="00544076">
              <w:t>. Nakłady inwestycyjne</w:t>
            </w:r>
          </w:p>
        </w:tc>
        <w:tc>
          <w:tcPr>
            <w:tcW w:w="304" w:type="dxa"/>
          </w:tcPr>
          <w:p w:rsidR="00E11B20" w:rsidRPr="007A0BCE" w:rsidRDefault="00E11B20" w:rsidP="00E11B20">
            <w:pPr>
              <w:spacing w:before="60" w:after="60"/>
              <w:rPr>
                <w:lang w:val="en-US"/>
              </w:rPr>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20. </w:t>
            </w:r>
            <w:r w:rsidRPr="00544076">
              <w:rPr>
                <w:lang w:val="en-US"/>
              </w:rPr>
              <w:t>Investment outlays</w:t>
            </w:r>
            <w:r>
              <w:rPr>
                <w:lang w:val="en-US"/>
              </w:rPr>
              <w:t xml:space="preserve"> </w:t>
            </w:r>
          </w:p>
        </w:tc>
      </w:tr>
      <w:tr w:rsidR="00E11B20" w:rsidRPr="00086FDB" w:rsidTr="007D1307">
        <w:tc>
          <w:tcPr>
            <w:tcW w:w="4668" w:type="dxa"/>
          </w:tcPr>
          <w:p w:rsidR="00E11B20" w:rsidRDefault="00E11B20" w:rsidP="00E11B20">
            <w:pPr>
              <w:pStyle w:val="Spistrecipol"/>
              <w:spacing w:before="60" w:after="60"/>
            </w:pPr>
            <w:r>
              <w:t>21. W</w:t>
            </w:r>
            <w:r w:rsidRPr="00B34C13">
              <w:t xml:space="preserve">ykorzystanie turystycznych obiektów </w:t>
            </w:r>
            <w:r w:rsidR="003E0482">
              <w:br/>
            </w:r>
            <w:r w:rsidRPr="00B34C13">
              <w:t>noclegowych</w:t>
            </w:r>
          </w:p>
        </w:tc>
        <w:tc>
          <w:tcPr>
            <w:tcW w:w="304" w:type="dxa"/>
          </w:tcPr>
          <w:p w:rsidR="00E11B20" w:rsidRPr="00F0339B" w:rsidRDefault="00E11B20" w:rsidP="00E11B20">
            <w:pPr>
              <w:spacing w:before="60" w:after="60"/>
            </w:pPr>
          </w:p>
        </w:tc>
        <w:tc>
          <w:tcPr>
            <w:tcW w:w="4667" w:type="dxa"/>
          </w:tcPr>
          <w:p w:rsidR="00E11B20" w:rsidRPr="003E0482" w:rsidRDefault="00E11B20" w:rsidP="00E11B20">
            <w:pPr>
              <w:pStyle w:val="Spistreciang"/>
              <w:spacing w:before="60" w:after="60"/>
              <w:ind w:left="284" w:hanging="284"/>
              <w:rPr>
                <w:lang w:val="en-AU"/>
              </w:rPr>
            </w:pPr>
            <w:r w:rsidRPr="003E0482">
              <w:rPr>
                <w:lang w:val="en-AU"/>
              </w:rPr>
              <w:t xml:space="preserve">21. Occupancy in tourist accommodation </w:t>
            </w:r>
            <w:r w:rsidR="003E0482" w:rsidRPr="003E0482">
              <w:rPr>
                <w:lang w:val="en-AU"/>
              </w:rPr>
              <w:br/>
            </w:r>
            <w:r w:rsidRPr="003E0482">
              <w:rPr>
                <w:lang w:val="en-AU"/>
              </w:rPr>
              <w:t>establishments</w:t>
            </w:r>
          </w:p>
        </w:tc>
      </w:tr>
      <w:tr w:rsidR="00E11B20" w:rsidRPr="007A0BCE" w:rsidTr="00071DCB">
        <w:tc>
          <w:tcPr>
            <w:tcW w:w="4668" w:type="dxa"/>
          </w:tcPr>
          <w:p w:rsidR="00E11B20" w:rsidRDefault="00E11B20" w:rsidP="00E11B20">
            <w:pPr>
              <w:pStyle w:val="Spistrecipol"/>
              <w:spacing w:before="60" w:after="60"/>
            </w:pPr>
            <w:r>
              <w:t>22. Meteorologia</w:t>
            </w:r>
          </w:p>
        </w:tc>
        <w:tc>
          <w:tcPr>
            <w:tcW w:w="304" w:type="dxa"/>
          </w:tcPr>
          <w:p w:rsidR="00E11B20" w:rsidRPr="003E0482" w:rsidRDefault="00E11B20" w:rsidP="00E11B20">
            <w:pPr>
              <w:spacing w:before="60" w:after="60"/>
            </w:pPr>
          </w:p>
        </w:tc>
        <w:tc>
          <w:tcPr>
            <w:tcW w:w="4667" w:type="dxa"/>
          </w:tcPr>
          <w:p w:rsidR="00E11B20" w:rsidRPr="003E0482" w:rsidRDefault="00E11B20" w:rsidP="00E11B20">
            <w:pPr>
              <w:pStyle w:val="Spistreciang"/>
              <w:spacing w:before="60" w:after="60"/>
              <w:ind w:left="284" w:hanging="284"/>
            </w:pPr>
            <w:r w:rsidRPr="003E0482">
              <w:t xml:space="preserve">22. </w:t>
            </w:r>
            <w:proofErr w:type="spellStart"/>
            <w:r w:rsidRPr="003E0482">
              <w:t>Meteorology</w:t>
            </w:r>
            <w:proofErr w:type="spellEnd"/>
          </w:p>
        </w:tc>
      </w:tr>
      <w:tr w:rsidR="00E11B20" w:rsidRPr="00086FDB" w:rsidTr="00071DCB">
        <w:tc>
          <w:tcPr>
            <w:tcW w:w="4668" w:type="dxa"/>
          </w:tcPr>
          <w:p w:rsidR="00E11B20" w:rsidRDefault="00E11B20" w:rsidP="002D0725">
            <w:pPr>
              <w:pStyle w:val="Spistrecipol"/>
              <w:spacing w:before="60" w:after="60"/>
            </w:pPr>
            <w:r>
              <w:t>23. Miesięczne wyniki automatycznych pomiarów</w:t>
            </w:r>
            <w:r w:rsidR="007D4233">
              <w:t xml:space="preserve"> </w:t>
            </w:r>
            <w:r w:rsidR="003E0482">
              <w:br/>
            </w:r>
            <w:r w:rsidR="002D0725">
              <w:t xml:space="preserve">jakości powietrza </w:t>
            </w:r>
          </w:p>
        </w:tc>
        <w:tc>
          <w:tcPr>
            <w:tcW w:w="304" w:type="dxa"/>
          </w:tcPr>
          <w:p w:rsidR="00E11B20" w:rsidRPr="00F0339B" w:rsidRDefault="00E11B20" w:rsidP="00E11B20">
            <w:pPr>
              <w:spacing w:before="60" w:after="60"/>
            </w:pPr>
          </w:p>
        </w:tc>
        <w:tc>
          <w:tcPr>
            <w:tcW w:w="4667" w:type="dxa"/>
          </w:tcPr>
          <w:p w:rsidR="00E11B20" w:rsidRPr="00500D6A" w:rsidRDefault="00E11B20" w:rsidP="002D0725">
            <w:pPr>
              <w:pStyle w:val="Spistreciang"/>
              <w:spacing w:before="60" w:after="60"/>
              <w:ind w:left="284" w:hanging="284"/>
              <w:rPr>
                <w:lang w:val="en-AU"/>
              </w:rPr>
            </w:pPr>
            <w:r w:rsidRPr="00500D6A">
              <w:rPr>
                <w:lang w:val="en-AU"/>
              </w:rPr>
              <w:t>23. Monthly results of automatic air quali</w:t>
            </w:r>
            <w:r w:rsidR="007D4233" w:rsidRPr="00500D6A">
              <w:rPr>
                <w:lang w:val="en-AU"/>
              </w:rPr>
              <w:t xml:space="preserve">ty measurement </w:t>
            </w:r>
          </w:p>
        </w:tc>
      </w:tr>
      <w:tr w:rsidR="00E11B20" w:rsidRPr="00086FDB" w:rsidTr="00071DCB">
        <w:tc>
          <w:tcPr>
            <w:tcW w:w="4668" w:type="dxa"/>
          </w:tcPr>
          <w:p w:rsidR="00E11B20" w:rsidRPr="00544076" w:rsidRDefault="00E11B20" w:rsidP="003B2A05">
            <w:pPr>
              <w:pStyle w:val="Spistrecipol"/>
              <w:spacing w:before="60" w:after="60"/>
            </w:pPr>
            <w:r>
              <w:t>24</w:t>
            </w:r>
            <w:r w:rsidRPr="00544076">
              <w:t xml:space="preserve">. Przestępstwa stwierdzone w zakończonych </w:t>
            </w:r>
            <w:r w:rsidR="003E0482">
              <w:br/>
            </w:r>
            <w:r w:rsidRPr="00544076">
              <w:t>postępowaniach przygotowawczych w okresie</w:t>
            </w:r>
            <w:r>
              <w:t xml:space="preserve"> </w:t>
            </w:r>
            <w:r>
              <w:br/>
            </w:r>
            <w:r w:rsidR="003D75FF">
              <w:t>I–</w:t>
            </w:r>
            <w:r w:rsidR="003B2A05">
              <w:t>X</w:t>
            </w:r>
            <w:r w:rsidR="00F10808">
              <w:t>II</w:t>
            </w:r>
            <w:r>
              <w:t> 201</w:t>
            </w:r>
            <w:r w:rsidR="002D0725">
              <w:t>9</w:t>
            </w:r>
            <w:r>
              <w:t> r.</w:t>
            </w:r>
          </w:p>
        </w:tc>
        <w:tc>
          <w:tcPr>
            <w:tcW w:w="304" w:type="dxa"/>
          </w:tcPr>
          <w:p w:rsidR="00E11B20" w:rsidRPr="00901286" w:rsidRDefault="00E11B20" w:rsidP="00E11B20">
            <w:pPr>
              <w:spacing w:before="60" w:after="60"/>
            </w:pPr>
          </w:p>
        </w:tc>
        <w:tc>
          <w:tcPr>
            <w:tcW w:w="4667" w:type="dxa"/>
          </w:tcPr>
          <w:p w:rsidR="00E11B20" w:rsidRPr="00544076" w:rsidRDefault="00E11B20" w:rsidP="003B2A05">
            <w:pPr>
              <w:pStyle w:val="Spistreciang"/>
              <w:spacing w:before="60" w:after="60"/>
              <w:ind w:left="284" w:hanging="284"/>
              <w:rPr>
                <w:lang w:val="en-US"/>
              </w:rPr>
            </w:pPr>
            <w:r w:rsidRPr="00824B6F">
              <w:rPr>
                <w:lang w:val="en-US"/>
              </w:rPr>
              <w:t>2</w:t>
            </w:r>
            <w:r>
              <w:rPr>
                <w:lang w:val="en-US"/>
              </w:rPr>
              <w:t>4</w:t>
            </w:r>
            <w:r w:rsidRPr="00824B6F">
              <w:rPr>
                <w:lang w:val="en-US"/>
              </w:rPr>
              <w:t xml:space="preserve">. </w:t>
            </w:r>
            <w:r w:rsidRPr="002F787C">
              <w:rPr>
                <w:lang w:val="en-US"/>
              </w:rPr>
              <w:t xml:space="preserve">Ascertained crimes in completed preparatory proceedings and rates of  detectability of delinquents in crimes in the period </w:t>
            </w:r>
            <w:r w:rsidR="003D75FF">
              <w:rPr>
                <w:lang w:val="en-US"/>
              </w:rPr>
              <w:t>I–</w:t>
            </w:r>
            <w:r w:rsidR="003B2A05">
              <w:rPr>
                <w:lang w:val="en-US"/>
              </w:rPr>
              <w:t>X</w:t>
            </w:r>
            <w:r w:rsidR="00F10808">
              <w:rPr>
                <w:lang w:val="en-US"/>
              </w:rPr>
              <w:t>II</w:t>
            </w:r>
            <w:r w:rsidRPr="002F787C">
              <w:rPr>
                <w:lang w:val="en-US"/>
              </w:rPr>
              <w:t xml:space="preserve"> 201</w:t>
            </w:r>
            <w:r w:rsidR="002D0725">
              <w:rPr>
                <w:lang w:val="en-US"/>
              </w:rPr>
              <w:t>9</w:t>
            </w:r>
          </w:p>
        </w:tc>
      </w:tr>
      <w:tr w:rsidR="00E11B20" w:rsidRPr="00086FDB" w:rsidTr="00071DCB">
        <w:tc>
          <w:tcPr>
            <w:tcW w:w="4668" w:type="dxa"/>
          </w:tcPr>
          <w:p w:rsidR="00E11B20" w:rsidRPr="00824B6F" w:rsidRDefault="00E11B20" w:rsidP="003B2A05">
            <w:pPr>
              <w:pStyle w:val="Spistrecipol"/>
              <w:spacing w:before="60" w:after="60"/>
            </w:pPr>
            <w:r w:rsidRPr="00824B6F">
              <w:t>2</w:t>
            </w:r>
            <w:r>
              <w:t>5</w:t>
            </w:r>
            <w:r w:rsidRPr="00824B6F">
              <w:t xml:space="preserve">. Zdarzenia drogowe i ofiary wypadków w okresie </w:t>
            </w:r>
            <w:r>
              <w:br/>
            </w:r>
            <w:r w:rsidR="003D75FF">
              <w:t>I–</w:t>
            </w:r>
            <w:r w:rsidR="003B2A05">
              <w:t>X</w:t>
            </w:r>
            <w:r w:rsidR="00F10808">
              <w:t>II</w:t>
            </w:r>
            <w:r w:rsidR="007D4233">
              <w:t> </w:t>
            </w:r>
            <w:r w:rsidRPr="00824B6F">
              <w:t>201</w:t>
            </w:r>
            <w:r w:rsidR="002D0725">
              <w:t>9</w:t>
            </w:r>
            <w:r w:rsidRPr="00824B6F">
              <w:t xml:space="preserve"> r.</w:t>
            </w:r>
          </w:p>
        </w:tc>
        <w:tc>
          <w:tcPr>
            <w:tcW w:w="304" w:type="dxa"/>
          </w:tcPr>
          <w:p w:rsidR="00E11B20" w:rsidRPr="00824B6F" w:rsidRDefault="00E11B20" w:rsidP="00E11B20">
            <w:pPr>
              <w:spacing w:before="60" w:after="60"/>
            </w:pPr>
          </w:p>
        </w:tc>
        <w:tc>
          <w:tcPr>
            <w:tcW w:w="4667" w:type="dxa"/>
          </w:tcPr>
          <w:p w:rsidR="00E11B20" w:rsidRPr="00544076" w:rsidRDefault="00E11B20" w:rsidP="003B2A05">
            <w:pPr>
              <w:pStyle w:val="Spistreciang"/>
              <w:spacing w:before="60" w:after="60"/>
              <w:ind w:left="284" w:hanging="284"/>
              <w:rPr>
                <w:lang w:val="en-US"/>
              </w:rPr>
            </w:pPr>
            <w:r>
              <w:rPr>
                <w:lang w:val="en-US"/>
              </w:rPr>
              <w:t xml:space="preserve">25. </w:t>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3E0482">
              <w:rPr>
                <w:lang w:val="en-US"/>
              </w:rPr>
              <w:t>in the period</w:t>
            </w:r>
            <w:r>
              <w:rPr>
                <w:lang w:val="en-US"/>
              </w:rPr>
              <w:t xml:space="preserve"> </w:t>
            </w:r>
            <w:r w:rsidR="00F10808">
              <w:rPr>
                <w:lang w:val="en-US"/>
              </w:rPr>
              <w:t>I–</w:t>
            </w:r>
            <w:r w:rsidR="003B2A05">
              <w:rPr>
                <w:lang w:val="en-US"/>
              </w:rPr>
              <w:t>X</w:t>
            </w:r>
            <w:r w:rsidR="00F10808">
              <w:rPr>
                <w:lang w:val="en-US"/>
              </w:rPr>
              <w:t>II</w:t>
            </w:r>
            <w:r>
              <w:rPr>
                <w:lang w:val="en-US"/>
              </w:rPr>
              <w:t xml:space="preserve"> 201</w:t>
            </w:r>
            <w:r w:rsidR="002D0725">
              <w:rPr>
                <w:lang w:val="en-US"/>
              </w:rPr>
              <w:t>9</w:t>
            </w:r>
            <w:r>
              <w:rPr>
                <w:lang w:val="en-US"/>
              </w:rPr>
              <w:t xml:space="preserve"> </w:t>
            </w:r>
          </w:p>
        </w:tc>
      </w:tr>
      <w:tr w:rsidR="00E11B20" w:rsidRPr="00086FDB" w:rsidTr="00071DCB">
        <w:tc>
          <w:tcPr>
            <w:tcW w:w="4668" w:type="dxa"/>
          </w:tcPr>
          <w:p w:rsidR="00E11B20" w:rsidRPr="00544076" w:rsidRDefault="00E11B20" w:rsidP="003E0482">
            <w:pPr>
              <w:pStyle w:val="Spistrecipol"/>
              <w:spacing w:before="60" w:after="60"/>
            </w:pPr>
            <w:r>
              <w:t>26</w:t>
            </w:r>
            <w:r w:rsidRPr="00544076">
              <w:t>. Interwencje jednostek Państwowej Stra</w:t>
            </w:r>
            <w:r>
              <w:t xml:space="preserve">ży </w:t>
            </w:r>
            <w:r w:rsidR="003E0482">
              <w:br/>
            </w:r>
            <w:r>
              <w:t xml:space="preserve">Pożarnej w okresie </w:t>
            </w:r>
            <w:r w:rsidR="00F10808">
              <w:t>I–XI</w:t>
            </w:r>
            <w:r w:rsidR="003D75FF">
              <w:t>I</w:t>
            </w:r>
            <w:r w:rsidR="007D4233">
              <w:t> </w:t>
            </w:r>
            <w:r w:rsidR="002D0725">
              <w:t>2019 r.</w:t>
            </w:r>
          </w:p>
        </w:tc>
        <w:tc>
          <w:tcPr>
            <w:tcW w:w="304" w:type="dxa"/>
          </w:tcPr>
          <w:p w:rsidR="00E11B20" w:rsidRPr="00901286" w:rsidRDefault="00E11B20" w:rsidP="00E11B20">
            <w:pPr>
              <w:spacing w:before="60" w:after="60"/>
            </w:pPr>
          </w:p>
        </w:tc>
        <w:tc>
          <w:tcPr>
            <w:tcW w:w="4667" w:type="dxa"/>
          </w:tcPr>
          <w:p w:rsidR="00E11B20" w:rsidRPr="00544076" w:rsidRDefault="00E11B20" w:rsidP="002D0725">
            <w:pPr>
              <w:pStyle w:val="Spistreciang"/>
              <w:spacing w:before="60" w:after="60"/>
              <w:ind w:left="284" w:hanging="284"/>
              <w:rPr>
                <w:lang w:val="en-US"/>
              </w:rPr>
            </w:pPr>
            <w:r>
              <w:rPr>
                <w:lang w:val="en-US"/>
              </w:rPr>
              <w:t xml:space="preserve">26. </w:t>
            </w:r>
            <w:r w:rsidRPr="00544076">
              <w:rPr>
                <w:lang w:val="en-US"/>
              </w:rPr>
              <w:t>Interventio</w:t>
            </w:r>
            <w:r>
              <w:rPr>
                <w:lang w:val="en-US"/>
              </w:rPr>
              <w:t xml:space="preserve">ns of </w:t>
            </w:r>
            <w:r w:rsidRPr="00611A78">
              <w:rPr>
                <w:lang w:val="en-US"/>
              </w:rPr>
              <w:t xml:space="preserve">Fire Service </w:t>
            </w:r>
            <w:r w:rsidR="007D4233">
              <w:rPr>
                <w:lang w:val="en-US"/>
              </w:rPr>
              <w:t>in</w:t>
            </w:r>
            <w:r w:rsidR="003E0482">
              <w:rPr>
                <w:lang w:val="en-US"/>
              </w:rPr>
              <w:t xml:space="preserve"> the period </w:t>
            </w:r>
            <w:r w:rsidR="003E0482">
              <w:rPr>
                <w:lang w:val="en-US"/>
              </w:rPr>
              <w:br/>
            </w:r>
            <w:r w:rsidR="00F10808">
              <w:rPr>
                <w:lang w:val="en-US"/>
              </w:rPr>
              <w:t>I–</w:t>
            </w:r>
            <w:r w:rsidR="003B2A05">
              <w:rPr>
                <w:lang w:val="en-US"/>
              </w:rPr>
              <w:t>X</w:t>
            </w:r>
            <w:r w:rsidR="00F10808">
              <w:rPr>
                <w:lang w:val="en-US"/>
              </w:rPr>
              <w:t>II</w:t>
            </w:r>
            <w:r w:rsidR="003B2A05">
              <w:rPr>
                <w:lang w:val="en-US"/>
              </w:rPr>
              <w:t xml:space="preserve"> </w:t>
            </w:r>
            <w:r>
              <w:rPr>
                <w:lang w:val="en-US"/>
              </w:rPr>
              <w:t>201</w:t>
            </w:r>
            <w:r w:rsidR="002D0725">
              <w:rPr>
                <w:lang w:val="en-US"/>
              </w:rPr>
              <w:t>9</w:t>
            </w:r>
          </w:p>
        </w:tc>
      </w:tr>
      <w:tr w:rsidR="00E11B20" w:rsidRPr="00086FDB" w:rsidTr="00071DCB">
        <w:tc>
          <w:tcPr>
            <w:tcW w:w="4668" w:type="dxa"/>
          </w:tcPr>
          <w:p w:rsidR="00E11B20" w:rsidRPr="00544076" w:rsidRDefault="00E11B20" w:rsidP="003B2A05">
            <w:pPr>
              <w:pStyle w:val="Spistrecipol"/>
              <w:spacing w:before="60" w:after="60"/>
            </w:pPr>
            <w:r>
              <w:t>27</w:t>
            </w:r>
            <w:r w:rsidRPr="00544076">
              <w:t xml:space="preserve"> </w:t>
            </w:r>
            <w:r>
              <w:t>Pożary według</w:t>
            </w:r>
            <w:r w:rsidRPr="00544076">
              <w:t xml:space="preserve"> </w:t>
            </w:r>
            <w:r>
              <w:t>miejsca powsta</w:t>
            </w:r>
            <w:r w:rsidRPr="00544076">
              <w:t xml:space="preserve">nia </w:t>
            </w:r>
            <w:r>
              <w:t xml:space="preserve">w okresie </w:t>
            </w:r>
            <w:r w:rsidR="003E0482">
              <w:br/>
            </w:r>
            <w:r w:rsidR="003D75FF">
              <w:t>I–</w:t>
            </w:r>
            <w:r w:rsidR="003B2A05">
              <w:t>X</w:t>
            </w:r>
            <w:r w:rsidR="00F10808">
              <w:t>II</w:t>
            </w:r>
            <w:r>
              <w:t xml:space="preserve"> 201</w:t>
            </w:r>
            <w:r w:rsidR="002D0725">
              <w:t>9</w:t>
            </w:r>
            <w:r>
              <w:t xml:space="preserve"> r.</w:t>
            </w:r>
          </w:p>
        </w:tc>
        <w:tc>
          <w:tcPr>
            <w:tcW w:w="304" w:type="dxa"/>
          </w:tcPr>
          <w:p w:rsidR="00E11B20" w:rsidRPr="00901286" w:rsidRDefault="00E11B20" w:rsidP="00E11B20">
            <w:pPr>
              <w:spacing w:before="60" w:after="60"/>
            </w:pPr>
          </w:p>
        </w:tc>
        <w:tc>
          <w:tcPr>
            <w:tcW w:w="4667" w:type="dxa"/>
          </w:tcPr>
          <w:p w:rsidR="00E11B20" w:rsidRPr="00544076" w:rsidRDefault="00E11B20" w:rsidP="002D0725">
            <w:pPr>
              <w:pStyle w:val="Spistreciang"/>
              <w:spacing w:before="60" w:after="60"/>
              <w:ind w:left="284" w:hanging="284"/>
              <w:rPr>
                <w:lang w:val="en-US"/>
              </w:rPr>
            </w:pPr>
            <w:r w:rsidRPr="00824B6F">
              <w:rPr>
                <w:lang w:val="en-US"/>
              </w:rPr>
              <w:t>2</w:t>
            </w:r>
            <w:r>
              <w:rPr>
                <w:lang w:val="en-US"/>
              </w:rPr>
              <w:t>7</w:t>
            </w:r>
            <w:r w:rsidRPr="00824B6F">
              <w:rPr>
                <w:lang w:val="en-US"/>
              </w:rPr>
              <w:t xml:space="preserve">. </w:t>
            </w:r>
            <w:r>
              <w:rPr>
                <w:lang w:val="en-US"/>
              </w:rPr>
              <w:t>F</w:t>
            </w:r>
            <w:r w:rsidRPr="002F322C">
              <w:rPr>
                <w:lang w:val="en-US"/>
              </w:rPr>
              <w:t>ires by places where t</w:t>
            </w:r>
            <w:r>
              <w:rPr>
                <w:lang w:val="en-US"/>
              </w:rPr>
              <w:t>he</w:t>
            </w:r>
            <w:r w:rsidR="007D4233">
              <w:rPr>
                <w:lang w:val="en-US"/>
              </w:rPr>
              <w:t xml:space="preserve"> fires </w:t>
            </w:r>
            <w:proofErr w:type="spellStart"/>
            <w:r w:rsidR="007D4233">
              <w:rPr>
                <w:lang w:val="en-US"/>
              </w:rPr>
              <w:t>occured</w:t>
            </w:r>
            <w:proofErr w:type="spellEnd"/>
            <w:r w:rsidR="007D4233">
              <w:rPr>
                <w:lang w:val="en-US"/>
              </w:rPr>
              <w:t xml:space="preserve"> in the </w:t>
            </w:r>
            <w:r w:rsidR="003E0482">
              <w:rPr>
                <w:lang w:val="en-US"/>
              </w:rPr>
              <w:br/>
            </w:r>
            <w:r w:rsidR="002D0725">
              <w:rPr>
                <w:lang w:val="en-US"/>
              </w:rPr>
              <w:t xml:space="preserve">period </w:t>
            </w:r>
            <w:r w:rsidR="00F10808">
              <w:rPr>
                <w:lang w:val="en-US"/>
              </w:rPr>
              <w:t>I–</w:t>
            </w:r>
            <w:r w:rsidR="003B2A05">
              <w:rPr>
                <w:lang w:val="en-US"/>
              </w:rPr>
              <w:t>X</w:t>
            </w:r>
            <w:r w:rsidR="00F10808">
              <w:rPr>
                <w:lang w:val="en-US"/>
              </w:rPr>
              <w:t>II</w:t>
            </w:r>
            <w:r w:rsidR="003B2A05">
              <w:rPr>
                <w:lang w:val="en-US"/>
              </w:rPr>
              <w:t xml:space="preserve"> </w:t>
            </w:r>
            <w:r>
              <w:rPr>
                <w:lang w:val="en-US"/>
              </w:rPr>
              <w:t>201</w:t>
            </w:r>
            <w:r w:rsidR="002D0725">
              <w:rPr>
                <w:lang w:val="en-US"/>
              </w:rPr>
              <w:t>9</w:t>
            </w:r>
          </w:p>
        </w:tc>
      </w:tr>
      <w:tr w:rsidR="00E11B20" w:rsidRPr="00086FDB" w:rsidTr="00071DCB">
        <w:tc>
          <w:tcPr>
            <w:tcW w:w="4668" w:type="dxa"/>
          </w:tcPr>
          <w:p w:rsidR="00E11B20" w:rsidRPr="00544076" w:rsidRDefault="00E11B20" w:rsidP="003B2A05">
            <w:pPr>
              <w:pStyle w:val="Spistrecipol"/>
              <w:spacing w:before="60" w:after="60"/>
            </w:pPr>
            <w:r>
              <w:t>28</w:t>
            </w:r>
            <w:r w:rsidRPr="00544076">
              <w:t xml:space="preserve">. </w:t>
            </w:r>
            <w:r>
              <w:t>P</w:t>
            </w:r>
            <w:r w:rsidRPr="002F322C">
              <w:t>ożary według pr</w:t>
            </w:r>
            <w:r w:rsidR="007D4233">
              <w:t xml:space="preserve">zyczyny powstania w okresie </w:t>
            </w:r>
            <w:r w:rsidR="003E0482">
              <w:br/>
            </w:r>
            <w:r w:rsidR="003D75FF">
              <w:t>I–</w:t>
            </w:r>
            <w:r w:rsidR="003B2A05">
              <w:t>X</w:t>
            </w:r>
            <w:r w:rsidR="00F10808">
              <w:t>II</w:t>
            </w:r>
            <w:r>
              <w:t xml:space="preserve"> 201</w:t>
            </w:r>
            <w:r w:rsidR="002D0725">
              <w:t>9</w:t>
            </w:r>
            <w:r w:rsidR="003E0482">
              <w:t xml:space="preserve"> r.</w:t>
            </w:r>
          </w:p>
        </w:tc>
        <w:tc>
          <w:tcPr>
            <w:tcW w:w="304" w:type="dxa"/>
          </w:tcPr>
          <w:p w:rsidR="00E11B20" w:rsidRPr="005F6DC8" w:rsidRDefault="00E11B20" w:rsidP="00E11B20">
            <w:pPr>
              <w:spacing w:before="60" w:after="60"/>
            </w:pPr>
          </w:p>
        </w:tc>
        <w:tc>
          <w:tcPr>
            <w:tcW w:w="4667" w:type="dxa"/>
          </w:tcPr>
          <w:p w:rsidR="00E11B20" w:rsidRPr="00544076" w:rsidRDefault="00E11B20" w:rsidP="00C62A47">
            <w:pPr>
              <w:pStyle w:val="Spistreciang"/>
              <w:spacing w:before="60" w:after="60"/>
              <w:ind w:left="284" w:hanging="284"/>
              <w:rPr>
                <w:lang w:val="en-US"/>
              </w:rPr>
            </w:pPr>
            <w:r w:rsidRPr="000777C4">
              <w:rPr>
                <w:lang w:val="en-US"/>
              </w:rPr>
              <w:t>2</w:t>
            </w:r>
            <w:r>
              <w:rPr>
                <w:lang w:val="en-US"/>
              </w:rPr>
              <w:t>8</w:t>
            </w:r>
            <w:r w:rsidRPr="000777C4">
              <w:rPr>
                <w:lang w:val="en-US"/>
              </w:rPr>
              <w:t xml:space="preserve">. </w:t>
            </w:r>
            <w:r>
              <w:rPr>
                <w:lang w:val="en-US"/>
              </w:rPr>
              <w:t>F</w:t>
            </w:r>
            <w:r w:rsidRPr="002F322C">
              <w:rPr>
                <w:lang w:val="en-US"/>
              </w:rPr>
              <w:t>i</w:t>
            </w:r>
            <w:r>
              <w:rPr>
                <w:lang w:val="en-US"/>
              </w:rPr>
              <w:t xml:space="preserve">res by causes in the period </w:t>
            </w:r>
            <w:r w:rsidR="00F10808">
              <w:rPr>
                <w:lang w:val="en-US"/>
              </w:rPr>
              <w:t>I–</w:t>
            </w:r>
            <w:r w:rsidR="003B2A05">
              <w:rPr>
                <w:lang w:val="en-US"/>
              </w:rPr>
              <w:t>X</w:t>
            </w:r>
            <w:r w:rsidR="00F10808">
              <w:rPr>
                <w:lang w:val="en-US"/>
              </w:rPr>
              <w:t>II</w:t>
            </w:r>
            <w:r w:rsidR="003B2A05">
              <w:rPr>
                <w:lang w:val="en-US"/>
              </w:rPr>
              <w:t xml:space="preserve"> </w:t>
            </w:r>
            <w:r>
              <w:rPr>
                <w:lang w:val="en-US"/>
              </w:rPr>
              <w:t>201</w:t>
            </w:r>
            <w:r w:rsidR="002D0725">
              <w:rPr>
                <w:lang w:val="en-US"/>
              </w:rPr>
              <w:t>9</w:t>
            </w:r>
          </w:p>
        </w:tc>
      </w:tr>
      <w:tr w:rsidR="00E11B20" w:rsidRPr="00086FDB" w:rsidTr="00071DCB">
        <w:tc>
          <w:tcPr>
            <w:tcW w:w="4668" w:type="dxa"/>
          </w:tcPr>
          <w:p w:rsidR="00E11B20" w:rsidRPr="009C48B1" w:rsidRDefault="00E11B20" w:rsidP="00E11B20">
            <w:pPr>
              <w:pStyle w:val="Spistrecipol"/>
              <w:spacing w:before="60" w:after="60"/>
            </w:pPr>
            <w:r>
              <w:t>29</w:t>
            </w:r>
            <w:r w:rsidRPr="009C48B1">
              <w:t>. WYBRANE DANE DLA MIAST WOJEWÓDZKICH</w:t>
            </w:r>
          </w:p>
        </w:tc>
        <w:tc>
          <w:tcPr>
            <w:tcW w:w="304" w:type="dxa"/>
          </w:tcPr>
          <w:p w:rsidR="00E11B20" w:rsidRPr="005F6DC8" w:rsidRDefault="00E11B20" w:rsidP="00E11B20">
            <w:pPr>
              <w:spacing w:before="60" w:after="60"/>
            </w:pPr>
          </w:p>
        </w:tc>
        <w:tc>
          <w:tcPr>
            <w:tcW w:w="4667" w:type="dxa"/>
          </w:tcPr>
          <w:p w:rsidR="00E11B20" w:rsidRPr="009C48B1" w:rsidRDefault="00E11B20" w:rsidP="00E11B20">
            <w:pPr>
              <w:pStyle w:val="Spistreciang"/>
              <w:spacing w:before="60" w:after="60"/>
              <w:rPr>
                <w:lang w:val="en-US"/>
              </w:rPr>
            </w:pPr>
            <w:r>
              <w:rPr>
                <w:lang w:val="en-US"/>
              </w:rPr>
              <w:t xml:space="preserve">29. </w:t>
            </w:r>
            <w:r w:rsidRPr="009C48B1">
              <w:rPr>
                <w:lang w:val="en-US"/>
              </w:rPr>
              <w:t xml:space="preserve">SELECTED DATA FOR VOIVODSHIP CITIES </w:t>
            </w:r>
          </w:p>
        </w:tc>
      </w:tr>
      <w:tr w:rsidR="00E11B20" w:rsidRPr="00625513" w:rsidTr="00071DCB">
        <w:tc>
          <w:tcPr>
            <w:tcW w:w="4668" w:type="dxa"/>
          </w:tcPr>
          <w:p w:rsidR="00E11B20" w:rsidRPr="00625513" w:rsidRDefault="00E11B20" w:rsidP="00E11B20">
            <w:pPr>
              <w:pStyle w:val="Spistrecipol"/>
              <w:spacing w:before="60" w:after="60"/>
              <w:ind w:left="482" w:hanging="227"/>
            </w:pPr>
            <w:r>
              <w:t>A. Ludność</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A. </w:t>
            </w:r>
            <w:proofErr w:type="spellStart"/>
            <w:r w:rsidRPr="00625513">
              <w:t>Population</w:t>
            </w:r>
            <w:proofErr w:type="spellEnd"/>
          </w:p>
        </w:tc>
      </w:tr>
      <w:tr w:rsidR="00E11B20" w:rsidRPr="00625513" w:rsidTr="00071DCB">
        <w:tc>
          <w:tcPr>
            <w:tcW w:w="4668" w:type="dxa"/>
          </w:tcPr>
          <w:p w:rsidR="00E11B20" w:rsidRPr="00625513" w:rsidRDefault="00E11B20" w:rsidP="00E11B20">
            <w:pPr>
              <w:pStyle w:val="Spistrecipol"/>
              <w:spacing w:before="60" w:after="60"/>
              <w:ind w:left="482" w:hanging="227"/>
            </w:pPr>
            <w:r>
              <w:t>B. R</w:t>
            </w:r>
            <w:r w:rsidRPr="00625513">
              <w:t>ynek pracy</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B. </w:t>
            </w:r>
            <w:proofErr w:type="spellStart"/>
            <w:r w:rsidRPr="00625513">
              <w:t>Labour</w:t>
            </w:r>
            <w:proofErr w:type="spellEnd"/>
            <w:r w:rsidRPr="00625513">
              <w:t xml:space="preserve"> market</w:t>
            </w:r>
          </w:p>
        </w:tc>
      </w:tr>
      <w:tr w:rsidR="00E11B20" w:rsidRPr="00625513" w:rsidTr="00071DCB">
        <w:tc>
          <w:tcPr>
            <w:tcW w:w="4668" w:type="dxa"/>
          </w:tcPr>
          <w:p w:rsidR="00E11B20" w:rsidRDefault="00E11B20" w:rsidP="00E11B20">
            <w:pPr>
              <w:pStyle w:val="Spistrecipol"/>
              <w:spacing w:before="60" w:after="60"/>
              <w:ind w:left="482" w:hanging="227"/>
            </w:pPr>
            <w:r>
              <w:t>C. M</w:t>
            </w:r>
            <w:r w:rsidRPr="00625513">
              <w:t>ieszkania oddane do użytkowania</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C. </w:t>
            </w:r>
            <w:proofErr w:type="spellStart"/>
            <w:r w:rsidRPr="00625513">
              <w:t>Dwellings</w:t>
            </w:r>
            <w:proofErr w:type="spellEnd"/>
            <w:r w:rsidRPr="00625513">
              <w:t xml:space="preserve"> </w:t>
            </w:r>
            <w:proofErr w:type="spellStart"/>
            <w:r w:rsidRPr="00625513">
              <w:t>completed</w:t>
            </w:r>
            <w:proofErr w:type="spellEnd"/>
          </w:p>
        </w:tc>
      </w:tr>
      <w:tr w:rsidR="00E11B20" w:rsidRPr="00086FDB" w:rsidTr="00071DCB">
        <w:tc>
          <w:tcPr>
            <w:tcW w:w="4668" w:type="dxa"/>
          </w:tcPr>
          <w:p w:rsidR="00E11B20" w:rsidRDefault="00E11B20" w:rsidP="00E11B20">
            <w:pPr>
              <w:pStyle w:val="Spistrecipol"/>
              <w:spacing w:before="60" w:after="60"/>
              <w:ind w:left="482" w:hanging="227"/>
            </w:pPr>
            <w:r>
              <w:t xml:space="preserve">D. </w:t>
            </w:r>
            <w:r w:rsidRPr="00D17776">
              <w:t>Relacje ekonomiczne w przedsiębiorstwach ogółem w %</w:t>
            </w:r>
          </w:p>
        </w:tc>
        <w:tc>
          <w:tcPr>
            <w:tcW w:w="304" w:type="dxa"/>
          </w:tcPr>
          <w:p w:rsidR="00E11B20" w:rsidRPr="00625513" w:rsidRDefault="00E11B20" w:rsidP="00E11B20">
            <w:pPr>
              <w:spacing w:before="60" w:after="60"/>
            </w:pPr>
          </w:p>
        </w:tc>
        <w:tc>
          <w:tcPr>
            <w:tcW w:w="4667" w:type="dxa"/>
          </w:tcPr>
          <w:p w:rsidR="00E11B20" w:rsidRPr="007A660E" w:rsidRDefault="00E11B20" w:rsidP="00E11B20">
            <w:pPr>
              <w:pStyle w:val="Spistreciang"/>
              <w:spacing w:before="60" w:after="60"/>
              <w:ind w:left="482" w:hanging="227"/>
              <w:rPr>
                <w:lang w:val="en-US"/>
              </w:rPr>
            </w:pPr>
            <w:r w:rsidRPr="007A660E">
              <w:rPr>
                <w:lang w:val="en-US"/>
              </w:rPr>
              <w:t>D. Economic relations in enterprises in %</w:t>
            </w:r>
          </w:p>
        </w:tc>
      </w:tr>
      <w:tr w:rsidR="00E11B20" w:rsidRPr="00086FDB" w:rsidTr="00071DCB">
        <w:tc>
          <w:tcPr>
            <w:tcW w:w="4668" w:type="dxa"/>
          </w:tcPr>
          <w:p w:rsidR="00E11B20" w:rsidRPr="00236590" w:rsidRDefault="00E11B20" w:rsidP="00E11B20">
            <w:pPr>
              <w:pStyle w:val="Spistrecipol"/>
              <w:spacing w:before="60" w:after="60"/>
              <w:ind w:left="482" w:hanging="227"/>
            </w:pPr>
            <w:r w:rsidRPr="00236590">
              <w:t>E</w:t>
            </w:r>
            <w:r>
              <w:t>.</w:t>
            </w:r>
            <w:r w:rsidRPr="00236590">
              <w:t xml:space="preserve"> Podmioty gospodarki narodowej w rejestrze </w:t>
            </w:r>
            <w:r>
              <w:br/>
            </w:r>
            <w:r w:rsidRPr="00236590">
              <w:t>REGON</w:t>
            </w:r>
          </w:p>
        </w:tc>
        <w:tc>
          <w:tcPr>
            <w:tcW w:w="304" w:type="dxa"/>
          </w:tcPr>
          <w:p w:rsidR="00E11B20" w:rsidRPr="00236590" w:rsidRDefault="00E11B20" w:rsidP="00E11B20">
            <w:pPr>
              <w:spacing w:before="60" w:after="60"/>
            </w:pPr>
          </w:p>
        </w:tc>
        <w:tc>
          <w:tcPr>
            <w:tcW w:w="4667" w:type="dxa"/>
          </w:tcPr>
          <w:p w:rsidR="00E11B20" w:rsidRPr="00625513" w:rsidRDefault="00E11B20" w:rsidP="00E11B20">
            <w:pPr>
              <w:pStyle w:val="Spistreciang"/>
              <w:spacing w:before="60" w:after="60"/>
              <w:ind w:left="482" w:hanging="227"/>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 xml:space="preserve">REGON </w:t>
            </w:r>
            <w:r w:rsidR="003E0482">
              <w:rPr>
                <w:lang w:val="en-US"/>
              </w:rPr>
              <w:br/>
            </w:r>
            <w:r w:rsidRPr="00625513">
              <w:rPr>
                <w:lang w:val="en-US"/>
              </w:rPr>
              <w:t>register.</w:t>
            </w:r>
          </w:p>
        </w:tc>
      </w:tr>
    </w:tbl>
    <w:p w:rsidR="00862895" w:rsidRPr="00FE6177" w:rsidRDefault="00862895" w:rsidP="009C48B1">
      <w:pPr>
        <w:pageBreakBefore/>
        <w:widowControl w:val="0"/>
        <w:autoSpaceDE w:val="0"/>
        <w:autoSpaceDN w:val="0"/>
        <w:spacing w:line="240" w:lineRule="auto"/>
        <w:ind w:firstLine="0"/>
        <w:jc w:val="left"/>
        <w:outlineLvl w:val="0"/>
        <w:rPr>
          <w:rFonts w:eastAsia="Myriad Pro" w:cs="Myriad Pro"/>
          <w:b/>
          <w:bCs/>
          <w:sz w:val="24"/>
          <w:szCs w:val="24"/>
          <w:lang w:eastAsia="pl-PL" w:bidi="pl-PL"/>
        </w:rPr>
      </w:pPr>
      <w:proofErr w:type="spellStart"/>
      <w:r w:rsidRPr="00FE6177">
        <w:rPr>
          <w:rFonts w:eastAsia="Myriad Pro" w:cs="Myriad Pro"/>
          <w:b/>
          <w:bCs/>
          <w:sz w:val="24"/>
          <w:szCs w:val="24"/>
          <w:lang w:val="en-US" w:eastAsia="pl-PL" w:bidi="pl-PL"/>
        </w:rPr>
        <w:lastRenderedPageBreak/>
        <w:t>Objaśnienia</w:t>
      </w:r>
      <w:proofErr w:type="spellEnd"/>
      <w:r w:rsidRPr="00FE6177">
        <w:rPr>
          <w:rFonts w:eastAsia="Myriad Pro" w:cs="Myriad Pro"/>
          <w:b/>
          <w:bCs/>
          <w:sz w:val="24"/>
          <w:szCs w:val="24"/>
          <w:lang w:val="en-US" w:eastAsia="pl-PL" w:bidi="pl-PL"/>
        </w:rPr>
        <w:t xml:space="preserve"> </w:t>
      </w:r>
      <w:r w:rsidRPr="00FE6177">
        <w:rPr>
          <w:rFonts w:eastAsia="Myriad Pro" w:cs="Myriad Pro"/>
          <w:b/>
          <w:bCs/>
          <w:sz w:val="24"/>
          <w:szCs w:val="24"/>
          <w:lang w:eastAsia="pl-PL" w:bidi="pl-PL"/>
        </w:rPr>
        <w:t>znaków umownych</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themeColor="text1" w:themeTint="A6"/>
          <w:sz w:val="20"/>
          <w:szCs w:val="19"/>
          <w:lang w:val="en-US" w:eastAsia="pl-PL" w:bidi="pl-PL"/>
        </w:rPr>
      </w:pPr>
      <w:r w:rsidRPr="00FE6177">
        <w:rPr>
          <w:rFonts w:eastAsia="Myriad Pro" w:cs="Myriad Pro"/>
          <w:bCs/>
          <w:color w:val="595959" w:themeColor="text1" w:themeTint="A6"/>
          <w:sz w:val="20"/>
          <w:szCs w:val="19"/>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rsidTr="008A485B">
        <w:trPr>
          <w:trHeight w:val="454"/>
        </w:trPr>
        <w:tc>
          <w:tcPr>
            <w:tcW w:w="170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Symbol</w:t>
            </w:r>
          </w:p>
          <w:p w:rsidR="00862895" w:rsidRPr="00FE6177" w:rsidRDefault="00862895" w:rsidP="00862895">
            <w:pPr>
              <w:spacing w:line="180" w:lineRule="exact"/>
              <w:ind w:firstLine="0"/>
              <w:jc w:val="left"/>
              <w:rPr>
                <w:rFonts w:eastAsia="Fira Sans" w:cs="Times New Roman"/>
                <w:b/>
                <w:color w:val="595959"/>
                <w:sz w:val="16"/>
                <w:lang w:val="en-GB"/>
              </w:rPr>
            </w:pPr>
            <w:r w:rsidRPr="00FE6177">
              <w:rPr>
                <w:rFonts w:eastAsia="Fira Sans" w:cs="Times New Roman"/>
                <w:color w:val="595959"/>
                <w:sz w:val="16"/>
                <w:lang w:val="en-GB"/>
              </w:rPr>
              <w:t>Symbol</w:t>
            </w:r>
          </w:p>
        </w:tc>
        <w:tc>
          <w:tcPr>
            <w:tcW w:w="8646"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Opis</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Description</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rsidR="00862895" w:rsidRPr="00FE6177" w:rsidRDefault="00862895" w:rsidP="00862895">
            <w:pPr>
              <w:spacing w:line="180" w:lineRule="exact"/>
              <w:ind w:firstLine="0"/>
              <w:jc w:val="left"/>
              <w:rPr>
                <w:rFonts w:eastAsia="Fira Sans" w:cs="Times New Roman"/>
                <w:color w:val="595959"/>
                <w:sz w:val="16"/>
              </w:rPr>
            </w:pPr>
            <w:proofErr w:type="spellStart"/>
            <w:r w:rsidRPr="00FE6177">
              <w:rPr>
                <w:rFonts w:eastAsia="Fira Sans" w:cs="Times New Roman"/>
                <w:color w:val="595959"/>
                <w:sz w:val="16"/>
              </w:rPr>
              <w:t>magnitude</w:t>
            </w:r>
            <w:proofErr w:type="spellEnd"/>
            <w:r w:rsidRPr="00FE6177">
              <w:rPr>
                <w:rFonts w:eastAsia="Fira Sans" w:cs="Times New Roman"/>
                <w:color w:val="595959"/>
                <w:sz w:val="16"/>
              </w:rPr>
              <w:t xml:space="preserve"> zero</w:t>
            </w:r>
          </w:p>
        </w:tc>
      </w:tr>
      <w:tr w:rsidR="00862895" w:rsidRPr="00086FDB"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0.5 of a unit</w:t>
            </w:r>
          </w:p>
        </w:tc>
      </w:tr>
      <w:tr w:rsidR="00862895" w:rsidRPr="00086FDB"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0.05 of a unit</w:t>
            </w:r>
          </w:p>
        </w:tc>
      </w:tr>
      <w:tr w:rsidR="00862895" w:rsidRPr="00086FDB"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zupełny brak informacji albo brak informacji wiarygodnych</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not available or not reliable</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x</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wypełnienie pozycji jest niemożliwe lub niecelowe</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not applicable</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dane zostały zmienione w stosunku do już opublikowanych</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revised</w:t>
            </w:r>
          </w:p>
        </w:tc>
      </w:tr>
      <w:tr w:rsidR="00862895" w:rsidRPr="00086FDB"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 abbreviated form</w:t>
            </w:r>
          </w:p>
        </w:tc>
      </w:tr>
      <w:tr w:rsidR="00862895" w:rsidRPr="00086FDB"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rozwiązanie graficzne stosowane w główce tablicy; oznacza „w tym”, tj. nie podaje się wszystkich składników sumy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graphic solution used in the table head; term ’’of which’’, indicates that not all elements of sum are given</w:t>
            </w:r>
          </w:p>
        </w:tc>
      </w:tr>
      <w:tr w:rsidR="00862895" w:rsidRPr="00086FDB"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A</w:t>
            </w:r>
          </w:p>
        </w:tc>
        <w:tc>
          <w:tcPr>
            <w:tcW w:w="8646" w:type="dxa"/>
            <w:vAlign w:val="center"/>
          </w:tcPr>
          <w:p w:rsidR="00862895" w:rsidRPr="00FE6177" w:rsidRDefault="00862895" w:rsidP="00862895">
            <w:pPr>
              <w:spacing w:line="180" w:lineRule="exact"/>
              <w:ind w:firstLine="0"/>
              <w:jc w:val="left"/>
              <w:rPr>
                <w:rFonts w:eastAsia="Fira Sans" w:cs="Times New Roman"/>
                <w:sz w:val="16"/>
                <w:lang w:val="en-US"/>
              </w:rPr>
            </w:pPr>
            <w:proofErr w:type="spellStart"/>
            <w:r w:rsidRPr="00FE6177">
              <w:rPr>
                <w:rFonts w:eastAsia="Fira Sans" w:cs="Times New Roman"/>
                <w:sz w:val="16"/>
                <w:lang w:val="en-US"/>
              </w:rPr>
              <w:t>analogiczny</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okres</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roku</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poprzedniego</w:t>
            </w:r>
            <w:proofErr w:type="spellEnd"/>
            <w:r w:rsidRPr="00FE6177">
              <w:rPr>
                <w:rFonts w:eastAsia="Fira Sans" w:cs="Times New Roman"/>
                <w:sz w:val="16"/>
                <w:lang w:val="en-US"/>
              </w:rPr>
              <w:t xml:space="preserve">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corresponding period of previous year = 100</w:t>
            </w:r>
          </w:p>
        </w:tc>
      </w:tr>
      <w:tr w:rsidR="00862895" w:rsidRPr="00FE6177"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B</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okres poprzedni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previous period = 100</w:t>
            </w:r>
          </w:p>
        </w:tc>
      </w:tr>
    </w:tbl>
    <w:p w:rsidR="00862895" w:rsidRPr="00FE6177" w:rsidRDefault="00862895"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pPr>
    </w:p>
    <w:p w:rsidR="004C3986" w:rsidRDefault="004C3986"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E83E3E" w:rsidRPr="00862895" w:rsidRDefault="00E83E3E"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62895" w:rsidRPr="00FE6177" w:rsidRDefault="00862895" w:rsidP="00862895">
      <w:pPr>
        <w:widowControl w:val="0"/>
        <w:autoSpaceDE w:val="0"/>
        <w:autoSpaceDN w:val="0"/>
        <w:spacing w:line="240" w:lineRule="auto"/>
        <w:ind w:firstLine="0"/>
        <w:jc w:val="left"/>
        <w:outlineLvl w:val="0"/>
        <w:rPr>
          <w:rFonts w:eastAsia="Myriad Pro" w:cs="Myriad Pro"/>
          <w:b/>
          <w:bCs/>
          <w:sz w:val="24"/>
          <w:szCs w:val="24"/>
          <w:lang w:eastAsia="pl-PL" w:bidi="pl-PL"/>
        </w:rPr>
      </w:pPr>
      <w:r w:rsidRPr="00FE6177">
        <w:rPr>
          <w:rFonts w:eastAsia="Myriad Pro" w:cs="Myriad Pro"/>
          <w:b/>
          <w:bCs/>
          <w:sz w:val="24"/>
          <w:szCs w:val="24"/>
          <w:lang w:eastAsia="pl-PL" w:bidi="pl-PL"/>
        </w:rPr>
        <w:t>Ważniejsze skróty</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sz w:val="20"/>
          <w:szCs w:val="19"/>
          <w:lang w:val="en-US" w:eastAsia="pl-PL" w:bidi="pl-PL"/>
        </w:rPr>
      </w:pPr>
      <w:r w:rsidRPr="00FE6177">
        <w:rPr>
          <w:rFonts w:eastAsia="Myriad Pro" w:cs="Myriad Pro"/>
          <w:bCs/>
          <w:color w:val="595959"/>
          <w:sz w:val="20"/>
          <w:szCs w:val="19"/>
          <w:lang w:val="en-US" w:eastAsia="pl-PL" w:bidi="pl-PL"/>
        </w:rPr>
        <w:t>Major abbreviation</w:t>
      </w:r>
      <w:r w:rsidR="00D17776" w:rsidRPr="00FE6177">
        <w:rPr>
          <w:rFonts w:eastAsia="Myriad Pro" w:cs="Myriad Pro"/>
          <w:bCs/>
          <w:color w:val="595959"/>
          <w:sz w:val="20"/>
          <w:szCs w:val="19"/>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rsidTr="008A485B">
        <w:trPr>
          <w:trHeight w:val="397"/>
        </w:trPr>
        <w:tc>
          <w:tcPr>
            <w:tcW w:w="3686"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Skróty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Pełna nazwa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tys.</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tysiąc</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milion</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rsidTr="00E83E3E">
        <w:trPr>
          <w:trHeight w:val="397"/>
        </w:trPr>
        <w:tc>
          <w:tcPr>
            <w:tcW w:w="3686" w:type="dxa"/>
            <w:vAlign w:val="center"/>
          </w:tcPr>
          <w:p w:rsidR="00862895" w:rsidRPr="00FE6177" w:rsidRDefault="00BD6432" w:rsidP="00862895">
            <w:pPr>
              <w:tabs>
                <w:tab w:val="right" w:pos="567"/>
              </w:tabs>
              <w:spacing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r>
              <w:rPr>
                <w:rFonts w:eastAsia="Fira Sans" w:cs="Times New Roman"/>
                <w:sz w:val="16"/>
              </w:rPr>
              <w:br/>
            </w:r>
            <w:r w:rsidRPr="00BD6432">
              <w:rPr>
                <w:rFonts w:eastAsia="Fira Sans" w:cs="Times New Roman"/>
                <w:color w:val="7F7F7F" w:themeColor="text1" w:themeTint="80"/>
                <w:sz w:val="16"/>
              </w:rPr>
              <w:t>PLN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złoty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zloty</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metr kwadratowy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cd.</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ciąg dalszy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dok.</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dokończenie</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tablica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Polska Klasyfikacja Działalności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086FDB" w:rsidTr="00E83E3E">
        <w:trPr>
          <w:trHeight w:val="227"/>
        </w:trPr>
        <w:tc>
          <w:tcPr>
            <w:tcW w:w="3686"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086FDB"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rsidR="00862895" w:rsidRPr="00FE6177" w:rsidRDefault="00862895" w:rsidP="00862895">
            <w:pPr>
              <w:spacing w:line="180" w:lineRule="exact"/>
              <w:ind w:firstLine="0"/>
              <w:jc w:val="left"/>
              <w:rPr>
                <w:rFonts w:eastAsia="Fira Sans" w:cs="Times New Roman"/>
                <w:sz w:val="16"/>
                <w:lang w:val="en-US"/>
              </w:rPr>
            </w:pPr>
            <w:proofErr w:type="spellStart"/>
            <w:r w:rsidRPr="00FE6177">
              <w:rPr>
                <w:rFonts w:eastAsia="Fira Sans" w:cs="Times New Roman"/>
                <w:sz w:val="16"/>
                <w:lang w:val="en-US"/>
              </w:rPr>
              <w:t>Polska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Klasyfikacja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Wyrobów</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i</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Usług</w:t>
            </w:r>
            <w:proofErr w:type="spellEnd"/>
            <w:r w:rsidRPr="00FE6177">
              <w:rPr>
                <w:rFonts w:eastAsia="Fira Sans" w:cs="Times New Roman"/>
                <w:sz w:val="16"/>
                <w:lang w:val="en-US"/>
              </w:rPr>
              <w:t xml:space="preserve"> </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w:t>
            </w:r>
            <w:proofErr w:type="spellStart"/>
            <w:r w:rsidRPr="00FE6177">
              <w:rPr>
                <w:rFonts w:eastAsia="Fira Sans" w:cs="Times New Roman"/>
                <w:color w:val="595959"/>
                <w:sz w:val="16"/>
                <w:lang w:val="en-GB"/>
              </w:rPr>
              <w:t>Srvices</w:t>
            </w:r>
            <w:proofErr w:type="spellEnd"/>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Dziennik Ustaw</w:t>
            </w:r>
          </w:p>
        </w:tc>
      </w:tr>
    </w:tbl>
    <w:p w:rsidR="00862895" w:rsidRDefault="00862895"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73277" w:rsidRDefault="00873277">
      <w:pPr>
        <w:sectPr w:rsidR="00873277" w:rsidSect="00A47D13">
          <w:footerReference w:type="default" r:id="rId12"/>
          <w:footerReference w:type="first" r:id="rId13"/>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FC2657" w:rsidRPr="00086FDB" w:rsidTr="009778A1">
        <w:trPr>
          <w:trHeight w:val="340"/>
        </w:trPr>
        <w:tc>
          <w:tcPr>
            <w:tcW w:w="3686" w:type="dxa"/>
            <w:gridSpan w:val="2"/>
            <w:vAlign w:val="center"/>
          </w:tcPr>
          <w:p w:rsidR="00FC2657" w:rsidRPr="00FE6177" w:rsidRDefault="00FC2657" w:rsidP="004A5E3B">
            <w:pPr>
              <w:pStyle w:val="Gwka"/>
              <w:spacing w:after="120"/>
              <w:rPr>
                <w:rFonts w:ascii="Fira Sans" w:hAnsi="Fira Sans"/>
                <w:b/>
                <w:lang w:val="en-US"/>
              </w:rPr>
            </w:pPr>
            <w:proofErr w:type="spellStart"/>
            <w:r w:rsidRPr="00FE6177">
              <w:rPr>
                <w:rFonts w:ascii="Fira Sans" w:hAnsi="Fira Sans"/>
                <w:b/>
                <w:lang w:val="en-US"/>
              </w:rPr>
              <w:lastRenderedPageBreak/>
              <w:t>sekcje</w:t>
            </w:r>
            <w:proofErr w:type="spellEnd"/>
            <w:r w:rsidRPr="00FE6177">
              <w:rPr>
                <w:rFonts w:ascii="Fira Sans" w:hAnsi="Fira Sans"/>
                <w:b/>
                <w:lang w:val="en-US"/>
              </w:rPr>
              <w:t xml:space="preserve"> PKD</w:t>
            </w:r>
          </w:p>
          <w:p w:rsidR="00FC2657" w:rsidRPr="004A5E3B" w:rsidRDefault="00FC2657" w:rsidP="004A5E3B">
            <w:pPr>
              <w:pStyle w:val="Gwka"/>
              <w:spacing w:before="120" w:after="120"/>
              <w:rPr>
                <w:rFonts w:ascii="Fira Sans" w:hAnsi="Fira Sans"/>
                <w:b/>
                <w:lang w:val="en-US"/>
              </w:rPr>
            </w:pPr>
            <w:r w:rsidRPr="004A5E3B">
              <w:rPr>
                <w:rFonts w:ascii="Fira Sans" w:hAnsi="Fira Sans" w:cs="Arial"/>
                <w:color w:val="595959" w:themeColor="text1" w:themeTint="A6"/>
                <w:szCs w:val="16"/>
                <w:lang w:val="en-US"/>
              </w:rPr>
              <w:t>sections of the NACE</w:t>
            </w:r>
          </w:p>
        </w:tc>
      </w:tr>
      <w:tr w:rsidR="00FC2657" w:rsidRPr="00086FDB"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dostawa wody; gospodarowanie ściekami i odpadami; rekultywacja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dostawa wody; gospodarowanie ściekami i odpadami oraz działalność związana z rekultywacją</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086FDB"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handel; naprawa pojazdów samochodowych </w:t>
            </w:r>
          </w:p>
          <w:p w:rsidR="00FC2657" w:rsidRPr="00FE6177" w:rsidRDefault="00FC2657" w:rsidP="009778A1">
            <w:pPr>
              <w:pStyle w:val="Boczek"/>
              <w:spacing w:before="120" w:after="120"/>
              <w:ind w:right="-132"/>
              <w:rPr>
                <w:rFonts w:ascii="Fira Sans" w:hAnsi="Fira Sans"/>
                <w:szCs w:val="16"/>
              </w:rPr>
            </w:pPr>
            <w:r w:rsidRPr="00FE6177">
              <w:rPr>
                <w:rFonts w:ascii="Fira Sans" w:hAnsi="Fira Sans"/>
                <w:color w:val="595959" w:themeColor="text1" w:themeTint="A6"/>
                <w:szCs w:val="16"/>
              </w:rPr>
              <w:t xml:space="preserve">trade; </w:t>
            </w:r>
            <w:proofErr w:type="spellStart"/>
            <w:r w:rsidRPr="00FE6177">
              <w:rPr>
                <w:rFonts w:ascii="Fira Sans" w:hAnsi="Fira Sans"/>
                <w:color w:val="595959" w:themeColor="text1" w:themeTint="A6"/>
                <w:szCs w:val="16"/>
              </w:rPr>
              <w:t>repair</w:t>
            </w:r>
            <w:proofErr w:type="spellEnd"/>
            <w:r w:rsidRPr="00FE6177">
              <w:rPr>
                <w:rFonts w:ascii="Fira Sans" w:hAnsi="Fira Sans"/>
                <w:color w:val="595959" w:themeColor="text1" w:themeTint="A6"/>
                <w:szCs w:val="16"/>
              </w:rPr>
              <w:t xml:space="preserve"> of motor  </w:t>
            </w:r>
            <w:proofErr w:type="spellStart"/>
            <w:r w:rsidRPr="00FE6177">
              <w:rPr>
                <w:rFonts w:ascii="Fira Sans" w:hAnsi="Fira Sans"/>
                <w:color w:val="595959" w:themeColor="text1" w:themeTint="A6"/>
                <w:szCs w:val="16"/>
              </w:rPr>
              <w:t>vehicles</w:t>
            </w:r>
            <w:proofErr w:type="spellEnd"/>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 xml:space="preserve">handel hurtowy i detaliczny; naprawa pojazdów samochodowych, </w:t>
            </w:r>
            <w:r w:rsidR="00470400" w:rsidRPr="00FE6177">
              <w:rPr>
                <w:rFonts w:ascii="Fira Sans" w:hAnsi="Fira Sans"/>
                <w:szCs w:val="16"/>
              </w:rPr>
              <w:br/>
            </w:r>
            <w:r w:rsidRPr="00FE6177">
              <w:rPr>
                <w:rFonts w:ascii="Fira Sans" w:hAnsi="Fira Sans"/>
                <w:szCs w:val="16"/>
              </w:rPr>
              <w:t>włączając motocykle</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086FDB"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lang w:val="en-US"/>
              </w:rPr>
            </w:pPr>
            <w:proofErr w:type="spellStart"/>
            <w:r w:rsidRPr="00FE6177">
              <w:rPr>
                <w:rFonts w:ascii="Fira Sans" w:hAnsi="Fira Sans"/>
                <w:szCs w:val="16"/>
                <w:lang w:val="en-US"/>
              </w:rPr>
              <w:t>zakwaterowanie</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i</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gastronomia</w:t>
            </w:r>
            <w:proofErr w:type="spellEnd"/>
          </w:p>
          <w:p w:rsidR="00FC2657" w:rsidRPr="00FE6177" w:rsidRDefault="00FC2657" w:rsidP="009778A1">
            <w:pPr>
              <w:pStyle w:val="Boczek"/>
              <w:spacing w:before="12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związana z zakwaterowaniem i usługami gastronomicznymi</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obsługa rynku nieruchomości </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 xml:space="preserve">działalność związana z obsługą rynku nieruchomości </w:t>
            </w:r>
          </w:p>
          <w:p w:rsidR="00FC2657" w:rsidRPr="00FE6177" w:rsidRDefault="00FC2657" w:rsidP="003C2FF9">
            <w:pPr>
              <w:pStyle w:val="Boczek"/>
              <w:spacing w:before="120" w:after="120"/>
              <w:rPr>
                <w:rFonts w:ascii="Fira Sans" w:hAnsi="Fira Sans"/>
                <w:szCs w:val="16"/>
              </w:rPr>
            </w:pPr>
            <w:r w:rsidRPr="00FE6177">
              <w:rPr>
                <w:rFonts w:ascii="Fira Sans" w:hAnsi="Fira Sans"/>
                <w:color w:val="595959" w:themeColor="text1" w:themeTint="A6"/>
                <w:szCs w:val="16"/>
              </w:rPr>
              <w:t xml:space="preserve">real </w:t>
            </w:r>
            <w:proofErr w:type="spellStart"/>
            <w:r w:rsidRPr="00FE6177">
              <w:rPr>
                <w:rFonts w:ascii="Fira Sans" w:hAnsi="Fira Sans"/>
                <w:color w:val="595959" w:themeColor="text1" w:themeTint="A6"/>
                <w:szCs w:val="16"/>
              </w:rPr>
              <w:t>estate</w:t>
            </w:r>
            <w:proofErr w:type="spellEnd"/>
            <w:r w:rsidRPr="00FE6177">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activities</w:t>
            </w:r>
            <w:proofErr w:type="spellEnd"/>
          </w:p>
        </w:tc>
      </w:tr>
      <w:tr w:rsidR="00FC2657" w:rsidRPr="00086FDB"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administrowanie i działalność wspierająca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w zakresie usług administrowania i działalność wspierająca</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086FDB" w:rsidTr="009778A1">
        <w:trPr>
          <w:trHeight w:val="340"/>
        </w:trPr>
        <w:tc>
          <w:tcPr>
            <w:tcW w:w="3686" w:type="dxa"/>
            <w:gridSpan w:val="2"/>
            <w:tcBorders>
              <w:top w:val="single" w:sz="4" w:space="0" w:color="auto"/>
              <w:bottom w:val="single" w:sz="4" w:space="0" w:color="auto"/>
            </w:tcBorders>
            <w:vAlign w:val="center"/>
          </w:tcPr>
          <w:p w:rsidR="00FC2657" w:rsidRPr="00FE6177" w:rsidRDefault="00FC2657" w:rsidP="00E83E3E">
            <w:pPr>
              <w:pStyle w:val="Gwka"/>
              <w:spacing w:before="120" w:after="120"/>
              <w:rPr>
                <w:rFonts w:ascii="Fira Sans" w:hAnsi="Fira Sans"/>
                <w:b/>
                <w:szCs w:val="16"/>
                <w:lang w:val="en-US"/>
              </w:rPr>
            </w:pPr>
            <w:proofErr w:type="spellStart"/>
            <w:r w:rsidRPr="00FE6177">
              <w:rPr>
                <w:rFonts w:ascii="Fira Sans" w:hAnsi="Fira Sans"/>
                <w:b/>
                <w:szCs w:val="16"/>
                <w:lang w:val="en-US"/>
              </w:rPr>
              <w:t>działy</w:t>
            </w:r>
            <w:proofErr w:type="spellEnd"/>
            <w:r w:rsidRPr="00FE6177">
              <w:rPr>
                <w:rFonts w:ascii="Fira Sans" w:hAnsi="Fira Sans"/>
                <w:b/>
                <w:szCs w:val="16"/>
                <w:lang w:val="en-US"/>
              </w:rPr>
              <w:t xml:space="preserve"> PKD</w:t>
            </w:r>
          </w:p>
          <w:p w:rsidR="00FC2657" w:rsidRPr="00FE6177" w:rsidRDefault="00FC2657" w:rsidP="00E83E3E">
            <w:pPr>
              <w:pStyle w:val="Gwka"/>
              <w:spacing w:before="120" w:after="120"/>
              <w:rPr>
                <w:rFonts w:ascii="Fira Sans" w:hAnsi="Fira Sans"/>
                <w:b/>
                <w:szCs w:val="16"/>
                <w:lang w:val="en-US"/>
              </w:rPr>
            </w:pPr>
            <w:r w:rsidRPr="00FE6177">
              <w:rPr>
                <w:rFonts w:ascii="Fira Sans" w:hAnsi="Fira Sans"/>
                <w:color w:val="595959" w:themeColor="text1" w:themeTint="A6"/>
                <w:szCs w:val="16"/>
                <w:lang w:val="en-US"/>
              </w:rPr>
              <w:t>divisions of the NACE</w:t>
            </w:r>
          </w:p>
        </w:tc>
      </w:tr>
      <w:tr w:rsidR="00FC2657" w:rsidRPr="00086FDB"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wyrobów z metali</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manufacture</w:t>
            </w:r>
            <w:proofErr w:type="spellEnd"/>
            <w:r w:rsidRPr="00FE6177">
              <w:rPr>
                <w:rFonts w:ascii="Fira Sans" w:hAnsi="Fira Sans"/>
                <w:color w:val="595959" w:themeColor="text1" w:themeTint="A6"/>
                <w:szCs w:val="16"/>
              </w:rPr>
              <w:t xml:space="preserve"> of metal products</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metalowych wyrobów gotowych, z wyłączeniem maszyn i urządzeń</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  and equipment</w:t>
            </w:r>
          </w:p>
        </w:tc>
      </w:tr>
      <w:tr w:rsidR="00FC2657" w:rsidRPr="00086FDB"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 gdzie indziej niesklasyfikowana</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 xml:space="preserve">manufacture of machinery and equipment </w:t>
            </w:r>
            <w:proofErr w:type="spellStart"/>
            <w:r w:rsidRPr="00FE6177">
              <w:rPr>
                <w:rFonts w:ascii="Fira Sans" w:hAnsi="Fira Sans"/>
                <w:color w:val="595959" w:themeColor="text1" w:themeTint="A6"/>
                <w:szCs w:val="16"/>
                <w:lang w:val="en-US"/>
              </w:rPr>
              <w:t>n.e.c</w:t>
            </w:r>
            <w:proofErr w:type="spellEnd"/>
            <w:r w:rsidRPr="00FE6177">
              <w:rPr>
                <w:rFonts w:ascii="Fira Sans" w:hAnsi="Fira Sans"/>
                <w:color w:val="595959" w:themeColor="text1" w:themeTint="A6"/>
                <w:szCs w:val="16"/>
                <w:lang w:val="en-US"/>
              </w:rPr>
              <w:t>.</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budynków</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budowlane związane ze wznoszeniem budynków</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construction</w:t>
            </w:r>
            <w:proofErr w:type="spellEnd"/>
            <w:r w:rsidRPr="00FE6177">
              <w:rPr>
                <w:rFonts w:ascii="Fira Sans" w:hAnsi="Fira Sans"/>
                <w:color w:val="595959" w:themeColor="text1" w:themeTint="A6"/>
                <w:szCs w:val="16"/>
              </w:rPr>
              <w:t xml:space="preserve"> of </w:t>
            </w:r>
            <w:proofErr w:type="spellStart"/>
            <w:r w:rsidRPr="00FE6177">
              <w:rPr>
                <w:rFonts w:ascii="Fira Sans" w:hAnsi="Fira Sans"/>
                <w:color w:val="595959" w:themeColor="text1" w:themeTint="A6"/>
                <w:szCs w:val="16"/>
              </w:rPr>
              <w:t>buildings</w:t>
            </w:r>
            <w:proofErr w:type="spellEnd"/>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obiektów inżynierii lądowej i wodnej</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związane z budową obiektów inżynierii lądowej i wodnej</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civil</w:t>
            </w:r>
            <w:proofErr w:type="spellEnd"/>
            <w:r w:rsidRPr="00FE6177">
              <w:rPr>
                <w:rFonts w:ascii="Fira Sans" w:hAnsi="Fira Sans"/>
                <w:color w:val="595959" w:themeColor="text1" w:themeTint="A6"/>
                <w:szCs w:val="16"/>
              </w:rPr>
              <w:t xml:space="preserve"> engineering</w:t>
            </w:r>
          </w:p>
        </w:tc>
      </w:tr>
      <w:tr w:rsidR="00FC2657" w:rsidRPr="00086FDB"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wholesale</w:t>
            </w:r>
            <w:proofErr w:type="spellEnd"/>
            <w:r w:rsidRPr="00FE6177">
              <w:rPr>
                <w:rFonts w:ascii="Fira Sans" w:hAnsi="Fira Sans"/>
                <w:color w:val="595959" w:themeColor="text1" w:themeTint="A6"/>
                <w:szCs w:val="16"/>
              </w:rPr>
              <w:t xml:space="preserve">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 z wyłączeniem handlu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086FDB"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retail</w:t>
            </w:r>
            <w:proofErr w:type="spellEnd"/>
            <w:r w:rsidRPr="00FE6177">
              <w:rPr>
                <w:rFonts w:ascii="Fira Sans" w:hAnsi="Fira Sans"/>
                <w:color w:val="595959" w:themeColor="text1" w:themeTint="A6"/>
                <w:szCs w:val="16"/>
              </w:rPr>
              <w:t xml:space="preserve">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 z wyłączeniem handlu detalicznego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rsidR="00873277" w:rsidRPr="00FE6177" w:rsidRDefault="00873277" w:rsidP="00862895">
      <w:pPr>
        <w:widowControl w:val="0"/>
        <w:autoSpaceDE w:val="0"/>
        <w:autoSpaceDN w:val="0"/>
        <w:spacing w:before="14" w:line="240" w:lineRule="auto"/>
        <w:ind w:firstLine="0"/>
        <w:jc w:val="left"/>
        <w:rPr>
          <w:rFonts w:eastAsia="Myriad Pro" w:cs="Myriad Pro"/>
          <w:sz w:val="16"/>
          <w:szCs w:val="16"/>
          <w:lang w:val="en-US" w:eastAsia="pl-PL" w:bidi="pl-PL"/>
        </w:rPr>
      </w:pPr>
    </w:p>
    <w:p w:rsidR="00873277" w:rsidRPr="00FE6177" w:rsidRDefault="00873277"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sectPr w:rsidR="00873277" w:rsidRPr="00FE6177" w:rsidSect="0092609A">
          <w:footerReference w:type="even" r:id="rId14"/>
          <w:pgSz w:w="11907" w:h="15309"/>
          <w:pgMar w:top="1418" w:right="1134" w:bottom="1418" w:left="1134" w:header="709" w:footer="709" w:gutter="0"/>
          <w:cols w:space="708"/>
          <w:docGrid w:linePitch="360"/>
        </w:sectPr>
      </w:pPr>
    </w:p>
    <w:p w:rsidR="00BD5259" w:rsidRPr="00F24309" w:rsidRDefault="00F24309" w:rsidP="00F24309">
      <w:pPr>
        <w:pStyle w:val="Tytu"/>
      </w:pPr>
      <w:r w:rsidRPr="00F24309">
        <w:lastRenderedPageBreak/>
        <w:t>Uwagi ogólne</w:t>
      </w:r>
    </w:p>
    <w:p w:rsidR="00BD5259" w:rsidRPr="00D70BE4" w:rsidRDefault="005757B6" w:rsidP="00EE689F">
      <w:pPr>
        <w:pStyle w:val="tekstwyspol"/>
      </w:pPr>
      <w:r>
        <w:t>1.</w:t>
      </w:r>
      <w:r>
        <w:tab/>
      </w:r>
      <w:r w:rsidR="00BD5259" w:rsidRPr="00D70BE4">
        <w:t xml:space="preserve">Dane w publikacji Wrocław, Sytuacja społeczno-gospodarcza prezentuje się w układzie </w:t>
      </w:r>
      <w:r w:rsidR="00BD5259" w:rsidRPr="00D70BE4">
        <w:rPr>
          <w:b/>
        </w:rPr>
        <w:t>Polskiej Klasyfikacji Działalności 2007 (PKD 2007)</w:t>
      </w:r>
      <w:r w:rsidR="00BD5259" w:rsidRPr="00D70BE4">
        <w:t xml:space="preserve">, opracowanej na podstawie Statystycznej Klasyfikacji Działalności Gospodarczej we Wspólnocie Europejskiej – Statistical </w:t>
      </w:r>
      <w:proofErr w:type="spellStart"/>
      <w:r w:rsidR="00BD5259" w:rsidRPr="00D70BE4">
        <w:t>Classification</w:t>
      </w:r>
      <w:proofErr w:type="spellEnd"/>
      <w:r w:rsidR="00BD5259" w:rsidRPr="00D70BE4">
        <w:t xml:space="preserve"> of </w:t>
      </w:r>
      <w:proofErr w:type="spellStart"/>
      <w:r w:rsidR="00BD5259" w:rsidRPr="00D70BE4">
        <w:t>Economic</w:t>
      </w:r>
      <w:proofErr w:type="spellEnd"/>
      <w:r w:rsidR="00BD5259" w:rsidRPr="00D70BE4">
        <w:t xml:space="preserve"> </w:t>
      </w:r>
      <w:proofErr w:type="spellStart"/>
      <w:r w:rsidR="00BD5259" w:rsidRPr="00D70BE4">
        <w:t>Activities</w:t>
      </w:r>
      <w:proofErr w:type="spellEnd"/>
      <w:r w:rsidR="00BD5259" w:rsidRPr="00D70BE4">
        <w:t xml:space="preserve"> in the </w:t>
      </w:r>
      <w:proofErr w:type="spellStart"/>
      <w:r w:rsidR="00BD5259" w:rsidRPr="00D70BE4">
        <w:t>European</w:t>
      </w:r>
      <w:proofErr w:type="spellEnd"/>
      <w:r w:rsidR="00BD5259" w:rsidRPr="00D70BE4">
        <w:t xml:space="preserve"> </w:t>
      </w:r>
      <w:proofErr w:type="spellStart"/>
      <w:r w:rsidR="00BD5259" w:rsidRPr="00D70BE4">
        <w:t>Community</w:t>
      </w:r>
      <w:proofErr w:type="spellEnd"/>
      <w:r w:rsidR="00BD5259" w:rsidRPr="00D70BE4">
        <w:t xml:space="preserve"> –  NACE </w:t>
      </w:r>
      <w:proofErr w:type="spellStart"/>
      <w:r w:rsidR="00BD5259" w:rsidRPr="00D70BE4">
        <w:t>Rev</w:t>
      </w:r>
      <w:proofErr w:type="spellEnd"/>
      <w:r w:rsidR="00BD5259" w:rsidRPr="00D70BE4">
        <w:t>. 2. PKD 2007 wprowadzona została z dniem 1 stycznia 2008 r. rozporządzeniem Rady Ministrów z dnia 24 grudnia 2007 r. (Dz. U. Nr 251, poz.1885) z późniejszymi zmianami.</w:t>
      </w:r>
    </w:p>
    <w:p w:rsidR="00BD5259" w:rsidRPr="00D70BE4" w:rsidRDefault="005757B6" w:rsidP="00EE689F">
      <w:pPr>
        <w:pStyle w:val="tekstwyspol"/>
      </w:pPr>
      <w:r>
        <w:t>2.</w:t>
      </w:r>
      <w:r>
        <w:tab/>
      </w:r>
      <w:r w:rsidR="00BD5259" w:rsidRPr="00D70BE4">
        <w:t xml:space="preserve">Dane statystyczne prezentowane są w układzie PKD według sekcji, działów i </w:t>
      </w:r>
      <w:r w:rsidR="00292606">
        <w:t>–</w:t>
      </w:r>
      <w:r w:rsidR="00BD5259" w:rsidRPr="00D70BE4">
        <w:t xml:space="preserve"> w niektórych przypadkach </w:t>
      </w:r>
      <w:r w:rsidR="003F126B">
        <w:br/>
      </w:r>
      <w:r w:rsidR="00292606">
        <w:t>–</w:t>
      </w:r>
      <w:r w:rsidR="00BD5259" w:rsidRPr="00D70BE4">
        <w:t xml:space="preserve"> grup.</w:t>
      </w:r>
    </w:p>
    <w:p w:rsidR="00BD5259" w:rsidRPr="00D70BE4" w:rsidRDefault="005757B6" w:rsidP="00EE689F">
      <w:pPr>
        <w:pStyle w:val="tekstwyspol"/>
      </w:pPr>
      <w:r>
        <w:rPr>
          <w:spacing w:val="-8"/>
        </w:rPr>
        <w:t>3.</w:t>
      </w:r>
      <w:r>
        <w:rPr>
          <w:spacing w:val="-8"/>
        </w:rPr>
        <w:tab/>
      </w:r>
      <w:r w:rsidR="00BD5259" w:rsidRPr="00D70BE4">
        <w:t>Prezentowane dane obejmują podmioty gospodarki narodowej bez względu na charakter własności.</w:t>
      </w:r>
    </w:p>
    <w:p w:rsidR="00BD5259" w:rsidRPr="00D70BE4" w:rsidRDefault="005757B6" w:rsidP="00EE689F">
      <w:pPr>
        <w:pStyle w:val="tekstwyspol"/>
      </w:pPr>
      <w:r>
        <w:t>4.</w:t>
      </w:r>
      <w:r>
        <w:tab/>
      </w:r>
      <w:r w:rsidR="00BD5259" w:rsidRPr="00D70BE4">
        <w:t>Dane opracowano zgodnie z każdorazowym stanem organizacyjnym gospodarki narodowej.</w:t>
      </w:r>
    </w:p>
    <w:p w:rsidR="00BD5259" w:rsidRPr="00D70BE4" w:rsidRDefault="005757B6" w:rsidP="00EE689F">
      <w:pPr>
        <w:pStyle w:val="tekstwyspol"/>
      </w:pPr>
      <w:r>
        <w:t>5.</w:t>
      </w:r>
      <w:r>
        <w:tab/>
      </w:r>
      <w:r w:rsidR="00BD5259" w:rsidRPr="00D70BE4">
        <w:t xml:space="preserve">Przez </w:t>
      </w:r>
      <w:r w:rsidR="00BD5259" w:rsidRPr="00D70BE4">
        <w:rPr>
          <w:b/>
        </w:rPr>
        <w:t>podmioty gospodarki narodowej</w:t>
      </w:r>
      <w:r w:rsidR="00BD5259" w:rsidRPr="00D70BE4">
        <w:t xml:space="preserve"> rozumie się jednostki prawne, tj. osoby prawne,  jednostki organizacyjne niemające osobowości prawnej oraz osoby fizyczne prowadzące działalność gospodarczą.</w:t>
      </w:r>
    </w:p>
    <w:p w:rsidR="00BD5259" w:rsidRPr="00D70BE4" w:rsidRDefault="005757B6" w:rsidP="00EE689F">
      <w:pPr>
        <w:pStyle w:val="tekstwyspol"/>
      </w:pPr>
      <w:r>
        <w:t>6.</w:t>
      </w:r>
      <w:r>
        <w:tab/>
      </w:r>
      <w:r w:rsidR="00BD5259" w:rsidRPr="00D70BE4">
        <w:t xml:space="preserve">Pod pojęciem </w:t>
      </w:r>
      <w:r w:rsidR="00BD5259" w:rsidRPr="00D70BE4">
        <w:rPr>
          <w:b/>
        </w:rPr>
        <w:t>podmiotów gospodarczych</w:t>
      </w:r>
      <w:r w:rsidR="00BD5259" w:rsidRPr="00D70BE4">
        <w:t xml:space="preserve"> rozumie się podmioty prowadzące działalność gospodarczą, tj. produkcyjną i usługową, na własny rachunek w celu osiągnięcia zysku.</w:t>
      </w:r>
    </w:p>
    <w:p w:rsidR="00BD5259" w:rsidRPr="00D70BE4" w:rsidRDefault="005757B6" w:rsidP="00EE689F">
      <w:pPr>
        <w:pStyle w:val="tekstwyspol"/>
      </w:pPr>
      <w:r>
        <w:t>7.</w:t>
      </w:r>
      <w:r>
        <w:tab/>
      </w:r>
      <w:r w:rsidR="00BD5259" w:rsidRPr="00D70BE4">
        <w:t>W zależności od częstotliwości i zakresu pozyskiwanego materiał źródłoweg</w:t>
      </w:r>
      <w:r w:rsidR="004F4108">
        <w:t>o (sprawozdania, wyniki badań i </w:t>
      </w:r>
      <w:r w:rsidR="00BD5259" w:rsidRPr="00D70BE4">
        <w:t xml:space="preserve">inne), dane prezentowane w publikacji różnią się zakresem podmiotowym, i tak: </w:t>
      </w:r>
    </w:p>
    <w:p w:rsidR="00BD5259" w:rsidRPr="00CA0524" w:rsidRDefault="00BD5259" w:rsidP="0017023C">
      <w:pPr>
        <w:pStyle w:val="tekstwyspol1"/>
        <w:ind w:left="490" w:hanging="238"/>
      </w:pPr>
      <w:r w:rsidRPr="00D70BE4">
        <w:t xml:space="preserve">1) </w:t>
      </w:r>
      <w:r w:rsidR="003F126B">
        <w:tab/>
      </w:r>
      <w:r w:rsidRPr="00D70BE4">
        <w:t xml:space="preserve">dane o zatrudnieniu i wynagrodzeniach </w:t>
      </w:r>
      <w:r w:rsidR="00292606">
        <w:t>–</w:t>
      </w:r>
      <w:r w:rsidRPr="00D70BE4">
        <w:t xml:space="preserve"> dotyczą podmiotów gospodarki narodowej, </w:t>
      </w:r>
      <w:r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rsidR="00BD5259" w:rsidRPr="00CA0524" w:rsidRDefault="00BD5259" w:rsidP="0017023C">
      <w:pPr>
        <w:pStyle w:val="tekstwyspol1"/>
        <w:ind w:left="490" w:hanging="238"/>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rsidR="00BD5259" w:rsidRPr="00D70BE4" w:rsidRDefault="001025CA" w:rsidP="0017023C">
      <w:pPr>
        <w:pStyle w:val="tekstwyspol1"/>
        <w:ind w:left="490" w:hanging="238"/>
      </w:pPr>
      <w:r>
        <w:t>3</w:t>
      </w:r>
      <w:r w:rsidR="003F126B">
        <w:t>)</w:t>
      </w:r>
      <w:r w:rsidR="003F126B">
        <w:tab/>
      </w:r>
      <w:r w:rsidR="00BD5259" w:rsidRPr="00CA0524">
        <w:t>dane o podmiotach</w:t>
      </w:r>
      <w:r w:rsidR="00BD5259" w:rsidRPr="00D70BE4">
        <w:t xml:space="preserve"> gospodarki narodowej zarejestrowanych w rejestrze REGON prezentowane są bez osób prowadzących indywidualne gospodarstwa rolne.</w:t>
      </w:r>
    </w:p>
    <w:p w:rsidR="00BD5259" w:rsidRPr="00D70BE4" w:rsidRDefault="005757B6" w:rsidP="00EE689F">
      <w:pPr>
        <w:pStyle w:val="tekstwyspol"/>
      </w:pPr>
      <w:r>
        <w:t>8.</w:t>
      </w:r>
      <w:r>
        <w:tab/>
      </w:r>
      <w:r w:rsidR="00BD5259" w:rsidRPr="00D70BE4">
        <w:t xml:space="preserve">Informacje odnoszące się do sektora przedsiębiorstw, prezentuje się w oparciu o definicję przedsiębiorstwa </w:t>
      </w:r>
      <w:r w:rsidR="00BD5259" w:rsidRPr="002C17AC">
        <w:t>wprowadzoną</w:t>
      </w:r>
      <w:r w:rsidR="00BD5259" w:rsidRPr="00D70BE4">
        <w:t xml:space="preserve"> w rozporządzeniu Rady (EWG) Nr 696/93 z dnia 15 III 1993 r. w sprawie jednostek statystycznych do celów obserwacji i analizy systemu produkcyjnego we Wspólnocie. Zgodnie z ww. rozporządzeniem, przedsiębiorstwo jest traktowane jako jednostka organizacyjna produkująca wyroby lub świadcząca usługi, która osiąga korzyści z pewnego stopnia samodzielności w podejmowaniu decyzji, w szczególności w zakresie alokacji swoich bieżących zasobów. Przedsiębiorstwo prowadzi jedną lub kilka rodzajów działalności w</w:t>
      </w:r>
      <w:r w:rsidR="00F46D72">
        <w:t> </w:t>
      </w:r>
      <w:r w:rsidR="00BD5259" w:rsidRPr="00D70BE4">
        <w:t xml:space="preserve">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w:t>
      </w:r>
      <w:r w:rsidR="00BD5259" w:rsidRPr="00D70BE4">
        <w:rPr>
          <w:spacing w:val="-8"/>
        </w:rPr>
        <w:t>przemysłowego; wytwarzania i zaopatrywania w energię</w:t>
      </w:r>
      <w:r w:rsidR="00BD5259" w:rsidRPr="00D70BE4">
        <w:t xml:space="preserve">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00BD5259" w:rsidRPr="00D70BE4">
        <w:t>head</w:t>
      </w:r>
      <w:proofErr w:type="spellEnd"/>
      <w:r w:rsidR="00BD5259" w:rsidRPr="00D70BE4">
        <w:t xml:space="preserve"> </w:t>
      </w:r>
      <w:proofErr w:type="spellStart"/>
      <w:r w:rsidR="00BD5259" w:rsidRPr="00D70BE4">
        <w:t>o</w:t>
      </w:r>
      <w:r w:rsidR="004F4108">
        <w:t>ffices</w:t>
      </w:r>
      <w:proofErr w:type="spellEnd"/>
      <w:r w:rsidR="004F4108">
        <w:t>); doradztwa związanego z </w:t>
      </w:r>
      <w:r w:rsidR="00BD5259" w:rsidRPr="00D70BE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w:t>
      </w:r>
      <w:r w:rsidR="00F46D72">
        <w:t>lturą, rozrywką i rekreacją; na</w:t>
      </w:r>
      <w:r w:rsidR="00BD5259" w:rsidRPr="00D70BE4">
        <w:t>prawy i konserwacji komputerów i artykułów użytku osobistego i domowego; pozostałej indywidualnej działalności usługowej.</w:t>
      </w:r>
    </w:p>
    <w:p w:rsidR="00BD5259" w:rsidRPr="00D70BE4" w:rsidRDefault="00BD5259" w:rsidP="00EE689F">
      <w:pPr>
        <w:pStyle w:val="tekstwyspol"/>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3F126B">
        <w:t> </w:t>
      </w:r>
      <w:r w:rsidRPr="00D70BE4">
        <w:t>energię elektryczną, gaz, parę wodną, gorącą wodę i powietrze do układów klimatyzacyjnych” oraz „Dostawa wody; gospodarowanie ściekami i odpadami oraz działalność związana z rekultywacją”.</w:t>
      </w:r>
    </w:p>
    <w:p w:rsidR="00BD5259" w:rsidRPr="00D70BE4" w:rsidRDefault="00BD5259" w:rsidP="0017023C">
      <w:pPr>
        <w:pStyle w:val="tekstwyspol"/>
        <w:ind w:left="294" w:hanging="294"/>
      </w:pPr>
      <w:r w:rsidRPr="00D70BE4">
        <w:lastRenderedPageBreak/>
        <w:t xml:space="preserve">10. Wartość produkcji i wskaźniki dynamiki – jeśli nie zaznaczono inaczej – zostały podane bez </w:t>
      </w:r>
      <w:proofErr w:type="spellStart"/>
      <w:r w:rsidRPr="00D70BE4">
        <w:t>wyrów</w:t>
      </w:r>
      <w:r w:rsidR="00D70BE4">
        <w:t>n</w:t>
      </w:r>
      <w:r w:rsidR="00F46D72">
        <w:t>ań</w:t>
      </w:r>
      <w:proofErr w:type="spellEnd"/>
      <w:r w:rsidR="00F46D72">
        <w:t xml:space="preserve"> se</w:t>
      </w:r>
      <w:r w:rsidRPr="00D70BE4">
        <w:t>zonowych.</w:t>
      </w:r>
    </w:p>
    <w:p w:rsidR="00BD5259" w:rsidRPr="00D70BE4" w:rsidRDefault="00BD5259" w:rsidP="0017023C">
      <w:pPr>
        <w:pStyle w:val="tekstwyspol"/>
        <w:ind w:left="294" w:hanging="294"/>
      </w:pPr>
      <w:r w:rsidRPr="00D70BE4">
        <w:t>11. W tablicach – o ile nie zaznaczono inaczej – dane w ujęciu wartościowym oraz wskaźniki struktury podano w cenach bieżących, a wskaźniki dynamiki na podstawie wartości w cenach s</w:t>
      </w:r>
      <w:r w:rsidR="00B91772">
        <w:t>tałych. Jako ceny stałe od 2018</w:t>
      </w:r>
      <w:r w:rsidR="00D70BE4">
        <w:t> </w:t>
      </w:r>
      <w:r w:rsidR="00B91772">
        <w:t>r. przyjęto ceny stałe 2015 r. (średnie ceny bieżące 2015</w:t>
      </w:r>
      <w:r w:rsidRPr="00D70BE4">
        <w:t xml:space="preserve"> r.).</w:t>
      </w:r>
    </w:p>
    <w:p w:rsidR="00BD5259" w:rsidRPr="00D70BE4" w:rsidRDefault="00BD5259" w:rsidP="0017023C">
      <w:pPr>
        <w:pStyle w:val="tekstwyspol"/>
        <w:ind w:left="294" w:hanging="294"/>
      </w:pPr>
      <w:r w:rsidRPr="00D70BE4">
        <w:t>12. W przypadku zmian metodycznych oraz zmian w systemie cen stałych – wskaźniki dynamiki obliczono metodą nawiązania łańcuchowego.</w:t>
      </w:r>
    </w:p>
    <w:p w:rsidR="00BD5259" w:rsidRPr="00D70BE4" w:rsidRDefault="00BD5259" w:rsidP="0017023C">
      <w:pPr>
        <w:pStyle w:val="tekstwyspol"/>
        <w:ind w:left="294" w:hanging="294"/>
      </w:pPr>
      <w:r w:rsidRPr="00D70BE4">
        <w:t>13. Dane według sekcji, działów i grup PKD opracowano metodą przedsiębiorstw.</w:t>
      </w:r>
    </w:p>
    <w:p w:rsidR="00BD5259" w:rsidRPr="00D70BE4" w:rsidRDefault="00BD5259" w:rsidP="0017023C">
      <w:pPr>
        <w:pStyle w:val="tekstwyspol"/>
        <w:ind w:left="294" w:hanging="294"/>
      </w:pPr>
      <w:r w:rsidRPr="00D70BE4">
        <w:t>14. Niektóre dane mają charakter tymczasowy i mogą ulec zmianie w następnych wydaniach. W momencie wprowadzenia zmiany dane te oznaczane są „*".</w:t>
      </w:r>
    </w:p>
    <w:p w:rsidR="00BD5259" w:rsidRPr="00D70BE4" w:rsidRDefault="00BD5259" w:rsidP="0017023C">
      <w:pPr>
        <w:pStyle w:val="tekstwyspol"/>
        <w:ind w:left="294" w:hanging="294"/>
      </w:pPr>
      <w:r w:rsidRPr="00D70BE4">
        <w:t>15. Ze względu na zaokrąglenia danych, w niektórych przypadkach sumy składników mogą się różnić od podanych wielkości „ogółem”.</w:t>
      </w:r>
    </w:p>
    <w:p w:rsidR="00BD5259" w:rsidRPr="00D70BE4" w:rsidRDefault="00BD5259" w:rsidP="0017023C">
      <w:pPr>
        <w:pStyle w:val="tekstwyspol"/>
        <w:ind w:left="294" w:hanging="294"/>
      </w:pPr>
      <w:r w:rsidRPr="00D70BE4">
        <w:t>16. Liczby względne (wskaźniki, odsetki) obliczono z reguły na podstawie da</w:t>
      </w:r>
      <w:r w:rsidR="00D70BE4">
        <w:t>nych bezwzględnych wyrażonych z </w:t>
      </w:r>
      <w:r w:rsidRPr="00D70BE4">
        <w:t>większą dokładnością, niż podano w tablicach.</w:t>
      </w:r>
    </w:p>
    <w:p w:rsidR="00BD5259" w:rsidRPr="00D70BE4" w:rsidRDefault="00BD5259" w:rsidP="0017023C">
      <w:pPr>
        <w:pStyle w:val="tekstwyspol"/>
        <w:ind w:left="294" w:hanging="294"/>
      </w:pPr>
      <w:r w:rsidRPr="00D70BE4">
        <w:t>17. Pod pojęciem „miasta wojewódzkie” należy rozumieć miasta, które od 01.01</w:t>
      </w:r>
      <w:r w:rsidR="00D70BE4">
        <w:t>.1999 r. są siedzibą wojewody i</w:t>
      </w:r>
      <w:r w:rsidRPr="00D70BE4">
        <w:t>(lub) sejmiku województwa.</w:t>
      </w:r>
    </w:p>
    <w:p w:rsidR="00BD5259" w:rsidRPr="00D70BE4" w:rsidRDefault="00BD5259" w:rsidP="0017023C">
      <w:pPr>
        <w:pStyle w:val="tekstwyspol"/>
        <w:ind w:left="294" w:hanging="294"/>
      </w:pPr>
      <w:r w:rsidRPr="00D70BE4">
        <w:t xml:space="preserve">18. W publikacji  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rsidR="00E83E3E" w:rsidRPr="009B57C8" w:rsidRDefault="00E83E3E" w:rsidP="00E83E3E">
      <w:pPr>
        <w:pStyle w:val="Tytu"/>
        <w:pageBreakBefore/>
      </w:pPr>
      <w:r w:rsidRPr="009B57C8">
        <w:lastRenderedPageBreak/>
        <w:t xml:space="preserve">Wyjaśnienia </w:t>
      </w:r>
      <w:r w:rsidR="00544595">
        <w:t>metodologiczne</w:t>
      </w:r>
    </w:p>
    <w:p w:rsidR="00963BF5" w:rsidRPr="0059654E" w:rsidRDefault="00E83E3E" w:rsidP="00EE689F">
      <w:pPr>
        <w:pStyle w:val="tekstwyspol"/>
      </w:pPr>
      <w:r w:rsidRPr="00F46D72">
        <w:rPr>
          <w:bCs/>
        </w:rPr>
        <w:t>1.</w:t>
      </w:r>
      <w:r w:rsidR="005757B6">
        <w:tab/>
      </w:r>
      <w:r w:rsidRPr="00505827">
        <w:t>Dane o ludności od 2010 r. zbilansowano na podstawie wyników Narodowego Spisu Powszechnego Ludności i Mieszkań 2011 oraz danych ze sprawozdawczości bieżącej z ruchu naturalnego i migr</w:t>
      </w:r>
      <w:r w:rsidR="003F126B">
        <w:t xml:space="preserve">acji ludności. </w:t>
      </w:r>
      <w:r w:rsidR="004F4108">
        <w:t>Dane o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rsidR="00963BF5" w:rsidRPr="0059654E" w:rsidRDefault="00E83E3E" w:rsidP="00EE689F">
      <w:pPr>
        <w:pStyle w:val="tekstbezwyspol"/>
      </w:pPr>
      <w:r w:rsidRPr="0059654E">
        <w:t>Przyrost naturalny ludności stanowi różnicę między liczbą urodzeń żywych i zgonów w danym okresie.</w:t>
      </w:r>
      <w:r w:rsidR="00963BF5" w:rsidRPr="0059654E">
        <w:t xml:space="preserve"> </w:t>
      </w:r>
      <w:r w:rsidRPr="0059654E">
        <w:t>Przez niemowlęta rozumie się dzieci w wieku poniżej 1 roku.</w:t>
      </w:r>
    </w:p>
    <w:p w:rsidR="00E83E3E" w:rsidRPr="0059654E" w:rsidRDefault="00E83E3E" w:rsidP="00EE689F">
      <w:pPr>
        <w:pStyle w:val="tekstbezwyspol"/>
      </w:pPr>
      <w:r w:rsidRPr="0059654E">
        <w:t>Informacje o urodzeniach i zgonach (w tym zgonach niemowląt) prezentowane są według kryteriów definicji urodzenia i zgonu noworodka rekomendowanej przez Światową Organizację Zdrowia (WHO).</w:t>
      </w:r>
    </w:p>
    <w:p w:rsidR="00E83E3E" w:rsidRPr="0059654E" w:rsidRDefault="00827380" w:rsidP="00EE689F">
      <w:pPr>
        <w:pStyle w:val="tekstwyspol"/>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rsidR="00E83E3E" w:rsidRPr="0059654E" w:rsidRDefault="00827380" w:rsidP="00EE689F">
      <w:pPr>
        <w:pStyle w:val="tekstwyspol"/>
      </w:pPr>
      <w:r>
        <w:t>3</w:t>
      </w:r>
      <w:r w:rsidR="005757B6" w:rsidRPr="0059654E">
        <w:t>.</w:t>
      </w:r>
      <w:r w:rsidR="005757B6" w:rsidRPr="0059654E">
        <w:tab/>
      </w:r>
      <w:r w:rsidR="00E83E3E" w:rsidRPr="0059654E">
        <w:t>Przeciętne wynagrodzenia miesięczne nominalne przypadające na 1 zatrudnionego obliczono, przyjmując:</w:t>
      </w:r>
    </w:p>
    <w:p w:rsidR="00E83E3E" w:rsidRPr="0059654E" w:rsidRDefault="00E83E3E" w:rsidP="00EE689F">
      <w:pPr>
        <w:pStyle w:val="tekstwyspol1"/>
        <w:ind w:hanging="302"/>
      </w:pPr>
      <w:r w:rsidRPr="0059654E">
        <w:t>1)</w:t>
      </w:r>
      <w:r w:rsidRPr="0059654E">
        <w:tab/>
        <w:t>wynagrodzenia osobowe bez wynagrodzeń osób wykonujących pracę nakładczą oraz uczniów, a także osób zatrudnionych za granicą;</w:t>
      </w:r>
    </w:p>
    <w:p w:rsidR="00E83E3E" w:rsidRPr="0059654E" w:rsidRDefault="00E83E3E" w:rsidP="00EE689F">
      <w:pPr>
        <w:pStyle w:val="tekstwyspol1"/>
        <w:ind w:hanging="302"/>
      </w:pPr>
      <w:r w:rsidRPr="0059654E">
        <w:t>2)</w:t>
      </w:r>
      <w:r w:rsidRPr="0059654E">
        <w:tab/>
        <w:t>wypłaty z tytułu udziału w zysku lub w nadwyżce bilansowej w spółdzielniach;</w:t>
      </w:r>
    </w:p>
    <w:p w:rsidR="00E83E3E" w:rsidRPr="0059654E" w:rsidRDefault="00E83E3E" w:rsidP="00EE689F">
      <w:pPr>
        <w:pStyle w:val="tekstwyspol1"/>
        <w:ind w:hanging="302"/>
      </w:pPr>
      <w:r w:rsidRPr="0059654E">
        <w:t>3)</w:t>
      </w:r>
      <w:r w:rsidRPr="0059654E">
        <w:tab/>
        <w:t>dodatkowe wynagrodzenia roczne dla pracowników jednostek sfery budżetowej;</w:t>
      </w:r>
    </w:p>
    <w:p w:rsidR="00E83E3E" w:rsidRPr="0059654E" w:rsidRDefault="00E83E3E" w:rsidP="00EE689F">
      <w:pPr>
        <w:pStyle w:val="tekstwyspol1"/>
        <w:ind w:hanging="302"/>
      </w:pPr>
      <w:r w:rsidRPr="0059654E">
        <w:t>4)</w:t>
      </w:r>
      <w:r w:rsidRPr="0059654E">
        <w:tab/>
        <w:t xml:space="preserve">honoraria wypłacane niektórym grupom pracowników za prace wynikające z umowy o pracę.  </w:t>
      </w:r>
    </w:p>
    <w:p w:rsidR="00E83E3E" w:rsidRPr="0059654E" w:rsidRDefault="00827380" w:rsidP="00EE689F">
      <w:pPr>
        <w:pStyle w:val="tekstwyspol"/>
      </w:pPr>
      <w:r>
        <w:t>4</w:t>
      </w:r>
      <w:r w:rsidR="00E83E3E" w:rsidRPr="0059654E">
        <w:t>.</w:t>
      </w:r>
      <w:r w:rsidR="005757B6" w:rsidRPr="0059654E">
        <w:tab/>
      </w:r>
      <w:r w:rsidR="00E83E3E" w:rsidRPr="0059654E">
        <w:t>Dane o przeciętnych wynagrodzeniach miesięcznych prezentuje się w ujęciu brutto.</w:t>
      </w:r>
    </w:p>
    <w:p w:rsidR="00E83E3E" w:rsidRPr="0059654E" w:rsidRDefault="00827380" w:rsidP="00EE689F">
      <w:pPr>
        <w:pStyle w:val="tekstwyspol"/>
      </w:pPr>
      <w:r>
        <w:t>5</w:t>
      </w:r>
      <w:r w:rsidR="005757B6" w:rsidRPr="0059654E">
        <w:t>.</w:t>
      </w:r>
      <w:r w:rsidR="005757B6" w:rsidRPr="0059654E">
        <w:tab/>
      </w:r>
      <w:r w:rsidR="00E83E3E" w:rsidRPr="0059654E">
        <w:t xml:space="preserve">Dane o bezrobociu rejestrowanym dotyczące osób zarejestrowanych w powiatowych urzędach pracy prezentuje się zgodnie z ustawą z dnia 20 </w:t>
      </w:r>
      <w:r w:rsidR="00430B1E">
        <w:t>kwietnia</w:t>
      </w:r>
      <w:r w:rsidR="00E83E3E" w:rsidRPr="0059654E">
        <w:t xml:space="preserve"> 2004 r. o promocji zatrudnienia i instytucjach rynku pracy (</w:t>
      </w:r>
      <w:r w:rsidR="00E83E3E" w:rsidRPr="0059654E">
        <w:rPr>
          <w:kern w:val="2"/>
        </w:rPr>
        <w:t>Dz. U. 201</w:t>
      </w:r>
      <w:r w:rsidR="00430B1E">
        <w:rPr>
          <w:kern w:val="2"/>
        </w:rPr>
        <w:t>9</w:t>
      </w:r>
      <w:r w:rsidR="00E83E3E" w:rsidRPr="0059654E">
        <w:rPr>
          <w:kern w:val="2"/>
        </w:rPr>
        <w:t xml:space="preserve"> r. poz. 1</w:t>
      </w:r>
      <w:r w:rsidR="00430B1E">
        <w:rPr>
          <w:kern w:val="2"/>
        </w:rPr>
        <w:t>482</w:t>
      </w:r>
      <w:r w:rsidR="00E83E3E" w:rsidRPr="0059654E">
        <w:rPr>
          <w:kern w:val="2"/>
        </w:rPr>
        <w:t>, z późniejszymi zmianami</w:t>
      </w:r>
      <w:r w:rsidR="00E83E3E" w:rsidRPr="0059654E">
        <w:t xml:space="preserve">). </w:t>
      </w:r>
    </w:p>
    <w:p w:rsidR="00E83E3E" w:rsidRPr="0059654E" w:rsidRDefault="00E83E3E" w:rsidP="00EE689F">
      <w:pPr>
        <w:pStyle w:val="tekstbezwyspol"/>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rsidR="00E83E3E" w:rsidRPr="0059654E" w:rsidRDefault="00E83E3E" w:rsidP="00EE689F">
      <w:pPr>
        <w:pStyle w:val="tekstbezwyspol"/>
      </w:pPr>
      <w:r w:rsidRPr="0059654E">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E83E3E" w:rsidRPr="00505827" w:rsidRDefault="00E83E3E" w:rsidP="00EE689F">
      <w:pPr>
        <w:pStyle w:val="tekstbezwyspol"/>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 </w:t>
      </w:r>
      <w:r w:rsidRPr="0059654E">
        <w:t xml:space="preserve">instytucjach rynku pracy, </w:t>
      </w:r>
      <w:r w:rsidRPr="00505827">
        <w:t>spełniają co najmniej jedno z kryteriów:</w:t>
      </w:r>
    </w:p>
    <w:p w:rsidR="00E83E3E" w:rsidRPr="00CD41CB" w:rsidRDefault="00E83E3E" w:rsidP="00EE689F">
      <w:pPr>
        <w:pStyle w:val="tekstwyspol1"/>
        <w:ind w:hanging="302"/>
      </w:pPr>
      <w:r w:rsidRPr="00505827">
        <w:t>1)</w:t>
      </w:r>
      <w:r w:rsidRPr="00505827">
        <w:tab/>
      </w:r>
      <w:r w:rsidRPr="00CD41CB">
        <w:t>bezrobotni do 30 roku życia,</w:t>
      </w:r>
    </w:p>
    <w:p w:rsidR="00E83E3E" w:rsidRPr="00CD41CB" w:rsidRDefault="00E83E3E" w:rsidP="00EE689F">
      <w:pPr>
        <w:pStyle w:val="tekstwyspol1"/>
        <w:ind w:hanging="302"/>
      </w:pPr>
      <w:r w:rsidRPr="00CD41CB">
        <w:t>2)</w:t>
      </w:r>
      <w:r w:rsidRPr="00CD41CB">
        <w:tab/>
        <w:t>długotrwale bezrobotni,</w:t>
      </w:r>
    </w:p>
    <w:p w:rsidR="00E83E3E" w:rsidRPr="00CD41CB" w:rsidRDefault="00E83E3E" w:rsidP="00EE689F">
      <w:pPr>
        <w:pStyle w:val="tekstwyspol1"/>
        <w:ind w:hanging="302"/>
      </w:pPr>
      <w:r w:rsidRPr="00CD41CB">
        <w:t>3)</w:t>
      </w:r>
      <w:r w:rsidRPr="00CD41CB">
        <w:tab/>
        <w:t>bezrobotni powyżej 50 roku życia,</w:t>
      </w:r>
    </w:p>
    <w:p w:rsidR="00E83E3E" w:rsidRPr="00CD41CB" w:rsidRDefault="00E83E3E" w:rsidP="00EE689F">
      <w:pPr>
        <w:pStyle w:val="tekstwyspol1"/>
        <w:ind w:hanging="302"/>
      </w:pPr>
      <w:r w:rsidRPr="00CD41CB">
        <w:t>4)</w:t>
      </w:r>
      <w:r w:rsidRPr="00CD41CB">
        <w:tab/>
        <w:t>bezrobotni korzystający ze świadczeń pomocy społecznej,</w:t>
      </w:r>
    </w:p>
    <w:p w:rsidR="00E83E3E" w:rsidRPr="00CD41CB" w:rsidRDefault="00E83E3E" w:rsidP="00EE689F">
      <w:pPr>
        <w:pStyle w:val="tekstwyspol1"/>
        <w:ind w:hanging="302"/>
      </w:pPr>
      <w:r w:rsidRPr="00CD41CB">
        <w:t>5)</w:t>
      </w:r>
      <w:r w:rsidRPr="00CD41CB">
        <w:tab/>
        <w:t>bezrobotni posiadający co najmniej jedno dziecko do 6 roku życia lub co najmniej jedno dziecko niepełnosprawne do 18 roku życia,</w:t>
      </w:r>
    </w:p>
    <w:p w:rsidR="00E83E3E" w:rsidRPr="00505827" w:rsidRDefault="00E83E3E" w:rsidP="00EE689F">
      <w:pPr>
        <w:pStyle w:val="tekstwyspol1"/>
        <w:ind w:hanging="302"/>
      </w:pPr>
      <w:r w:rsidRPr="00CD41CB">
        <w:t>6)</w:t>
      </w:r>
      <w:r w:rsidRPr="00CD41CB">
        <w:tab/>
        <w:t>bezrobotni niepełnosprawni</w:t>
      </w:r>
      <w:r w:rsidRPr="00505827">
        <w:t xml:space="preserve">. </w:t>
      </w:r>
    </w:p>
    <w:p w:rsidR="00E83E3E" w:rsidRPr="0059654E" w:rsidRDefault="00E83E3E" w:rsidP="00EE689F">
      <w:pPr>
        <w:pStyle w:val="tekstbezwyspol"/>
      </w:pPr>
      <w:r w:rsidRPr="0059654E">
        <w:t xml:space="preserve">„Długotrwale bezrobotni” są to osoby pozostające w rejestrze powiatowego urzędu pracy łącznie ponad 12 miesięcy w okresie ostatnich 2 lat, z wyłączeniem okresów odbywania stażu i przygotowania zawodowego dorosłych w miejscu pracy. </w:t>
      </w:r>
    </w:p>
    <w:p w:rsidR="00E83E3E" w:rsidRPr="0059654E" w:rsidRDefault="00E83E3E" w:rsidP="00EE689F">
      <w:pPr>
        <w:pStyle w:val="tekstbezwyspol"/>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rsidR="00E83E3E" w:rsidRPr="0059654E" w:rsidRDefault="00E83E3E" w:rsidP="00EE689F">
      <w:pPr>
        <w:pStyle w:val="tekstbezwyspol"/>
      </w:pPr>
      <w:r w:rsidRPr="0059654E">
        <w:t>Oferta pracy (wolne miejsce pracy i miejsce aktywizacji zawodowej) oznacza zgłoszenie przez pracodawcę do powiatowego urzędu pracy:</w:t>
      </w:r>
    </w:p>
    <w:p w:rsidR="00E83E3E" w:rsidRPr="00505827" w:rsidRDefault="00C12713" w:rsidP="004D3FE7">
      <w:pPr>
        <w:pStyle w:val="tekstwyspol1"/>
        <w:ind w:left="518" w:hanging="252"/>
      </w:pPr>
      <w:r w:rsidRPr="0059654E">
        <w:softHyphen/>
      </w:r>
      <w:r w:rsidR="0059654E">
        <w:softHyphen/>
      </w:r>
      <w:r w:rsidR="0059654E">
        <w:softHyphen/>
      </w:r>
      <w:r w:rsidR="00292606">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rsidR="00E83E3E" w:rsidRDefault="0059654E" w:rsidP="004D3FE7">
      <w:pPr>
        <w:pStyle w:val="tekstwyspol1"/>
        <w:ind w:left="518" w:hanging="252"/>
      </w:pPr>
      <w:r>
        <w:lastRenderedPageBreak/>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rsidR="00262BEF" w:rsidRDefault="00827380" w:rsidP="00EE689F">
      <w:pPr>
        <w:pStyle w:val="tekstwyspol"/>
      </w:pPr>
      <w:r>
        <w:t>6</w:t>
      </w:r>
      <w:r w:rsidR="00262BEF">
        <w:t xml:space="preserve">. Dane o mieszkaniach (tabl. </w:t>
      </w:r>
      <w:r w:rsidR="00615A71">
        <w:t>1</w:t>
      </w:r>
      <w:r w:rsidR="006E109A">
        <w:t>0</w:t>
      </w:r>
      <w:r w:rsidR="00262BEF">
        <w:t>) prezentowane są według głównych form budownictwa:</w:t>
      </w:r>
    </w:p>
    <w:p w:rsidR="00262BEF" w:rsidRDefault="00262BEF" w:rsidP="004D3FE7">
      <w:pPr>
        <w:pStyle w:val="tekstwyspol1"/>
        <w:ind w:left="518" w:hanging="280"/>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 </w:t>
      </w:r>
      <w:r w:rsidRPr="00615A71">
        <w:t>przeznaczeniem na użytek własny inwestora;</w:t>
      </w:r>
    </w:p>
    <w:p w:rsidR="00262BEF" w:rsidRPr="00615A71" w:rsidRDefault="00262BEF" w:rsidP="004D3FE7">
      <w:pPr>
        <w:pStyle w:val="tekstwyspol1"/>
        <w:ind w:left="518" w:hanging="280"/>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rsidR="00B34EC1" w:rsidRDefault="00BB678A" w:rsidP="004D3FE7">
      <w:pPr>
        <w:autoSpaceDE w:val="0"/>
        <w:autoSpaceDN w:val="0"/>
        <w:adjustRightInd w:val="0"/>
        <w:spacing w:line="240" w:lineRule="auto"/>
        <w:ind w:left="518" w:hanging="280"/>
      </w:pPr>
      <w:r>
        <w:t>c)</w:t>
      </w:r>
      <w:r>
        <w:tab/>
      </w:r>
      <w:r w:rsidR="00B34EC1" w:rsidRPr="00B34EC1">
        <w:rPr>
          <w:szCs w:val="18"/>
        </w:rPr>
        <w:t>budownictwo spółdzielcze – realizowane przez spółdzielnie mieszkaniowe z przeznaczeniem dla osób będących</w:t>
      </w:r>
      <w:r w:rsidR="00B34EC1">
        <w:rPr>
          <w:szCs w:val="18"/>
        </w:rPr>
        <w:t xml:space="preserve"> </w:t>
      </w:r>
      <w:r w:rsidR="00B34EC1" w:rsidRPr="00B34EC1">
        <w:rPr>
          <w:szCs w:val="18"/>
        </w:rPr>
        <w:t>członkami tych spółdzielni. Budynki z mieszkaniami przeznaczonymi wyłącznie na sprzedaż lub wynajem osobom</w:t>
      </w:r>
      <w:r w:rsidR="00B34EC1">
        <w:rPr>
          <w:szCs w:val="18"/>
        </w:rPr>
        <w:t xml:space="preserve"> </w:t>
      </w:r>
      <w:r w:rsidR="00B34EC1" w:rsidRPr="00B34EC1">
        <w:rPr>
          <w:szCs w:val="18"/>
        </w:rPr>
        <w:t>niebędącym członkami spółdzielni zaliczane są do formy budownictwa „przeznaczone na sprzedaż lub wynajem”.</w:t>
      </w:r>
      <w:r w:rsidR="00B34EC1">
        <w:rPr>
          <w:szCs w:val="18"/>
        </w:rPr>
        <w:t xml:space="preserve"> </w:t>
      </w:r>
      <w:r w:rsidR="00B34EC1" w:rsidRPr="00B34EC1">
        <w:rPr>
          <w:szCs w:val="18"/>
        </w:rPr>
        <w:t>Począwszy od stycznia 2018 r. dane dotyczące efektów „budownictwa indywidualnego” realizowanego z przeznaczeniem</w:t>
      </w:r>
      <w:r w:rsidR="00B34EC1">
        <w:rPr>
          <w:szCs w:val="18"/>
        </w:rPr>
        <w:t xml:space="preserve"> </w:t>
      </w:r>
      <w:r w:rsidR="00B34EC1" w:rsidRPr="00B34EC1">
        <w:rPr>
          <w:szCs w:val="18"/>
        </w:rPr>
        <w:t>na sprzedaż lub wynajem w celu osiągnięcia zysku, zostały włączone do formy budownictwa „przeznaczone</w:t>
      </w:r>
      <w:r w:rsidR="00B34EC1">
        <w:rPr>
          <w:szCs w:val="18"/>
        </w:rPr>
        <w:t xml:space="preserve"> </w:t>
      </w:r>
      <w:r w:rsidR="00B34EC1" w:rsidRPr="00B34EC1">
        <w:t>na sprzedaż lub wynajem”.</w:t>
      </w:r>
    </w:p>
    <w:p w:rsidR="00227783" w:rsidRDefault="00227783" w:rsidP="00EE689F">
      <w:pPr>
        <w:pStyle w:val="tekstwyspol1"/>
      </w:pPr>
      <w:r>
        <w:t xml:space="preserve">7. Dane dotyczące rynku nieruchomości </w:t>
      </w:r>
      <w:r w:rsidR="002E1647">
        <w:t xml:space="preserve">(tabl. 11) </w:t>
      </w:r>
      <w:r>
        <w:t>pochodzą z Narodowego Banku Polskiego.</w:t>
      </w:r>
    </w:p>
    <w:p w:rsidR="00E83E3E" w:rsidRPr="0059654E" w:rsidRDefault="00227783" w:rsidP="00EE689F">
      <w:pPr>
        <w:pStyle w:val="tekstwyspol"/>
      </w:pPr>
      <w:r>
        <w:rPr>
          <w:snapToGrid w:val="0"/>
        </w:rPr>
        <w:t>8</w:t>
      </w:r>
      <w:r w:rsidR="00E83E3E" w:rsidRPr="00B65D83">
        <w:rPr>
          <w:snapToGrid w:val="0"/>
        </w:rPr>
        <w:t>.</w:t>
      </w:r>
      <w:r w:rsidR="003F126B">
        <w:rPr>
          <w:b/>
          <w:snapToGrid w:val="0"/>
        </w:rPr>
        <w:t xml:space="preserve"> </w:t>
      </w:r>
      <w:r w:rsidR="00E83E3E" w:rsidRPr="00505827">
        <w:t xml:space="preserve">Dane dotyczące </w:t>
      </w:r>
      <w:r w:rsidR="00E83E3E" w:rsidRPr="0059654E">
        <w:t xml:space="preserve">wyników finansowych przedsiębiorstw dostosowano do nowelizacji ustawy o rachunkowości </w:t>
      </w:r>
      <w:r w:rsidR="0013589F">
        <w:br/>
      </w:r>
      <w:r w:rsidR="00E83E3E" w:rsidRPr="0059654E">
        <w:t xml:space="preserve">z dnia 29 </w:t>
      </w:r>
      <w:r w:rsidR="00AB4CC3">
        <w:t>września</w:t>
      </w:r>
      <w:r w:rsidR="00E83E3E" w:rsidRPr="0059654E">
        <w:t xml:space="preserve"> 1994 r. (</w:t>
      </w:r>
      <w:r w:rsidR="007577EA" w:rsidRPr="0059654E">
        <w:t xml:space="preserve">tekst </w:t>
      </w:r>
      <w:r w:rsidR="00E83E3E" w:rsidRPr="0059654E">
        <w:t xml:space="preserve">jednolity Dz. U. </w:t>
      </w:r>
      <w:r w:rsidR="00687E10">
        <w:t xml:space="preserve">z </w:t>
      </w:r>
      <w:r w:rsidR="00E83E3E" w:rsidRPr="0059654E">
        <w:t>201</w:t>
      </w:r>
      <w:r w:rsidR="00687E10">
        <w:t>9</w:t>
      </w:r>
      <w:r w:rsidR="00E83E3E" w:rsidRPr="0059654E">
        <w:t xml:space="preserve"> poz. </w:t>
      </w:r>
      <w:r w:rsidR="00687E10">
        <w:t>351, z późn</w:t>
      </w:r>
      <w:r w:rsidR="002A6521">
        <w:t>iejszymi</w:t>
      </w:r>
      <w:r w:rsidR="00687E10">
        <w:t xml:space="preserve"> z</w:t>
      </w:r>
      <w:r w:rsidR="002A6521">
        <w:t>mianami</w:t>
      </w:r>
      <w:r w:rsidR="007577EA">
        <w:t>)</w:t>
      </w:r>
      <w:r w:rsidR="00E83E3E" w:rsidRPr="0059654E">
        <w:t>.</w:t>
      </w:r>
    </w:p>
    <w:p w:rsidR="00E83E3E" w:rsidRPr="0059654E" w:rsidRDefault="00227783" w:rsidP="00EE689F">
      <w:pPr>
        <w:pStyle w:val="tekstwyspol"/>
        <w:rPr>
          <w:snapToGrid w:val="0"/>
        </w:rPr>
      </w:pPr>
      <w:r>
        <w:rPr>
          <w:snapToGrid w:val="0"/>
        </w:rPr>
        <w:t>9</w:t>
      </w:r>
      <w:r w:rsidR="00E83E3E" w:rsidRPr="0059654E">
        <w:rPr>
          <w:snapToGrid w:val="0"/>
        </w:rPr>
        <w:t>.</w:t>
      </w:r>
      <w:r w:rsidR="003F126B" w:rsidRPr="0059654E">
        <w:rPr>
          <w:snapToGrid w:val="0"/>
        </w:rPr>
        <w:t xml:space="preserve"> </w:t>
      </w:r>
      <w:r w:rsidR="00E83E3E" w:rsidRPr="0059654E">
        <w:rPr>
          <w:snapToGrid w:val="0"/>
        </w:rPr>
        <w:t>Przychody z całokształtu działalności (kwoty otrzymane i należne) obejmują:</w:t>
      </w:r>
    </w:p>
    <w:p w:rsidR="00E83E3E" w:rsidRPr="00505827" w:rsidRDefault="00BF7042" w:rsidP="00EE689F">
      <w:pPr>
        <w:pStyle w:val="tekstwyspol1"/>
        <w:ind w:hanging="330"/>
      </w:pPr>
      <w:r>
        <w:t>–</w:t>
      </w:r>
      <w:r w:rsidR="00E83E3E" w:rsidRPr="0059654E">
        <w:tab/>
        <w:t>przychody netto ze sprzedaży (łącznie z dotacjami do produktów), wytworzonych przez podmiot produktów (wyrobów gotowych, półfabrykatów i usług), a także opakowań, wyposażenia i usług obcych, jeżeli są one fakturowane odbiorcom łącznie z produkt</w:t>
      </w:r>
      <w:r w:rsidR="00E83E3E" w:rsidRPr="00505827">
        <w:t>ami;</w:t>
      </w:r>
    </w:p>
    <w:p w:rsidR="00E83E3E" w:rsidRPr="00505827" w:rsidRDefault="00E83E3E" w:rsidP="00EE689F">
      <w:pPr>
        <w:pStyle w:val="tekstwyspol1"/>
        <w:ind w:hanging="330"/>
      </w:pPr>
      <w:r>
        <w:t>–</w:t>
      </w:r>
      <w:r>
        <w:tab/>
      </w:r>
      <w:r w:rsidRPr="00505827">
        <w:t>przychody netto ze sprzedaży towarów i materiałów (tj. nabytych w celu odsprzedaży w stanie nieprzetworzonym rzeczowych aktywów obrotowych oraz produktów przez siebie wytworzonych, jeśli sprzedawane są one w sieci własnych sklepów obok towarów obcej produkcji), łącznie z kwo</w:t>
      </w:r>
      <w:r w:rsidR="00BF7042">
        <w:t>tami należnymi z </w:t>
      </w:r>
      <w:r w:rsidRPr="00505827">
        <w:t>tytułu sprzedaży opakowań wielokrotnego użytku;</w:t>
      </w:r>
    </w:p>
    <w:p w:rsidR="00E83E3E" w:rsidRPr="004B2098" w:rsidRDefault="00E83E3E" w:rsidP="00EE689F">
      <w:pPr>
        <w:pStyle w:val="tekstwyspol1"/>
        <w:ind w:hanging="330"/>
      </w:pPr>
      <w:r>
        <w:t>–</w:t>
      </w:r>
      <w:r>
        <w:tab/>
      </w:r>
      <w:r w:rsidRPr="004B2098">
        <w:t xml:space="preserve">pozostałe przychody operacyjne, tj. przychody związane pośrednio z podstawową działalnością jednostki, a w szczególności: zysk ze zbycia niefinansowych aktywów trwałych (środków trwałych, środków trwałych w budowie, wartości niematerialnych i prawnych, inwestycji w </w:t>
      </w:r>
      <w:r w:rsidRPr="00E61067">
        <w:rPr>
          <w:spacing w:val="-8"/>
        </w:rPr>
        <w:t>nieruchomości i prawa), otrzymane nieodpłatnie, w tym</w:t>
      </w:r>
      <w:r w:rsidRPr="004B2098">
        <w:t xml:space="preserve"> w drodze darowizny aktywa (środki pieniężne), odszkodowania, rozwiązane rezerwy, korekty odpisów aktualizujących wartość aktywów niefinansowych, przychody z dzia</w:t>
      </w:r>
      <w:r w:rsidR="004F4108">
        <w:t>łalności socjalnej, przychody z </w:t>
      </w:r>
      <w:r w:rsidRPr="004B2098">
        <w:t>najmu lub dzierżawy środków trwałych albo inwestycji w</w:t>
      </w:r>
      <w:r>
        <w:t> </w:t>
      </w:r>
      <w:r w:rsidRPr="004B2098">
        <w:t>nieruchomości i prawa</w:t>
      </w:r>
      <w:r w:rsidRPr="00AE44CC">
        <w:t>, przychody związane ze zdarzeniami losowymi;</w:t>
      </w:r>
    </w:p>
    <w:p w:rsidR="00E83E3E" w:rsidRPr="00B65D83" w:rsidRDefault="00E83E3E" w:rsidP="00EE689F">
      <w:pPr>
        <w:pStyle w:val="tekstwyspol1"/>
        <w:ind w:hanging="330"/>
      </w:pPr>
      <w:r>
        <w:t>–</w:t>
      </w:r>
      <w:r>
        <w:tab/>
      </w:r>
      <w:r w:rsidRPr="00505827">
        <w:t>przychody finansowe, tj. przychody z tytułu dokonanych przez podmiot operacji finansowych: kwoty należne z tytułu dywidend i udziałów w</w:t>
      </w:r>
      <w:r>
        <w:t> </w:t>
      </w:r>
      <w:r w:rsidRPr="00505827">
        <w:t xml:space="preserve">zysku, odsetki od udzielanych pożyczek, odsetki od lokat terminowych, odsetki za zwłokę, zysk ze zbycia inwestycji, zmniejszenia odpisów aktualizacyjnych wartości inwestycji wobec całkowitego lub częściowego ustania przyczyn powodujących trwałą utratę ich wartości, </w:t>
      </w:r>
      <w:r w:rsidRPr="00B65D83">
        <w:t>nadwyżkę dodatnich różnic kursowych nad ujemnymi.</w:t>
      </w:r>
    </w:p>
    <w:p w:rsidR="00E83E3E" w:rsidRPr="00505827" w:rsidRDefault="00227783" w:rsidP="00EE689F">
      <w:pPr>
        <w:pStyle w:val="tekstwyspol"/>
      </w:pPr>
      <w:r>
        <w:rPr>
          <w:snapToGrid w:val="0"/>
        </w:rPr>
        <w:t>10</w:t>
      </w:r>
      <w:r w:rsidR="00E83E3E" w:rsidRPr="00B65D83">
        <w:rPr>
          <w:snapToGrid w:val="0"/>
        </w:rPr>
        <w:t>.</w:t>
      </w:r>
      <w:r w:rsidR="003F126B">
        <w:rPr>
          <w:snapToGrid w:val="0"/>
        </w:rPr>
        <w:t xml:space="preserve"> </w:t>
      </w:r>
      <w:r w:rsidR="00E83E3E" w:rsidRPr="00016AA0">
        <w:rPr>
          <w:snapToGrid w:val="0"/>
        </w:rPr>
        <w:t>Koszty uzyskania przychodów z całokształtu działalności</w:t>
      </w:r>
      <w:r w:rsidR="00E83E3E" w:rsidRPr="00505827">
        <w:rPr>
          <w:snapToGrid w:val="0"/>
        </w:rPr>
        <w:t xml:space="preserve"> obejmują:</w:t>
      </w:r>
    </w:p>
    <w:p w:rsidR="00E83E3E" w:rsidRPr="00505827" w:rsidRDefault="00E83E3E" w:rsidP="00EE689F">
      <w:pPr>
        <w:pStyle w:val="tekstwyspol1"/>
        <w:ind w:hanging="246"/>
      </w:pPr>
      <w:r>
        <w:t>–</w:t>
      </w:r>
      <w:r>
        <w:tab/>
      </w:r>
      <w:r w:rsidRPr="00505827">
        <w:t>koszt własny sprzedanych produktów (wyrobów i usług), tj., koszty ogółem pomniejszone o koszt wytworzenia świadczeń na własne potrzeby jednostki i skorygowane o zmianę stanu produktów;</w:t>
      </w:r>
    </w:p>
    <w:p w:rsidR="00E83E3E" w:rsidRPr="00505827" w:rsidRDefault="00E83E3E" w:rsidP="00EE689F">
      <w:pPr>
        <w:pStyle w:val="tekstwyspol1"/>
        <w:ind w:hanging="246"/>
      </w:pPr>
      <w:r>
        <w:t>–</w:t>
      </w:r>
      <w:r>
        <w:tab/>
      </w:r>
      <w:r w:rsidRPr="00505827">
        <w:t>wartość sprzedanych towarów i materiałów według cen zakupu (nabycia);</w:t>
      </w:r>
    </w:p>
    <w:p w:rsidR="00E83E3E" w:rsidRPr="00505827" w:rsidRDefault="00E83E3E" w:rsidP="00EE689F">
      <w:pPr>
        <w:pStyle w:val="tekstwyspol1"/>
        <w:ind w:hanging="246"/>
      </w:pPr>
      <w:r>
        <w:t>–</w:t>
      </w:r>
      <w:r>
        <w:tab/>
      </w:r>
      <w:r w:rsidRPr="00505827">
        <w:t>pozostałe koszty operacyjne, tj. koszty związane pośrednio z działaln</w:t>
      </w:r>
      <w:r w:rsidR="00BF7042">
        <w:t>ością operacyjną jednostki, a w </w:t>
      </w:r>
      <w:r w:rsidRPr="00505827">
        <w:t>szczególności: stratę ze zbycia niefinansowych aktywów trwałych, tj.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w:t>
      </w:r>
      <w:r w:rsidRPr="00715DD6">
        <w:t>, straty związane ze zdarzeniami losowymi</w:t>
      </w:r>
      <w:r w:rsidRPr="00505827">
        <w:t>;</w:t>
      </w:r>
    </w:p>
    <w:p w:rsidR="00E83E3E" w:rsidRPr="00C3509D" w:rsidRDefault="00E83E3E" w:rsidP="00EE689F">
      <w:pPr>
        <w:pStyle w:val="tekstwyspol1"/>
        <w:ind w:hanging="246"/>
        <w:rPr>
          <w:snapToGrid w:val="0"/>
        </w:rPr>
      </w:pPr>
      <w:r>
        <w:lastRenderedPageBreak/>
        <w:t>–</w:t>
      </w:r>
      <w:r>
        <w:tab/>
      </w:r>
      <w:r w:rsidRPr="00C3509D">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r w:rsidRPr="00C3509D">
        <w:rPr>
          <w:b/>
          <w:snapToGrid w:val="0"/>
        </w:rPr>
        <w:t xml:space="preserve"> </w:t>
      </w:r>
    </w:p>
    <w:p w:rsidR="00E83E3E" w:rsidRPr="00CA72EC" w:rsidRDefault="00E83E3E" w:rsidP="00EE689F">
      <w:pPr>
        <w:pStyle w:val="tekstwyspol"/>
        <w:rPr>
          <w:snapToGrid w:val="0"/>
        </w:rPr>
      </w:pPr>
      <w:r w:rsidRPr="00B65D83">
        <w:rPr>
          <w:snapToGrid w:val="0"/>
        </w:rPr>
        <w:t>1</w:t>
      </w:r>
      <w:r w:rsidR="00227783">
        <w:rPr>
          <w:snapToGrid w:val="0"/>
        </w:rPr>
        <w:t>1</w:t>
      </w:r>
      <w:r w:rsidR="003F126B">
        <w:rPr>
          <w:snapToGrid w:val="0"/>
        </w:rPr>
        <w:t xml:space="preserve">. </w:t>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Pr>
          <w:snapToGrid w:val="0"/>
        </w:rPr>
        <w:t> </w:t>
      </w:r>
      <w:r w:rsidRPr="00505827">
        <w:rPr>
          <w:snapToGrid w:val="0"/>
        </w:rPr>
        <w:t>uwzględnieniem opustów, rabatów</w:t>
      </w:r>
      <w:r>
        <w:rPr>
          <w:snapToGrid w:val="0"/>
        </w:rPr>
        <w:t xml:space="preserve"> </w:t>
      </w:r>
      <w:r w:rsidRPr="00505827">
        <w:rPr>
          <w:snapToGrid w:val="0"/>
        </w:rPr>
        <w:t xml:space="preserve">i </w:t>
      </w:r>
      <w:r w:rsidRPr="00CA72EC">
        <w:rPr>
          <w:snapToGrid w:val="0"/>
        </w:rPr>
        <w:t>bonifikat, bez podatku od towarów i usług (VAT).</w:t>
      </w:r>
    </w:p>
    <w:p w:rsidR="00E83E3E" w:rsidRPr="00CA72EC" w:rsidRDefault="00E83E3E" w:rsidP="00EE689F">
      <w:pPr>
        <w:pStyle w:val="tekstwyspol"/>
        <w:rPr>
          <w:snapToGrid w:val="0"/>
        </w:rPr>
      </w:pPr>
      <w:r w:rsidRPr="00CA72EC">
        <w:rPr>
          <w:snapToGrid w:val="0"/>
        </w:rPr>
        <w:t>1</w:t>
      </w:r>
      <w:r w:rsidR="00227783" w:rsidRPr="00CA72EC">
        <w:rPr>
          <w:snapToGrid w:val="0"/>
        </w:rPr>
        <w:t>2</w:t>
      </w:r>
      <w:r w:rsidRPr="00CA72EC">
        <w:rPr>
          <w:snapToGrid w:val="0"/>
        </w:rPr>
        <w:t>.</w:t>
      </w:r>
      <w:r w:rsidR="003F126B" w:rsidRPr="00CA72EC">
        <w:rPr>
          <w:snapToGrid w:val="0"/>
        </w:rPr>
        <w:t xml:space="preserve"> </w:t>
      </w:r>
      <w:r w:rsidRPr="00CA72EC">
        <w:rPr>
          <w:snapToGrid w:val="0"/>
        </w:rPr>
        <w:t>Wyniki finansowe:</w:t>
      </w:r>
    </w:p>
    <w:p w:rsidR="00B51A97" w:rsidRPr="00CA72EC" w:rsidRDefault="00B51A97" w:rsidP="00EE689F">
      <w:pPr>
        <w:autoSpaceDE w:val="0"/>
        <w:autoSpaceDN w:val="0"/>
        <w:adjustRightInd w:val="0"/>
        <w:spacing w:line="240" w:lineRule="auto"/>
        <w:ind w:left="574" w:hanging="290"/>
        <w:rPr>
          <w:rFonts w:cs="MyriadPro-Regular"/>
          <w:szCs w:val="19"/>
        </w:rPr>
      </w:pPr>
      <w:r w:rsidRPr="00CA72EC">
        <w:rPr>
          <w:rFonts w:cs="MyriadPro-Regular"/>
          <w:szCs w:val="19"/>
        </w:rPr>
        <w:t>a)</w:t>
      </w:r>
      <w:r w:rsidRPr="00CA72EC">
        <w:rPr>
          <w:rFonts w:cs="MyriadPro-Regular"/>
          <w:szCs w:val="19"/>
        </w:rPr>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rsidR="00B51A97" w:rsidRPr="00CA72EC" w:rsidRDefault="00B51A97" w:rsidP="00EE689F">
      <w:pPr>
        <w:autoSpaceDE w:val="0"/>
        <w:autoSpaceDN w:val="0"/>
        <w:adjustRightInd w:val="0"/>
        <w:spacing w:line="240" w:lineRule="auto"/>
        <w:ind w:left="574" w:hanging="290"/>
        <w:rPr>
          <w:rFonts w:cs="MyriadPro-Regular"/>
          <w:szCs w:val="19"/>
        </w:rPr>
      </w:pPr>
      <w:r w:rsidRPr="00CA72EC">
        <w:rPr>
          <w:rFonts w:cs="MyriadPro-Regular"/>
          <w:szCs w:val="19"/>
        </w:rPr>
        <w:t>b)</w:t>
      </w:r>
      <w:r w:rsidRPr="00CA72EC">
        <w:rPr>
          <w:rFonts w:cs="MyriadPro-Regular"/>
          <w:szCs w:val="19"/>
        </w:rPr>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rsidR="00B51A97" w:rsidRPr="00CA72EC" w:rsidRDefault="00B51A97" w:rsidP="00EE689F">
      <w:pPr>
        <w:autoSpaceDE w:val="0"/>
        <w:autoSpaceDN w:val="0"/>
        <w:adjustRightInd w:val="0"/>
        <w:spacing w:line="240" w:lineRule="auto"/>
        <w:ind w:left="574" w:hanging="290"/>
        <w:rPr>
          <w:rFonts w:cs="MyriadPro-Regular"/>
          <w:szCs w:val="19"/>
        </w:rPr>
      </w:pPr>
      <w:r w:rsidRPr="00CA72EC">
        <w:rPr>
          <w:rFonts w:cs="MyriadPro-Regular"/>
          <w:szCs w:val="19"/>
        </w:rPr>
        <w:t>c)</w:t>
      </w:r>
      <w:r w:rsidRPr="00CA72EC">
        <w:rPr>
          <w:rFonts w:cs="MyriadPro-Regular"/>
          <w:szCs w:val="19"/>
        </w:rPr>
        <w:tab/>
        <w:t>wynik z działalności operacyjnej to różnica między przychodami operacyjnymi ogółem a kosztami operacyjnymi ogółem;</w:t>
      </w:r>
    </w:p>
    <w:p w:rsidR="00B51A97" w:rsidRPr="00CA72EC" w:rsidRDefault="00B51A97" w:rsidP="00EE689F">
      <w:pPr>
        <w:autoSpaceDE w:val="0"/>
        <w:autoSpaceDN w:val="0"/>
        <w:adjustRightInd w:val="0"/>
        <w:spacing w:line="240" w:lineRule="auto"/>
        <w:ind w:left="574" w:hanging="290"/>
        <w:rPr>
          <w:rFonts w:cs="MyriadPro-Regular"/>
          <w:szCs w:val="19"/>
        </w:rPr>
      </w:pPr>
      <w:r w:rsidRPr="00CA72EC">
        <w:rPr>
          <w:rFonts w:cs="MyriadPro-Regular"/>
          <w:szCs w:val="19"/>
        </w:rPr>
        <w:t>d)</w:t>
      </w:r>
      <w:r w:rsidRPr="00CA72EC">
        <w:rPr>
          <w:rFonts w:cs="MyriadPro-Regular"/>
          <w:szCs w:val="19"/>
        </w:rPr>
        <w:tab/>
        <w:t>wynik na operacjach finansowych stanowi różnicę między przychodami finansowymi a kosztami finansowymi;</w:t>
      </w:r>
    </w:p>
    <w:p w:rsidR="00B51A97" w:rsidRPr="00CA72EC" w:rsidRDefault="00B51A97" w:rsidP="00EE689F">
      <w:pPr>
        <w:autoSpaceDE w:val="0"/>
        <w:autoSpaceDN w:val="0"/>
        <w:adjustRightInd w:val="0"/>
        <w:spacing w:line="240" w:lineRule="auto"/>
        <w:ind w:left="574" w:hanging="290"/>
        <w:rPr>
          <w:rFonts w:cs="MyriadPro-Regular"/>
          <w:szCs w:val="19"/>
        </w:rPr>
      </w:pPr>
      <w:r w:rsidRPr="00CA72EC">
        <w:rPr>
          <w:rFonts w:cs="MyriadPro-Regular"/>
          <w:szCs w:val="19"/>
        </w:rPr>
        <w:t>e)</w:t>
      </w:r>
      <w:r w:rsidRPr="00CA72EC">
        <w:rPr>
          <w:rFonts w:cs="MyriadPro-Regular"/>
          <w:szCs w:val="19"/>
        </w:rPr>
        <w:tab/>
        <w:t>wynik finansowy brutto oblicza się jako różnicę przychodów ogółem i kosztów ogółem – w przypadku nadwyżki kosztów ogółem nad przychodami ogółem wynik finansowy zapisuje się ze znakiem (–);</w:t>
      </w:r>
    </w:p>
    <w:p w:rsidR="00E83E3E" w:rsidRPr="00CA72EC" w:rsidRDefault="00B51A97" w:rsidP="00EE689F">
      <w:pPr>
        <w:autoSpaceDE w:val="0"/>
        <w:autoSpaceDN w:val="0"/>
        <w:adjustRightInd w:val="0"/>
        <w:spacing w:line="240" w:lineRule="auto"/>
        <w:ind w:left="574" w:hanging="290"/>
      </w:pPr>
      <w:r w:rsidRPr="00CA72EC">
        <w:rPr>
          <w:rFonts w:cs="MyriadPro-Regular"/>
          <w:szCs w:val="19"/>
        </w:rPr>
        <w:t>f)</w:t>
      </w:r>
      <w:r w:rsidRPr="00CA72EC">
        <w:rPr>
          <w:rFonts w:cs="MyriadPro-Regular"/>
          <w:szCs w:val="19"/>
        </w:rPr>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CA72EC">
        <w:t xml:space="preserve"> </w:t>
      </w:r>
    </w:p>
    <w:p w:rsidR="00E83E3E" w:rsidRPr="00CA72EC" w:rsidRDefault="00E83E3E" w:rsidP="00EE689F">
      <w:pPr>
        <w:pStyle w:val="tekstwyspol"/>
      </w:pPr>
      <w:r w:rsidRPr="00CA72EC">
        <w:rPr>
          <w:snapToGrid w:val="0"/>
        </w:rPr>
        <w:t>1</w:t>
      </w:r>
      <w:r w:rsidR="00227783" w:rsidRPr="00CA72EC">
        <w:rPr>
          <w:snapToGrid w:val="0"/>
        </w:rPr>
        <w:t>3</w:t>
      </w:r>
      <w:r w:rsidRPr="00CA72EC">
        <w:rPr>
          <w:snapToGrid w:val="0"/>
        </w:rPr>
        <w:t>.</w:t>
      </w:r>
      <w:r w:rsidR="003F126B" w:rsidRPr="00CA72EC">
        <w:rPr>
          <w:snapToGrid w:val="0"/>
        </w:rPr>
        <w:t xml:space="preserve"> </w:t>
      </w:r>
      <w:r w:rsidRPr="00CA72EC">
        <w:t>Aktywa obrotowe oraz zobowiązania:</w:t>
      </w:r>
    </w:p>
    <w:p w:rsidR="00022C22" w:rsidRPr="00CA72EC" w:rsidRDefault="00022C22" w:rsidP="00EE689F">
      <w:pPr>
        <w:autoSpaceDE w:val="0"/>
        <w:autoSpaceDN w:val="0"/>
        <w:adjustRightInd w:val="0"/>
        <w:spacing w:line="240" w:lineRule="auto"/>
        <w:ind w:left="574" w:hanging="290"/>
        <w:rPr>
          <w:rFonts w:cs="MyriadPro-Regular"/>
          <w:szCs w:val="19"/>
        </w:rPr>
      </w:pPr>
      <w:r w:rsidRPr="00CA72EC">
        <w:rPr>
          <w:rFonts w:cs="MyriadPro-Regular"/>
          <w:szCs w:val="19"/>
        </w:rPr>
        <w:t>a)</w:t>
      </w:r>
      <w:r w:rsidRPr="00CA72EC">
        <w:rPr>
          <w:rFonts w:cs="MyriadPro-Regular"/>
          <w:szCs w:val="19"/>
        </w:rPr>
        <w:tab/>
        <w:t>aktywa obrotowe są częścią kontrolowanych przez jednostkę zasobów majątkowych wykorzystywanych 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022C22" w:rsidRPr="00CA72EC" w:rsidRDefault="00022C22" w:rsidP="00EE689F">
      <w:pPr>
        <w:autoSpaceDE w:val="0"/>
        <w:autoSpaceDN w:val="0"/>
        <w:adjustRightInd w:val="0"/>
        <w:spacing w:line="240" w:lineRule="auto"/>
        <w:ind w:left="574" w:hanging="290"/>
        <w:rPr>
          <w:rFonts w:cs="MyriadPro-Regular"/>
          <w:szCs w:val="19"/>
        </w:rPr>
      </w:pPr>
      <w:r w:rsidRPr="00CA72EC">
        <w:rPr>
          <w:rFonts w:cs="MyriadPro-Regular"/>
          <w:szCs w:val="19"/>
        </w:rPr>
        <w:t>b)</w:t>
      </w:r>
      <w:r w:rsidRPr="00CA72EC">
        <w:rPr>
          <w:rFonts w:cs="MyriadPro-Regular"/>
          <w:szCs w:val="19"/>
        </w:rPr>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022C22" w:rsidRPr="00CA72EC" w:rsidRDefault="00022C22" w:rsidP="00EE689F">
      <w:pPr>
        <w:autoSpaceDE w:val="0"/>
        <w:autoSpaceDN w:val="0"/>
        <w:adjustRightInd w:val="0"/>
        <w:spacing w:line="240" w:lineRule="auto"/>
        <w:ind w:left="574" w:hanging="290"/>
        <w:rPr>
          <w:rFonts w:cs="MyriadPro-Regular"/>
          <w:szCs w:val="19"/>
        </w:rPr>
      </w:pPr>
      <w:r w:rsidRPr="00CA72EC">
        <w:rPr>
          <w:rFonts w:cs="MyriadPro-Regular"/>
          <w:szCs w:val="19"/>
        </w:rPr>
        <w:t>c)</w:t>
      </w:r>
      <w:r w:rsidRPr="00CA72EC">
        <w:rPr>
          <w:rFonts w:cs="MyriadPro-Regular"/>
          <w:szCs w:val="19"/>
        </w:rPr>
        <w:tab/>
        <w:t xml:space="preserve"> 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022C22" w:rsidRPr="00CA72EC" w:rsidRDefault="00022C22" w:rsidP="00EE689F">
      <w:pPr>
        <w:autoSpaceDE w:val="0"/>
        <w:autoSpaceDN w:val="0"/>
        <w:adjustRightInd w:val="0"/>
        <w:spacing w:line="240" w:lineRule="auto"/>
        <w:ind w:left="574" w:hanging="290"/>
        <w:rPr>
          <w:rFonts w:cs="MyriadPro-Regular"/>
          <w:szCs w:val="19"/>
        </w:rPr>
      </w:pPr>
      <w:r w:rsidRPr="00CA72EC">
        <w:rPr>
          <w:rFonts w:cs="MyriadPro-Regular"/>
          <w:szCs w:val="19"/>
        </w:rPr>
        <w:t>d)</w:t>
      </w:r>
      <w:r w:rsidRPr="00CA72EC">
        <w:rPr>
          <w:rFonts w:cs="MyriadPro-Regular"/>
          <w:szCs w:val="19"/>
        </w:rPr>
        <w:tab/>
        <w:t xml:space="preserve"> 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022C22" w:rsidRPr="00CA72EC" w:rsidRDefault="00022C22" w:rsidP="00EE689F">
      <w:pPr>
        <w:autoSpaceDE w:val="0"/>
        <w:autoSpaceDN w:val="0"/>
        <w:adjustRightInd w:val="0"/>
        <w:spacing w:line="240" w:lineRule="auto"/>
        <w:ind w:left="574" w:hanging="290"/>
        <w:rPr>
          <w:rFonts w:cs="MyriadPro-Regular"/>
          <w:szCs w:val="19"/>
        </w:rPr>
      </w:pPr>
      <w:r w:rsidRPr="00CA72EC">
        <w:rPr>
          <w:rFonts w:cs="MyriadPro-Regular"/>
          <w:szCs w:val="19"/>
        </w:rPr>
        <w:t>e)</w:t>
      </w:r>
      <w:r w:rsidRPr="00CA72EC">
        <w:rPr>
          <w:rFonts w:cs="MyriadPro-Regular"/>
          <w:szCs w:val="19"/>
        </w:rPr>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022C22" w:rsidRPr="00CA72EC" w:rsidRDefault="00022C22" w:rsidP="00EE689F">
      <w:pPr>
        <w:autoSpaceDE w:val="0"/>
        <w:autoSpaceDN w:val="0"/>
        <w:adjustRightInd w:val="0"/>
        <w:spacing w:line="240" w:lineRule="auto"/>
        <w:ind w:left="574" w:hanging="290"/>
        <w:rPr>
          <w:rFonts w:cs="MyriadPro-Regular"/>
          <w:szCs w:val="19"/>
        </w:rPr>
      </w:pPr>
      <w:r w:rsidRPr="00CA72EC">
        <w:rPr>
          <w:rFonts w:cs="MyriadPro-Regular"/>
          <w:szCs w:val="19"/>
        </w:rPr>
        <w:t xml:space="preserve">f) </w:t>
      </w:r>
      <w:r w:rsidR="005D0250" w:rsidRPr="00CA72EC">
        <w:rPr>
          <w:rFonts w:cs="MyriadPro-Regular"/>
          <w:szCs w:val="19"/>
        </w:rPr>
        <w:tab/>
      </w:r>
      <w:r w:rsidRPr="00CA72EC">
        <w:rPr>
          <w:rFonts w:cs="MyriadPro-Regular"/>
          <w:szCs w:val="19"/>
        </w:rP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022C22" w:rsidRPr="00CA72EC" w:rsidRDefault="00022C22" w:rsidP="00EE689F">
      <w:pPr>
        <w:autoSpaceDE w:val="0"/>
        <w:autoSpaceDN w:val="0"/>
        <w:adjustRightInd w:val="0"/>
        <w:spacing w:line="240" w:lineRule="auto"/>
        <w:ind w:left="574" w:hanging="290"/>
        <w:rPr>
          <w:rFonts w:cs="MyriadPro-Regular"/>
          <w:szCs w:val="19"/>
        </w:rPr>
      </w:pPr>
      <w:r w:rsidRPr="00CA72EC">
        <w:rPr>
          <w:rFonts w:cs="MyriadPro-Regular"/>
          <w:szCs w:val="19"/>
        </w:rPr>
        <w:lastRenderedPageBreak/>
        <w:t>g)</w:t>
      </w:r>
      <w:r w:rsidR="005D0250" w:rsidRPr="00CA72EC">
        <w:rPr>
          <w:rFonts w:cs="MyriadPro-Regular"/>
          <w:szCs w:val="19"/>
        </w:rPr>
        <w:tab/>
      </w:r>
      <w:r w:rsidRPr="00CA72EC">
        <w:rPr>
          <w:rFonts w:cs="MyriadPro-Regular"/>
          <w:szCs w:val="19"/>
        </w:rPr>
        <w:t>zobowiązania krótkoterminowe (bez funduszy specjalnych) obejmują ogół zobowiązań z tytułu dostaw i usług, a także całość lub tę część pozostałych zobowiązań, które stają się wymagalne w ciągu 12 miesięcy od dnia bilansowego;</w:t>
      </w:r>
    </w:p>
    <w:p w:rsidR="00022C22" w:rsidRPr="00CA72EC" w:rsidRDefault="00022C22" w:rsidP="00EE689F">
      <w:pPr>
        <w:autoSpaceDE w:val="0"/>
        <w:autoSpaceDN w:val="0"/>
        <w:adjustRightInd w:val="0"/>
        <w:spacing w:line="240" w:lineRule="auto"/>
        <w:ind w:left="560" w:hanging="276"/>
      </w:pPr>
      <w:r w:rsidRPr="00CA72EC">
        <w:rPr>
          <w:rFonts w:cs="MyriadPro-Regular"/>
          <w:szCs w:val="19"/>
        </w:rPr>
        <w:t xml:space="preserve">h) </w:t>
      </w:r>
      <w:r w:rsidR="005D0250" w:rsidRPr="00CA72EC">
        <w:rPr>
          <w:rFonts w:cs="MyriadPro-Regular"/>
          <w:szCs w:val="19"/>
        </w:rPr>
        <w:tab/>
      </w:r>
      <w:r w:rsidRPr="00CA72EC">
        <w:rPr>
          <w:rFonts w:cs="MyriadPro-Regular"/>
          <w:szCs w:val="19"/>
        </w:rPr>
        <w:t>zobowiązania długoterminowe powstałe z innych tytułów niż dostawy i usługi obejmują zobowiązania, których termin płatności w całości lub części przypada powyżej 12 miesięcy po dniu bilansowym.</w:t>
      </w:r>
    </w:p>
    <w:p w:rsidR="00E83E3E" w:rsidRPr="00CA72EC" w:rsidRDefault="00E41F1A" w:rsidP="00EE689F">
      <w:pPr>
        <w:pStyle w:val="tekstwyspol"/>
      </w:pPr>
      <w:r w:rsidRPr="00CA72EC">
        <w:t>1</w:t>
      </w:r>
      <w:r w:rsidR="00227783" w:rsidRPr="00CA72EC">
        <w:t>4</w:t>
      </w:r>
      <w:r w:rsidR="00E83E3E" w:rsidRPr="00CA72EC">
        <w:t>.</w:t>
      </w:r>
      <w:r w:rsidR="005757B6" w:rsidRPr="00CA72EC">
        <w:t xml:space="preserve"> </w:t>
      </w:r>
      <w:r w:rsidR="00E83E3E" w:rsidRPr="00CA72EC">
        <w:t>Wskaźniki:</w:t>
      </w:r>
    </w:p>
    <w:p w:rsidR="005D7350" w:rsidRPr="00CA72EC" w:rsidRDefault="005D7350" w:rsidP="00EE689F">
      <w:pPr>
        <w:autoSpaceDE w:val="0"/>
        <w:autoSpaceDN w:val="0"/>
        <w:adjustRightInd w:val="0"/>
        <w:spacing w:line="240" w:lineRule="auto"/>
        <w:ind w:left="588" w:hanging="304"/>
        <w:rPr>
          <w:rFonts w:cs="MyriadPro-Regular"/>
          <w:szCs w:val="19"/>
        </w:rPr>
      </w:pPr>
      <w:r w:rsidRPr="00CA72EC">
        <w:rPr>
          <w:rFonts w:cs="MyriadPro-Regular"/>
          <w:szCs w:val="19"/>
        </w:rPr>
        <w:t xml:space="preserve">a) </w:t>
      </w:r>
      <w:r w:rsidRPr="00CA72EC">
        <w:rPr>
          <w:rFonts w:cs="MyriadPro-Regular"/>
          <w:szCs w:val="19"/>
        </w:rPr>
        <w:tab/>
        <w:t>wskaźnik rentowności sprzedaży brutto to relacja wyniku finansowego ze sprzedaży produktów, towarów i materiałów do przychodów netto ze sprzedaży produktów, towarów i materiałów;</w:t>
      </w:r>
    </w:p>
    <w:p w:rsidR="005D7350" w:rsidRPr="00CA72EC" w:rsidRDefault="005D7350" w:rsidP="00EE689F">
      <w:pPr>
        <w:autoSpaceDE w:val="0"/>
        <w:autoSpaceDN w:val="0"/>
        <w:adjustRightInd w:val="0"/>
        <w:spacing w:line="240" w:lineRule="auto"/>
        <w:ind w:left="588" w:hanging="304"/>
        <w:rPr>
          <w:rFonts w:cs="MyriadPro-Regular"/>
          <w:szCs w:val="19"/>
        </w:rPr>
      </w:pPr>
      <w:r w:rsidRPr="00CA72EC">
        <w:rPr>
          <w:rFonts w:cs="MyriadPro-Regular"/>
          <w:szCs w:val="19"/>
        </w:rPr>
        <w:t>b)</w:t>
      </w:r>
      <w:r w:rsidRPr="00CA72EC">
        <w:rPr>
          <w:rFonts w:cs="MyriadPro-Regular"/>
          <w:szCs w:val="19"/>
        </w:rPr>
        <w:tab/>
        <w:t>wskaźnik rentowności obrotu brutto to relacja wyniku finansowego brutto do przychodów ogółem;</w:t>
      </w:r>
    </w:p>
    <w:p w:rsidR="005D7350" w:rsidRPr="00CA72EC" w:rsidRDefault="005D7350" w:rsidP="00EE689F">
      <w:pPr>
        <w:autoSpaceDE w:val="0"/>
        <w:autoSpaceDN w:val="0"/>
        <w:adjustRightInd w:val="0"/>
        <w:spacing w:line="240" w:lineRule="auto"/>
        <w:ind w:left="588" w:hanging="304"/>
        <w:rPr>
          <w:rFonts w:cs="MyriadPro-Regular"/>
          <w:szCs w:val="19"/>
        </w:rPr>
      </w:pPr>
      <w:r w:rsidRPr="00CA72EC">
        <w:rPr>
          <w:rFonts w:cs="MyriadPro-Regular"/>
          <w:szCs w:val="19"/>
        </w:rPr>
        <w:t xml:space="preserve">c) </w:t>
      </w:r>
      <w:r w:rsidRPr="00CA72EC">
        <w:rPr>
          <w:rFonts w:cs="MyriadPro-Regular"/>
          <w:szCs w:val="19"/>
        </w:rPr>
        <w:tab/>
        <w:t>wskaźnik rentowności obrotu netto to relacja wyniku finansowego netto do przychodów ogółem;</w:t>
      </w:r>
    </w:p>
    <w:p w:rsidR="005D7350" w:rsidRPr="00CA72EC" w:rsidRDefault="005D7350" w:rsidP="00EE689F">
      <w:pPr>
        <w:autoSpaceDE w:val="0"/>
        <w:autoSpaceDN w:val="0"/>
        <w:adjustRightInd w:val="0"/>
        <w:spacing w:line="240" w:lineRule="auto"/>
        <w:ind w:left="588" w:hanging="304"/>
        <w:rPr>
          <w:rFonts w:cs="MyriadPro-Regular"/>
          <w:szCs w:val="19"/>
        </w:rPr>
      </w:pPr>
      <w:r w:rsidRPr="00CA72EC">
        <w:rPr>
          <w:rFonts w:cs="MyriadPro-Regular"/>
          <w:szCs w:val="19"/>
        </w:rPr>
        <w:t xml:space="preserve">d) </w:t>
      </w:r>
      <w:r w:rsidRPr="00CA72EC">
        <w:rPr>
          <w:rFonts w:cs="MyriadPro-Regular"/>
          <w:szCs w:val="19"/>
        </w:rPr>
        <w:tab/>
        <w:t>wskaźnik poziomu kosztów to relacja kosztów ogółem do przychodów ogółem;</w:t>
      </w:r>
    </w:p>
    <w:p w:rsidR="005D7350" w:rsidRPr="00CA72EC" w:rsidRDefault="005D7350" w:rsidP="00EE689F">
      <w:pPr>
        <w:autoSpaceDE w:val="0"/>
        <w:autoSpaceDN w:val="0"/>
        <w:adjustRightInd w:val="0"/>
        <w:spacing w:line="240" w:lineRule="auto"/>
        <w:ind w:left="588" w:hanging="304"/>
        <w:rPr>
          <w:rFonts w:cs="MyriadPro-Regular"/>
          <w:szCs w:val="19"/>
        </w:rPr>
      </w:pPr>
      <w:r w:rsidRPr="00CA72EC">
        <w:rPr>
          <w:rFonts w:cs="MyriadPro-Regular"/>
          <w:szCs w:val="19"/>
        </w:rPr>
        <w:t xml:space="preserve">e) </w:t>
      </w:r>
      <w:r w:rsidRPr="00CA72EC">
        <w:rPr>
          <w:rFonts w:cs="MyriadPro-Regular"/>
          <w:szCs w:val="19"/>
        </w:rPr>
        <w:tab/>
        <w:t>wskaźnik płynności finansowej I stopnia to relacja inwestycji krótkoterminowych do zobowiązań krótkoterminowych (bez funduszy specjalnych);</w:t>
      </w:r>
    </w:p>
    <w:p w:rsidR="005D7350" w:rsidRPr="00CA72EC" w:rsidRDefault="005D7350" w:rsidP="00EE689F">
      <w:pPr>
        <w:autoSpaceDE w:val="0"/>
        <w:autoSpaceDN w:val="0"/>
        <w:adjustRightInd w:val="0"/>
        <w:spacing w:line="240" w:lineRule="auto"/>
        <w:ind w:left="588" w:hanging="304"/>
        <w:rPr>
          <w:rFonts w:cs="MyriadPro-Regular"/>
          <w:szCs w:val="19"/>
        </w:rPr>
      </w:pPr>
      <w:r w:rsidRPr="00CA72EC">
        <w:rPr>
          <w:rFonts w:cs="MyriadPro-Regular"/>
          <w:szCs w:val="19"/>
        </w:rPr>
        <w:t xml:space="preserve">f) </w:t>
      </w:r>
      <w:r w:rsidRPr="00CA72EC">
        <w:rPr>
          <w:rFonts w:cs="MyriadPro-Regular"/>
          <w:szCs w:val="19"/>
        </w:rPr>
        <w:tab/>
        <w:t>wskaźnik płynności finansowej II stopnia to relacja inwestycji krótkoterminowych i należności krótkoterminowych do zobowiązań krótkoterminowych (bez funduszy specjalnych);</w:t>
      </w:r>
    </w:p>
    <w:p w:rsidR="00F0190D" w:rsidRPr="00CA72EC" w:rsidRDefault="00827380" w:rsidP="00F0190D">
      <w:pPr>
        <w:autoSpaceDE w:val="0"/>
        <w:autoSpaceDN w:val="0"/>
        <w:adjustRightInd w:val="0"/>
        <w:spacing w:before="20" w:line="240" w:lineRule="auto"/>
        <w:ind w:left="308" w:hanging="308"/>
        <w:jc w:val="left"/>
        <w:rPr>
          <w:rStyle w:val="tekstwyspol1Znak"/>
        </w:rPr>
      </w:pPr>
      <w:r w:rsidRPr="00CA72EC">
        <w:t>1</w:t>
      </w:r>
      <w:r w:rsidR="00227783" w:rsidRPr="00CA72EC">
        <w:t>5</w:t>
      </w:r>
      <w:r w:rsidR="00E83E3E" w:rsidRPr="00CA72EC">
        <w:t xml:space="preserve">. </w:t>
      </w:r>
      <w:r w:rsidR="00E83E3E" w:rsidRPr="00CA72EC">
        <w:rPr>
          <w:rStyle w:val="tekstwyspol1Znak"/>
        </w:rPr>
        <w:t xml:space="preserve">Nakłady inwestycyjne są to nakłady finansowe lub rzeczowe, </w:t>
      </w:r>
      <w:r w:rsidR="00F0190D" w:rsidRPr="00CA72EC">
        <w:rPr>
          <w:rStyle w:val="tekstwyspol1Znak"/>
        </w:rPr>
        <w:t>których celem jest stworzenie nowych środków trwałych lub ulepszenie (przebudowa, rozbudowa, rekonstrukcja lub modernizacja) istniejących obiektów majątku trwałego, a także nakłady na tzw. pierwsze wyposażenie inwestycji.</w:t>
      </w:r>
    </w:p>
    <w:p w:rsidR="00F0190D" w:rsidRPr="00F0190D" w:rsidRDefault="00F0190D" w:rsidP="00F0190D">
      <w:pPr>
        <w:autoSpaceDE w:val="0"/>
        <w:autoSpaceDN w:val="0"/>
        <w:adjustRightInd w:val="0"/>
        <w:spacing w:before="20" w:line="240" w:lineRule="auto"/>
        <w:ind w:left="308" w:hanging="308"/>
        <w:jc w:val="left"/>
        <w:rPr>
          <w:rStyle w:val="tekstwyspol1Znak"/>
        </w:rPr>
      </w:pPr>
      <w:r w:rsidRPr="00F0190D">
        <w:rPr>
          <w:rStyle w:val="tekstwyspol1Znak"/>
        </w:rPr>
        <w:t>Nakłady inwestycyjne dzielą się na nakłady na środki trwałe oraz pozostałe nakłady.</w:t>
      </w:r>
    </w:p>
    <w:p w:rsidR="00F0190D" w:rsidRPr="00F0190D" w:rsidRDefault="00F0190D" w:rsidP="00F0190D">
      <w:pPr>
        <w:autoSpaceDE w:val="0"/>
        <w:autoSpaceDN w:val="0"/>
        <w:adjustRightInd w:val="0"/>
        <w:spacing w:before="20" w:line="240" w:lineRule="auto"/>
        <w:ind w:left="308" w:hanging="308"/>
        <w:jc w:val="left"/>
        <w:rPr>
          <w:rStyle w:val="tekstwyspol1Znak"/>
        </w:rPr>
      </w:pPr>
      <w:r w:rsidRPr="00F0190D">
        <w:rPr>
          <w:rStyle w:val="tekstwyspol1Znak"/>
        </w:rPr>
        <w:t>Nakłady na środki trwałe to nakłady na:</w:t>
      </w:r>
    </w:p>
    <w:p w:rsidR="00F0190D" w:rsidRPr="00F0190D" w:rsidRDefault="00F0190D" w:rsidP="00F0190D">
      <w:pPr>
        <w:autoSpaceDE w:val="0"/>
        <w:autoSpaceDN w:val="0"/>
        <w:adjustRightInd w:val="0"/>
        <w:spacing w:before="20" w:line="240" w:lineRule="auto"/>
        <w:ind w:left="308" w:hanging="308"/>
        <w:jc w:val="left"/>
        <w:rPr>
          <w:rStyle w:val="tekstwyspol1Znak"/>
        </w:rPr>
      </w:pPr>
      <w:r w:rsidRPr="00F0190D">
        <w:rPr>
          <w:rStyle w:val="tekstwyspol1Znak"/>
        </w:rPr>
        <w:t>– budynki i budowle (obejmują budynki i lokale oraz obiekty inżynierii lądowej i wodnej), w tym m.in. roboty budowlano-montażowe, dokumentacje projektowo-kosztorysowe,</w:t>
      </w:r>
    </w:p>
    <w:p w:rsidR="00F0190D" w:rsidRPr="00F0190D" w:rsidRDefault="00F0190D" w:rsidP="00F0190D">
      <w:pPr>
        <w:autoSpaceDE w:val="0"/>
        <w:autoSpaceDN w:val="0"/>
        <w:adjustRightInd w:val="0"/>
        <w:spacing w:before="20" w:line="240" w:lineRule="auto"/>
        <w:ind w:left="308" w:hanging="308"/>
        <w:jc w:val="left"/>
        <w:rPr>
          <w:rStyle w:val="tekstwyspol1Znak"/>
        </w:rPr>
      </w:pPr>
      <w:r w:rsidRPr="00F0190D">
        <w:rPr>
          <w:rStyle w:val="tekstwyspol1Znak"/>
        </w:rPr>
        <w:t>– maszyny, urządzenia techniczne i narzędzia (łącznie z przyrządami, ruchomościami i wyposażeniem),</w:t>
      </w:r>
    </w:p>
    <w:p w:rsidR="00F0190D" w:rsidRPr="00F0190D" w:rsidRDefault="00F0190D" w:rsidP="00F0190D">
      <w:pPr>
        <w:autoSpaceDE w:val="0"/>
        <w:autoSpaceDN w:val="0"/>
        <w:adjustRightInd w:val="0"/>
        <w:spacing w:before="20" w:line="240" w:lineRule="auto"/>
        <w:ind w:left="308" w:hanging="308"/>
        <w:jc w:val="left"/>
        <w:rPr>
          <w:rStyle w:val="tekstwyspol1Znak"/>
        </w:rPr>
      </w:pPr>
      <w:r w:rsidRPr="00F0190D">
        <w:rPr>
          <w:rStyle w:val="tekstwyspol1Znak"/>
        </w:rPr>
        <w:t>– środki transportu,</w:t>
      </w:r>
    </w:p>
    <w:p w:rsidR="00F0190D" w:rsidRPr="00F0190D" w:rsidRDefault="00F0190D" w:rsidP="00F0190D">
      <w:pPr>
        <w:autoSpaceDE w:val="0"/>
        <w:autoSpaceDN w:val="0"/>
        <w:adjustRightInd w:val="0"/>
        <w:spacing w:before="20" w:line="240" w:lineRule="auto"/>
        <w:ind w:left="308" w:hanging="308"/>
        <w:jc w:val="left"/>
        <w:rPr>
          <w:rStyle w:val="tekstwyspol1Znak"/>
        </w:rPr>
      </w:pPr>
      <w:r w:rsidRPr="00F0190D">
        <w:rPr>
          <w:rStyle w:val="tekstwyspol1Znak"/>
        </w:rPr>
        <w:t>– inne, tj.: melioracje wodne, poprawę walorów (ulepszenia) gruntów, inwentarz żywy (stado podstawowe) i zasadzenia wieloletnie oraz odsetki od kredytów i pożyczek inwestycyjnych za okres realizacji inwestycji.</w:t>
      </w:r>
    </w:p>
    <w:p w:rsidR="00C54727" w:rsidRPr="00C54727" w:rsidRDefault="00F0190D" w:rsidP="00F0190D">
      <w:pPr>
        <w:autoSpaceDE w:val="0"/>
        <w:autoSpaceDN w:val="0"/>
        <w:adjustRightInd w:val="0"/>
        <w:spacing w:before="20" w:line="240" w:lineRule="auto"/>
        <w:ind w:left="308" w:hanging="308"/>
        <w:jc w:val="left"/>
      </w:pPr>
      <w:r w:rsidRPr="00F0190D">
        <w:rPr>
          <w:rStyle w:val="tekstwyspol1Znak"/>
        </w:rPr>
        <w:t>Pozostałe nakłady to nakłady na tzw. pierwsze wyposażenie inwestycji oraz inne koszty związane z realizacją inwestycji. Nakłady te nie zwiększają wartości środków trwałych.</w:t>
      </w:r>
    </w:p>
    <w:p w:rsidR="00E83E3E" w:rsidRPr="0059654E" w:rsidRDefault="00827380" w:rsidP="00EE689F">
      <w:pPr>
        <w:pStyle w:val="tekstwyspol1"/>
      </w:pPr>
      <w:r>
        <w:t>1</w:t>
      </w:r>
      <w:r w:rsidR="00227783">
        <w:t>6</w:t>
      </w:r>
      <w:r w:rsidR="00E83E3E" w:rsidRPr="0059654E">
        <w:t>. Baza noclegowa turystyki obejmuje:</w:t>
      </w:r>
    </w:p>
    <w:p w:rsidR="00E83E3E" w:rsidRPr="0059654E" w:rsidRDefault="00AA3F34" w:rsidP="00EE689F">
      <w:pPr>
        <w:pStyle w:val="tekstwyspol1"/>
        <w:ind w:hanging="232"/>
      </w:pPr>
      <w:r>
        <w:t>–</w:t>
      </w:r>
      <w:r>
        <w:tab/>
      </w:r>
      <w:r w:rsidR="00E83E3E" w:rsidRPr="0059654E">
        <w:t>obiekty hotelowe – hotele, motele, pensjonaty i inne obiekty hotelowe (tj. obiekty, które nie spełniają wymagań dla hoteli, moteli i pensjonatów ale świadczą usługi hotelarskie – np. zajazdy i gościńce oraz obiekty w trakcie kategoryzacji),</w:t>
      </w:r>
    </w:p>
    <w:p w:rsidR="00E83E3E" w:rsidRPr="0059654E" w:rsidRDefault="00AA3F34" w:rsidP="00EE689F">
      <w:pPr>
        <w:pStyle w:val="tekstwyspol1"/>
        <w:ind w:hanging="232"/>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rsidR="00E83E3E" w:rsidRPr="00505827" w:rsidRDefault="00827380" w:rsidP="00CA72EC">
      <w:pPr>
        <w:pStyle w:val="tekstwyspol"/>
        <w:ind w:left="294" w:hanging="294"/>
      </w:pPr>
      <w:r>
        <w:t>1</w:t>
      </w:r>
      <w:r w:rsidR="00227783">
        <w:t>7</w:t>
      </w:r>
      <w:r w:rsidR="00E83E3E" w:rsidRPr="0059654E">
        <w:t xml:space="preserve">. 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skarbowym – jest to przestępstwo skarbowe. Przestępstwo stwierdzone w zakończonym postępowaniu przygotowawczym, w którym ustalono przynajmniej jednego podejrzanego jest </w:t>
      </w:r>
      <w:r w:rsidR="004F4108">
        <w:t>to przestępstwo wykryte. Dane o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 xml:space="preserve">Informacje o przestępstwach stwierdzonych i wskaźnikach wykrywalności sprawców przestępstw pochodzą </w:t>
      </w:r>
      <w:r w:rsidR="00086FDB">
        <w:br/>
      </w:r>
      <w:r w:rsidR="00E83E3E" w:rsidRPr="00505827">
        <w:t>z policyjnych systemów informacyjnych. Dane dotyczą spraw prowadzonych przez Policję lub powierzonych przez prokuratora w całości do prowadzenia przez Policję.</w:t>
      </w:r>
    </w:p>
    <w:p w:rsidR="00E83E3E" w:rsidRDefault="00827380" w:rsidP="004D3FE7">
      <w:pPr>
        <w:pStyle w:val="tekstwyspol"/>
        <w:ind w:left="294" w:hanging="294"/>
      </w:pPr>
      <w:r>
        <w:t>1</w:t>
      </w:r>
      <w:r w:rsidR="00227783">
        <w:t>8</w:t>
      </w:r>
      <w:r w:rsidR="00E83E3E" w:rsidRPr="00505827">
        <w:rPr>
          <w:i/>
        </w:rPr>
        <w:t>.</w:t>
      </w:r>
      <w:r w:rsidR="00E83E3E">
        <w:rPr>
          <w:i/>
        </w:rPr>
        <w:t xml:space="preserve"> </w:t>
      </w:r>
      <w:r w:rsidR="00E83E3E" w:rsidRPr="0059654E">
        <w:t xml:space="preserve">Wskaźnik wykrywalności sprawców przestępstw </w:t>
      </w:r>
      <w:r w:rsidR="00E83E3E" w:rsidRPr="00505827">
        <w:t>jest to stosunek liczby przestępstw wykrytych w danym okresie (łącznie z wykrytymi po podjęciu z umorzenia) do liczby przestępstw stwierdzonych w danym okresie, 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rsidR="00BD5259" w:rsidRPr="00165B07" w:rsidRDefault="00052170" w:rsidP="00E83E3E">
      <w:pPr>
        <w:pStyle w:val="Tytuang"/>
        <w:pageBreakBefore/>
        <w:rPr>
          <w:i w:val="0"/>
          <w:lang w:val="en-US"/>
        </w:rPr>
      </w:pPr>
      <w:r w:rsidRPr="00165B07">
        <w:rPr>
          <w:i w:val="0"/>
          <w:lang w:val="en-US"/>
        </w:rPr>
        <w:lastRenderedPageBreak/>
        <w:t>General notes</w:t>
      </w:r>
    </w:p>
    <w:p w:rsidR="00BD5259" w:rsidRPr="00BD5259" w:rsidRDefault="000C6587" w:rsidP="004D3FE7">
      <w:pPr>
        <w:pStyle w:val="tekstwysang"/>
      </w:pPr>
      <w:r>
        <w:rPr>
          <w:spacing w:val="2"/>
        </w:rPr>
        <w:t>1.</w:t>
      </w:r>
      <w:r>
        <w:rPr>
          <w:spacing w:val="2"/>
        </w:rPr>
        <w:tab/>
      </w:r>
      <w:r w:rsidR="00BD5259" w:rsidRPr="001177E6">
        <w:rPr>
          <w:spacing w:val="2"/>
        </w:rPr>
        <w:t>D</w:t>
      </w:r>
      <w:r w:rsidR="00BD5259" w:rsidRPr="001177E6">
        <w:t xml:space="preserve">ata contained in the Publication </w:t>
      </w:r>
      <w:proofErr w:type="spellStart"/>
      <w:r w:rsidR="00BD5259" w:rsidRPr="001177E6">
        <w:t>Wrocław</w:t>
      </w:r>
      <w:proofErr w:type="spellEnd"/>
      <w:r w:rsidR="00BD5259" w:rsidRPr="001177E6">
        <w:t xml:space="preserve">, Socio-economic situation are presented in accordance with the </w:t>
      </w:r>
      <w:r w:rsidR="00BD5259" w:rsidRPr="001177E6">
        <w:rPr>
          <w:b/>
        </w:rPr>
        <w:t>Polish Classification of Activities 2007 (PKD 2007)</w:t>
      </w:r>
      <w:r w:rsidR="00BD5259" w:rsidRPr="001177E6">
        <w:t>, com-piled on the basis of Statistical Classification of Economic Activities in the European Community – NACE Rev. 2. PKD 2007 was introduced on 1</w:t>
      </w:r>
      <w:r w:rsidR="00BD5259" w:rsidRPr="001177E6">
        <w:rPr>
          <w:vertAlign w:val="superscript"/>
        </w:rPr>
        <w:t xml:space="preserve">st </w:t>
      </w:r>
      <w:r w:rsidR="00BD5259" w:rsidRPr="001177E6">
        <w:t xml:space="preserve">January 2008 by the decree of </w:t>
      </w:r>
      <w:r w:rsidR="00BD5259" w:rsidRPr="00BD5259">
        <w:t xml:space="preserve">Council of Ministers dated 24th December 2007 (Journal of Laws No. 251, item 1885) with later amendments. </w:t>
      </w:r>
    </w:p>
    <w:p w:rsidR="00BD5259" w:rsidRPr="00BD5259" w:rsidRDefault="000C6587" w:rsidP="004D3FE7">
      <w:pPr>
        <w:pStyle w:val="tekstwysang"/>
      </w:pPr>
      <w:r>
        <w:t>2.</w:t>
      </w:r>
      <w:r>
        <w:tab/>
      </w:r>
      <w:r w:rsidR="00BD5259" w:rsidRPr="00BD5259">
        <w:t>Statistical data are presented in accordance with NACE Rev. 2 as arranged by sections, divisions and, in certain cases, groups.</w:t>
      </w:r>
    </w:p>
    <w:p w:rsidR="00BD5259" w:rsidRPr="00BD5259" w:rsidRDefault="000C6587" w:rsidP="004D3FE7">
      <w:pPr>
        <w:pStyle w:val="tekstwysang"/>
      </w:pPr>
      <w:r>
        <w:t>3.</w:t>
      </w:r>
      <w:r>
        <w:tab/>
      </w:r>
      <w:r w:rsidR="00BD5259" w:rsidRPr="00BD5259">
        <w:t xml:space="preserve">Presented data cover units of the national economy regardless of ownership. </w:t>
      </w:r>
    </w:p>
    <w:p w:rsidR="00BD5259" w:rsidRPr="00BD5259" w:rsidRDefault="000C6587" w:rsidP="004D3FE7">
      <w:pPr>
        <w:pStyle w:val="tekstwysang"/>
      </w:pPr>
      <w:r>
        <w:t>4.</w:t>
      </w:r>
      <w:r>
        <w:tab/>
      </w:r>
      <w:r w:rsidR="00BD5259" w:rsidRPr="00BD5259">
        <w:t xml:space="preserve">Data is compiled according to the respective organizational status of units of the national economy. </w:t>
      </w:r>
    </w:p>
    <w:p w:rsidR="00BD5259" w:rsidRPr="001177E6" w:rsidRDefault="00BD5259" w:rsidP="004D3FE7">
      <w:pPr>
        <w:pStyle w:val="tekstwysang"/>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rsidR="00BD5259" w:rsidRPr="001177E6" w:rsidRDefault="000C6587" w:rsidP="004D3FE7">
      <w:pPr>
        <w:pStyle w:val="tekstwysang"/>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rsidR="00BD5259" w:rsidRPr="001177E6" w:rsidRDefault="00BD5259" w:rsidP="004D3FE7">
      <w:pPr>
        <w:pStyle w:val="tekstwysang"/>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rsidR="00BD5259" w:rsidRPr="00BD5259" w:rsidRDefault="00BD5259" w:rsidP="009F270A">
      <w:pPr>
        <w:pStyle w:val="tekstwysang1"/>
        <w:ind w:left="588" w:hanging="266"/>
      </w:pPr>
      <w:r w:rsidRPr="004A5E3B">
        <w:t>1</w:t>
      </w:r>
      <w:r w:rsidR="00764F32" w:rsidRPr="004A5E3B">
        <w:t>)</w:t>
      </w:r>
      <w:r w:rsidR="00764F32">
        <w:tab/>
      </w:r>
      <w:r w:rsidRPr="00BD5259">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rsidR="00BD5259" w:rsidRPr="00BD5259" w:rsidRDefault="00764F32" w:rsidP="009F270A">
      <w:pPr>
        <w:pStyle w:val="tekstwysang1"/>
        <w:ind w:left="588" w:hanging="266"/>
      </w:pPr>
      <w:r>
        <w:t>2)</w:t>
      </w:r>
      <w:r>
        <w:tab/>
      </w:r>
      <w:r w:rsidR="00BD5259" w:rsidRPr="00BD5259">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rsidR="00BD5259" w:rsidRPr="00BD5259" w:rsidRDefault="001025CA" w:rsidP="009F270A">
      <w:pPr>
        <w:pStyle w:val="tekstwysang1"/>
        <w:ind w:left="588" w:hanging="266"/>
      </w:pPr>
      <w:r>
        <w:t>3</w:t>
      </w:r>
      <w:r w:rsidR="00764F32">
        <w:t>)</w:t>
      </w:r>
      <w:r w:rsidR="00764F32">
        <w:tab/>
      </w:r>
      <w:r w:rsidR="00BD5259" w:rsidRPr="00BD5259">
        <w:t>data on national economy entities recorded in the REGON register is presented excluding persons tending private farms in agriculture.</w:t>
      </w:r>
    </w:p>
    <w:p w:rsidR="00BD5259" w:rsidRPr="00BD5259" w:rsidRDefault="000C6587" w:rsidP="004D3FE7">
      <w:pPr>
        <w:pStyle w:val="tekstwysang"/>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BD5259" w:rsidRDefault="000C6587" w:rsidP="004D3FE7">
      <w:pPr>
        <w:pStyle w:val="tekstwysang"/>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rsidR="00BD5259" w:rsidRPr="00DA7EDE" w:rsidRDefault="00BD5259" w:rsidP="004D3FE7">
      <w:pPr>
        <w:pStyle w:val="tekstwysang"/>
      </w:pPr>
      <w:r w:rsidRPr="00DA7EDE">
        <w:t>10. The value of production and volume indices, if not indicated otherwise, are not seasonally adjusted.</w:t>
      </w:r>
    </w:p>
    <w:p w:rsidR="00BD5259" w:rsidRPr="00DA7EDE" w:rsidRDefault="00BD5259" w:rsidP="004D3FE7">
      <w:pPr>
        <w:pStyle w:val="tekstwysang"/>
      </w:pPr>
      <w:r w:rsidRPr="00DA7EDE">
        <w:t>11. 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Pr="00DA7EDE">
        <w:t xml:space="preserve"> average current prices).</w:t>
      </w:r>
    </w:p>
    <w:p w:rsidR="00BD5259" w:rsidRPr="00DA7EDE" w:rsidRDefault="00BD5259" w:rsidP="004D3FE7">
      <w:pPr>
        <w:pStyle w:val="tekstwysang"/>
      </w:pPr>
      <w:r w:rsidRPr="00DA7EDE">
        <w:lastRenderedPageBreak/>
        <w:t>12. In the case of methodological changes and changes in the system of constant prices, indices are calculated using the chain – base index method.</w:t>
      </w:r>
    </w:p>
    <w:p w:rsidR="00BD5259" w:rsidRPr="00DA7EDE" w:rsidRDefault="00BD5259" w:rsidP="004D3FE7">
      <w:pPr>
        <w:pStyle w:val="tekstwysang"/>
      </w:pPr>
      <w:r w:rsidRPr="00DA7EDE">
        <w:t>13. Data by the NACE section, division and groups are compiled following the enterprise method.</w:t>
      </w:r>
    </w:p>
    <w:p w:rsidR="00BD5259" w:rsidRPr="00DA7EDE" w:rsidRDefault="00BD5259" w:rsidP="004D3FE7">
      <w:pPr>
        <w:pStyle w:val="tekstwysang"/>
      </w:pPr>
      <w:r w:rsidRPr="00DA7EDE">
        <w:t>14. Some figures are provisional and may be subject to revision in next editions. Such revised data will be marked with sign "*".</w:t>
      </w:r>
    </w:p>
    <w:p w:rsidR="00BD5259" w:rsidRPr="00DA7EDE" w:rsidRDefault="00BD5259" w:rsidP="004D3FE7">
      <w:pPr>
        <w:pStyle w:val="tekstwysang"/>
      </w:pPr>
      <w:r w:rsidRPr="00DA7EDE">
        <w:t>15. Due to the rounding of data, in some cases sums of components can differ from the amount given in the item “total”.</w:t>
      </w:r>
    </w:p>
    <w:p w:rsidR="00BD5259" w:rsidRPr="001177E6" w:rsidRDefault="00BD5259" w:rsidP="004D3FE7">
      <w:pPr>
        <w:pStyle w:val="tekstwysang"/>
      </w:pPr>
      <w:r w:rsidRPr="00DA7EDE">
        <w:t>16. Relative numbers (indices, percentages) are calculated, as a rule, on the basis of absolute data expressed with higher precision that</w:t>
      </w:r>
      <w:r w:rsidRPr="001177E6">
        <w:t xml:space="preserve"> presented in tables.</w:t>
      </w:r>
    </w:p>
    <w:p w:rsidR="00BD5259" w:rsidRPr="00DA7EDE" w:rsidRDefault="00BD5259" w:rsidP="004D3FE7">
      <w:pPr>
        <w:pStyle w:val="tekstwysang"/>
      </w:pPr>
      <w:r w:rsidRPr="00BD5259">
        <w:t>17.</w:t>
      </w:r>
      <w:r w:rsidRPr="001177E6">
        <w:t xml:space="preserve"> “Voivodship cities” means cities, which since 01.01.99 is the seat of </w:t>
      </w:r>
      <w:proofErr w:type="spellStart"/>
      <w:r w:rsidRPr="001177E6">
        <w:t>voivod</w:t>
      </w:r>
      <w:proofErr w:type="spellEnd"/>
      <w:r w:rsidRPr="001177E6">
        <w:t xml:space="preserve"> (representative of state in a region</w:t>
      </w:r>
      <w:r w:rsidRPr="00DA7EDE">
        <w:t>) or Government Council.</w:t>
      </w:r>
    </w:p>
    <w:p w:rsidR="00BD5259" w:rsidRPr="00BD5259" w:rsidRDefault="00BD5259" w:rsidP="004D3FE7">
      <w:pPr>
        <w:pStyle w:val="tekstwysang"/>
      </w:pPr>
      <w:r w:rsidRPr="00DA7EDE">
        <w:t>18. 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rsidR="00BD5259" w:rsidRPr="00262BEF" w:rsidRDefault="00BD5259" w:rsidP="00BD5259">
      <w:pPr>
        <w:rPr>
          <w:color w:val="595959" w:themeColor="text1" w:themeTint="A6"/>
          <w:lang w:val="en-US"/>
        </w:rPr>
      </w:pPr>
    </w:p>
    <w:p w:rsidR="00F46D72" w:rsidRPr="00165B07" w:rsidRDefault="00BE0DFA" w:rsidP="00E83E3E">
      <w:pPr>
        <w:pStyle w:val="Tytuang"/>
        <w:pageBreakBefore/>
        <w:rPr>
          <w:i w:val="0"/>
          <w:lang w:val="en-US"/>
        </w:rPr>
      </w:pPr>
      <w:r w:rsidRPr="00165B07">
        <w:rPr>
          <w:i w:val="0"/>
          <w:lang w:val="en-US"/>
        </w:rPr>
        <w:lastRenderedPageBreak/>
        <w:t>Methodological notes</w:t>
      </w:r>
    </w:p>
    <w:p w:rsidR="00F46D72" w:rsidRPr="00F636EF" w:rsidRDefault="00F46D72" w:rsidP="004D3FE7">
      <w:pPr>
        <w:pStyle w:val="tekstwysang"/>
      </w:pPr>
      <w:r w:rsidRPr="00924920">
        <w:rPr>
          <w:bCs/>
        </w:rPr>
        <w:t>1.</w:t>
      </w:r>
      <w:r w:rsidR="000C6587" w:rsidRPr="00F636EF">
        <w:tab/>
      </w:r>
      <w:r w:rsidRPr="00F636EF">
        <w:t xml:space="preserve">Data concerning population since 2010 are compiled on the basis of results of Population and Housing Census 2011 as well current reporting data on vital statistics and population migration. </w:t>
      </w:r>
    </w:p>
    <w:p w:rsidR="00F46D72" w:rsidRPr="00F636EF" w:rsidRDefault="00F46D72" w:rsidP="004D3FE7">
      <w:pPr>
        <w:pStyle w:val="tekstbezwysang"/>
      </w:pPr>
      <w:r w:rsidRPr="00F636EF">
        <w:t>Data on size and structure of population does not include people who have come from abroad for temporary stay, while include permanent Polish residents staying temporarily abroad (regardless of the duration of their absence).</w:t>
      </w:r>
    </w:p>
    <w:p w:rsidR="00F46D72" w:rsidRPr="00F636EF" w:rsidRDefault="00F46D72" w:rsidP="004D3FE7">
      <w:pPr>
        <w:pStyle w:val="tekstbezwysang"/>
      </w:pPr>
      <w:r w:rsidRPr="00F636EF">
        <w:t>Natural increase of the population accounts for the difference between the number of live births and deaths in a given period.</w:t>
      </w:r>
    </w:p>
    <w:p w:rsidR="00F46D72" w:rsidRPr="00F636EF" w:rsidRDefault="00F46D72" w:rsidP="004D3FE7">
      <w:pPr>
        <w:pStyle w:val="tekstbezwysang"/>
      </w:pPr>
      <w:r w:rsidRPr="00F636EF">
        <w:t>Infant is a child under the age of 1.</w:t>
      </w:r>
    </w:p>
    <w:p w:rsidR="00F46D72" w:rsidRPr="00F636EF" w:rsidRDefault="00F46D72" w:rsidP="004D3FE7">
      <w:pPr>
        <w:pStyle w:val="tekstbezwysang"/>
      </w:pPr>
      <w:r w:rsidRPr="00F636EF">
        <w:t>Information on births and deaths (including infant deaths) is presented according to criteria of the definition of infant births and deaths recommended by the World Health Organization (WHO).</w:t>
      </w:r>
    </w:p>
    <w:p w:rsidR="00F46D72" w:rsidRPr="00F636EF" w:rsidRDefault="007D074E" w:rsidP="004D3FE7">
      <w:pPr>
        <w:pStyle w:val="tekstwysang"/>
      </w:pPr>
      <w:r>
        <w:t>2</w:t>
      </w:r>
      <w:r w:rsidR="00F46D72" w:rsidRPr="00F636EF">
        <w:t>.</w:t>
      </w:r>
      <w:r w:rsidR="004C5046" w:rsidRPr="00F636EF">
        <w:tab/>
      </w:r>
      <w:r w:rsidR="00F46D72" w:rsidRPr="00F636EF">
        <w:t xml:space="preserve">Data on average paid employment include persons employed on the basis of a </w:t>
      </w:r>
      <w:proofErr w:type="spellStart"/>
      <w:r w:rsidR="00F46D72" w:rsidRPr="00F636EF">
        <w:t>labour</w:t>
      </w:r>
      <w:proofErr w:type="spellEnd"/>
      <w:r w:rsidR="00F46D72" w:rsidRPr="00F636EF">
        <w:t xml:space="preserve"> contract on a full and </w:t>
      </w:r>
      <w:proofErr w:type="spellStart"/>
      <w:r w:rsidR="00F46D72" w:rsidRPr="00F636EF">
        <w:t>parttime</w:t>
      </w:r>
      <w:proofErr w:type="spellEnd"/>
      <w:r w:rsidR="00F46D72" w:rsidRPr="00F636EF">
        <w:t xml:space="preserve"> basis, converted to full–time work period.</w:t>
      </w:r>
    </w:p>
    <w:p w:rsidR="00F46D72" w:rsidRPr="00F636EF" w:rsidRDefault="007D074E" w:rsidP="004D3FE7">
      <w:pPr>
        <w:pStyle w:val="tekstwysang"/>
      </w:pPr>
      <w:r>
        <w:t>3</w:t>
      </w:r>
      <w:r w:rsidR="004C5046" w:rsidRPr="00F636EF">
        <w:t>.</w:t>
      </w:r>
      <w:r w:rsidR="004C5046" w:rsidRPr="00F636EF">
        <w:tab/>
      </w:r>
      <w:r w:rsidR="00F46D72" w:rsidRPr="00F636EF">
        <w:t>Average monthly nominal wage and salary per employee are computed assuming the following:</w:t>
      </w:r>
    </w:p>
    <w:p w:rsidR="00F46D72" w:rsidRPr="00F636EF" w:rsidRDefault="00F46D72" w:rsidP="009F270A">
      <w:pPr>
        <w:pStyle w:val="tekstwysang1"/>
        <w:ind w:left="602" w:hanging="294"/>
        <w:rPr>
          <w:spacing w:val="-4"/>
        </w:rPr>
      </w:pPr>
      <w:r w:rsidRPr="00F636EF">
        <w:t>1)</w:t>
      </w:r>
      <w:r w:rsidRPr="00F636EF">
        <w:tab/>
        <w:t>personal wages and salaries excluding wages and salaries of outworkers</w:t>
      </w:r>
      <w:r w:rsidRPr="00F636EF">
        <w:rPr>
          <w:spacing w:val="-4"/>
        </w:rPr>
        <w:t xml:space="preserve"> and apprentices as well as persons employed abroad;</w:t>
      </w:r>
    </w:p>
    <w:p w:rsidR="00F46D72" w:rsidRPr="00F636EF" w:rsidRDefault="00F46D72" w:rsidP="009F270A">
      <w:pPr>
        <w:pStyle w:val="tekstwysang1"/>
        <w:ind w:left="602" w:hanging="294"/>
      </w:pPr>
      <w:r w:rsidRPr="00F636EF">
        <w:t>2)</w:t>
      </w:r>
      <w:r w:rsidRPr="00F636EF">
        <w:tab/>
        <w:t>payments from a share in profit or in the balance surplus of cooperatives;</w:t>
      </w:r>
    </w:p>
    <w:p w:rsidR="00F46D72" w:rsidRPr="00F636EF" w:rsidRDefault="00F46D72" w:rsidP="009F270A">
      <w:pPr>
        <w:pStyle w:val="tekstwysang1"/>
        <w:ind w:left="602" w:hanging="294"/>
      </w:pPr>
      <w:r w:rsidRPr="00F636EF">
        <w:t>3)</w:t>
      </w:r>
      <w:r w:rsidRPr="00F636EF">
        <w:tab/>
        <w:t>additional annual wages and salaries for employees of budget sphere entities;</w:t>
      </w:r>
    </w:p>
    <w:p w:rsidR="00F46D72" w:rsidRPr="00F636EF" w:rsidRDefault="00F46D72" w:rsidP="009F270A">
      <w:pPr>
        <w:pStyle w:val="tekstwysang1"/>
        <w:ind w:left="602" w:hanging="294"/>
      </w:pPr>
      <w:r w:rsidRPr="00F636EF">
        <w:t>4)</w:t>
      </w:r>
      <w:r w:rsidRPr="00F636EF">
        <w:tab/>
        <w:t xml:space="preserve">fees paid to selected groups of employees for performing work in accordance with </w:t>
      </w:r>
      <w:proofErr w:type="spellStart"/>
      <w:r w:rsidRPr="00F636EF">
        <w:t>labour</w:t>
      </w:r>
      <w:proofErr w:type="spellEnd"/>
      <w:r w:rsidRPr="00F636EF">
        <w:t xml:space="preserve"> contract.</w:t>
      </w:r>
    </w:p>
    <w:p w:rsidR="00F46D72" w:rsidRPr="00F636EF" w:rsidRDefault="007D074E" w:rsidP="004D3FE7">
      <w:pPr>
        <w:pStyle w:val="tekstwysang"/>
      </w:pPr>
      <w:r>
        <w:t>4</w:t>
      </w:r>
      <w:r w:rsidR="00F46D72" w:rsidRPr="00F636EF">
        <w:t>.</w:t>
      </w:r>
      <w:r w:rsidR="004C5046" w:rsidRPr="00F636EF">
        <w:tab/>
      </w:r>
      <w:r w:rsidR="00F46D72" w:rsidRPr="00F636EF">
        <w:t>Data on average monthly wages and salaries is presented in gross value.</w:t>
      </w:r>
    </w:p>
    <w:p w:rsidR="00F46D72" w:rsidRPr="00F636EF" w:rsidRDefault="007D074E" w:rsidP="004D3FE7">
      <w:pPr>
        <w:pStyle w:val="tekstwysang"/>
      </w:pPr>
      <w:r>
        <w:t>5</w:t>
      </w:r>
      <w:r w:rsidR="00F46D72" w:rsidRPr="00F636EF">
        <w:t>.</w:t>
      </w:r>
      <w:r w:rsidR="004C5046" w:rsidRPr="00F636EF">
        <w:tab/>
      </w:r>
      <w:r w:rsidR="00F46D72" w:rsidRPr="00F636EF">
        <w:t xml:space="preserve">The data on the unemployed persons registered in the </w:t>
      </w:r>
      <w:proofErr w:type="spellStart"/>
      <w:r w:rsidR="00F46D72" w:rsidRPr="00F636EF">
        <w:t>powiat</w:t>
      </w:r>
      <w:proofErr w:type="spellEnd"/>
      <w:r w:rsidR="00F46D72" w:rsidRPr="00F636EF">
        <w:t xml:space="preserve"> </w:t>
      </w:r>
      <w:proofErr w:type="spellStart"/>
      <w:r w:rsidR="00F46D72" w:rsidRPr="00F636EF">
        <w:t>labour</w:t>
      </w:r>
      <w:proofErr w:type="spellEnd"/>
      <w:r w:rsidR="00F46D72" w:rsidRPr="00F636EF">
        <w:t xml:space="preserve"> offices are presented in a</w:t>
      </w:r>
      <w:r w:rsidR="00603CFF">
        <w:t xml:space="preserve">ccordance with the Law of 20th April </w:t>
      </w:r>
      <w:r w:rsidR="00F46D72" w:rsidRPr="00F636EF">
        <w:t xml:space="preserve">2004 on Promotion of Employment and </w:t>
      </w:r>
      <w:proofErr w:type="spellStart"/>
      <w:r w:rsidR="00F46D72" w:rsidRPr="00F636EF">
        <w:t>Labour</w:t>
      </w:r>
      <w:proofErr w:type="spellEnd"/>
      <w:r w:rsidR="00F46D72" w:rsidRPr="00F636EF">
        <w:t xml:space="preserve"> Market Institutions </w:t>
      </w:r>
      <w:r w:rsidR="007C1B93" w:rsidRPr="00F636EF">
        <w:rPr>
          <w:kern w:val="2"/>
        </w:rPr>
        <w:t>(Journal of Laws 201</w:t>
      </w:r>
      <w:r w:rsidR="00603CFF">
        <w:rPr>
          <w:kern w:val="2"/>
        </w:rPr>
        <w:t>9</w:t>
      </w:r>
      <w:r w:rsidR="007C1B93" w:rsidRPr="00F636EF">
        <w:rPr>
          <w:kern w:val="2"/>
        </w:rPr>
        <w:t xml:space="preserve">, item </w:t>
      </w:r>
      <w:r w:rsidR="00603CFF">
        <w:rPr>
          <w:kern w:val="2"/>
        </w:rPr>
        <w:t>1482</w:t>
      </w:r>
      <w:r w:rsidR="00F46D72" w:rsidRPr="00F636EF">
        <w:rPr>
          <w:kern w:val="2"/>
        </w:rPr>
        <w:t>, with later amendments)</w:t>
      </w:r>
      <w:r w:rsidR="00F46D72" w:rsidRPr="00F636EF">
        <w:rPr>
          <w:lang w:val="en-GB"/>
        </w:rPr>
        <w:t>.</w:t>
      </w:r>
    </w:p>
    <w:p w:rsidR="00F46D72" w:rsidRPr="00F636EF" w:rsidRDefault="00F46D72" w:rsidP="004D3FE7">
      <w:pPr>
        <w:pStyle w:val="tekstbezwysang"/>
      </w:pPr>
      <w:r w:rsidRPr="00F636EF">
        <w:t>Registered unemployment has not include persons who: undergoing traineeships, an internship, person undergoing occupational preparation of adults and social utility works and directed to employment agency within the framework of activation actions appointment.</w:t>
      </w:r>
    </w:p>
    <w:p w:rsidR="00F46D72" w:rsidRPr="00F636EF" w:rsidRDefault="00F46D72" w:rsidP="004D3FE7">
      <w:pPr>
        <w:pStyle w:val="tekstbezwysang"/>
      </w:pPr>
      <w:r w:rsidRPr="00F636EF">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rsidR="00F46D72" w:rsidRPr="00F636EF" w:rsidRDefault="00F46D72" w:rsidP="004D3FE7">
      <w:pPr>
        <w:pStyle w:val="tekstbezwysang"/>
      </w:pPr>
      <w:r w:rsidRPr="00F636EF">
        <w:t xml:space="preserve">Unemployed persons with a specific situation on the </w:t>
      </w:r>
      <w:proofErr w:type="spellStart"/>
      <w:r w:rsidRPr="00F636EF">
        <w:t>labour</w:t>
      </w:r>
      <w:proofErr w:type="spellEnd"/>
      <w:r w:rsidRPr="00F636EF">
        <w:t xml:space="preserve"> market are the persons</w:t>
      </w:r>
      <w:r w:rsidR="00D52529">
        <w:t>,</w:t>
      </w:r>
      <w:r w:rsidRPr="00F636EF">
        <w:t xml:space="preserve"> who are entitled to priority in appointment for participation in special </w:t>
      </w:r>
      <w:proofErr w:type="spellStart"/>
      <w:r w:rsidRPr="00F636EF">
        <w:t>progra</w:t>
      </w:r>
      <w:r w:rsidR="00D52529">
        <w:t>mmes</w:t>
      </w:r>
      <w:proofErr w:type="spellEnd"/>
      <w:r w:rsidR="00D52529">
        <w:t xml:space="preserve"> and who, in accordance to</w:t>
      </w:r>
      <w:r w:rsidRPr="00F636EF">
        <w:t xml:space="preserve"> Law on Employment Promotion and </w:t>
      </w:r>
      <w:proofErr w:type="spellStart"/>
      <w:r w:rsidRPr="00F636EF">
        <w:t>Labour</w:t>
      </w:r>
      <w:proofErr w:type="spellEnd"/>
      <w:r w:rsidRPr="00F636EF">
        <w:t xml:space="preserve"> Market Institutions, persons fulfilling at least one of the criteria:</w:t>
      </w:r>
    </w:p>
    <w:p w:rsidR="00F46D72" w:rsidRPr="00F636EF" w:rsidRDefault="00F46D72" w:rsidP="00CA72EC">
      <w:pPr>
        <w:pStyle w:val="tekstwysang1"/>
        <w:ind w:left="630" w:hanging="318"/>
        <w:rPr>
          <w:spacing w:val="-4"/>
        </w:rPr>
      </w:pPr>
      <w:r w:rsidRPr="00F636EF">
        <w:rPr>
          <w:spacing w:val="-4"/>
        </w:rPr>
        <w:t>1)</w:t>
      </w:r>
      <w:r w:rsidRPr="00F636EF">
        <w:tab/>
        <w:t>unemployed persons below 30 years of age,</w:t>
      </w:r>
    </w:p>
    <w:p w:rsidR="00F46D72" w:rsidRPr="00F636EF" w:rsidRDefault="00F46D72" w:rsidP="00CA72EC">
      <w:pPr>
        <w:pStyle w:val="tekstwysang1"/>
        <w:ind w:left="630" w:hanging="318"/>
      </w:pPr>
      <w:r w:rsidRPr="00F636EF">
        <w:t>2)</w:t>
      </w:r>
      <w:r w:rsidRPr="00F636EF">
        <w:tab/>
      </w:r>
      <w:proofErr w:type="spellStart"/>
      <w:r w:rsidRPr="00F636EF">
        <w:t>longterm</w:t>
      </w:r>
      <w:proofErr w:type="spellEnd"/>
      <w:r w:rsidRPr="00F636EF">
        <w:t xml:space="preserve"> unemployed,</w:t>
      </w:r>
    </w:p>
    <w:p w:rsidR="00F46D72" w:rsidRPr="00F636EF" w:rsidRDefault="00F46D72" w:rsidP="00CA72EC">
      <w:pPr>
        <w:pStyle w:val="tekstwysang1"/>
        <w:ind w:left="630" w:hanging="318"/>
      </w:pPr>
      <w:r w:rsidRPr="00F636EF">
        <w:t>3)</w:t>
      </w:r>
      <w:r w:rsidRPr="00F636EF">
        <w:tab/>
        <w:t>unemployed persons over 50 years of age,</w:t>
      </w:r>
    </w:p>
    <w:p w:rsidR="00F46D72" w:rsidRPr="00F636EF" w:rsidRDefault="00F46D72" w:rsidP="00CA72EC">
      <w:pPr>
        <w:pStyle w:val="tekstwysang1"/>
        <w:ind w:left="630" w:hanging="318"/>
      </w:pPr>
      <w:r w:rsidRPr="00F636EF">
        <w:t>4)</w:t>
      </w:r>
      <w:r w:rsidRPr="00F636EF">
        <w:tab/>
        <w:t>unemployed persons benefiting from social assistance,</w:t>
      </w:r>
    </w:p>
    <w:p w:rsidR="00F46D72" w:rsidRPr="00F636EF" w:rsidRDefault="00F46D72" w:rsidP="00CA72EC">
      <w:pPr>
        <w:pStyle w:val="tekstwysang1"/>
        <w:ind w:left="630" w:hanging="318"/>
      </w:pPr>
      <w:r w:rsidRPr="00F636EF">
        <w:t>5)</w:t>
      </w:r>
      <w:r w:rsidRPr="00F636EF">
        <w:tab/>
        <w:t>unemployed persons with at least one child under 6 years of age or at least one disabled child below 18 years of age</w:t>
      </w:r>
    </w:p>
    <w:p w:rsidR="00F46D72" w:rsidRPr="00F636EF" w:rsidRDefault="00F46D72" w:rsidP="00CA72EC">
      <w:pPr>
        <w:pStyle w:val="tekstwysang1"/>
        <w:ind w:left="630" w:hanging="318"/>
      </w:pPr>
      <w:r w:rsidRPr="00F636EF">
        <w:t>6)</w:t>
      </w:r>
      <w:r w:rsidRPr="00F636EF">
        <w:tab/>
        <w:t>disabled unemployed persons.</w:t>
      </w:r>
    </w:p>
    <w:p w:rsidR="00F46D72" w:rsidRPr="00F636EF" w:rsidRDefault="00F46D72" w:rsidP="004D3FE7">
      <w:pPr>
        <w:pStyle w:val="tekstbezwysang"/>
        <w:rPr>
          <w:lang w:val="en-GB"/>
        </w:rPr>
      </w:pPr>
      <w:r w:rsidRPr="00F636EF">
        <w:t xml:space="preserve">The „long term unemployed” are persons remaining in the register rolls of the </w:t>
      </w:r>
      <w:proofErr w:type="spellStart"/>
      <w:r w:rsidRPr="00F636EF">
        <w:t>powiat</w:t>
      </w:r>
      <w:proofErr w:type="spellEnd"/>
      <w:r w:rsidRPr="00F636EF">
        <w:t xml:space="preserve"> </w:t>
      </w:r>
      <w:proofErr w:type="spellStart"/>
      <w:r w:rsidRPr="00F636EF">
        <w:t>labour</w:t>
      </w:r>
      <w:proofErr w:type="spellEnd"/>
      <w:r w:rsidRPr="00F636EF">
        <w:t xml:space="preserve"> office for the overall period of over 12 months during the last two years,</w:t>
      </w:r>
      <w:r w:rsidRPr="00F636EF">
        <w:rPr>
          <w:lang w:val="en-GB"/>
        </w:rPr>
        <w:t xml:space="preserve"> excluding the periods of traineeship and occupational preparation of adults in the work place.</w:t>
      </w:r>
    </w:p>
    <w:p w:rsidR="00F46D72" w:rsidRPr="00F636EF" w:rsidRDefault="00F46D72" w:rsidP="004D3FE7">
      <w:pPr>
        <w:pStyle w:val="tekstbezwysang"/>
      </w:pPr>
      <w:r w:rsidRPr="00F636EF">
        <w:t xml:space="preserve">Registered unemployment rate was compiled as a ratio of the number of registered unemployed persons to the economically active civilian population, i.e. excluding employees of budgetary entities conducting activity within the scope of national </w:t>
      </w:r>
      <w:proofErr w:type="spellStart"/>
      <w:r w:rsidRPr="00F636EF">
        <w:t>defence</w:t>
      </w:r>
      <w:proofErr w:type="spellEnd"/>
      <w:r w:rsidRPr="00F636EF">
        <w:t xml:space="preserve"> and public safety. </w:t>
      </w:r>
    </w:p>
    <w:p w:rsidR="00F46D72" w:rsidRPr="00F636EF" w:rsidRDefault="00F46D72" w:rsidP="004D3FE7">
      <w:pPr>
        <w:pStyle w:val="tekstbezwysang"/>
      </w:pPr>
      <w:r w:rsidRPr="00F636EF">
        <w:t xml:space="preserve">Job offer (vacant place of employment and place of occupational activation) means declaring by the employer to the </w:t>
      </w:r>
      <w:proofErr w:type="spellStart"/>
      <w:r w:rsidRPr="00F636EF">
        <w:t>powiat</w:t>
      </w:r>
      <w:proofErr w:type="spellEnd"/>
      <w:r w:rsidRPr="00F636EF">
        <w:t xml:space="preserve"> </w:t>
      </w:r>
      <w:proofErr w:type="spellStart"/>
      <w:r w:rsidRPr="00F636EF">
        <w:t>labour</w:t>
      </w:r>
      <w:proofErr w:type="spellEnd"/>
      <w:r w:rsidRPr="00F636EF">
        <w:t xml:space="preserve"> office:</w:t>
      </w:r>
    </w:p>
    <w:p w:rsidR="00F46D72" w:rsidRPr="00F636EF" w:rsidRDefault="00E840C8" w:rsidP="009F270A">
      <w:pPr>
        <w:pStyle w:val="tekstwysang1"/>
        <w:ind w:left="574" w:hanging="290"/>
      </w:pPr>
      <w:r>
        <w:lastRenderedPageBreak/>
        <w:t>–</w:t>
      </w:r>
      <w:r w:rsidR="00F46D72" w:rsidRPr="00F636EF">
        <w:tab/>
        <w:t xml:space="preserve">at least one vacant place of employment or other paid work (i.e. performing work or providing services on the basis of the </w:t>
      </w:r>
      <w:proofErr w:type="spellStart"/>
      <w:r w:rsidR="00F46D72" w:rsidRPr="00F636EF">
        <w:t>civillegal</w:t>
      </w:r>
      <w:proofErr w:type="spellEnd"/>
      <w:r w:rsidR="00F46D72" w:rsidRPr="00F636EF">
        <w:t xml:space="preserve"> contracts), in a particular occupation or </w:t>
      </w:r>
      <w:proofErr w:type="spellStart"/>
      <w:r w:rsidR="00F46D72" w:rsidRPr="00F636EF">
        <w:t>speciality</w:t>
      </w:r>
      <w:proofErr w:type="spellEnd"/>
      <w:r w:rsidR="00F46D72" w:rsidRPr="00F636EF">
        <w:t>, in order to find an appropriate employee,</w:t>
      </w:r>
    </w:p>
    <w:p w:rsidR="00F46D72" w:rsidRPr="00F636EF" w:rsidRDefault="00F46D72" w:rsidP="009F270A">
      <w:pPr>
        <w:pStyle w:val="tekstwysang1"/>
        <w:ind w:left="574" w:hanging="290"/>
      </w:pPr>
      <w:r w:rsidRPr="00F636EF">
        <w:t>–</w:t>
      </w:r>
      <w:r w:rsidRPr="00F636EF">
        <w:tab/>
        <w:t>place of occupational activation, adopted to implementation, such as traineeship, occupational preparation of adults, social utility work.</w:t>
      </w:r>
    </w:p>
    <w:p w:rsidR="00415EE8" w:rsidRPr="00F636EF" w:rsidRDefault="007D074E" w:rsidP="004D3FE7">
      <w:pPr>
        <w:pStyle w:val="tekstwysang"/>
      </w:pPr>
      <w:r>
        <w:t>6</w:t>
      </w:r>
      <w:r w:rsidR="00415EE8" w:rsidRPr="00F636EF">
        <w:t>. Data on dwellings (</w:t>
      </w:r>
      <w:proofErr w:type="spellStart"/>
      <w:r w:rsidR="00415EE8" w:rsidRPr="00F636EF">
        <w:t>tabl</w:t>
      </w:r>
      <w:proofErr w:type="spellEnd"/>
      <w:r w:rsidR="00415EE8" w:rsidRPr="00F636EF">
        <w:t>. 1</w:t>
      </w:r>
      <w:r w:rsidR="00080AE8">
        <w:t>0</w:t>
      </w:r>
      <w:r w:rsidR="00415EE8" w:rsidRPr="00F636EF">
        <w:t>) are presented by main forms of construction:</w:t>
      </w:r>
    </w:p>
    <w:p w:rsidR="00415EE8" w:rsidRPr="00F636EF" w:rsidRDefault="00F636EF" w:rsidP="009F270A">
      <w:pPr>
        <w:pStyle w:val="tekstwysang1"/>
        <w:ind w:left="532" w:hanging="290"/>
      </w:pPr>
      <w:r>
        <w:t>a)</w:t>
      </w:r>
      <w:r>
        <w:tab/>
      </w:r>
      <w:r w:rsidR="00415EE8" w:rsidRPr="00F636EF">
        <w:t xml:space="preserve">private construction - housing construction </w:t>
      </w:r>
      <w:proofErr w:type="spellStart"/>
      <w:r w:rsidR="00415EE8" w:rsidRPr="00F636EF">
        <w:t>realised</w:t>
      </w:r>
      <w:proofErr w:type="spellEnd"/>
      <w:r w:rsidR="00415EE8" w:rsidRPr="00F636EF">
        <w:t xml:space="preserve"> by natural persons, foundations, churches and religious</w:t>
      </w:r>
      <w:r w:rsidR="00E41F1A" w:rsidRPr="00F636EF">
        <w:t xml:space="preserve"> </w:t>
      </w:r>
      <w:r w:rsidR="00415EE8" w:rsidRPr="00F636EF">
        <w:t>associations, designated for the use of the investor;</w:t>
      </w:r>
    </w:p>
    <w:p w:rsidR="007150C9" w:rsidRDefault="00F636EF" w:rsidP="009F270A">
      <w:pPr>
        <w:pStyle w:val="tekstwysang1"/>
        <w:ind w:left="532" w:hanging="290"/>
      </w:pPr>
      <w:r>
        <w:t>b)</w:t>
      </w:r>
      <w:r>
        <w:tab/>
      </w:r>
      <w:r w:rsidR="00415EE8" w:rsidRPr="00F636EF">
        <w:t xml:space="preserve">construction for sale or rent - housing construction </w:t>
      </w:r>
      <w:proofErr w:type="spellStart"/>
      <w:r w:rsidR="00415EE8" w:rsidRPr="00F636EF">
        <w:t>realised</w:t>
      </w:r>
      <w:proofErr w:type="spellEnd"/>
      <w:r w:rsidR="00415EE8" w:rsidRPr="00F636EF">
        <w:t xml:space="preserve"> in order to achieve a profit by various investors;</w:t>
      </w:r>
    </w:p>
    <w:p w:rsidR="00415EE8" w:rsidRPr="007150C9" w:rsidRDefault="00415EE8" w:rsidP="009F270A">
      <w:pPr>
        <w:pStyle w:val="tekstwysang1"/>
        <w:ind w:left="532" w:hanging="290"/>
      </w:pPr>
      <w:r w:rsidRPr="007150C9">
        <w:t>c)</w:t>
      </w:r>
      <w:r w:rsidR="00F636EF" w:rsidRPr="007150C9">
        <w:tab/>
      </w:r>
      <w:r w:rsidRPr="007150C9">
        <w:t xml:space="preserve">Cooperative construction – </w:t>
      </w:r>
      <w:r w:rsidR="007150C9" w:rsidRPr="007150C9">
        <w:t xml:space="preserve">housing construction </w:t>
      </w:r>
      <w:proofErr w:type="spellStart"/>
      <w:r w:rsidR="007150C9" w:rsidRPr="007150C9">
        <w:t>realised</w:t>
      </w:r>
      <w:proofErr w:type="spellEnd"/>
      <w:r w:rsidR="007150C9" w:rsidRPr="007150C9">
        <w:t xml:space="preserve"> by housing cooperatives, designated for persons being</w:t>
      </w:r>
      <w:r w:rsidR="007150C9">
        <w:t xml:space="preserve"> </w:t>
      </w:r>
      <w:r w:rsidR="007150C9" w:rsidRPr="007150C9">
        <w:t>members of these cooperatives. Building with dwellings designed for sale or rent, for people who are not members of</w:t>
      </w:r>
      <w:r w:rsidR="007150C9">
        <w:t xml:space="preserve"> </w:t>
      </w:r>
      <w:r w:rsidR="007150C9" w:rsidRPr="007150C9">
        <w:t>a cooperative, should be included into the form of construction “for sale or rent”.</w:t>
      </w:r>
      <w:r w:rsidR="007150C9">
        <w:t xml:space="preserve"> </w:t>
      </w:r>
      <w:r w:rsidR="007150C9" w:rsidRPr="007150C9">
        <w:t xml:space="preserve">Since January 2018 data concerning effects of “private construction” </w:t>
      </w:r>
      <w:proofErr w:type="spellStart"/>
      <w:r w:rsidR="007150C9" w:rsidRPr="007150C9">
        <w:t>realised</w:t>
      </w:r>
      <w:proofErr w:type="spellEnd"/>
      <w:r w:rsidR="007150C9" w:rsidRPr="007150C9">
        <w:t xml:space="preserve"> for sale or rent in order to achieve a profit,</w:t>
      </w:r>
      <w:r w:rsidR="007150C9">
        <w:t xml:space="preserve"> are included into the form of construction “for sale or rent”.</w:t>
      </w:r>
    </w:p>
    <w:p w:rsidR="005D53D3" w:rsidRPr="00F636EF" w:rsidRDefault="005D53D3" w:rsidP="006C6C68">
      <w:pPr>
        <w:pStyle w:val="tekstwysang1"/>
      </w:pPr>
      <w:r>
        <w:t>7. Data concerning real estate market (</w:t>
      </w:r>
      <w:proofErr w:type="spellStart"/>
      <w:r>
        <w:t>tabl</w:t>
      </w:r>
      <w:proofErr w:type="spellEnd"/>
      <w:r>
        <w:t>. 11) come from National Bank of Poland.</w:t>
      </w:r>
    </w:p>
    <w:p w:rsidR="00F46D72" w:rsidRPr="00F636EF" w:rsidRDefault="005D53D3" w:rsidP="009F270A">
      <w:pPr>
        <w:pStyle w:val="tekstwysang"/>
        <w:ind w:left="210" w:hanging="210"/>
      </w:pPr>
      <w:r>
        <w:rPr>
          <w:snapToGrid w:val="0"/>
        </w:rPr>
        <w:t>8</w:t>
      </w:r>
      <w:r w:rsidR="00F46D72" w:rsidRPr="00F636EF">
        <w:rPr>
          <w:snapToGrid w:val="0"/>
        </w:rPr>
        <w:t xml:space="preserve">. </w:t>
      </w:r>
      <w:r w:rsidR="00F46D72" w:rsidRPr="00F636EF">
        <w:t xml:space="preserve">Data on financial results of enterprises are presented as prescribed by the amended Accounting Act </w:t>
      </w:r>
      <w:r w:rsidR="00711B9A">
        <w:t xml:space="preserve">dated </w:t>
      </w:r>
      <w:r w:rsidR="009F270A">
        <w:br/>
      </w:r>
      <w:r w:rsidR="00AB4CC3">
        <w:t>29 th September</w:t>
      </w:r>
      <w:r w:rsidR="00711B9A">
        <w:t xml:space="preserve"> 1994 (uniform text in </w:t>
      </w:r>
      <w:r w:rsidR="00F46D72" w:rsidRPr="00F636EF">
        <w:t>Journal of Laws 201</w:t>
      </w:r>
      <w:r w:rsidR="00687E10">
        <w:t>9</w:t>
      </w:r>
      <w:r w:rsidR="00F46D72" w:rsidRPr="00F636EF">
        <w:t xml:space="preserve"> item </w:t>
      </w:r>
      <w:r w:rsidR="00687E10">
        <w:t>351 with later amendments</w:t>
      </w:r>
      <w:r w:rsidR="00F46D72" w:rsidRPr="00F636EF">
        <w:t>).</w:t>
      </w:r>
    </w:p>
    <w:p w:rsidR="00F46D72" w:rsidRPr="00F636EF" w:rsidRDefault="005D53D3" w:rsidP="004D3FE7">
      <w:pPr>
        <w:pStyle w:val="tekstwysang"/>
      </w:pPr>
      <w:r>
        <w:t>9</w:t>
      </w:r>
      <w:r w:rsidR="00F46D72" w:rsidRPr="00F636EF">
        <w:t>. Revenues from total activity (sums received and due) include:</w:t>
      </w:r>
    </w:p>
    <w:p w:rsidR="00F46D72" w:rsidRPr="00F636EF" w:rsidRDefault="00F46D72" w:rsidP="006C6C68">
      <w:pPr>
        <w:pStyle w:val="tekstwysang1"/>
        <w:ind w:left="448" w:hanging="197"/>
      </w:pPr>
      <w:r w:rsidRPr="00F636EF">
        <w:t>–</w:t>
      </w:r>
      <w:r w:rsidRPr="00F636EF">
        <w:tab/>
        <w:t xml:space="preserve">net revenues from the sale of products which have been manufactured by the entity (goods, </w:t>
      </w:r>
      <w:proofErr w:type="spellStart"/>
      <w:r w:rsidRPr="00F636EF">
        <w:t>semifinished</w:t>
      </w:r>
      <w:proofErr w:type="spellEnd"/>
      <w:r w:rsidRPr="00F636EF">
        <w:t xml:space="preserve"> goods and services) as well as packaging, equipment and services made by other contractors if the customers are invoiced for the foregoing together with the purchased products, including subsidies on products;</w:t>
      </w:r>
    </w:p>
    <w:p w:rsidR="00F46D72" w:rsidRPr="00F636EF" w:rsidRDefault="00F46D72" w:rsidP="006C6C68">
      <w:pPr>
        <w:pStyle w:val="tekstwysang1"/>
        <w:ind w:left="448" w:hanging="197"/>
      </w:pPr>
      <w:r w:rsidRPr="00F636EF">
        <w:t>–</w:t>
      </w:r>
      <w:r w:rsidRPr="00F636EF">
        <w:tab/>
        <w:t xml:space="preserve">net revenues from the sale of goods and materials (including sums due from the sale of reuse packages), i.e. current assets purchased for resale in a </w:t>
      </w:r>
      <w:proofErr w:type="spellStart"/>
      <w:r w:rsidRPr="00F636EF">
        <w:t>nonprocessed</w:t>
      </w:r>
      <w:proofErr w:type="spellEnd"/>
      <w:r w:rsidRPr="00F636EF">
        <w:t xml:space="preserve"> condition and products manufactured by entity if they are sold by shops within the company’s network along with goods manufactured by other manufacturers.</w:t>
      </w:r>
    </w:p>
    <w:p w:rsidR="00F46D72" w:rsidRPr="00F636EF" w:rsidRDefault="00F46D72" w:rsidP="006C6C68">
      <w:pPr>
        <w:pStyle w:val="tekstwysang1"/>
        <w:ind w:left="448" w:hanging="197"/>
      </w:pPr>
      <w:r w:rsidRPr="00F636EF">
        <w:t>–</w:t>
      </w:r>
      <w:r w:rsidRPr="00F636EF">
        <w:tab/>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F46D72" w:rsidRPr="00F636EF" w:rsidRDefault="00F46D72" w:rsidP="006C6C68">
      <w:pPr>
        <w:pStyle w:val="tekstwysang1"/>
        <w:ind w:left="448" w:hanging="197"/>
        <w:rPr>
          <w:snapToGrid w:val="0"/>
        </w:rPr>
      </w:pPr>
      <w:r w:rsidRPr="00F636EF">
        <w:t>–</w:t>
      </w:r>
      <w:r w:rsidRPr="00F636EF">
        <w:tab/>
        <w:t xml:space="preserve">financial revenues, i.e. revenues from financial operations conducted by an entity: amounts due in respect of dividends and share in profits, interest on loans granted, interest on term deposits, default interest, profits from the sale of investments, reduction of depreciation </w:t>
      </w:r>
      <w:proofErr w:type="spellStart"/>
      <w:r w:rsidRPr="00F636EF">
        <w:t>writeoffs</w:t>
      </w:r>
      <w:proofErr w:type="spellEnd"/>
      <w:r w:rsidRPr="00F636EF">
        <w:t xml:space="preserve"> relating to investments due to the fact that the reasons resulting in the permanent loss of their value have ceased to exist (whether partially or totally), surplus of foreign exchange gains over losses.</w:t>
      </w:r>
    </w:p>
    <w:p w:rsidR="00F46D72" w:rsidRPr="00F636EF" w:rsidRDefault="005D53D3" w:rsidP="004D3FE7">
      <w:pPr>
        <w:pStyle w:val="tekstwysang"/>
        <w:rPr>
          <w:snapToGrid w:val="0"/>
        </w:rPr>
      </w:pPr>
      <w:r>
        <w:rPr>
          <w:snapToGrid w:val="0"/>
        </w:rPr>
        <w:t>10</w:t>
      </w:r>
      <w:r w:rsidR="00F46D72" w:rsidRPr="00F636EF">
        <w:rPr>
          <w:snapToGrid w:val="0"/>
        </w:rPr>
        <w:t>. Costs of obtaining revenues from total activity includes:</w:t>
      </w:r>
    </w:p>
    <w:p w:rsidR="00F46D72" w:rsidRPr="00F636EF" w:rsidRDefault="00F46D72" w:rsidP="006C6C68">
      <w:pPr>
        <w:pStyle w:val="tekstwysang1"/>
        <w:ind w:left="504" w:hanging="174"/>
      </w:pPr>
      <w:r w:rsidRPr="00F636EF">
        <w:t>–</w:t>
      </w:r>
      <w:r w:rsidRPr="00F636EF">
        <w:tab/>
        <w:t>cost of products sold i.e. the total costs decreased by the costs of generating benefits for the needs of the entity and corrected by charge in product stocks;</w:t>
      </w:r>
    </w:p>
    <w:p w:rsidR="00F46D72" w:rsidRPr="00F636EF" w:rsidRDefault="00F46D72" w:rsidP="006C6C68">
      <w:pPr>
        <w:pStyle w:val="tekstwysang1"/>
        <w:ind w:left="504" w:hanging="174"/>
      </w:pPr>
      <w:r w:rsidRPr="00F636EF">
        <w:t>–</w:t>
      </w:r>
      <w:r w:rsidRPr="00F636EF">
        <w:tab/>
        <w:t>value of goods and materials sold according to procurement (purchase) prices;</w:t>
      </w:r>
    </w:p>
    <w:p w:rsidR="00F46D72" w:rsidRPr="00F636EF" w:rsidRDefault="00F46D72" w:rsidP="006C6C68">
      <w:pPr>
        <w:pStyle w:val="tekstwysang1"/>
        <w:ind w:left="504" w:hanging="174"/>
      </w:pPr>
      <w:r w:rsidRPr="00F636EF">
        <w:t>–</w:t>
      </w:r>
      <w:r w:rsidRPr="00F636EF">
        <w:tab/>
        <w:t xml:space="preserve">other operating cost, i.e. cost indirectly related to operating activity of the entity, in particular: loss on the sale of nonfinancial fixed assets, i.e. surplus of the value of sold fixed assets over the revenues from their sale, depreciation of leased or rented fixed assets and assets under construction, unplanned </w:t>
      </w:r>
      <w:proofErr w:type="spellStart"/>
      <w:r w:rsidRPr="00F636EF">
        <w:t>writeoffs</w:t>
      </w:r>
      <w:proofErr w:type="spellEnd"/>
      <w:r w:rsidRPr="00F636EF">
        <w:t xml:space="preserve"> (</w:t>
      </w:r>
      <w:proofErr w:type="spellStart"/>
      <w:r w:rsidRPr="00F636EF">
        <w:t>writeoffs</w:t>
      </w:r>
      <w:proofErr w:type="spellEnd"/>
      <w:r w:rsidRPr="00F636EF">
        <w:t xml:space="preserve"> by virtue of a permanent loss of value), fines, penalties and indemnities paid, partially or fully </w:t>
      </w:r>
      <w:proofErr w:type="spellStart"/>
      <w:r w:rsidRPr="00F636EF">
        <w:t>writtenoff</w:t>
      </w:r>
      <w:proofErr w:type="spellEnd"/>
      <w:r w:rsidRPr="00F636EF">
        <w:t xml:space="preserve"> liabilities related to bankruptcy, composition or restructuring </w:t>
      </w:r>
      <w:proofErr w:type="spellStart"/>
      <w:r w:rsidRPr="00F636EF">
        <w:t>procceedings</w:t>
      </w:r>
      <w:proofErr w:type="spellEnd"/>
      <w:r w:rsidRPr="00F636EF">
        <w:t xml:space="preserve">, reserves made for future certain liabilities or liabilities which are likely to occur (loss on current business transaction in), </w:t>
      </w:r>
      <w:proofErr w:type="spellStart"/>
      <w:r w:rsidRPr="00F636EF">
        <w:t>writeoffs</w:t>
      </w:r>
      <w:proofErr w:type="spellEnd"/>
      <w:r w:rsidRPr="00F636EF">
        <w:t xml:space="preserve"> updating the value of nonfinancial assets, costs of maintaining premises required for social activity, donations or fixed assets received free of charge, loss related to random events;</w:t>
      </w:r>
    </w:p>
    <w:p w:rsidR="00F46D72" w:rsidRPr="00F636EF" w:rsidRDefault="00F46D72" w:rsidP="006C6C68">
      <w:pPr>
        <w:pStyle w:val="tekstwysang1"/>
        <w:ind w:left="504" w:hanging="174"/>
        <w:rPr>
          <w:snapToGrid w:val="0"/>
        </w:rPr>
      </w:pPr>
      <w:r w:rsidRPr="00F636EF">
        <w:lastRenderedPageBreak/>
        <w:t>–</w:t>
      </w:r>
      <w:r w:rsidRPr="00F636EF">
        <w:tab/>
        <w:t xml:space="preserve">financial cost, i.e., among others, things interest from contracted credits and loans, interest and discount on bonds issued by the entity, default interest, loss on the sale of investments, </w:t>
      </w:r>
      <w:proofErr w:type="spellStart"/>
      <w:r w:rsidRPr="00F636EF">
        <w:t>writeoffs</w:t>
      </w:r>
      <w:proofErr w:type="spellEnd"/>
      <w:r w:rsidRPr="00F636EF">
        <w:t xml:space="preserve"> updating the value of investments, the surplus of foreign exchange losses over gains. </w:t>
      </w:r>
    </w:p>
    <w:p w:rsidR="00F46D72" w:rsidRPr="00CA72EC" w:rsidRDefault="00F46D72" w:rsidP="004D3FE7">
      <w:pPr>
        <w:pStyle w:val="tekstwysang"/>
        <w:rPr>
          <w:snapToGrid w:val="0"/>
        </w:rPr>
      </w:pPr>
      <w:r w:rsidRPr="00F636EF">
        <w:rPr>
          <w:snapToGrid w:val="0"/>
        </w:rPr>
        <w:t>1</w:t>
      </w:r>
      <w:r w:rsidR="005D53D3">
        <w:rPr>
          <w:snapToGrid w:val="0"/>
        </w:rPr>
        <w:t>1</w:t>
      </w:r>
      <w:r w:rsidRPr="00F636EF">
        <w:rPr>
          <w:snapToGrid w:val="0"/>
        </w:rPr>
        <w:t xml:space="preserve">. Revenues </w:t>
      </w:r>
      <w:r w:rsidRPr="00CA72EC">
        <w:rPr>
          <w:snapToGrid w:val="0"/>
        </w:rPr>
        <w:t>and costs of obtaining revenues from the sale of products, goods and materials which have an influence on the financial result are expressed in actual sales prices, taking into account discounts, rebates and reductions, excluding the value added tax (VAT).</w:t>
      </w:r>
    </w:p>
    <w:p w:rsidR="00F46D72" w:rsidRPr="00CA72EC" w:rsidRDefault="00415EE8" w:rsidP="004D3FE7">
      <w:pPr>
        <w:pStyle w:val="tekstwysang"/>
        <w:rPr>
          <w:snapToGrid w:val="0"/>
        </w:rPr>
      </w:pPr>
      <w:r w:rsidRPr="00CA72EC">
        <w:rPr>
          <w:snapToGrid w:val="0"/>
        </w:rPr>
        <w:t>1</w:t>
      </w:r>
      <w:r w:rsidR="005D53D3" w:rsidRPr="00CA72EC">
        <w:rPr>
          <w:snapToGrid w:val="0"/>
        </w:rPr>
        <w:t>2</w:t>
      </w:r>
      <w:r w:rsidR="00F46D72" w:rsidRPr="00CA72EC">
        <w:rPr>
          <w:snapToGrid w:val="0"/>
        </w:rPr>
        <w:t>. Financial results:</w:t>
      </w:r>
    </w:p>
    <w:p w:rsidR="00187BEE" w:rsidRPr="00CA72EC" w:rsidRDefault="00187BEE" w:rsidP="004D3FE7">
      <w:pPr>
        <w:autoSpaceDE w:val="0"/>
        <w:autoSpaceDN w:val="0"/>
        <w:adjustRightInd w:val="0"/>
        <w:spacing w:line="240" w:lineRule="auto"/>
        <w:ind w:left="574" w:hanging="290"/>
        <w:rPr>
          <w:rFonts w:cs="MyriadPro-Regular"/>
          <w:color w:val="595959"/>
          <w:szCs w:val="19"/>
          <w:lang w:val="en-US"/>
        </w:rPr>
      </w:pPr>
      <w:r w:rsidRPr="00CA72EC">
        <w:rPr>
          <w:rFonts w:cs="MyriadPro-Regular"/>
          <w:color w:val="595959"/>
          <w:szCs w:val="19"/>
          <w:lang w:val="en-US"/>
        </w:rPr>
        <w:t>a)</w:t>
      </w:r>
      <w:r w:rsidRPr="00CA72EC">
        <w:rPr>
          <w:rFonts w:cs="MyriadPro-Regular"/>
          <w:color w:val="595959"/>
          <w:szCs w:val="19"/>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rsidR="00187BEE" w:rsidRPr="00CA72EC" w:rsidRDefault="00187BEE" w:rsidP="004D3FE7">
      <w:pPr>
        <w:autoSpaceDE w:val="0"/>
        <w:autoSpaceDN w:val="0"/>
        <w:adjustRightInd w:val="0"/>
        <w:spacing w:line="240" w:lineRule="auto"/>
        <w:ind w:left="574" w:hanging="290"/>
        <w:rPr>
          <w:rFonts w:cs="MyriadPro-Regular"/>
          <w:color w:val="595959"/>
          <w:szCs w:val="19"/>
          <w:lang w:val="en-US"/>
        </w:rPr>
      </w:pPr>
      <w:r w:rsidRPr="00CA72EC">
        <w:rPr>
          <w:rFonts w:cs="MyriadPro-Regular"/>
          <w:color w:val="595959"/>
          <w:szCs w:val="19"/>
          <w:lang w:val="en-US"/>
        </w:rPr>
        <w:t>b)</w:t>
      </w:r>
      <w:r w:rsidRPr="00CA72EC">
        <w:rPr>
          <w:rFonts w:cs="MyriadPro-Regular"/>
          <w:color w:val="595959"/>
          <w:szCs w:val="19"/>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187BEE" w:rsidRPr="00CA72EC" w:rsidRDefault="00187BEE" w:rsidP="004D3FE7">
      <w:pPr>
        <w:autoSpaceDE w:val="0"/>
        <w:autoSpaceDN w:val="0"/>
        <w:adjustRightInd w:val="0"/>
        <w:spacing w:line="240" w:lineRule="auto"/>
        <w:ind w:left="574" w:hanging="290"/>
        <w:rPr>
          <w:rFonts w:cs="MyriadPro-Regular"/>
          <w:color w:val="595959"/>
          <w:szCs w:val="19"/>
          <w:lang w:val="en-US"/>
        </w:rPr>
      </w:pPr>
      <w:r w:rsidRPr="00CA72EC">
        <w:rPr>
          <w:rFonts w:cs="MyriadPro-Regular"/>
          <w:color w:val="595959"/>
          <w:szCs w:val="19"/>
          <w:lang w:val="en-US"/>
        </w:rPr>
        <w:t>c)</w:t>
      </w:r>
      <w:r w:rsidRPr="00CA72EC">
        <w:rPr>
          <w:rFonts w:cs="MyriadPro-Regular"/>
          <w:color w:val="595959"/>
          <w:szCs w:val="19"/>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rsidR="00187BEE" w:rsidRPr="00CA72EC" w:rsidRDefault="00187BEE" w:rsidP="004D3FE7">
      <w:pPr>
        <w:autoSpaceDE w:val="0"/>
        <w:autoSpaceDN w:val="0"/>
        <w:adjustRightInd w:val="0"/>
        <w:spacing w:line="240" w:lineRule="auto"/>
        <w:ind w:left="574" w:hanging="290"/>
        <w:rPr>
          <w:rFonts w:cs="MyriadPro-Regular"/>
          <w:color w:val="595959"/>
          <w:szCs w:val="19"/>
          <w:lang w:val="en-US"/>
        </w:rPr>
      </w:pPr>
      <w:r w:rsidRPr="00CA72EC">
        <w:rPr>
          <w:rFonts w:cs="MyriadPro-Regular"/>
          <w:color w:val="595959"/>
          <w:szCs w:val="19"/>
          <w:lang w:val="en-US"/>
        </w:rPr>
        <w:t>e)</w:t>
      </w:r>
      <w:r w:rsidRPr="00CA72EC">
        <w:rPr>
          <w:rFonts w:cs="MyriadPro-Regular"/>
          <w:color w:val="595959"/>
          <w:szCs w:val="19"/>
          <w:lang w:val="en-US"/>
        </w:rPr>
        <w:tab/>
        <w:t>gross financial result is calculated as the difference of total revenues and total costs – in case of surplus of total costs over total revenues, the financial result is recorded with the sign (–);</w:t>
      </w:r>
    </w:p>
    <w:p w:rsidR="00187BEE" w:rsidRPr="00CA72EC" w:rsidRDefault="00187BEE" w:rsidP="004D3FE7">
      <w:pPr>
        <w:autoSpaceDE w:val="0"/>
        <w:autoSpaceDN w:val="0"/>
        <w:adjustRightInd w:val="0"/>
        <w:spacing w:line="240" w:lineRule="auto"/>
        <w:ind w:left="574" w:hanging="290"/>
        <w:rPr>
          <w:snapToGrid w:val="0"/>
          <w:lang w:val="en-US"/>
        </w:rPr>
      </w:pPr>
      <w:r w:rsidRPr="00CA72EC">
        <w:rPr>
          <w:rFonts w:cs="MyriadPro-Regular"/>
          <w:color w:val="595959"/>
          <w:szCs w:val="19"/>
          <w:lang w:val="en-US"/>
        </w:rPr>
        <w:t>f)</w:t>
      </w:r>
      <w:r w:rsidRPr="00CA72EC">
        <w:rPr>
          <w:rFonts w:cs="MyriadPro-Regular"/>
          <w:color w:val="595959"/>
          <w:szCs w:val="19"/>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F46D72" w:rsidRPr="00CA72EC" w:rsidRDefault="00415EE8" w:rsidP="004D3FE7">
      <w:pPr>
        <w:pStyle w:val="tekstwysang"/>
      </w:pPr>
      <w:r w:rsidRPr="00CA72EC">
        <w:t>1</w:t>
      </w:r>
      <w:r w:rsidR="005D53D3" w:rsidRPr="00CA72EC">
        <w:t>3</w:t>
      </w:r>
      <w:r w:rsidR="00F46D72" w:rsidRPr="00CA72EC">
        <w:t>. Current assets and liabilities:</w:t>
      </w:r>
    </w:p>
    <w:p w:rsidR="00DE1471" w:rsidRPr="00CA72EC" w:rsidRDefault="00DE1471" w:rsidP="004D3FE7">
      <w:pPr>
        <w:autoSpaceDE w:val="0"/>
        <w:autoSpaceDN w:val="0"/>
        <w:adjustRightInd w:val="0"/>
        <w:spacing w:line="240" w:lineRule="auto"/>
        <w:ind w:left="588" w:hanging="304"/>
        <w:rPr>
          <w:rFonts w:cs="MyriadPro-Regular"/>
          <w:color w:val="595959"/>
          <w:szCs w:val="19"/>
          <w:lang w:val="en-US"/>
        </w:rPr>
      </w:pPr>
      <w:r w:rsidRPr="00CA72EC">
        <w:rPr>
          <w:rFonts w:cs="MyriadPro-Regular"/>
          <w:color w:val="595959"/>
          <w:szCs w:val="19"/>
          <w:lang w:val="en-US"/>
        </w:rPr>
        <w:t xml:space="preserve">a) </w:t>
      </w:r>
      <w:r w:rsidRPr="00CA72EC">
        <w:rPr>
          <w:rFonts w:cs="MyriadPro-Regular"/>
          <w:color w:val="595959"/>
          <w:szCs w:val="19"/>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DE1471" w:rsidRPr="00CA72EC" w:rsidRDefault="00DE1471" w:rsidP="004D3FE7">
      <w:pPr>
        <w:autoSpaceDE w:val="0"/>
        <w:autoSpaceDN w:val="0"/>
        <w:adjustRightInd w:val="0"/>
        <w:spacing w:line="240" w:lineRule="auto"/>
        <w:ind w:left="588" w:hanging="304"/>
        <w:rPr>
          <w:rFonts w:cs="MyriadPro-Regular"/>
          <w:color w:val="595959"/>
          <w:szCs w:val="19"/>
          <w:lang w:val="en-US"/>
        </w:rPr>
      </w:pPr>
      <w:r w:rsidRPr="00CA72EC">
        <w:rPr>
          <w:rFonts w:cs="MyriadPro-Regular"/>
          <w:color w:val="595959"/>
          <w:szCs w:val="19"/>
          <w:lang w:val="en-US"/>
        </w:rPr>
        <w:t>b)</w:t>
      </w:r>
      <w:r w:rsidRPr="00CA72EC">
        <w:rPr>
          <w:rFonts w:cs="MyriadPro-Regular"/>
          <w:color w:val="595959"/>
          <w:szCs w:val="19"/>
          <w:lang w:val="en-US"/>
        </w:rPr>
        <w:tab/>
        <w:t xml:space="preserve"> 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rsidR="00DE1471" w:rsidRPr="00CA72EC" w:rsidRDefault="00DE1471" w:rsidP="004D3FE7">
      <w:pPr>
        <w:autoSpaceDE w:val="0"/>
        <w:autoSpaceDN w:val="0"/>
        <w:adjustRightInd w:val="0"/>
        <w:spacing w:line="240" w:lineRule="auto"/>
        <w:ind w:left="588" w:hanging="304"/>
        <w:rPr>
          <w:rFonts w:cs="MyriadPro-Regular"/>
          <w:color w:val="595959"/>
          <w:szCs w:val="19"/>
          <w:lang w:val="en-US"/>
        </w:rPr>
      </w:pPr>
      <w:r w:rsidRPr="00CA72EC">
        <w:rPr>
          <w:rFonts w:cs="MyriadPro-Regular"/>
          <w:color w:val="595959"/>
          <w:szCs w:val="19"/>
          <w:lang w:val="en-US"/>
        </w:rPr>
        <w:t xml:space="preserve">c) </w:t>
      </w:r>
      <w:r w:rsidRPr="00CA72EC">
        <w:rPr>
          <w:rFonts w:cs="MyriadPro-Regular"/>
          <w:color w:val="595959"/>
          <w:szCs w:val="19"/>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rsidR="00DE1471" w:rsidRPr="00CA72EC" w:rsidRDefault="00DE1471" w:rsidP="004D3FE7">
      <w:pPr>
        <w:autoSpaceDE w:val="0"/>
        <w:autoSpaceDN w:val="0"/>
        <w:adjustRightInd w:val="0"/>
        <w:spacing w:line="240" w:lineRule="auto"/>
        <w:ind w:left="588" w:hanging="304"/>
        <w:rPr>
          <w:rFonts w:cs="MyriadPro-Regular"/>
          <w:color w:val="595959"/>
          <w:szCs w:val="19"/>
          <w:lang w:val="en-US"/>
        </w:rPr>
      </w:pPr>
      <w:r w:rsidRPr="00CA72EC">
        <w:rPr>
          <w:rFonts w:cs="MyriadPro-Regular"/>
          <w:color w:val="595959"/>
          <w:szCs w:val="19"/>
          <w:lang w:val="en-US"/>
        </w:rPr>
        <w:t>d)</w:t>
      </w:r>
      <w:r w:rsidRPr="00CA72EC">
        <w:rPr>
          <w:rFonts w:cs="MyriadPro-Regular"/>
          <w:color w:val="595959"/>
          <w:szCs w:val="19"/>
          <w:lang w:val="en-US"/>
        </w:rPr>
        <w:tab/>
        <w:t>short-term investments cover short-term (current) financial assets, in particular shares, other securities, loans granted, other short-term financial assets, cash and other monetary assets; and other short-term investments;</w:t>
      </w:r>
    </w:p>
    <w:p w:rsidR="00DE1471" w:rsidRPr="00CA72EC" w:rsidRDefault="00DE1471" w:rsidP="004D3FE7">
      <w:pPr>
        <w:autoSpaceDE w:val="0"/>
        <w:autoSpaceDN w:val="0"/>
        <w:adjustRightInd w:val="0"/>
        <w:spacing w:line="240" w:lineRule="auto"/>
        <w:ind w:left="588" w:hanging="304"/>
        <w:rPr>
          <w:rFonts w:cs="MyriadPro-Regular"/>
          <w:color w:val="595959"/>
          <w:szCs w:val="19"/>
          <w:lang w:val="en-US"/>
        </w:rPr>
      </w:pPr>
      <w:r w:rsidRPr="00CA72EC">
        <w:rPr>
          <w:rFonts w:cs="MyriadPro-Regular"/>
          <w:color w:val="595959"/>
          <w:szCs w:val="19"/>
          <w:lang w:val="en-US"/>
        </w:rPr>
        <w:t xml:space="preserve">e) </w:t>
      </w:r>
      <w:r w:rsidRPr="00CA72EC">
        <w:rPr>
          <w:rFonts w:cs="MyriadPro-Regular"/>
          <w:color w:val="595959"/>
          <w:szCs w:val="19"/>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rsidR="00DE1471" w:rsidRPr="00CA72EC" w:rsidRDefault="00DE1471" w:rsidP="004D3FE7">
      <w:pPr>
        <w:autoSpaceDE w:val="0"/>
        <w:autoSpaceDN w:val="0"/>
        <w:adjustRightInd w:val="0"/>
        <w:spacing w:line="240" w:lineRule="auto"/>
        <w:ind w:left="588" w:hanging="304"/>
        <w:rPr>
          <w:rFonts w:cs="MyriadPro-Regular"/>
          <w:color w:val="595959"/>
          <w:szCs w:val="19"/>
          <w:lang w:val="en-US"/>
        </w:rPr>
      </w:pPr>
      <w:r w:rsidRPr="00CA72EC">
        <w:rPr>
          <w:rFonts w:cs="MyriadPro-Regular"/>
          <w:color w:val="595959"/>
          <w:szCs w:val="19"/>
          <w:lang w:val="en-US"/>
        </w:rPr>
        <w:t xml:space="preserve">f) </w:t>
      </w:r>
      <w:r w:rsidRPr="00CA72EC">
        <w:rPr>
          <w:rFonts w:cs="MyriadPro-Regular"/>
          <w:color w:val="595959"/>
          <w:szCs w:val="19"/>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rsidR="00DE1471" w:rsidRPr="00CA72EC" w:rsidRDefault="00DE1471" w:rsidP="004D3FE7">
      <w:pPr>
        <w:autoSpaceDE w:val="0"/>
        <w:autoSpaceDN w:val="0"/>
        <w:adjustRightInd w:val="0"/>
        <w:spacing w:line="240" w:lineRule="auto"/>
        <w:ind w:left="588" w:hanging="304"/>
        <w:rPr>
          <w:rFonts w:cs="MyriadPro-Regular"/>
          <w:color w:val="595959"/>
          <w:szCs w:val="19"/>
          <w:lang w:val="en-US"/>
        </w:rPr>
      </w:pPr>
      <w:r w:rsidRPr="00CA72EC">
        <w:rPr>
          <w:rFonts w:cs="MyriadPro-Regular"/>
          <w:color w:val="595959"/>
          <w:szCs w:val="19"/>
          <w:lang w:val="en-US"/>
        </w:rPr>
        <w:t xml:space="preserve">g) </w:t>
      </w:r>
      <w:r w:rsidRPr="00CA72EC">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rsidR="00DE1471" w:rsidRPr="00CA72EC" w:rsidRDefault="00DE1471" w:rsidP="004D3FE7">
      <w:pPr>
        <w:autoSpaceDE w:val="0"/>
        <w:autoSpaceDN w:val="0"/>
        <w:adjustRightInd w:val="0"/>
        <w:spacing w:line="240" w:lineRule="auto"/>
        <w:ind w:left="588" w:hanging="304"/>
        <w:rPr>
          <w:lang w:val="en-US"/>
        </w:rPr>
      </w:pPr>
      <w:r w:rsidRPr="00CA72EC">
        <w:rPr>
          <w:rFonts w:cs="MyriadPro-Regular"/>
          <w:color w:val="595959"/>
          <w:szCs w:val="19"/>
          <w:lang w:val="en-US"/>
        </w:rPr>
        <w:t>h)</w:t>
      </w:r>
      <w:r w:rsidRPr="00CA72EC">
        <w:rPr>
          <w:rFonts w:cs="MyriadPro-Regular"/>
          <w:color w:val="595959"/>
          <w:szCs w:val="19"/>
          <w:lang w:val="en-US"/>
        </w:rPr>
        <w:tab/>
        <w:t xml:space="preserve"> long-term liabilities other than liabilities from deliveries and services, include liabilities which become due fully or partially more than 12 months after the balance sheet date.</w:t>
      </w:r>
    </w:p>
    <w:p w:rsidR="00F46D72" w:rsidRPr="00CA72EC" w:rsidRDefault="00415EE8" w:rsidP="004D3FE7">
      <w:pPr>
        <w:pStyle w:val="tekstwysang"/>
      </w:pPr>
      <w:r w:rsidRPr="00CA72EC">
        <w:lastRenderedPageBreak/>
        <w:t>1</w:t>
      </w:r>
      <w:r w:rsidR="005D53D3" w:rsidRPr="00CA72EC">
        <w:t>4</w:t>
      </w:r>
      <w:r w:rsidR="00F46D72" w:rsidRPr="00CA72EC">
        <w:t>. Indices:</w:t>
      </w:r>
    </w:p>
    <w:p w:rsidR="00417609" w:rsidRPr="00CA72EC" w:rsidRDefault="00417609" w:rsidP="004D3FE7">
      <w:pPr>
        <w:autoSpaceDE w:val="0"/>
        <w:autoSpaceDN w:val="0"/>
        <w:adjustRightInd w:val="0"/>
        <w:spacing w:line="240" w:lineRule="auto"/>
        <w:ind w:left="616" w:hanging="332"/>
        <w:rPr>
          <w:rFonts w:cs="MyriadPro-Regular"/>
          <w:color w:val="595959"/>
          <w:szCs w:val="19"/>
          <w:lang w:val="en-US"/>
        </w:rPr>
      </w:pPr>
      <w:r w:rsidRPr="00CA72EC">
        <w:rPr>
          <w:rFonts w:cs="MyriadPro-Regular"/>
          <w:color w:val="595959"/>
          <w:szCs w:val="19"/>
          <w:lang w:val="en-US"/>
        </w:rPr>
        <w:t xml:space="preserve">a) </w:t>
      </w:r>
      <w:r w:rsidRPr="00CA72EC">
        <w:rPr>
          <w:rFonts w:cs="MyriadPro-Regular"/>
          <w:color w:val="595959"/>
          <w:szCs w:val="19"/>
          <w:lang w:val="en-US"/>
        </w:rPr>
        <w:tab/>
        <w:t>gross sales profitability indicator is the relation of the financial result from the sale of products, goods and materials to the net revenues from the sale of products, goods and materials;</w:t>
      </w:r>
    </w:p>
    <w:p w:rsidR="00417609" w:rsidRPr="00CA72EC" w:rsidRDefault="00417609" w:rsidP="004D3FE7">
      <w:pPr>
        <w:autoSpaceDE w:val="0"/>
        <w:autoSpaceDN w:val="0"/>
        <w:adjustRightInd w:val="0"/>
        <w:spacing w:line="240" w:lineRule="auto"/>
        <w:ind w:left="616" w:hanging="332"/>
        <w:rPr>
          <w:rFonts w:cs="MyriadPro-Regular"/>
          <w:color w:val="595959"/>
          <w:szCs w:val="19"/>
          <w:lang w:val="en-US"/>
        </w:rPr>
      </w:pPr>
      <w:r w:rsidRPr="00CA72EC">
        <w:rPr>
          <w:rFonts w:cs="MyriadPro-Regular"/>
          <w:color w:val="595959"/>
          <w:szCs w:val="19"/>
          <w:lang w:val="en-US"/>
        </w:rPr>
        <w:t xml:space="preserve">b) </w:t>
      </w:r>
      <w:r w:rsidRPr="00CA72EC">
        <w:rPr>
          <w:rFonts w:cs="MyriadPro-Regular"/>
          <w:color w:val="595959"/>
          <w:szCs w:val="19"/>
          <w:lang w:val="en-US"/>
        </w:rPr>
        <w:tab/>
        <w:t>gross turnover profitability indicator is the relation of gross financial result to total revenues;</w:t>
      </w:r>
    </w:p>
    <w:p w:rsidR="00417609" w:rsidRPr="00CA72EC" w:rsidRDefault="00417609" w:rsidP="004D3FE7">
      <w:pPr>
        <w:autoSpaceDE w:val="0"/>
        <w:autoSpaceDN w:val="0"/>
        <w:adjustRightInd w:val="0"/>
        <w:spacing w:line="240" w:lineRule="auto"/>
        <w:ind w:left="616" w:hanging="332"/>
        <w:rPr>
          <w:rFonts w:cs="MyriadPro-Regular"/>
          <w:color w:val="595959"/>
          <w:szCs w:val="19"/>
          <w:lang w:val="en-US"/>
        </w:rPr>
      </w:pPr>
      <w:r w:rsidRPr="00CA72EC">
        <w:rPr>
          <w:rFonts w:cs="MyriadPro-Regular"/>
          <w:color w:val="595959"/>
          <w:szCs w:val="19"/>
          <w:lang w:val="en-US"/>
        </w:rPr>
        <w:t xml:space="preserve">c) </w:t>
      </w:r>
      <w:r w:rsidRPr="00CA72EC">
        <w:rPr>
          <w:rFonts w:cs="MyriadPro-Regular"/>
          <w:color w:val="595959"/>
          <w:szCs w:val="19"/>
          <w:lang w:val="en-US"/>
        </w:rPr>
        <w:tab/>
        <w:t>net turnover profitability indicator is the relation of net financial result to the total revenues;</w:t>
      </w:r>
    </w:p>
    <w:p w:rsidR="00417609" w:rsidRPr="00CA72EC" w:rsidRDefault="00417609" w:rsidP="004D3FE7">
      <w:pPr>
        <w:autoSpaceDE w:val="0"/>
        <w:autoSpaceDN w:val="0"/>
        <w:adjustRightInd w:val="0"/>
        <w:spacing w:line="240" w:lineRule="auto"/>
        <w:ind w:left="616" w:hanging="332"/>
        <w:rPr>
          <w:rFonts w:cs="MyriadPro-Regular"/>
          <w:color w:val="595959"/>
          <w:szCs w:val="19"/>
          <w:lang w:val="en-US"/>
        </w:rPr>
      </w:pPr>
      <w:r w:rsidRPr="00CA72EC">
        <w:rPr>
          <w:rFonts w:cs="MyriadPro-Regular"/>
          <w:color w:val="595959"/>
          <w:szCs w:val="19"/>
          <w:lang w:val="en-US"/>
        </w:rPr>
        <w:t xml:space="preserve">d) </w:t>
      </w:r>
      <w:r w:rsidRPr="00CA72EC">
        <w:rPr>
          <w:rFonts w:cs="MyriadPro-Regular"/>
          <w:color w:val="595959"/>
          <w:szCs w:val="19"/>
          <w:lang w:val="en-US"/>
        </w:rPr>
        <w:tab/>
        <w:t>cost level indicator is the relation of total costs to total revenues;</w:t>
      </w:r>
    </w:p>
    <w:p w:rsidR="00417609" w:rsidRPr="00CA72EC" w:rsidRDefault="00417609" w:rsidP="004D3FE7">
      <w:pPr>
        <w:autoSpaceDE w:val="0"/>
        <w:autoSpaceDN w:val="0"/>
        <w:adjustRightInd w:val="0"/>
        <w:spacing w:line="240" w:lineRule="auto"/>
        <w:ind w:left="616" w:hanging="332"/>
        <w:rPr>
          <w:rFonts w:cs="MyriadPro-Regular"/>
          <w:color w:val="595959"/>
          <w:szCs w:val="19"/>
          <w:lang w:val="en-US"/>
        </w:rPr>
      </w:pPr>
      <w:r w:rsidRPr="00CA72EC">
        <w:rPr>
          <w:rFonts w:cs="MyriadPro-Regular"/>
          <w:color w:val="595959"/>
          <w:szCs w:val="19"/>
          <w:lang w:val="en-US"/>
        </w:rPr>
        <w:t xml:space="preserve">e) </w:t>
      </w:r>
      <w:r w:rsidRPr="00CA72EC">
        <w:rPr>
          <w:rFonts w:cs="MyriadPro-Regular"/>
          <w:color w:val="595959"/>
          <w:szCs w:val="19"/>
          <w:lang w:val="en-US"/>
        </w:rPr>
        <w:tab/>
      </w:r>
      <w:proofErr w:type="spellStart"/>
      <w:r w:rsidRPr="00CA72EC">
        <w:rPr>
          <w:rFonts w:cs="MyriadPro-Regular"/>
          <w:color w:val="595959"/>
          <w:szCs w:val="19"/>
          <w:lang w:val="en-US"/>
        </w:rPr>
        <w:t>irst</w:t>
      </w:r>
      <w:proofErr w:type="spellEnd"/>
      <w:r w:rsidRPr="00CA72EC">
        <w:rPr>
          <w:rFonts w:cs="MyriadPro-Regular"/>
          <w:color w:val="595959"/>
          <w:szCs w:val="19"/>
          <w:lang w:val="en-US"/>
        </w:rPr>
        <w:t xml:space="preserve"> degree financial liquidity indicator is the relation of short-term investments to short-term liabilities (excluding special funds);</w:t>
      </w:r>
    </w:p>
    <w:p w:rsidR="00417609" w:rsidRPr="00CA72EC" w:rsidRDefault="00417609" w:rsidP="004D3FE7">
      <w:pPr>
        <w:autoSpaceDE w:val="0"/>
        <w:autoSpaceDN w:val="0"/>
        <w:adjustRightInd w:val="0"/>
        <w:spacing w:line="240" w:lineRule="auto"/>
        <w:ind w:left="616" w:hanging="332"/>
        <w:rPr>
          <w:lang w:val="en-US"/>
        </w:rPr>
      </w:pPr>
      <w:r w:rsidRPr="00CA72EC">
        <w:rPr>
          <w:rFonts w:cs="MyriadPro-Regular"/>
          <w:color w:val="595959"/>
          <w:szCs w:val="19"/>
          <w:lang w:val="en-US"/>
        </w:rPr>
        <w:t xml:space="preserve">f) </w:t>
      </w:r>
      <w:r w:rsidRPr="00CA72EC">
        <w:rPr>
          <w:rFonts w:cs="MyriadPro-Regular"/>
          <w:color w:val="595959"/>
          <w:szCs w:val="19"/>
          <w:lang w:val="en-US"/>
        </w:rPr>
        <w:tab/>
        <w:t xml:space="preserve">second degree financial liquidity indicator is the relation of short-term investments and short-term receivables to </w:t>
      </w:r>
      <w:proofErr w:type="spellStart"/>
      <w:r w:rsidRPr="00CA72EC">
        <w:rPr>
          <w:rFonts w:cs="MyriadPro-Regular"/>
          <w:color w:val="595959"/>
          <w:szCs w:val="19"/>
          <w:lang w:val="en-US"/>
        </w:rPr>
        <w:t>shortterm</w:t>
      </w:r>
      <w:proofErr w:type="spellEnd"/>
      <w:r w:rsidRPr="00CA72EC">
        <w:rPr>
          <w:rFonts w:cs="MyriadPro-Regular"/>
          <w:color w:val="595959"/>
          <w:szCs w:val="19"/>
          <w:lang w:val="en-US"/>
        </w:rPr>
        <w:t xml:space="preserve"> liabilities (excluding special funds).</w:t>
      </w:r>
    </w:p>
    <w:p w:rsidR="00086FDB" w:rsidRPr="00CA72EC" w:rsidRDefault="007D074E" w:rsidP="00086FDB">
      <w:pPr>
        <w:pStyle w:val="tekstwysang"/>
      </w:pPr>
      <w:r w:rsidRPr="00CA72EC">
        <w:t>1</w:t>
      </w:r>
      <w:r w:rsidR="005D53D3" w:rsidRPr="00CA72EC">
        <w:t>5</w:t>
      </w:r>
      <w:r w:rsidR="00F46D72" w:rsidRPr="00CA72EC">
        <w:t xml:space="preserve">. Investment outlays  </w:t>
      </w:r>
      <w:r w:rsidR="00086FDB" w:rsidRPr="00CA72EC">
        <w:t xml:space="preserve">are financial or material expenditures, aimed at creating new fixed assets or improving (rebuilding, enlargement, reconstruction or </w:t>
      </w:r>
      <w:proofErr w:type="spellStart"/>
      <w:r w:rsidR="00086FDB" w:rsidRPr="00CA72EC">
        <w:t>modernisation</w:t>
      </w:r>
      <w:proofErr w:type="spellEnd"/>
      <w:r w:rsidR="00086FDB" w:rsidRPr="00CA72EC">
        <w:t>) existing fixed capital asset items as well as outlays on so-called initial equipment for the investment.</w:t>
      </w:r>
    </w:p>
    <w:p w:rsidR="00086FDB" w:rsidRPr="00CA72EC" w:rsidRDefault="00086FDB" w:rsidP="00086FDB">
      <w:pPr>
        <w:pStyle w:val="tekstwysang"/>
      </w:pPr>
      <w:r w:rsidRPr="00CA72EC">
        <w:t>Investment outlays are divided into outlays on fixed assets and other outlays.</w:t>
      </w:r>
    </w:p>
    <w:p w:rsidR="00086FDB" w:rsidRPr="00CA72EC" w:rsidRDefault="00086FDB" w:rsidP="00086FDB">
      <w:pPr>
        <w:pStyle w:val="tekstwysang"/>
      </w:pPr>
      <w:r w:rsidRPr="00CA72EC">
        <w:t>Outlays on fixed assets include expenditures on:</w:t>
      </w:r>
    </w:p>
    <w:p w:rsidR="00086FDB" w:rsidRPr="00CA72EC" w:rsidRDefault="00086FDB" w:rsidP="00CA72EC">
      <w:pPr>
        <w:pStyle w:val="tekstwysang"/>
        <w:ind w:left="364"/>
      </w:pPr>
      <w:r w:rsidRPr="00CA72EC">
        <w:t>– buildings and structures (include buildings and premises as well as civil and water engineering structures), including, among others, construction and assembly works, design-cost-estimate documentations,</w:t>
      </w:r>
    </w:p>
    <w:p w:rsidR="00086FDB" w:rsidRPr="00CA72EC" w:rsidRDefault="00086FDB" w:rsidP="00CA72EC">
      <w:pPr>
        <w:pStyle w:val="tekstwysang"/>
        <w:ind w:left="364"/>
      </w:pPr>
      <w:r w:rsidRPr="00CA72EC">
        <w:t>– machinery, technical equipment and tools (including instruments, movables and equipment),</w:t>
      </w:r>
    </w:p>
    <w:p w:rsidR="00086FDB" w:rsidRPr="00CA72EC" w:rsidRDefault="00086FDB" w:rsidP="00CA72EC">
      <w:pPr>
        <w:pStyle w:val="tekstwysang"/>
        <w:ind w:left="364"/>
      </w:pPr>
      <w:r w:rsidRPr="00CA72EC">
        <w:t>– means of transport,</w:t>
      </w:r>
    </w:p>
    <w:p w:rsidR="00086FDB" w:rsidRPr="00CA72EC" w:rsidRDefault="00086FDB" w:rsidP="00CA72EC">
      <w:pPr>
        <w:pStyle w:val="tekstwysang"/>
        <w:ind w:left="364"/>
      </w:pPr>
      <w:r w:rsidRPr="00CA72EC">
        <w:t>– others, i.e., irrigation and drainage, land quality improvements, livestock (basic herd), long-term plantings, interests on investment credits and loans for the period of investment implementation.</w:t>
      </w:r>
    </w:p>
    <w:p w:rsidR="00086FDB" w:rsidRPr="00CA72EC" w:rsidRDefault="00086FDB" w:rsidP="00086FDB">
      <w:pPr>
        <w:pStyle w:val="tekstwysang"/>
      </w:pPr>
      <w:r w:rsidRPr="00CA72EC">
        <w:t>Other outlays are expenditures on so-called initial equipment for the investment and other costs related to the implementation of the investment. Those outlays do not increase the value of fixed assets.</w:t>
      </w:r>
    </w:p>
    <w:p w:rsidR="00F46D72" w:rsidRPr="00CA72EC" w:rsidRDefault="007D074E" w:rsidP="004D3FE7">
      <w:pPr>
        <w:pStyle w:val="tekstwysang"/>
      </w:pPr>
      <w:r w:rsidRPr="00CA72EC">
        <w:t>1</w:t>
      </w:r>
      <w:r w:rsidR="005D53D3" w:rsidRPr="00CA72EC">
        <w:t>6</w:t>
      </w:r>
      <w:r w:rsidR="00F46D72" w:rsidRPr="00CA72EC">
        <w:t>. Tourist accommodation includes:</w:t>
      </w:r>
    </w:p>
    <w:p w:rsidR="00F46D72" w:rsidRPr="00CA72EC" w:rsidRDefault="00F46D72" w:rsidP="006C6C68">
      <w:pPr>
        <w:pStyle w:val="tekstwysang1"/>
        <w:ind w:left="546" w:hanging="182"/>
      </w:pPr>
      <w:r w:rsidRPr="00CA72EC">
        <w:sym w:font="Symbol" w:char="F02D"/>
      </w:r>
      <w:r w:rsidRPr="00CA72EC">
        <w:t xml:space="preserve"> hotel and similar facilities </w:t>
      </w:r>
      <w:r w:rsidRPr="00CA72EC">
        <w:rPr>
          <w:lang w:val="en-AU"/>
        </w:rPr>
        <w:t>–</w:t>
      </w:r>
      <w:r w:rsidRPr="00CA72EC">
        <w:t xml:space="preserve"> hotels, motels, boarding houses and other hotel facilities (facilities which do not meet requirements for hotels, motels and boarding houses, but which provide hotel services – such as road houses and inns as well as other hotel facilities</w:t>
      </w:r>
      <w:r w:rsidR="00BA124D" w:rsidRPr="00CA72EC">
        <w:t xml:space="preserve"> </w:t>
      </w:r>
      <w:r w:rsidRPr="00CA72EC">
        <w:t xml:space="preserve"> during categorization ),</w:t>
      </w:r>
    </w:p>
    <w:p w:rsidR="00F46D72" w:rsidRPr="00F636EF" w:rsidRDefault="00F46D72" w:rsidP="006C6C68">
      <w:pPr>
        <w:pStyle w:val="tekstwysang1"/>
        <w:ind w:left="546" w:hanging="182"/>
      </w:pPr>
      <w:r w:rsidRPr="00CA72EC">
        <w:sym w:font="Symbol" w:char="F02D"/>
      </w:r>
      <w:r w:rsidRPr="00CA72EC">
        <w:t xml:space="preserve"> </w:t>
      </w:r>
      <w:r w:rsidR="004D752F" w:rsidRPr="00CA72EC">
        <w:t xml:space="preserve"> </w:t>
      </w:r>
      <w:r w:rsidRPr="00CA72EC">
        <w:t xml:space="preserve">other accommodation facilities </w:t>
      </w:r>
      <w:r w:rsidRPr="00CA72EC">
        <w:sym w:font="Symbol" w:char="F02D"/>
      </w:r>
      <w:r w:rsidRPr="00CA72EC">
        <w:t xml:space="preserve"> excursion hostels, shelters (including school and youth), holiday centers, holiday youth centers, training and recreational </w:t>
      </w:r>
      <w:proofErr w:type="spellStart"/>
      <w:r w:rsidRPr="00CA72EC">
        <w:t>centres</w:t>
      </w:r>
      <w:proofErr w:type="spellEnd"/>
      <w:r w:rsidRPr="00CA72EC">
        <w:t xml:space="preserve">, creative art </w:t>
      </w:r>
      <w:proofErr w:type="spellStart"/>
      <w:r w:rsidRPr="00CA72EC">
        <w:t>centres</w:t>
      </w:r>
      <w:proofErr w:type="spellEnd"/>
      <w:r w:rsidRPr="00F636EF">
        <w:t xml:space="preserve">, hostels, complexes of tourist cottages, camping sites, tent camp sites, health establishments, rooms for rent, </w:t>
      </w:r>
      <w:proofErr w:type="spellStart"/>
      <w:r w:rsidRPr="00F636EF">
        <w:t>agrotourism</w:t>
      </w:r>
      <w:proofErr w:type="spellEnd"/>
      <w:r w:rsidRPr="00F636EF">
        <w:t xml:space="preserve"> lodgings and other tourist accommodation facilities not elsewhere classified (</w:t>
      </w:r>
      <w:proofErr w:type="spellStart"/>
      <w:r w:rsidRPr="00F636EF">
        <w:t>eg</w:t>
      </w:r>
      <w:proofErr w:type="spellEnd"/>
      <w:r w:rsidRPr="00F636EF">
        <w:t>. dormitories, boarding schools, sports and recreational centers).</w:t>
      </w:r>
    </w:p>
    <w:p w:rsidR="00F46D72" w:rsidRPr="00F636EF" w:rsidRDefault="007D074E" w:rsidP="004D3FE7">
      <w:pPr>
        <w:pStyle w:val="tekstwysang"/>
      </w:pPr>
      <w:r>
        <w:rPr>
          <w:lang w:val="en-AU"/>
        </w:rPr>
        <w:t>1</w:t>
      </w:r>
      <w:r w:rsidR="005D53D3">
        <w:rPr>
          <w:lang w:val="en-AU"/>
        </w:rPr>
        <w:t>7</w:t>
      </w:r>
      <w:r w:rsidR="00F46D72" w:rsidRPr="00F636EF">
        <w:rPr>
          <w:lang w:val="en-AU"/>
        </w:rPr>
        <w:t xml:space="preserve">. </w:t>
      </w:r>
      <w:r w:rsidR="00F46D72" w:rsidRPr="00F636EF">
        <w:rPr>
          <w:bCs/>
        </w:rPr>
        <w:t xml:space="preserve">An </w:t>
      </w:r>
      <w:r w:rsidR="00F46D72" w:rsidRPr="00F636EF">
        <w:t xml:space="preserve">ascertained crime is an event, which after the completion of preparatory proceedings was confirmed as </w:t>
      </w:r>
      <w:r w:rsidR="00454E60">
        <w:br/>
      </w:r>
      <w:r w:rsidR="00F46D72" w:rsidRPr="00F636EF">
        <w:t xml:space="preserve">a crime. In connection with the Criminal Code of 1997 crime is a felony or </w:t>
      </w:r>
      <w:proofErr w:type="spellStart"/>
      <w:r w:rsidR="00F46D72" w:rsidRPr="00F636EF">
        <w:t>misdemeanour</w:t>
      </w:r>
      <w:proofErr w:type="spellEnd"/>
      <w:r w:rsidR="00F46D72" w:rsidRPr="00F636EF">
        <w:t xml:space="preserve"> prosecuted upon by public accusation or private accusation, in connection with the Penal Fiscal Code – is a fiscal offence.</w:t>
      </w:r>
    </w:p>
    <w:p w:rsidR="00F46D72" w:rsidRPr="00F636EF" w:rsidRDefault="00F46D72" w:rsidP="004D3FE7">
      <w:pPr>
        <w:pStyle w:val="tekstbezwysang"/>
      </w:pPr>
      <w:r w:rsidRPr="00F636EF">
        <w:t xml:space="preserve">An ascertained crime in completed preparatory proceeding, in which at least one suspect was found is </w:t>
      </w:r>
      <w:r w:rsidR="00454E60">
        <w:br/>
      </w:r>
      <w:r w:rsidRPr="00F636EF">
        <w:t>a detected crime.</w:t>
      </w:r>
    </w:p>
    <w:p w:rsidR="00F46D72" w:rsidRPr="00F636EF" w:rsidRDefault="00F46D72" w:rsidP="004D3FE7">
      <w:pPr>
        <w:pStyle w:val="tekstbezwysang"/>
      </w:pPr>
      <w:r w:rsidRPr="00F636EF">
        <w:t xml:space="preserve">Data about ascertained crimes do not include punishable acts committed by juveniles; in accordance with the </w:t>
      </w:r>
      <w:bookmarkStart w:id="0" w:name="_GoBack"/>
      <w:r w:rsidRPr="00F636EF">
        <w:t>amended methodology, the specification of the number of juveniles committing punishable acts takes place during court proceedings after the Police provides records in juvenile cases to the family court.</w:t>
      </w:r>
    </w:p>
    <w:p w:rsidR="00F46D72" w:rsidRPr="00F636EF" w:rsidRDefault="00F46D72" w:rsidP="004D3FE7">
      <w:pPr>
        <w:pStyle w:val="tekstbezwysang"/>
      </w:pPr>
      <w:r w:rsidRPr="00F636EF">
        <w:t>Information regarding ascertained crimes and rates of detectability of delinquents in ascertained crimes come from police information systems. Data concern cases conducted by the Police or entrusted by the prosecutor entirely to the Police conduction.</w:t>
      </w:r>
    </w:p>
    <w:p w:rsidR="00C41F9A" w:rsidRPr="00C41F9A" w:rsidRDefault="007D074E" w:rsidP="004D3FE7">
      <w:pPr>
        <w:pStyle w:val="tekstwysang"/>
      </w:pPr>
      <w:r>
        <w:t>1</w:t>
      </w:r>
      <w:r w:rsidR="005D53D3">
        <w:t>8</w:t>
      </w:r>
      <w:r w:rsidR="00F46D72" w:rsidRPr="00F636EF">
        <w:t>. The rate of detectability of delinquents</w:t>
      </w:r>
      <w:r w:rsidR="00F46D72" w:rsidRPr="00A534BE">
        <w:t xml:space="preserve"> is the relation of the number of detected crimes in a given period (including those detected after resumption following discontinuance) to the number of crimes ascertained in a given period, plus the number </w:t>
      </w:r>
      <w:bookmarkEnd w:id="0"/>
      <w:r w:rsidR="00F46D72" w:rsidRPr="00A534BE">
        <w:t>of crimes recorded in commenced proceedings and discontinued in previous years due to undetected</w:t>
      </w:r>
      <w:r w:rsidR="00F46D72" w:rsidRPr="008B38C5">
        <w:t xml:space="preserve"> delinquents.</w:t>
      </w:r>
      <w:r w:rsidR="00F46D72" w:rsidRPr="00505827">
        <w:rPr>
          <w:spacing w:val="-4"/>
        </w:rPr>
        <w:t xml:space="preserve">  </w:t>
      </w:r>
    </w:p>
    <w:sectPr w:rsidR="00C41F9A" w:rsidRPr="00C41F9A" w:rsidSect="00A90B7C">
      <w:footerReference w:type="even" r:id="rId15"/>
      <w:footerReference w:type="default" r:id="rId16"/>
      <w:pgSz w:w="11907" w:h="1530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7F9" w:rsidRDefault="005557F9" w:rsidP="007A25D0">
      <w:pPr>
        <w:spacing w:line="240" w:lineRule="auto"/>
      </w:pPr>
      <w:r>
        <w:separator/>
      </w:r>
    </w:p>
  </w:endnote>
  <w:endnote w:type="continuationSeparator" w:id="0">
    <w:p w:rsidR="005557F9" w:rsidRDefault="005557F9"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Fira Sans SemiBold">
    <w:panose1 w:val="020B0603050000020004"/>
    <w:charset w:val="EE"/>
    <w:family w:val="swiss"/>
    <w:pitch w:val="variable"/>
    <w:sig w:usb0="600002FF" w:usb1="02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Myriad Pro">
    <w:altName w:val="Fira Sans"/>
    <w:panose1 w:val="00000000000000000000"/>
    <w:charset w:val="00"/>
    <w:family w:val="swiss"/>
    <w:notTrueType/>
    <w:pitch w:val="variable"/>
    <w:sig w:usb0="20000287" w:usb1="00000001" w:usb2="00000000" w:usb3="00000000" w:csb0="0000019F" w:csb1="00000000"/>
  </w:font>
  <w:font w:name="MyriadPro-Regular">
    <w:altName w:val="Fira San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822564"/>
      <w:docPartObj>
        <w:docPartGallery w:val="Page Numbers (Bottom of Page)"/>
        <w:docPartUnique/>
      </w:docPartObj>
    </w:sdtPr>
    <w:sdtContent>
      <w:p w:rsidR="00CA72EC" w:rsidRDefault="00CA72EC" w:rsidP="002449C9">
        <w:pPr>
          <w:pStyle w:val="Stopka"/>
          <w:ind w:firstLine="0"/>
        </w:pPr>
        <w:r>
          <w:fldChar w:fldCharType="begin"/>
        </w:r>
        <w:r>
          <w:instrText>PAGE   \* MERGEFORMAT</w:instrText>
        </w:r>
        <w:r>
          <w:fldChar w:fldCharType="separate"/>
        </w:r>
        <w:r w:rsidR="00237A70">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108213"/>
      <w:docPartObj>
        <w:docPartGallery w:val="Page Numbers (Bottom of Page)"/>
        <w:docPartUnique/>
      </w:docPartObj>
    </w:sdtPr>
    <w:sdtContent>
      <w:p w:rsidR="00CA72EC" w:rsidRPr="002449C9" w:rsidRDefault="00CA72EC" w:rsidP="002449C9">
        <w:pPr>
          <w:pStyle w:val="Stopka"/>
          <w:jc w:val="right"/>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79441"/>
      <w:docPartObj>
        <w:docPartGallery w:val="Page Numbers (Bottom of Page)"/>
        <w:docPartUnique/>
      </w:docPartObj>
    </w:sdtPr>
    <w:sdtContent>
      <w:p w:rsidR="00CA72EC" w:rsidRPr="002449C9" w:rsidRDefault="00CA72EC" w:rsidP="002449C9">
        <w:pPr>
          <w:pStyle w:val="Stopka"/>
          <w:jc w:val="right"/>
        </w:pPr>
        <w:r w:rsidRPr="002449C9">
          <w:fldChar w:fldCharType="begin"/>
        </w:r>
        <w:r w:rsidRPr="002449C9">
          <w:instrText>PAGE   \* MERGEFORMAT</w:instrText>
        </w:r>
        <w:r w:rsidRPr="002449C9">
          <w:fldChar w:fldCharType="separate"/>
        </w:r>
        <w:r w:rsidR="00237A70">
          <w:rPr>
            <w:noProof/>
          </w:rPr>
          <w:t>5</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2EC" w:rsidRDefault="00CA72EC">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75142"/>
      <w:docPartObj>
        <w:docPartGallery w:val="Page Numbers (Bottom of Page)"/>
        <w:docPartUnique/>
      </w:docPartObj>
    </w:sdtPr>
    <w:sdtContent>
      <w:p w:rsidR="00CA72EC" w:rsidRDefault="00CA72EC" w:rsidP="002449C9">
        <w:pPr>
          <w:pStyle w:val="Stopka"/>
          <w:ind w:firstLine="0"/>
        </w:pPr>
        <w:r>
          <w:fldChar w:fldCharType="begin"/>
        </w:r>
        <w:r>
          <w:instrText>PAGE   \* MERGEFORMAT</w:instrText>
        </w:r>
        <w:r>
          <w:fldChar w:fldCharType="separate"/>
        </w:r>
        <w:r w:rsidR="00237A70">
          <w:rPr>
            <w:noProof/>
          </w:rPr>
          <w:t>6</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308534"/>
      <w:docPartObj>
        <w:docPartGallery w:val="Page Numbers (Bottom of Page)"/>
        <w:docPartUnique/>
      </w:docPartObj>
    </w:sdtPr>
    <w:sdtContent>
      <w:p w:rsidR="00CA72EC" w:rsidRDefault="00CA72EC" w:rsidP="00B97219">
        <w:pPr>
          <w:pStyle w:val="Stopka"/>
          <w:ind w:firstLine="0"/>
          <w:jc w:val="left"/>
        </w:pPr>
        <w:r>
          <w:fldChar w:fldCharType="begin"/>
        </w:r>
        <w:r>
          <w:instrText>PAGE   \* MERGEFORMAT</w:instrText>
        </w:r>
        <w:r>
          <w:fldChar w:fldCharType="separate"/>
        </w:r>
        <w:r w:rsidR="00237A70">
          <w:rPr>
            <w:noProof/>
          </w:rPr>
          <w:t>18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536936"/>
      <w:docPartObj>
        <w:docPartGallery w:val="Page Numbers (Bottom of Page)"/>
        <w:docPartUnique/>
      </w:docPartObj>
    </w:sdtPr>
    <w:sdtContent>
      <w:p w:rsidR="00CA72EC" w:rsidRDefault="00CA72EC" w:rsidP="00B97219">
        <w:pPr>
          <w:pStyle w:val="Stopka"/>
          <w:jc w:val="right"/>
        </w:pPr>
        <w:r>
          <w:fldChar w:fldCharType="begin"/>
        </w:r>
        <w:r>
          <w:instrText>PAGE   \* MERGEFORMAT</w:instrText>
        </w:r>
        <w:r>
          <w:fldChar w:fldCharType="separate"/>
        </w:r>
        <w:r w:rsidR="00237A70">
          <w:rPr>
            <w:noProof/>
          </w:rPr>
          <w:t>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7F9" w:rsidRDefault="005557F9" w:rsidP="007A25D0">
      <w:pPr>
        <w:spacing w:line="240" w:lineRule="auto"/>
      </w:pPr>
      <w:r>
        <w:separator/>
      </w:r>
    </w:p>
  </w:footnote>
  <w:footnote w:type="continuationSeparator" w:id="0">
    <w:p w:rsidR="005557F9" w:rsidRDefault="005557F9" w:rsidP="007A25D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166E0"/>
    <w:multiLevelType w:val="hybridMultilevel"/>
    <w:tmpl w:val="702CD6EC"/>
    <w:lvl w:ilvl="0" w:tplc="C0563A74">
      <w:start w:val="1"/>
      <w:numFmt w:val="bullet"/>
      <w:pStyle w:val="kresa"/>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2"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5" w15:restartNumberingAfterBreak="0">
    <w:nsid w:val="4D9512B5"/>
    <w:multiLevelType w:val="hybridMultilevel"/>
    <w:tmpl w:val="448E63F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A6C4731"/>
    <w:multiLevelType w:val="singleLevel"/>
    <w:tmpl w:val="1C904834"/>
    <w:lvl w:ilvl="0">
      <w:start w:val="1"/>
      <w:numFmt w:val="bullet"/>
      <w:pStyle w:val="kreski"/>
      <w:lvlText w:val=""/>
      <w:lvlJc w:val="left"/>
      <w:pPr>
        <w:tabs>
          <w:tab w:val="num" w:pos="643"/>
        </w:tabs>
        <w:ind w:left="453" w:hanging="170"/>
      </w:pPr>
      <w:rPr>
        <w:rFonts w:ascii="Symbol" w:hAnsi="Symbol" w:hint="default"/>
      </w:rPr>
    </w:lvl>
  </w:abstractNum>
  <w:num w:numId="1">
    <w:abstractNumId w:val="4"/>
  </w:num>
  <w:num w:numId="2">
    <w:abstractNumId w:val="6"/>
  </w:num>
  <w:num w:numId="3">
    <w:abstractNumId w:val="1"/>
  </w:num>
  <w:num w:numId="4">
    <w:abstractNumId w:val="0"/>
  </w:num>
  <w:num w:numId="5">
    <w:abstractNumId w:val="5"/>
  </w:num>
  <w:num w:numId="6">
    <w:abstractNumId w:val="3"/>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mirrorMargin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6CC5"/>
    <w:rsid w:val="00016AA0"/>
    <w:rsid w:val="00020A73"/>
    <w:rsid w:val="000228F7"/>
    <w:rsid w:val="00022C22"/>
    <w:rsid w:val="00023546"/>
    <w:rsid w:val="00052170"/>
    <w:rsid w:val="00061EBB"/>
    <w:rsid w:val="00071DCB"/>
    <w:rsid w:val="000777C4"/>
    <w:rsid w:val="00080AE8"/>
    <w:rsid w:val="00086FDB"/>
    <w:rsid w:val="00096EA2"/>
    <w:rsid w:val="000B767F"/>
    <w:rsid w:val="000C6587"/>
    <w:rsid w:val="000F02E4"/>
    <w:rsid w:val="001025CA"/>
    <w:rsid w:val="00113839"/>
    <w:rsid w:val="0013589F"/>
    <w:rsid w:val="00152DF2"/>
    <w:rsid w:val="00165B07"/>
    <w:rsid w:val="0016601A"/>
    <w:rsid w:val="0017023C"/>
    <w:rsid w:val="00187BEE"/>
    <w:rsid w:val="0019603E"/>
    <w:rsid w:val="00197E43"/>
    <w:rsid w:val="001A0DF6"/>
    <w:rsid w:val="001A3484"/>
    <w:rsid w:val="001B7293"/>
    <w:rsid w:val="001C173A"/>
    <w:rsid w:val="001C2C5E"/>
    <w:rsid w:val="00227783"/>
    <w:rsid w:val="00236590"/>
    <w:rsid w:val="00237A70"/>
    <w:rsid w:val="002449C9"/>
    <w:rsid w:val="0024639C"/>
    <w:rsid w:val="002519DF"/>
    <w:rsid w:val="00262BEF"/>
    <w:rsid w:val="00267996"/>
    <w:rsid w:val="002875E1"/>
    <w:rsid w:val="00292606"/>
    <w:rsid w:val="002A6521"/>
    <w:rsid w:val="002A66F8"/>
    <w:rsid w:val="002A7833"/>
    <w:rsid w:val="002C17AC"/>
    <w:rsid w:val="002D0725"/>
    <w:rsid w:val="002D34D6"/>
    <w:rsid w:val="002E1647"/>
    <w:rsid w:val="002F322C"/>
    <w:rsid w:val="002F359E"/>
    <w:rsid w:val="002F787C"/>
    <w:rsid w:val="00304047"/>
    <w:rsid w:val="00307448"/>
    <w:rsid w:val="00311153"/>
    <w:rsid w:val="00313B45"/>
    <w:rsid w:val="0031672F"/>
    <w:rsid w:val="0032414D"/>
    <w:rsid w:val="00366D5E"/>
    <w:rsid w:val="0037021E"/>
    <w:rsid w:val="003736F6"/>
    <w:rsid w:val="003A72DC"/>
    <w:rsid w:val="003B11F8"/>
    <w:rsid w:val="003B28D6"/>
    <w:rsid w:val="003B2A05"/>
    <w:rsid w:val="003C0ECA"/>
    <w:rsid w:val="003C10EF"/>
    <w:rsid w:val="003C2FF9"/>
    <w:rsid w:val="003C6ECF"/>
    <w:rsid w:val="003D0386"/>
    <w:rsid w:val="003D06CA"/>
    <w:rsid w:val="003D75FF"/>
    <w:rsid w:val="003E0482"/>
    <w:rsid w:val="003E2674"/>
    <w:rsid w:val="003E2D07"/>
    <w:rsid w:val="003F04BB"/>
    <w:rsid w:val="003F126B"/>
    <w:rsid w:val="003F269A"/>
    <w:rsid w:val="00400470"/>
    <w:rsid w:val="00415EE8"/>
    <w:rsid w:val="00417609"/>
    <w:rsid w:val="00426FEC"/>
    <w:rsid w:val="00430B1E"/>
    <w:rsid w:val="0043643D"/>
    <w:rsid w:val="004465E3"/>
    <w:rsid w:val="00450BA7"/>
    <w:rsid w:val="00454E60"/>
    <w:rsid w:val="0045708B"/>
    <w:rsid w:val="00465DAF"/>
    <w:rsid w:val="00470400"/>
    <w:rsid w:val="0048413C"/>
    <w:rsid w:val="00492B52"/>
    <w:rsid w:val="00492BE0"/>
    <w:rsid w:val="004943C2"/>
    <w:rsid w:val="004A5E3B"/>
    <w:rsid w:val="004B6F27"/>
    <w:rsid w:val="004C38BC"/>
    <w:rsid w:val="004C3986"/>
    <w:rsid w:val="004C5046"/>
    <w:rsid w:val="004D3FE7"/>
    <w:rsid w:val="004D752F"/>
    <w:rsid w:val="004E22C5"/>
    <w:rsid w:val="004E2B42"/>
    <w:rsid w:val="004F4108"/>
    <w:rsid w:val="00500D6A"/>
    <w:rsid w:val="00503E2C"/>
    <w:rsid w:val="005124D7"/>
    <w:rsid w:val="005233B2"/>
    <w:rsid w:val="0052580E"/>
    <w:rsid w:val="00544076"/>
    <w:rsid w:val="00544595"/>
    <w:rsid w:val="00553D55"/>
    <w:rsid w:val="005557F9"/>
    <w:rsid w:val="005603DF"/>
    <w:rsid w:val="00560FC7"/>
    <w:rsid w:val="00573B5E"/>
    <w:rsid w:val="00574BE1"/>
    <w:rsid w:val="005757B6"/>
    <w:rsid w:val="00584BEE"/>
    <w:rsid w:val="005865E7"/>
    <w:rsid w:val="00595AAB"/>
    <w:rsid w:val="0059654E"/>
    <w:rsid w:val="005B3136"/>
    <w:rsid w:val="005D0250"/>
    <w:rsid w:val="005D2BE6"/>
    <w:rsid w:val="005D53D3"/>
    <w:rsid w:val="005D7350"/>
    <w:rsid w:val="005D75D2"/>
    <w:rsid w:val="005E134B"/>
    <w:rsid w:val="005F4F88"/>
    <w:rsid w:val="00603CFF"/>
    <w:rsid w:val="0060655C"/>
    <w:rsid w:val="00611A78"/>
    <w:rsid w:val="00615A71"/>
    <w:rsid w:val="0062357A"/>
    <w:rsid w:val="00623C56"/>
    <w:rsid w:val="00625513"/>
    <w:rsid w:val="00626B85"/>
    <w:rsid w:val="0064294A"/>
    <w:rsid w:val="006477F7"/>
    <w:rsid w:val="00676DCF"/>
    <w:rsid w:val="00687E10"/>
    <w:rsid w:val="006A33B9"/>
    <w:rsid w:val="006C4E6D"/>
    <w:rsid w:val="006C6C68"/>
    <w:rsid w:val="006D07B7"/>
    <w:rsid w:val="006D4F0B"/>
    <w:rsid w:val="006E109A"/>
    <w:rsid w:val="006E3297"/>
    <w:rsid w:val="00711B9A"/>
    <w:rsid w:val="007150C9"/>
    <w:rsid w:val="00727274"/>
    <w:rsid w:val="007419BD"/>
    <w:rsid w:val="007444C1"/>
    <w:rsid w:val="007577EA"/>
    <w:rsid w:val="00764F32"/>
    <w:rsid w:val="0077645F"/>
    <w:rsid w:val="00777D61"/>
    <w:rsid w:val="007800A2"/>
    <w:rsid w:val="007A0FDA"/>
    <w:rsid w:val="007A1464"/>
    <w:rsid w:val="007A25D0"/>
    <w:rsid w:val="007A660E"/>
    <w:rsid w:val="007C1B93"/>
    <w:rsid w:val="007C50D8"/>
    <w:rsid w:val="007C613D"/>
    <w:rsid w:val="007D074E"/>
    <w:rsid w:val="007D1307"/>
    <w:rsid w:val="007D4233"/>
    <w:rsid w:val="00812BAD"/>
    <w:rsid w:val="00820115"/>
    <w:rsid w:val="008219C1"/>
    <w:rsid w:val="00824B6F"/>
    <w:rsid w:val="00826610"/>
    <w:rsid w:val="00827380"/>
    <w:rsid w:val="00843F80"/>
    <w:rsid w:val="00844D42"/>
    <w:rsid w:val="00853AEB"/>
    <w:rsid w:val="00855120"/>
    <w:rsid w:val="008558AC"/>
    <w:rsid w:val="00862895"/>
    <w:rsid w:val="00873277"/>
    <w:rsid w:val="008818B4"/>
    <w:rsid w:val="0088603E"/>
    <w:rsid w:val="008868D4"/>
    <w:rsid w:val="0089167D"/>
    <w:rsid w:val="00892DDC"/>
    <w:rsid w:val="008A485B"/>
    <w:rsid w:val="008A487A"/>
    <w:rsid w:val="008C27AF"/>
    <w:rsid w:val="008E0FE1"/>
    <w:rsid w:val="008F5330"/>
    <w:rsid w:val="008F5C66"/>
    <w:rsid w:val="00921B61"/>
    <w:rsid w:val="00924920"/>
    <w:rsid w:val="0092609A"/>
    <w:rsid w:val="00926B2B"/>
    <w:rsid w:val="00963BF5"/>
    <w:rsid w:val="00970100"/>
    <w:rsid w:val="00974549"/>
    <w:rsid w:val="009778A1"/>
    <w:rsid w:val="00981D71"/>
    <w:rsid w:val="00993F04"/>
    <w:rsid w:val="009B57C8"/>
    <w:rsid w:val="009C48B1"/>
    <w:rsid w:val="009C50B0"/>
    <w:rsid w:val="009D56D7"/>
    <w:rsid w:val="009E5A3E"/>
    <w:rsid w:val="009F1C4D"/>
    <w:rsid w:val="009F270A"/>
    <w:rsid w:val="009F6F42"/>
    <w:rsid w:val="00A00F0D"/>
    <w:rsid w:val="00A06469"/>
    <w:rsid w:val="00A315FA"/>
    <w:rsid w:val="00A40DCB"/>
    <w:rsid w:val="00A47D13"/>
    <w:rsid w:val="00A534BE"/>
    <w:rsid w:val="00A557F5"/>
    <w:rsid w:val="00A57921"/>
    <w:rsid w:val="00A75433"/>
    <w:rsid w:val="00A779B6"/>
    <w:rsid w:val="00A90B7C"/>
    <w:rsid w:val="00AA3F34"/>
    <w:rsid w:val="00AB4CC3"/>
    <w:rsid w:val="00AD5D0E"/>
    <w:rsid w:val="00AD78FE"/>
    <w:rsid w:val="00AE066F"/>
    <w:rsid w:val="00AE4F03"/>
    <w:rsid w:val="00AF07B4"/>
    <w:rsid w:val="00B152B8"/>
    <w:rsid w:val="00B207BB"/>
    <w:rsid w:val="00B23DE3"/>
    <w:rsid w:val="00B330F8"/>
    <w:rsid w:val="00B34C13"/>
    <w:rsid w:val="00B34EC1"/>
    <w:rsid w:val="00B5031D"/>
    <w:rsid w:val="00B51A97"/>
    <w:rsid w:val="00B6530B"/>
    <w:rsid w:val="00B654EE"/>
    <w:rsid w:val="00B65D83"/>
    <w:rsid w:val="00B8003B"/>
    <w:rsid w:val="00B82252"/>
    <w:rsid w:val="00B82E7D"/>
    <w:rsid w:val="00B83A58"/>
    <w:rsid w:val="00B91772"/>
    <w:rsid w:val="00B97219"/>
    <w:rsid w:val="00BA124D"/>
    <w:rsid w:val="00BB603B"/>
    <w:rsid w:val="00BB678A"/>
    <w:rsid w:val="00BC4A90"/>
    <w:rsid w:val="00BD5259"/>
    <w:rsid w:val="00BD6432"/>
    <w:rsid w:val="00BE0DFA"/>
    <w:rsid w:val="00BE6CA3"/>
    <w:rsid w:val="00BF202D"/>
    <w:rsid w:val="00BF320C"/>
    <w:rsid w:val="00BF5693"/>
    <w:rsid w:val="00BF6D6F"/>
    <w:rsid w:val="00BF7042"/>
    <w:rsid w:val="00C12713"/>
    <w:rsid w:val="00C25359"/>
    <w:rsid w:val="00C26D7C"/>
    <w:rsid w:val="00C277A5"/>
    <w:rsid w:val="00C30F0B"/>
    <w:rsid w:val="00C34511"/>
    <w:rsid w:val="00C415A4"/>
    <w:rsid w:val="00C41F9A"/>
    <w:rsid w:val="00C51C90"/>
    <w:rsid w:val="00C54727"/>
    <w:rsid w:val="00C62A47"/>
    <w:rsid w:val="00C62CDA"/>
    <w:rsid w:val="00C637E2"/>
    <w:rsid w:val="00C76A49"/>
    <w:rsid w:val="00C929F8"/>
    <w:rsid w:val="00CA0524"/>
    <w:rsid w:val="00CA3803"/>
    <w:rsid w:val="00CA69A4"/>
    <w:rsid w:val="00CA72EC"/>
    <w:rsid w:val="00CC7F6C"/>
    <w:rsid w:val="00CD41CB"/>
    <w:rsid w:val="00CD51CA"/>
    <w:rsid w:val="00CE1C37"/>
    <w:rsid w:val="00CE2886"/>
    <w:rsid w:val="00CE5CB1"/>
    <w:rsid w:val="00CE7FC2"/>
    <w:rsid w:val="00CF33D2"/>
    <w:rsid w:val="00D17776"/>
    <w:rsid w:val="00D52529"/>
    <w:rsid w:val="00D53098"/>
    <w:rsid w:val="00D70BE4"/>
    <w:rsid w:val="00D71651"/>
    <w:rsid w:val="00DA5B5D"/>
    <w:rsid w:val="00DA7EDE"/>
    <w:rsid w:val="00DB4F73"/>
    <w:rsid w:val="00DC6F51"/>
    <w:rsid w:val="00DE0DDE"/>
    <w:rsid w:val="00DE1471"/>
    <w:rsid w:val="00DF46AE"/>
    <w:rsid w:val="00E11B20"/>
    <w:rsid w:val="00E179CF"/>
    <w:rsid w:val="00E2652E"/>
    <w:rsid w:val="00E41F1A"/>
    <w:rsid w:val="00E4252F"/>
    <w:rsid w:val="00E63C61"/>
    <w:rsid w:val="00E8142B"/>
    <w:rsid w:val="00E83E3E"/>
    <w:rsid w:val="00E840C8"/>
    <w:rsid w:val="00E93CBD"/>
    <w:rsid w:val="00E956A7"/>
    <w:rsid w:val="00EB0318"/>
    <w:rsid w:val="00EE689F"/>
    <w:rsid w:val="00EF67F2"/>
    <w:rsid w:val="00F0190D"/>
    <w:rsid w:val="00F0339B"/>
    <w:rsid w:val="00F10808"/>
    <w:rsid w:val="00F24309"/>
    <w:rsid w:val="00F35C56"/>
    <w:rsid w:val="00F43A53"/>
    <w:rsid w:val="00F45773"/>
    <w:rsid w:val="00F46D72"/>
    <w:rsid w:val="00F609C0"/>
    <w:rsid w:val="00F636EF"/>
    <w:rsid w:val="00F67706"/>
    <w:rsid w:val="00F86E10"/>
    <w:rsid w:val="00FC0497"/>
    <w:rsid w:val="00FC2657"/>
    <w:rsid w:val="00FC6153"/>
    <w:rsid w:val="00FD286F"/>
    <w:rsid w:val="00FE617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03DF"/>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styleId="Nagwek">
    <w:name w:val="header"/>
    <w:basedOn w:val="Normalny"/>
    <w:link w:val="NagwekZnak"/>
    <w:uiPriority w:val="99"/>
    <w:unhideWhenUsed/>
    <w:rsid w:val="007A25D0"/>
    <w:pPr>
      <w:tabs>
        <w:tab w:val="center" w:pos="4536"/>
        <w:tab w:val="right" w:pos="9072"/>
      </w:tabs>
      <w:spacing w:line="240" w:lineRule="auto"/>
    </w:pPr>
  </w:style>
  <w:style w:type="character" w:customStyle="1" w:styleId="NagwekZnak">
    <w:name w:val="Nagłówek Znak"/>
    <w:basedOn w:val="Domylnaczcionkaakapitu"/>
    <w:link w:val="Nagwek"/>
    <w:uiPriority w:val="99"/>
    <w:rsid w:val="007A25D0"/>
    <w:rPr>
      <w:rFonts w:ascii="Fira Sans" w:hAnsi="Fira Sans"/>
      <w:sz w:val="19"/>
    </w:rPr>
  </w:style>
  <w:style w:type="paragraph" w:styleId="Stopka">
    <w:name w:val="footer"/>
    <w:basedOn w:val="Normalny"/>
    <w:link w:val="StopkaZnak"/>
    <w:uiPriority w:val="99"/>
    <w:unhideWhenUsed/>
    <w:rsid w:val="007A25D0"/>
    <w:pPr>
      <w:tabs>
        <w:tab w:val="center" w:pos="4536"/>
        <w:tab w:val="right" w:pos="9072"/>
      </w:tabs>
      <w:spacing w:line="240" w:lineRule="auto"/>
    </w:pPr>
  </w:style>
  <w:style w:type="character" w:customStyle="1" w:styleId="StopkaZnak">
    <w:name w:val="Stopka Znak"/>
    <w:basedOn w:val="Domylnaczcionkaakapitu"/>
    <w:link w:val="Stopka"/>
    <w:uiPriority w:val="99"/>
    <w:rsid w:val="007A25D0"/>
    <w:rPr>
      <w:rFonts w:ascii="Fira Sans" w:hAnsi="Fira Sans"/>
      <w:sz w:val="19"/>
    </w:r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Spis treści_pol"/>
    <w:basedOn w:val="Normalny"/>
    <w:qFormat/>
    <w:rsid w:val="00544076"/>
    <w:pPr>
      <w:tabs>
        <w:tab w:val="right" w:leader="dot" w:pos="4253"/>
      </w:tabs>
      <w:ind w:left="284" w:hanging="284"/>
      <w:jc w:val="left"/>
    </w:pPr>
  </w:style>
  <w:style w:type="paragraph" w:customStyle="1" w:styleId="Spistreciang">
    <w:name w:val="Spis treści_ang"/>
    <w:basedOn w:val="Spistrecipol"/>
    <w:qFormat/>
    <w:rsid w:val="00D71651"/>
    <w:pPr>
      <w:ind w:left="170" w:hanging="170"/>
    </w:pPr>
    <w:rPr>
      <w:color w:val="595959" w:themeColor="text1" w:themeTint="A6"/>
    </w:rPr>
  </w:style>
  <w:style w:type="paragraph" w:customStyle="1" w:styleId="dopisek">
    <w:name w:val="dopisek"/>
    <w:basedOn w:val="Stopka"/>
    <w:rsid w:val="00B82252"/>
    <w:pPr>
      <w:spacing w:before="60"/>
    </w:pPr>
    <w:rPr>
      <w:rFonts w:ascii="Times New Roman" w:eastAsia="Times New Roman" w:hAnsi="Times New Roman" w:cs="Times New Roman"/>
      <w:sz w:val="16"/>
      <w:szCs w:val="20"/>
      <w:lang w:eastAsia="pl-PL"/>
    </w:r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paragraph" w:customStyle="1" w:styleId="8PUNKT">
    <w:name w:val="8_PUNKT"/>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193" w:lineRule="atLeast"/>
      <w:ind w:firstLine="187"/>
      <w:jc w:val="both"/>
    </w:pPr>
    <w:rPr>
      <w:rFonts w:ascii="Arial" w:eastAsia="Times New Roman" w:hAnsi="Arial" w:cs="Arial"/>
      <w:noProof/>
      <w:sz w:val="18"/>
      <w:szCs w:val="18"/>
      <w:lang w:eastAsia="pl-PL"/>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customStyle="1" w:styleId="tekstwyspol">
    <w:name w:val="tekst_wys_pol"/>
    <w:basedOn w:val="Normalny"/>
    <w:link w:val="tekstwyspolZnak"/>
    <w:autoRedefine/>
    <w:qFormat/>
    <w:rsid w:val="00EE689F"/>
    <w:pPr>
      <w:spacing w:before="20"/>
      <w:ind w:left="238" w:hanging="238"/>
    </w:pPr>
    <w:rPr>
      <w:szCs w:val="18"/>
    </w:rPr>
  </w:style>
  <w:style w:type="paragraph" w:customStyle="1" w:styleId="tekstwysang">
    <w:name w:val="tekst_wys_ang"/>
    <w:basedOn w:val="tekstwyspol"/>
    <w:autoRedefine/>
    <w:qFormat/>
    <w:rsid w:val="004D3FE7"/>
    <w:pPr>
      <w:ind w:left="308" w:hanging="308"/>
    </w:pPr>
    <w:rPr>
      <w:color w:val="595959" w:themeColor="text1" w:themeTint="A6"/>
      <w:lang w:val="en-US"/>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paragraph" w:customStyle="1" w:styleId="kreski">
    <w:name w:val="kreski"/>
    <w:basedOn w:val="Normalny"/>
    <w:rsid w:val="00C41F9A"/>
    <w:pPr>
      <w:numPr>
        <w:numId w:val="2"/>
      </w:numPr>
      <w:tabs>
        <w:tab w:val="left" w:pos="170"/>
      </w:tabs>
      <w:spacing w:line="240" w:lineRule="auto"/>
    </w:pPr>
    <w:rPr>
      <w:rFonts w:ascii="Times New Roman" w:eastAsia="Times New Roman" w:hAnsi="Times New Roman" w:cs="Times New Roman"/>
      <w:sz w:val="18"/>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customStyle="1" w:styleId="kresa">
    <w:name w:val="kresa"/>
    <w:basedOn w:val="Normalny"/>
    <w:rsid w:val="00C41F9A"/>
    <w:pPr>
      <w:numPr>
        <w:numId w:val="4"/>
      </w:numPr>
      <w:spacing w:line="240" w:lineRule="auto"/>
      <w:jc w:val="left"/>
    </w:pPr>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pol1">
    <w:name w:val="tekst_wys_pol_1"/>
    <w:basedOn w:val="tekstwyspol"/>
    <w:link w:val="tekstwyspol1Znak"/>
    <w:autoRedefine/>
    <w:rsid w:val="00EE689F"/>
    <w:pPr>
      <w:ind w:left="568" w:hanging="568"/>
    </w:pPr>
  </w:style>
  <w:style w:type="paragraph" w:customStyle="1" w:styleId="tekstwysang1">
    <w:name w:val="tekst_wys_ang_1"/>
    <w:basedOn w:val="tekstwysang"/>
    <w:autoRedefine/>
    <w:qFormat/>
    <w:rsid w:val="006C6C68"/>
    <w:pPr>
      <w:ind w:left="426" w:hanging="416"/>
    </w:pPr>
  </w:style>
  <w:style w:type="paragraph" w:customStyle="1" w:styleId="tekstbezwyspol">
    <w:name w:val="tekst_bez_wys_pol"/>
    <w:basedOn w:val="tekstwyspol"/>
    <w:autoRedefine/>
    <w:qFormat/>
    <w:rsid w:val="00EE689F"/>
    <w:pPr>
      <w:ind w:firstLine="56"/>
    </w:pPr>
  </w:style>
  <w:style w:type="paragraph" w:customStyle="1" w:styleId="tekstbezwysang">
    <w:name w:val="tekst_bez_wys_ang"/>
    <w:basedOn w:val="tekstwysang"/>
    <w:autoRedefine/>
    <w:qFormat/>
    <w:rsid w:val="004D3FE7"/>
    <w:pPr>
      <w:ind w:left="294" w:hanging="14"/>
    </w:p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tekstwyspol1"/>
    <w:link w:val="tekstwyspol2Znak"/>
    <w:autoRedefine/>
    <w:qFormat/>
    <w:rsid w:val="00CA3803"/>
    <w:pPr>
      <w:ind w:left="851"/>
    </w:pPr>
  </w:style>
  <w:style w:type="paragraph" w:customStyle="1" w:styleId="Gwka">
    <w:name w:val="Główka"/>
    <w:basedOn w:val="Normalny"/>
    <w:qFormat/>
    <w:rsid w:val="00873277"/>
    <w:pPr>
      <w:spacing w:line="180" w:lineRule="exact"/>
      <w:ind w:firstLine="0"/>
      <w:jc w:val="center"/>
    </w:pPr>
    <w:rPr>
      <w:rFonts w:asciiTheme="minorHAnsi" w:hAnsiTheme="minorHAnsi"/>
      <w:sz w:val="16"/>
    </w:rPr>
  </w:style>
  <w:style w:type="paragraph" w:customStyle="1" w:styleId="Gwkaang">
    <w:name w:val="Główka ang"/>
    <w:basedOn w:val="Gwka"/>
    <w:qFormat/>
    <w:rsid w:val="00873277"/>
    <w:rPr>
      <w:i/>
      <w:lang w:val="en-GB"/>
    </w:rPr>
  </w:style>
  <w:style w:type="paragraph" w:customStyle="1" w:styleId="Boczek">
    <w:name w:val="Boczek"/>
    <w:basedOn w:val="Gwka"/>
    <w:qFormat/>
    <w:rsid w:val="00873277"/>
    <w:pPr>
      <w:jc w:val="left"/>
    </w:pPr>
  </w:style>
  <w:style w:type="paragraph" w:customStyle="1" w:styleId="Boczekang">
    <w:name w:val="Boczek ang"/>
    <w:basedOn w:val="Boczek"/>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Znak">
    <w:name w:val="tekst_wys_pol Znak"/>
    <w:basedOn w:val="Domylnaczcionkaakapitu"/>
    <w:link w:val="tekstwyspol"/>
    <w:rsid w:val="00EE689F"/>
    <w:rPr>
      <w:rFonts w:ascii="Fira Sans" w:hAnsi="Fira Sans"/>
      <w:sz w:val="19"/>
      <w:szCs w:val="18"/>
    </w:rPr>
  </w:style>
  <w:style w:type="character" w:customStyle="1" w:styleId="tekstwyspol1Znak">
    <w:name w:val="tekst_wys_pol_1 Znak"/>
    <w:basedOn w:val="tekstwyspolZnak"/>
    <w:link w:val="tekstwyspol1"/>
    <w:rsid w:val="00EE689F"/>
    <w:rPr>
      <w:rFonts w:ascii="Fira Sans" w:hAnsi="Fira Sans"/>
      <w:sz w:val="19"/>
      <w:szCs w:val="18"/>
    </w:rPr>
  </w:style>
  <w:style w:type="character" w:customStyle="1" w:styleId="tekstwyspol2Znak">
    <w:name w:val="tekst_wys_pol_2 Znak"/>
    <w:basedOn w:val="tekstwyspol1Znak"/>
    <w:link w:val="tekstwyspol2"/>
    <w:rsid w:val="00CA3803"/>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1A5E7-A35F-442F-ABB8-5F28C9482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20</Pages>
  <Words>7678</Words>
  <Characters>46069</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53</cp:revision>
  <cp:lastPrinted>2020-02-17T12:03:00Z</cp:lastPrinted>
  <dcterms:created xsi:type="dcterms:W3CDTF">2020-01-29T07:31:00Z</dcterms:created>
  <dcterms:modified xsi:type="dcterms:W3CDTF">2020-02-27T12:43:00Z</dcterms:modified>
</cp:coreProperties>
</file>