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7D13" w:rsidRDefault="005D75D2" w:rsidP="003F269A">
      <w:pPr>
        <w:pageBreakBefore/>
        <w:spacing w:line="240" w:lineRule="auto"/>
        <w:ind w:firstLine="0"/>
        <w:rPr>
          <w:b/>
          <w:bCs/>
        </w:rPr>
        <w:sectPr w:rsidR="00A47D13" w:rsidSect="002449C9">
          <w:footerReference w:type="even" r:id="rId8"/>
          <w:footerReference w:type="default" r:id="rId9"/>
          <w:pgSz w:w="11907" w:h="15309" w:code="9"/>
          <w:pgMar w:top="1418" w:right="1134" w:bottom="1418" w:left="1134" w:header="709" w:footer="709" w:gutter="0"/>
          <w:cols w:space="708"/>
          <w:titlePg/>
          <w:docGrid w:linePitch="360"/>
        </w:sectPr>
      </w:pPr>
      <w:r>
        <w:rPr>
          <w:b/>
          <w:bCs/>
          <w:noProof/>
          <w:lang w:eastAsia="pl-PL"/>
        </w:rPr>
        <w:drawing>
          <wp:anchor distT="0" distB="0" distL="114300" distR="114300" simplePos="0" relativeHeight="251664384" behindDoc="0" locked="0" layoutInCell="1" allowOverlap="1">
            <wp:simplePos x="0" y="0"/>
            <wp:positionH relativeFrom="column">
              <wp:posOffset>-703287</wp:posOffset>
            </wp:positionH>
            <wp:positionV relativeFrom="paragraph">
              <wp:posOffset>-900430</wp:posOffset>
            </wp:positionV>
            <wp:extent cx="7539979" cy="9694684"/>
            <wp:effectExtent l="0" t="0" r="0" b="0"/>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kl_01.emf"/>
                    <pic:cNvPicPr/>
                  </pic:nvPicPr>
                  <pic:blipFill>
                    <a:blip r:embed="rId10">
                      <a:extLst>
                        <a:ext uri="{28A0092B-C50C-407E-A947-70E740481C1C}">
                          <a14:useLocalDpi xmlns:a14="http://schemas.microsoft.com/office/drawing/2010/main" val="0"/>
                        </a:ext>
                      </a:extLst>
                    </a:blip>
                    <a:stretch>
                      <a:fillRect/>
                    </a:stretch>
                  </pic:blipFill>
                  <pic:spPr>
                    <a:xfrm>
                      <a:off x="0" y="0"/>
                      <a:ext cx="7539979" cy="9694684"/>
                    </a:xfrm>
                    <a:prstGeom prst="rect">
                      <a:avLst/>
                    </a:prstGeom>
                  </pic:spPr>
                </pic:pic>
              </a:graphicData>
            </a:graphic>
            <wp14:sizeRelH relativeFrom="margin">
              <wp14:pctWidth>0</wp14:pctWidth>
            </wp14:sizeRelH>
            <wp14:sizeRelV relativeFrom="margin">
              <wp14:pctHeight>0</wp14:pctHeight>
            </wp14:sizeRelV>
          </wp:anchor>
        </w:drawing>
      </w:r>
    </w:p>
    <w:p w:rsidR="00A47D13" w:rsidRDefault="00A47D13" w:rsidP="003F269A">
      <w:pPr>
        <w:pageBreakBefore/>
        <w:spacing w:line="240" w:lineRule="auto"/>
        <w:ind w:firstLine="0"/>
        <w:rPr>
          <w:b/>
          <w:bCs/>
        </w:rPr>
        <w:sectPr w:rsidR="00A47D13" w:rsidSect="002449C9">
          <w:pgSz w:w="11907" w:h="15309" w:code="9"/>
          <w:pgMar w:top="1418" w:right="1134" w:bottom="1418" w:left="1134" w:header="709" w:footer="709" w:gutter="0"/>
          <w:cols w:space="708"/>
          <w:titlePg/>
          <w:docGrid w:linePitch="360"/>
        </w:sectPr>
      </w:pPr>
    </w:p>
    <w:p w:rsidR="00574BE1" w:rsidRDefault="005D75D2" w:rsidP="003F269A">
      <w:pPr>
        <w:pageBreakBefore/>
        <w:spacing w:line="240" w:lineRule="auto"/>
        <w:ind w:firstLine="0"/>
        <w:rPr>
          <w:b/>
          <w:bCs/>
        </w:rPr>
        <w:sectPr w:rsidR="00574BE1" w:rsidSect="002449C9">
          <w:pgSz w:w="11907" w:h="15309" w:code="9"/>
          <w:pgMar w:top="1418" w:right="1134" w:bottom="1418" w:left="1134" w:header="709" w:footer="709" w:gutter="0"/>
          <w:cols w:space="708"/>
          <w:titlePg/>
          <w:docGrid w:linePitch="360"/>
        </w:sectPr>
      </w:pPr>
      <w:r>
        <w:rPr>
          <w:b/>
          <w:bCs/>
          <w:noProof/>
          <w:lang w:eastAsia="pl-PL"/>
        </w:rPr>
        <w:lastRenderedPageBreak/>
        <w:drawing>
          <wp:anchor distT="0" distB="0" distL="114300" distR="114300" simplePos="0" relativeHeight="251665408" behindDoc="0" locked="0" layoutInCell="1" allowOverlap="1">
            <wp:simplePos x="0" y="0"/>
            <wp:positionH relativeFrom="column">
              <wp:posOffset>-715987</wp:posOffset>
            </wp:positionH>
            <wp:positionV relativeFrom="paragraph">
              <wp:posOffset>-887730</wp:posOffset>
            </wp:positionV>
            <wp:extent cx="7539979" cy="9694684"/>
            <wp:effectExtent l="0" t="0" r="0" b="0"/>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kl_02.emf"/>
                    <pic:cNvPicPr/>
                  </pic:nvPicPr>
                  <pic:blipFill>
                    <a:blip r:embed="rId11">
                      <a:extLst>
                        <a:ext uri="{28A0092B-C50C-407E-A947-70E740481C1C}">
                          <a14:useLocalDpi xmlns:a14="http://schemas.microsoft.com/office/drawing/2010/main" val="0"/>
                        </a:ext>
                      </a:extLst>
                    </a:blip>
                    <a:stretch>
                      <a:fillRect/>
                    </a:stretch>
                  </pic:blipFill>
                  <pic:spPr>
                    <a:xfrm>
                      <a:off x="0" y="0"/>
                      <a:ext cx="7539979" cy="9694684"/>
                    </a:xfrm>
                    <a:prstGeom prst="rect">
                      <a:avLst/>
                    </a:prstGeom>
                  </pic:spPr>
                </pic:pic>
              </a:graphicData>
            </a:graphic>
            <wp14:sizeRelH relativeFrom="margin">
              <wp14:pctWidth>0</wp14:pctWidth>
            </wp14:sizeRelH>
            <wp14:sizeRelV relativeFrom="margin">
              <wp14:pctHeight>0</wp14:pctHeight>
            </wp14:sizeRelV>
          </wp:anchor>
        </w:drawing>
      </w:r>
    </w:p>
    <w:p w:rsidR="0064294A" w:rsidRDefault="0064294A" w:rsidP="0064294A">
      <w:pPr>
        <w:widowControl w:val="0"/>
        <w:autoSpaceDE w:val="0"/>
        <w:autoSpaceDN w:val="0"/>
        <w:spacing w:line="240" w:lineRule="auto"/>
        <w:ind w:firstLine="0"/>
        <w:jc w:val="left"/>
        <w:outlineLvl w:val="0"/>
        <w:rPr>
          <w:rFonts w:eastAsia="Myriad Pro" w:cs="Myriad Pro"/>
          <w:b/>
          <w:bCs/>
          <w:color w:val="231F20"/>
          <w:szCs w:val="19"/>
          <w:lang w:eastAsia="pl-PL" w:bidi="pl-PL"/>
        </w:rPr>
      </w:pPr>
    </w:p>
    <w:p w:rsidR="0064294A" w:rsidRDefault="0064294A" w:rsidP="0064294A">
      <w:pPr>
        <w:widowControl w:val="0"/>
        <w:autoSpaceDE w:val="0"/>
        <w:autoSpaceDN w:val="0"/>
        <w:spacing w:line="240" w:lineRule="auto"/>
        <w:ind w:firstLine="0"/>
        <w:jc w:val="left"/>
        <w:outlineLvl w:val="0"/>
        <w:rPr>
          <w:rFonts w:eastAsia="Myriad Pro" w:cs="Myriad Pro"/>
          <w:b/>
          <w:bCs/>
          <w:color w:val="231F20"/>
          <w:szCs w:val="19"/>
          <w:lang w:eastAsia="pl-PL" w:bidi="pl-PL"/>
        </w:rPr>
      </w:pPr>
    </w:p>
    <w:p w:rsidR="0064294A" w:rsidRDefault="0064294A" w:rsidP="0064294A">
      <w:pPr>
        <w:widowControl w:val="0"/>
        <w:autoSpaceDE w:val="0"/>
        <w:autoSpaceDN w:val="0"/>
        <w:spacing w:line="240" w:lineRule="auto"/>
        <w:ind w:firstLine="0"/>
        <w:jc w:val="left"/>
        <w:outlineLvl w:val="0"/>
        <w:rPr>
          <w:rFonts w:eastAsia="Myriad Pro" w:cs="Myriad Pro"/>
          <w:b/>
          <w:bCs/>
          <w:color w:val="231F20"/>
          <w:szCs w:val="19"/>
          <w:lang w:eastAsia="pl-PL" w:bidi="pl-PL"/>
        </w:rPr>
      </w:pPr>
    </w:p>
    <w:p w:rsidR="0064294A" w:rsidRPr="00921B61" w:rsidRDefault="0064294A" w:rsidP="0064294A">
      <w:pPr>
        <w:widowControl w:val="0"/>
        <w:autoSpaceDE w:val="0"/>
        <w:autoSpaceDN w:val="0"/>
        <w:spacing w:line="240" w:lineRule="auto"/>
        <w:ind w:firstLine="0"/>
        <w:jc w:val="left"/>
        <w:outlineLvl w:val="0"/>
        <w:rPr>
          <w:rFonts w:eastAsia="Myriad Pro" w:cs="Myriad Pro"/>
          <w:b/>
          <w:bCs/>
          <w:szCs w:val="19"/>
          <w:lang w:eastAsia="pl-PL" w:bidi="pl-PL"/>
        </w:rPr>
      </w:pPr>
      <w:r w:rsidRPr="00921B61">
        <w:rPr>
          <w:rFonts w:eastAsia="Myriad Pro" w:cs="Myriad Pro"/>
          <w:b/>
          <w:bCs/>
          <w:color w:val="231F20"/>
          <w:szCs w:val="19"/>
          <w:lang w:eastAsia="pl-PL" w:bidi="pl-PL"/>
        </w:rPr>
        <w:t>Opracowanie merytoryczne</w:t>
      </w:r>
    </w:p>
    <w:p w:rsidR="0064294A" w:rsidRPr="00921B61" w:rsidRDefault="0064294A" w:rsidP="0064294A">
      <w:pPr>
        <w:widowControl w:val="0"/>
        <w:autoSpaceDE w:val="0"/>
        <w:autoSpaceDN w:val="0"/>
        <w:spacing w:before="15" w:line="240" w:lineRule="auto"/>
        <w:ind w:firstLine="0"/>
        <w:jc w:val="left"/>
        <w:rPr>
          <w:rFonts w:eastAsia="Myriad Pro" w:cs="Myriad Pro"/>
          <w:szCs w:val="19"/>
          <w:lang w:eastAsia="pl-PL" w:bidi="pl-PL"/>
        </w:rPr>
      </w:pPr>
      <w:r w:rsidRPr="00921B61">
        <w:rPr>
          <w:rFonts w:eastAsia="Myriad Pro" w:cs="Myriad Pro"/>
          <w:color w:val="6D6E71"/>
          <w:szCs w:val="19"/>
          <w:lang w:eastAsia="pl-PL" w:bidi="pl-PL"/>
        </w:rPr>
        <w:t>Content-</w:t>
      </w:r>
      <w:proofErr w:type="spellStart"/>
      <w:r w:rsidRPr="00921B61">
        <w:rPr>
          <w:rFonts w:eastAsia="Myriad Pro" w:cs="Myriad Pro"/>
          <w:color w:val="6D6E71"/>
          <w:szCs w:val="19"/>
          <w:lang w:eastAsia="pl-PL" w:bidi="pl-PL"/>
        </w:rPr>
        <w:t>related</w:t>
      </w:r>
      <w:proofErr w:type="spellEnd"/>
      <w:r w:rsidRPr="00921B61">
        <w:rPr>
          <w:rFonts w:eastAsia="Myriad Pro" w:cs="Myriad Pro"/>
          <w:color w:val="6D6E71"/>
          <w:szCs w:val="19"/>
          <w:lang w:eastAsia="pl-PL" w:bidi="pl-PL"/>
        </w:rPr>
        <w:t xml:space="preserve"> </w:t>
      </w:r>
      <w:proofErr w:type="spellStart"/>
      <w:r w:rsidRPr="00921B61">
        <w:rPr>
          <w:rFonts w:eastAsia="Myriad Pro" w:cs="Myriad Pro"/>
          <w:color w:val="6D6E71"/>
          <w:szCs w:val="19"/>
          <w:lang w:eastAsia="pl-PL" w:bidi="pl-PL"/>
        </w:rPr>
        <w:t>works</w:t>
      </w:r>
      <w:proofErr w:type="spellEnd"/>
    </w:p>
    <w:p w:rsidR="0064294A" w:rsidRPr="00921B61" w:rsidRDefault="0064294A" w:rsidP="0064294A">
      <w:pPr>
        <w:widowControl w:val="0"/>
        <w:autoSpaceDE w:val="0"/>
        <w:autoSpaceDN w:val="0"/>
        <w:spacing w:before="82" w:line="240" w:lineRule="auto"/>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Urząd Statystyczny we Wrocławiu</w:t>
      </w:r>
      <w:r w:rsidR="000228F7" w:rsidRPr="00921B61">
        <w:rPr>
          <w:rFonts w:eastAsia="Myriad Pro" w:cs="Myriad Pro"/>
          <w:color w:val="231F20"/>
          <w:szCs w:val="19"/>
          <w:lang w:eastAsia="pl-PL" w:bidi="pl-PL"/>
        </w:rPr>
        <w:t xml:space="preserve"> – Dolnośląski Ośrodek Badań Regionalnych</w:t>
      </w:r>
    </w:p>
    <w:p w:rsidR="0064294A" w:rsidRPr="00921B61" w:rsidRDefault="000228F7" w:rsidP="0064294A">
      <w:pPr>
        <w:widowControl w:val="0"/>
        <w:autoSpaceDE w:val="0"/>
        <w:autoSpaceDN w:val="0"/>
        <w:spacing w:before="15" w:line="240" w:lineRule="auto"/>
        <w:ind w:firstLine="0"/>
        <w:jc w:val="left"/>
        <w:rPr>
          <w:rFonts w:eastAsia="Myriad Pro" w:cs="Myriad Pro"/>
          <w:szCs w:val="19"/>
          <w:lang w:val="en-US" w:eastAsia="pl-PL" w:bidi="pl-PL"/>
        </w:rPr>
      </w:pPr>
      <w:r w:rsidRPr="00921B61">
        <w:rPr>
          <w:rFonts w:eastAsia="Myriad Pro" w:cs="Myriad Pro"/>
          <w:color w:val="6D6E71"/>
          <w:szCs w:val="19"/>
          <w:lang w:val="en-US" w:eastAsia="pl-PL" w:bidi="pl-PL"/>
        </w:rPr>
        <w:t xml:space="preserve">Statistical Office in </w:t>
      </w:r>
      <w:proofErr w:type="spellStart"/>
      <w:r w:rsidRPr="00921B61">
        <w:rPr>
          <w:rFonts w:eastAsia="Myriad Pro" w:cs="Myriad Pro"/>
          <w:color w:val="6D6E71"/>
          <w:szCs w:val="19"/>
          <w:lang w:val="en-US" w:eastAsia="pl-PL" w:bidi="pl-PL"/>
        </w:rPr>
        <w:t>Wrocław</w:t>
      </w:r>
      <w:proofErr w:type="spellEnd"/>
      <w:r w:rsidRPr="00921B61">
        <w:rPr>
          <w:rFonts w:eastAsia="Myriad Pro" w:cs="Myriad Pro"/>
          <w:color w:val="6D6E71"/>
          <w:szCs w:val="19"/>
          <w:lang w:val="en-US" w:eastAsia="pl-PL" w:bidi="pl-PL"/>
        </w:rPr>
        <w:t xml:space="preserve"> – </w:t>
      </w:r>
      <w:proofErr w:type="spellStart"/>
      <w:r w:rsidRPr="00921B61">
        <w:rPr>
          <w:rFonts w:eastAsia="Myriad Pro" w:cs="Myriad Pro"/>
          <w:color w:val="6D6E71"/>
          <w:szCs w:val="19"/>
          <w:lang w:val="en-US" w:eastAsia="pl-PL" w:bidi="pl-PL"/>
        </w:rPr>
        <w:t>Dolnośląskie</w:t>
      </w:r>
      <w:proofErr w:type="spellEnd"/>
      <w:r w:rsidRPr="00921B61">
        <w:rPr>
          <w:rFonts w:eastAsia="Myriad Pro" w:cs="Myriad Pro"/>
          <w:color w:val="6D6E71"/>
          <w:szCs w:val="19"/>
          <w:lang w:val="en-US" w:eastAsia="pl-PL" w:bidi="pl-PL"/>
        </w:rPr>
        <w:t xml:space="preserve"> Centre for Regional Surveys</w:t>
      </w:r>
    </w:p>
    <w:p w:rsidR="0064294A" w:rsidRPr="00921B61" w:rsidRDefault="0064294A" w:rsidP="0064294A">
      <w:pPr>
        <w:ind w:firstLine="0"/>
        <w:jc w:val="left"/>
        <w:rPr>
          <w:rFonts w:eastAsia="Fira Sans" w:cs="Times New Roman"/>
          <w:b/>
          <w:color w:val="231F20"/>
          <w:lang w:val="en-US"/>
        </w:rPr>
      </w:pPr>
    </w:p>
    <w:p w:rsidR="0064294A" w:rsidRPr="00921B61" w:rsidRDefault="0064294A" w:rsidP="0064294A">
      <w:pPr>
        <w:ind w:firstLine="0"/>
        <w:jc w:val="left"/>
        <w:rPr>
          <w:rFonts w:eastAsia="Fira Sans" w:cs="Times New Roman"/>
          <w:b/>
          <w:color w:val="231F20"/>
          <w:lang w:val="en-US"/>
        </w:rPr>
      </w:pPr>
    </w:p>
    <w:p w:rsidR="0064294A" w:rsidRPr="00921B61" w:rsidRDefault="0064294A" w:rsidP="0064294A">
      <w:pPr>
        <w:widowControl w:val="0"/>
        <w:autoSpaceDE w:val="0"/>
        <w:autoSpaceDN w:val="0"/>
        <w:spacing w:line="240" w:lineRule="auto"/>
        <w:ind w:firstLine="0"/>
        <w:jc w:val="left"/>
        <w:outlineLvl w:val="0"/>
        <w:rPr>
          <w:rFonts w:eastAsia="Myriad Pro" w:cs="Myriad Pro"/>
          <w:b/>
          <w:bCs/>
          <w:szCs w:val="19"/>
          <w:lang w:eastAsia="pl-PL" w:bidi="pl-PL"/>
        </w:rPr>
      </w:pPr>
      <w:r w:rsidRPr="00921B61">
        <w:rPr>
          <w:rFonts w:eastAsia="Myriad Pro" w:cs="Myriad Pro"/>
          <w:b/>
          <w:bCs/>
          <w:color w:val="231F20"/>
          <w:szCs w:val="19"/>
          <w:lang w:eastAsia="pl-PL" w:bidi="pl-PL"/>
        </w:rPr>
        <w:t>Autor opracowania</w:t>
      </w:r>
    </w:p>
    <w:p w:rsidR="0064294A" w:rsidRPr="00921B61" w:rsidRDefault="0064294A" w:rsidP="0064294A">
      <w:pPr>
        <w:widowControl w:val="0"/>
        <w:autoSpaceDE w:val="0"/>
        <w:autoSpaceDN w:val="0"/>
        <w:spacing w:before="15" w:line="240" w:lineRule="auto"/>
        <w:ind w:firstLine="0"/>
        <w:jc w:val="left"/>
        <w:rPr>
          <w:rFonts w:eastAsia="Myriad Pro" w:cs="Myriad Pro"/>
          <w:szCs w:val="19"/>
          <w:lang w:eastAsia="pl-PL" w:bidi="pl-PL"/>
        </w:rPr>
      </w:pPr>
      <w:r w:rsidRPr="00921B61">
        <w:rPr>
          <w:rFonts w:eastAsia="Myriad Pro" w:cs="Myriad Pro"/>
          <w:color w:val="6D6E71"/>
          <w:szCs w:val="19"/>
          <w:lang w:eastAsia="pl-PL" w:bidi="pl-PL"/>
        </w:rPr>
        <w:t xml:space="preserve">Author of </w:t>
      </w:r>
      <w:proofErr w:type="spellStart"/>
      <w:r w:rsidRPr="00921B61">
        <w:rPr>
          <w:rFonts w:eastAsia="Myriad Pro" w:cs="Myriad Pro"/>
          <w:color w:val="6D6E71"/>
          <w:szCs w:val="19"/>
          <w:lang w:eastAsia="pl-PL" w:bidi="pl-PL"/>
        </w:rPr>
        <w:t>publication</w:t>
      </w:r>
      <w:proofErr w:type="spellEnd"/>
    </w:p>
    <w:p w:rsidR="0064294A" w:rsidRPr="00921B61" w:rsidRDefault="000228F7" w:rsidP="0064294A">
      <w:pPr>
        <w:widowControl w:val="0"/>
        <w:autoSpaceDE w:val="0"/>
        <w:autoSpaceDN w:val="0"/>
        <w:spacing w:before="70" w:line="240" w:lineRule="auto"/>
        <w:ind w:firstLine="0"/>
        <w:jc w:val="left"/>
        <w:outlineLvl w:val="1"/>
        <w:rPr>
          <w:rFonts w:eastAsia="Myriad Pro" w:cs="Myriad Pro"/>
          <w:color w:val="231F20"/>
          <w:szCs w:val="19"/>
          <w:lang w:eastAsia="pl-PL" w:bidi="pl-PL"/>
        </w:rPr>
      </w:pPr>
      <w:r w:rsidRPr="00921B61">
        <w:rPr>
          <w:rFonts w:eastAsia="Myriad Pro" w:cs="Myriad Pro"/>
          <w:color w:val="231F20"/>
          <w:szCs w:val="19"/>
          <w:lang w:eastAsia="pl-PL" w:bidi="pl-PL"/>
        </w:rPr>
        <w:t>Magdalena Klimek</w:t>
      </w:r>
    </w:p>
    <w:p w:rsidR="0064294A" w:rsidRPr="00921B61" w:rsidRDefault="0064294A" w:rsidP="0064294A">
      <w:pPr>
        <w:ind w:firstLine="0"/>
        <w:jc w:val="left"/>
        <w:rPr>
          <w:rFonts w:eastAsia="Fira Sans" w:cs="Times New Roman"/>
          <w:b/>
          <w:color w:val="231F20"/>
        </w:rPr>
      </w:pPr>
    </w:p>
    <w:p w:rsidR="0064294A" w:rsidRPr="00921B61" w:rsidRDefault="0064294A" w:rsidP="0064294A">
      <w:pPr>
        <w:ind w:firstLine="0"/>
        <w:jc w:val="left"/>
        <w:rPr>
          <w:rFonts w:eastAsia="Fira Sans" w:cs="Times New Roman"/>
          <w:b/>
          <w:color w:val="231F20"/>
        </w:rPr>
      </w:pPr>
    </w:p>
    <w:p w:rsidR="0064294A" w:rsidRPr="00921B61" w:rsidRDefault="0064294A" w:rsidP="0064294A">
      <w:pPr>
        <w:spacing w:before="126"/>
        <w:ind w:firstLine="0"/>
        <w:jc w:val="left"/>
        <w:rPr>
          <w:rFonts w:eastAsia="Fira Sans" w:cs="Times New Roman"/>
          <w:b/>
        </w:rPr>
      </w:pPr>
      <w:r w:rsidRPr="00921B61">
        <w:rPr>
          <w:rFonts w:eastAsia="Fira Sans" w:cs="Times New Roman"/>
          <w:b/>
          <w:color w:val="231F20"/>
        </w:rPr>
        <w:t>Skład i opracowanie graficzne</w:t>
      </w:r>
    </w:p>
    <w:p w:rsidR="0064294A" w:rsidRPr="00921B61" w:rsidRDefault="0064294A" w:rsidP="0064294A">
      <w:pPr>
        <w:widowControl w:val="0"/>
        <w:autoSpaceDE w:val="0"/>
        <w:autoSpaceDN w:val="0"/>
        <w:spacing w:before="14" w:line="240" w:lineRule="auto"/>
        <w:ind w:firstLine="0"/>
        <w:jc w:val="left"/>
        <w:rPr>
          <w:rFonts w:eastAsia="Myriad Pro" w:cs="Myriad Pro"/>
          <w:szCs w:val="19"/>
          <w:lang w:val="en-AU" w:eastAsia="pl-PL" w:bidi="pl-PL"/>
        </w:rPr>
      </w:pPr>
      <w:r w:rsidRPr="00921B61">
        <w:rPr>
          <w:rFonts w:eastAsia="Myriad Pro" w:cs="Myriad Pro"/>
          <w:color w:val="6D6E71"/>
          <w:szCs w:val="19"/>
          <w:lang w:val="en-AU" w:eastAsia="pl-PL" w:bidi="pl-PL"/>
        </w:rPr>
        <w:t>Typesetting and graphics</w:t>
      </w:r>
    </w:p>
    <w:p w:rsidR="0064294A" w:rsidRPr="00921B61" w:rsidRDefault="000228F7" w:rsidP="0064294A">
      <w:pPr>
        <w:widowControl w:val="0"/>
        <w:autoSpaceDE w:val="0"/>
        <w:autoSpaceDN w:val="0"/>
        <w:spacing w:before="70" w:line="240" w:lineRule="auto"/>
        <w:ind w:firstLine="0"/>
        <w:jc w:val="left"/>
        <w:outlineLvl w:val="1"/>
        <w:rPr>
          <w:rFonts w:eastAsia="Myriad Pro" w:cs="Myriad Pro"/>
          <w:szCs w:val="19"/>
          <w:lang w:val="en-AU" w:eastAsia="pl-PL" w:bidi="pl-PL"/>
        </w:rPr>
      </w:pPr>
      <w:r w:rsidRPr="00921B61">
        <w:rPr>
          <w:rFonts w:eastAsia="Myriad Pro" w:cs="Myriad Pro"/>
          <w:color w:val="231F20"/>
          <w:szCs w:val="19"/>
          <w:lang w:val="en-AU" w:eastAsia="pl-PL" w:bidi="pl-PL"/>
        </w:rPr>
        <w:t>Janusz</w:t>
      </w:r>
      <w:r w:rsidR="0064294A" w:rsidRPr="00921B61">
        <w:rPr>
          <w:rFonts w:eastAsia="Myriad Pro" w:cs="Myriad Pro"/>
          <w:color w:val="231F20"/>
          <w:szCs w:val="19"/>
          <w:lang w:val="en-AU" w:eastAsia="pl-PL" w:bidi="pl-PL"/>
        </w:rPr>
        <w:t xml:space="preserve"> </w:t>
      </w:r>
      <w:r w:rsidRPr="00921B61">
        <w:rPr>
          <w:rFonts w:eastAsia="Myriad Pro" w:cs="Myriad Pro"/>
          <w:color w:val="231F20"/>
          <w:szCs w:val="19"/>
          <w:lang w:val="en-AU" w:eastAsia="pl-PL" w:bidi="pl-PL"/>
        </w:rPr>
        <w:t>Szlączka</w:t>
      </w: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7800A2" w:rsidRDefault="007800A2" w:rsidP="0064294A">
      <w:pPr>
        <w:widowControl w:val="0"/>
        <w:autoSpaceDE w:val="0"/>
        <w:autoSpaceDN w:val="0"/>
        <w:spacing w:line="240" w:lineRule="auto"/>
        <w:ind w:firstLine="0"/>
        <w:jc w:val="left"/>
        <w:rPr>
          <w:rFonts w:eastAsia="Myriad Pro" w:cs="Myriad Pro"/>
          <w:sz w:val="20"/>
          <w:szCs w:val="19"/>
          <w:lang w:val="en-AU" w:eastAsia="pl-PL" w:bidi="pl-PL"/>
        </w:rPr>
      </w:pPr>
    </w:p>
    <w:p w:rsidR="007800A2" w:rsidRDefault="007800A2"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7800A2" w:rsidRPr="00921B61" w:rsidRDefault="007800A2"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before="9" w:line="240" w:lineRule="auto"/>
        <w:ind w:firstLine="0"/>
        <w:jc w:val="left"/>
        <w:rPr>
          <w:rFonts w:eastAsia="Myriad Pro" w:cs="Myriad Pro"/>
          <w:sz w:val="22"/>
          <w:szCs w:val="19"/>
          <w:lang w:val="en-AU" w:eastAsia="pl-PL" w:bidi="pl-PL"/>
        </w:rPr>
      </w:pPr>
    </w:p>
    <w:p w:rsidR="0064294A" w:rsidRPr="00921B61" w:rsidRDefault="0064294A" w:rsidP="0064294A">
      <w:pPr>
        <w:ind w:firstLine="0"/>
        <w:jc w:val="left"/>
        <w:rPr>
          <w:rFonts w:eastAsia="Fira Sans" w:cs="Times New Roman"/>
          <w:lang w:val="en-AU"/>
        </w:rPr>
      </w:pPr>
      <w:r w:rsidRPr="00921B61">
        <w:rPr>
          <w:rFonts w:eastAsia="Fira Sans" w:cs="Times New Roman"/>
          <w:color w:val="231F20"/>
          <w:lang w:val="en-AU"/>
        </w:rPr>
        <w:t>ISSN 1508-3136</w:t>
      </w:r>
    </w:p>
    <w:p w:rsidR="0064294A" w:rsidRPr="00921B61" w:rsidRDefault="0064294A" w:rsidP="0064294A">
      <w:pPr>
        <w:widowControl w:val="0"/>
        <w:autoSpaceDE w:val="0"/>
        <w:autoSpaceDN w:val="0"/>
        <w:spacing w:line="240" w:lineRule="auto"/>
        <w:ind w:firstLine="0"/>
        <w:jc w:val="left"/>
        <w:rPr>
          <w:rFonts w:eastAsia="Myriad Pro" w:cs="Myriad Pro"/>
          <w:sz w:val="21"/>
          <w:szCs w:val="19"/>
          <w:lang w:val="en-AU" w:eastAsia="pl-PL" w:bidi="pl-PL"/>
        </w:rPr>
      </w:pPr>
    </w:p>
    <w:p w:rsidR="0064294A" w:rsidRPr="00921B61" w:rsidRDefault="0064294A" w:rsidP="0064294A">
      <w:pPr>
        <w:spacing w:before="1"/>
        <w:ind w:firstLine="0"/>
        <w:jc w:val="left"/>
        <w:rPr>
          <w:rFonts w:eastAsia="Fira Sans" w:cs="Times New Roman"/>
          <w:b/>
        </w:rPr>
      </w:pPr>
      <w:r w:rsidRPr="00921B61">
        <w:rPr>
          <w:rFonts w:eastAsia="Fira Sans" w:cs="Times New Roman"/>
          <w:b/>
          <w:color w:val="231F20"/>
        </w:rPr>
        <w:t>Publikacja dostępna na stronie</w:t>
      </w:r>
    </w:p>
    <w:p w:rsidR="0064294A" w:rsidRPr="00921B61" w:rsidRDefault="0064294A" w:rsidP="0064294A">
      <w:pPr>
        <w:widowControl w:val="0"/>
        <w:autoSpaceDE w:val="0"/>
        <w:autoSpaceDN w:val="0"/>
        <w:spacing w:before="14" w:line="240" w:lineRule="auto"/>
        <w:ind w:firstLine="0"/>
        <w:jc w:val="left"/>
        <w:rPr>
          <w:rFonts w:eastAsia="Myriad Pro" w:cs="Myriad Pro"/>
          <w:szCs w:val="19"/>
          <w:lang w:eastAsia="pl-PL" w:bidi="pl-PL"/>
        </w:rPr>
      </w:pPr>
      <w:r w:rsidRPr="00921B61">
        <w:rPr>
          <w:rFonts w:eastAsia="Myriad Pro" w:cs="Myriad Pro"/>
          <w:color w:val="6D6E71"/>
          <w:szCs w:val="19"/>
          <w:lang w:eastAsia="pl-PL" w:bidi="pl-PL"/>
        </w:rPr>
        <w:t xml:space="preserve">Publications </w:t>
      </w:r>
      <w:proofErr w:type="spellStart"/>
      <w:r w:rsidRPr="00921B61">
        <w:rPr>
          <w:rFonts w:eastAsia="Myriad Pro" w:cs="Myriad Pro"/>
          <w:color w:val="6D6E71"/>
          <w:szCs w:val="19"/>
          <w:lang w:eastAsia="pl-PL" w:bidi="pl-PL"/>
        </w:rPr>
        <w:t>available</w:t>
      </w:r>
      <w:proofErr w:type="spellEnd"/>
      <w:r w:rsidRPr="00921B61">
        <w:rPr>
          <w:rFonts w:eastAsia="Myriad Pro" w:cs="Myriad Pro"/>
          <w:color w:val="6D6E71"/>
          <w:szCs w:val="19"/>
          <w:lang w:eastAsia="pl-PL" w:bidi="pl-PL"/>
        </w:rPr>
        <w:t xml:space="preserve"> on </w:t>
      </w:r>
      <w:proofErr w:type="spellStart"/>
      <w:r w:rsidRPr="00921B61">
        <w:rPr>
          <w:rFonts w:eastAsia="Myriad Pro" w:cs="Myriad Pro"/>
          <w:color w:val="6D6E71"/>
          <w:szCs w:val="19"/>
          <w:lang w:eastAsia="pl-PL" w:bidi="pl-PL"/>
        </w:rPr>
        <w:t>website</w:t>
      </w:r>
      <w:proofErr w:type="spellEnd"/>
    </w:p>
    <w:p w:rsidR="0064294A" w:rsidRPr="00921B61" w:rsidRDefault="00AE4F03" w:rsidP="0064294A">
      <w:pPr>
        <w:widowControl w:val="0"/>
        <w:autoSpaceDE w:val="0"/>
        <w:autoSpaceDN w:val="0"/>
        <w:spacing w:before="70" w:line="240" w:lineRule="auto"/>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wroclaw.stat.</w:t>
      </w:r>
      <w:r w:rsidR="000228F7" w:rsidRPr="00921B61">
        <w:rPr>
          <w:rFonts w:eastAsia="Myriad Pro" w:cs="Myriad Pro"/>
          <w:color w:val="231F20"/>
          <w:szCs w:val="19"/>
          <w:lang w:eastAsia="pl-PL" w:bidi="pl-PL"/>
        </w:rPr>
        <w:t>g</w:t>
      </w:r>
      <w:r w:rsidRPr="00921B61">
        <w:rPr>
          <w:rFonts w:eastAsia="Myriad Pro" w:cs="Myriad Pro"/>
          <w:color w:val="231F20"/>
          <w:szCs w:val="19"/>
          <w:lang w:eastAsia="pl-PL" w:bidi="pl-PL"/>
        </w:rPr>
        <w:t>ov.pl</w:t>
      </w:r>
    </w:p>
    <w:p w:rsidR="0064294A" w:rsidRPr="00921B61" w:rsidRDefault="0064294A" w:rsidP="0064294A">
      <w:pPr>
        <w:widowControl w:val="0"/>
        <w:autoSpaceDE w:val="0"/>
        <w:autoSpaceDN w:val="0"/>
        <w:spacing w:line="240" w:lineRule="auto"/>
        <w:ind w:firstLine="0"/>
        <w:jc w:val="left"/>
        <w:rPr>
          <w:rFonts w:eastAsia="Myriad Pro" w:cs="Myriad Pro"/>
          <w:sz w:val="21"/>
          <w:szCs w:val="19"/>
          <w:lang w:eastAsia="pl-PL" w:bidi="pl-PL"/>
        </w:rPr>
      </w:pPr>
    </w:p>
    <w:p w:rsidR="0064294A" w:rsidRPr="00921B61" w:rsidRDefault="00AE4F03" w:rsidP="0064294A">
      <w:pPr>
        <w:spacing w:before="1"/>
        <w:ind w:firstLine="0"/>
        <w:jc w:val="left"/>
        <w:rPr>
          <w:rFonts w:eastAsia="Fira Sans" w:cs="Times New Roman"/>
          <w:b/>
        </w:rPr>
      </w:pPr>
      <w:r w:rsidRPr="00921B61">
        <w:rPr>
          <w:rFonts w:eastAsia="Fira Sans" w:cs="Times New Roman"/>
          <w:b/>
          <w:color w:val="231F20"/>
        </w:rPr>
        <w:t xml:space="preserve">Przy publikowaniu danych </w:t>
      </w:r>
      <w:r w:rsidR="0064294A" w:rsidRPr="00921B61">
        <w:rPr>
          <w:rFonts w:eastAsia="Fira Sans" w:cs="Times New Roman"/>
          <w:b/>
          <w:color w:val="231F20"/>
        </w:rPr>
        <w:t>US prosimy o podanie źródła</w:t>
      </w:r>
    </w:p>
    <w:p w:rsidR="00A75433" w:rsidRPr="00921B61" w:rsidRDefault="0064294A" w:rsidP="0064294A">
      <w:pPr>
        <w:widowControl w:val="0"/>
        <w:autoSpaceDE w:val="0"/>
        <w:autoSpaceDN w:val="0"/>
        <w:spacing w:before="14" w:line="240" w:lineRule="auto"/>
        <w:ind w:firstLine="0"/>
        <w:jc w:val="left"/>
        <w:rPr>
          <w:iCs/>
          <w:lang w:val="en-US"/>
        </w:rPr>
      </w:pPr>
      <w:r w:rsidRPr="00921B61">
        <w:rPr>
          <w:rFonts w:eastAsia="Myriad Pro" w:cs="Myriad Pro"/>
          <w:color w:val="6D6E71"/>
          <w:szCs w:val="19"/>
          <w:lang w:val="en-US" w:eastAsia="pl-PL" w:bidi="pl-PL"/>
        </w:rPr>
        <w:t>When publishing Statistics Poland data — please indicate the source</w:t>
      </w:r>
    </w:p>
    <w:p w:rsidR="00CA69A4" w:rsidRPr="00CA69A4" w:rsidRDefault="008A487A" w:rsidP="007419BD">
      <w:pPr>
        <w:pStyle w:val="Tytu"/>
        <w:pageBreakBefore/>
        <w:tabs>
          <w:tab w:val="left" w:pos="4962"/>
        </w:tabs>
        <w:spacing w:after="80"/>
        <w:rPr>
          <w:i/>
        </w:rPr>
      </w:pPr>
      <w:r>
        <w:lastRenderedPageBreak/>
        <w:t>Spis treści</w:t>
      </w:r>
      <w:r w:rsidR="00CA69A4">
        <w:tab/>
      </w:r>
      <w:proofErr w:type="spellStart"/>
      <w:r w:rsidR="00E179CF" w:rsidRPr="004A5E3B">
        <w:rPr>
          <w:color w:val="595959" w:themeColor="text1" w:themeTint="A6"/>
          <w:sz w:val="24"/>
          <w:szCs w:val="24"/>
        </w:rPr>
        <w:t>Contents</w:t>
      </w:r>
      <w:proofErr w:type="spellEnd"/>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668"/>
        <w:gridCol w:w="304"/>
        <w:gridCol w:w="4667"/>
      </w:tblGrid>
      <w:tr w:rsidR="00D53098" w:rsidRPr="00CA69A4" w:rsidTr="00071DCB">
        <w:tc>
          <w:tcPr>
            <w:tcW w:w="4668" w:type="dxa"/>
          </w:tcPr>
          <w:p w:rsidR="00D53098" w:rsidRPr="00544076" w:rsidRDefault="00D53098" w:rsidP="00D53098">
            <w:pPr>
              <w:pStyle w:val="Spistrecipol"/>
              <w:tabs>
                <w:tab w:val="clear" w:pos="4253"/>
                <w:tab w:val="right" w:leader="dot" w:pos="4606"/>
              </w:tabs>
              <w:spacing w:before="40" w:after="40"/>
            </w:pPr>
            <w:r w:rsidRPr="00544076">
              <w:t>Objaśnienia znaków umownych</w:t>
            </w:r>
            <w:r w:rsidRPr="00544076">
              <w:tab/>
            </w:r>
            <w:r>
              <w:t>5</w:t>
            </w:r>
          </w:p>
        </w:tc>
        <w:tc>
          <w:tcPr>
            <w:tcW w:w="304" w:type="dxa"/>
          </w:tcPr>
          <w:p w:rsidR="00D53098" w:rsidRPr="00CA69A4" w:rsidRDefault="00D53098" w:rsidP="001C2C5E">
            <w:pPr>
              <w:spacing w:before="40" w:after="40"/>
            </w:pPr>
          </w:p>
        </w:tc>
        <w:tc>
          <w:tcPr>
            <w:tcW w:w="4667" w:type="dxa"/>
          </w:tcPr>
          <w:p w:rsidR="00D53098" w:rsidRPr="00071DCB" w:rsidRDefault="00D53098" w:rsidP="00D53098">
            <w:pPr>
              <w:pStyle w:val="Spistreciang"/>
              <w:tabs>
                <w:tab w:val="clear" w:pos="4253"/>
                <w:tab w:val="right" w:leader="dot" w:pos="4607"/>
              </w:tabs>
              <w:spacing w:before="40" w:after="40"/>
            </w:pPr>
            <w:proofErr w:type="spellStart"/>
            <w:r w:rsidRPr="00071DCB">
              <w:t>Symbols</w:t>
            </w:r>
            <w:proofErr w:type="spellEnd"/>
            <w:r w:rsidRPr="00071DCB">
              <w:tab/>
              <w:t>5</w:t>
            </w:r>
          </w:p>
        </w:tc>
      </w:tr>
      <w:tr w:rsidR="00D53098" w:rsidRPr="00CA69A4" w:rsidTr="00071DCB">
        <w:tc>
          <w:tcPr>
            <w:tcW w:w="4668" w:type="dxa"/>
          </w:tcPr>
          <w:p w:rsidR="00D53098" w:rsidRPr="00544076" w:rsidRDefault="00D53098" w:rsidP="00D53098">
            <w:pPr>
              <w:pStyle w:val="Spistrecipol"/>
              <w:tabs>
                <w:tab w:val="clear" w:pos="4253"/>
                <w:tab w:val="right" w:leader="dot" w:pos="4606"/>
              </w:tabs>
              <w:spacing w:before="40" w:after="40"/>
            </w:pPr>
            <w:r w:rsidRPr="00544076">
              <w:t>Ważniejsze skróty</w:t>
            </w:r>
            <w:r w:rsidRPr="00544076">
              <w:tab/>
            </w:r>
            <w:r>
              <w:t>5</w:t>
            </w:r>
          </w:p>
        </w:tc>
        <w:tc>
          <w:tcPr>
            <w:tcW w:w="304" w:type="dxa"/>
          </w:tcPr>
          <w:p w:rsidR="00D53098" w:rsidRPr="00CA69A4" w:rsidRDefault="00D53098" w:rsidP="001C2C5E">
            <w:pPr>
              <w:spacing w:before="40" w:after="40"/>
            </w:pPr>
          </w:p>
        </w:tc>
        <w:tc>
          <w:tcPr>
            <w:tcW w:w="4667" w:type="dxa"/>
          </w:tcPr>
          <w:p w:rsidR="00D53098" w:rsidRPr="00071DCB" w:rsidRDefault="00D53098" w:rsidP="00D53098">
            <w:pPr>
              <w:pStyle w:val="Spistreciang"/>
              <w:tabs>
                <w:tab w:val="clear" w:pos="4253"/>
                <w:tab w:val="right" w:leader="dot" w:pos="4607"/>
              </w:tabs>
              <w:spacing w:before="40" w:after="40"/>
            </w:pPr>
            <w:r w:rsidRPr="00071DCB">
              <w:t xml:space="preserve">Major </w:t>
            </w:r>
            <w:proofErr w:type="spellStart"/>
            <w:r w:rsidRPr="00071DCB">
              <w:t>abbreviations</w:t>
            </w:r>
            <w:proofErr w:type="spellEnd"/>
            <w:r w:rsidRPr="00071DCB">
              <w:tab/>
              <w:t>5</w:t>
            </w:r>
          </w:p>
        </w:tc>
      </w:tr>
      <w:tr w:rsidR="00D53098" w:rsidRPr="00CA69A4" w:rsidTr="00071DCB">
        <w:tc>
          <w:tcPr>
            <w:tcW w:w="4668" w:type="dxa"/>
          </w:tcPr>
          <w:p w:rsidR="00D53098" w:rsidRPr="00544076" w:rsidRDefault="00D53098" w:rsidP="00D53098">
            <w:pPr>
              <w:pStyle w:val="Spistrecipol"/>
              <w:tabs>
                <w:tab w:val="clear" w:pos="4253"/>
                <w:tab w:val="right" w:leader="dot" w:pos="4606"/>
              </w:tabs>
              <w:spacing w:before="40" w:after="40"/>
            </w:pPr>
            <w:r w:rsidRPr="00544076">
              <w:t>Uwagi ogólne</w:t>
            </w:r>
            <w:r w:rsidRPr="00544076">
              <w:tab/>
            </w:r>
            <w:r>
              <w:t>7</w:t>
            </w:r>
          </w:p>
        </w:tc>
        <w:tc>
          <w:tcPr>
            <w:tcW w:w="304" w:type="dxa"/>
          </w:tcPr>
          <w:p w:rsidR="00D53098" w:rsidRPr="00CA69A4" w:rsidRDefault="00D53098" w:rsidP="001C2C5E">
            <w:pPr>
              <w:spacing w:before="40" w:after="40"/>
            </w:pPr>
          </w:p>
        </w:tc>
        <w:tc>
          <w:tcPr>
            <w:tcW w:w="4667" w:type="dxa"/>
          </w:tcPr>
          <w:p w:rsidR="00D53098" w:rsidRPr="00071DCB" w:rsidRDefault="00D53098" w:rsidP="00D53098">
            <w:pPr>
              <w:pStyle w:val="Spistreciang"/>
              <w:tabs>
                <w:tab w:val="clear" w:pos="4253"/>
                <w:tab w:val="right" w:leader="dot" w:pos="4607"/>
              </w:tabs>
              <w:spacing w:before="40" w:after="40"/>
            </w:pPr>
            <w:r w:rsidRPr="00071DCB">
              <w:t>General notes</w:t>
            </w:r>
            <w:r w:rsidRPr="00071DCB">
              <w:tab/>
              <w:t>15</w:t>
            </w:r>
          </w:p>
        </w:tc>
      </w:tr>
      <w:tr w:rsidR="00D53098" w:rsidTr="00071DCB">
        <w:tc>
          <w:tcPr>
            <w:tcW w:w="4668" w:type="dxa"/>
          </w:tcPr>
          <w:p w:rsidR="00D53098" w:rsidRPr="00544076" w:rsidRDefault="00D53098" w:rsidP="00D53098">
            <w:pPr>
              <w:pStyle w:val="Spistrecipol"/>
              <w:tabs>
                <w:tab w:val="clear" w:pos="4253"/>
                <w:tab w:val="right" w:leader="dot" w:pos="4606"/>
              </w:tabs>
              <w:spacing w:before="40" w:after="40"/>
            </w:pPr>
            <w:r w:rsidRPr="00544076">
              <w:t>Wyjaśnienia meto</w:t>
            </w:r>
            <w:r>
              <w:t>dologi</w:t>
            </w:r>
            <w:r w:rsidRPr="00544076">
              <w:t>czne</w:t>
            </w:r>
            <w:r w:rsidRPr="00544076">
              <w:tab/>
            </w:r>
            <w:r>
              <w:t>9</w:t>
            </w:r>
          </w:p>
        </w:tc>
        <w:tc>
          <w:tcPr>
            <w:tcW w:w="304" w:type="dxa"/>
          </w:tcPr>
          <w:p w:rsidR="00D53098" w:rsidRPr="00D71651" w:rsidRDefault="00D53098" w:rsidP="001C2C5E">
            <w:pPr>
              <w:spacing w:before="40" w:after="40"/>
            </w:pPr>
          </w:p>
        </w:tc>
        <w:tc>
          <w:tcPr>
            <w:tcW w:w="4667" w:type="dxa"/>
          </w:tcPr>
          <w:p w:rsidR="00D53098" w:rsidRPr="00071DCB" w:rsidRDefault="00D53098" w:rsidP="00D53098">
            <w:pPr>
              <w:pStyle w:val="Spistreciang"/>
              <w:tabs>
                <w:tab w:val="clear" w:pos="4253"/>
                <w:tab w:val="right" w:leader="dot" w:pos="4607"/>
              </w:tabs>
              <w:spacing w:before="40" w:after="40"/>
            </w:pPr>
            <w:proofErr w:type="spellStart"/>
            <w:r w:rsidRPr="00071DCB">
              <w:t>Methodological</w:t>
            </w:r>
            <w:proofErr w:type="spellEnd"/>
            <w:r w:rsidR="00CE5CB1">
              <w:t xml:space="preserve"> </w:t>
            </w:r>
            <w:r w:rsidR="00CE5CB1" w:rsidRPr="00071DCB">
              <w:t>notes</w:t>
            </w:r>
            <w:r w:rsidRPr="00071DCB">
              <w:tab/>
              <w:t>17</w:t>
            </w:r>
          </w:p>
          <w:p w:rsidR="00D53098" w:rsidRPr="00071DCB" w:rsidRDefault="00D53098" w:rsidP="00D53098">
            <w:pPr>
              <w:pStyle w:val="Spistreciang"/>
              <w:tabs>
                <w:tab w:val="clear" w:pos="4253"/>
                <w:tab w:val="right" w:leader="dot" w:pos="4607"/>
              </w:tabs>
              <w:spacing w:before="40" w:after="40"/>
            </w:pPr>
          </w:p>
        </w:tc>
      </w:tr>
      <w:tr w:rsidR="00D53098" w:rsidRPr="00B97219" w:rsidTr="00071DCB">
        <w:tc>
          <w:tcPr>
            <w:tcW w:w="4668" w:type="dxa"/>
          </w:tcPr>
          <w:p w:rsidR="00D53098" w:rsidRPr="009F6F42" w:rsidRDefault="00D53098" w:rsidP="007419BD">
            <w:pPr>
              <w:pStyle w:val="Spistrecipol"/>
              <w:spacing w:before="40" w:after="80"/>
              <w:rPr>
                <w:b/>
                <w:bCs/>
                <w:sz w:val="22"/>
              </w:rPr>
            </w:pPr>
            <w:r w:rsidRPr="009F6F42">
              <w:rPr>
                <w:b/>
                <w:bCs/>
                <w:sz w:val="22"/>
              </w:rPr>
              <w:t>Spis tablic (Excel)</w:t>
            </w:r>
          </w:p>
        </w:tc>
        <w:tc>
          <w:tcPr>
            <w:tcW w:w="304" w:type="dxa"/>
          </w:tcPr>
          <w:p w:rsidR="00D53098" w:rsidRPr="00B97219" w:rsidRDefault="00D53098" w:rsidP="001C2C5E">
            <w:pPr>
              <w:spacing w:before="40" w:after="40"/>
              <w:rPr>
                <w:b/>
                <w:bCs/>
                <w:lang w:val="en-US"/>
              </w:rPr>
            </w:pPr>
          </w:p>
        </w:tc>
        <w:tc>
          <w:tcPr>
            <w:tcW w:w="4667" w:type="dxa"/>
          </w:tcPr>
          <w:p w:rsidR="00D53098" w:rsidRPr="009F6F42" w:rsidRDefault="00D53098" w:rsidP="007419BD">
            <w:pPr>
              <w:pStyle w:val="Spistreciang"/>
              <w:spacing w:after="80"/>
              <w:rPr>
                <w:b/>
                <w:bCs/>
                <w:sz w:val="20"/>
                <w:szCs w:val="20"/>
                <w:lang w:val="en-US"/>
              </w:rPr>
            </w:pPr>
            <w:r w:rsidRPr="009F6F42">
              <w:rPr>
                <w:b/>
                <w:bCs/>
                <w:sz w:val="20"/>
                <w:szCs w:val="20"/>
                <w:lang w:val="en-US"/>
              </w:rPr>
              <w:t>List of tables</w:t>
            </w:r>
            <w:r>
              <w:rPr>
                <w:b/>
                <w:bCs/>
                <w:sz w:val="20"/>
                <w:szCs w:val="20"/>
                <w:lang w:val="en-US"/>
              </w:rPr>
              <w:t xml:space="preserve"> </w:t>
            </w:r>
            <w:r w:rsidRPr="002520A5">
              <w:rPr>
                <w:b/>
                <w:bCs/>
                <w:sz w:val="20"/>
                <w:szCs w:val="20"/>
                <w:lang w:val="en-GB"/>
              </w:rPr>
              <w:t xml:space="preserve"> (Excel)</w:t>
            </w:r>
          </w:p>
        </w:tc>
      </w:tr>
      <w:tr w:rsidR="00D53098" w:rsidRPr="00C25359" w:rsidTr="00071DCB">
        <w:tc>
          <w:tcPr>
            <w:tcW w:w="4668" w:type="dxa"/>
          </w:tcPr>
          <w:p w:rsidR="00D53098" w:rsidRPr="00544076" w:rsidRDefault="00D53098" w:rsidP="003B2A05">
            <w:pPr>
              <w:pStyle w:val="Spistrecipol"/>
              <w:spacing w:before="60" w:after="60"/>
            </w:pPr>
            <w:r w:rsidRPr="00544076">
              <w:t xml:space="preserve">1. </w:t>
            </w:r>
            <w:r w:rsidR="00F0339B">
              <w:tab/>
            </w:r>
            <w:r w:rsidRPr="00544076">
              <w:t>Wrocław na tle województwa dolnośląskiego w</w:t>
            </w:r>
            <w:r>
              <w:t> </w:t>
            </w:r>
            <w:r w:rsidRPr="00544076">
              <w:t xml:space="preserve"> </w:t>
            </w:r>
            <w:r w:rsidR="00BF6D6F">
              <w:t xml:space="preserve">okresie </w:t>
            </w:r>
            <w:r w:rsidR="003D75FF">
              <w:t>I–I</w:t>
            </w:r>
            <w:r w:rsidR="003B2A05">
              <w:t>X</w:t>
            </w:r>
            <w:r w:rsidRPr="00544076">
              <w:t xml:space="preserve"> 201</w:t>
            </w:r>
            <w:r w:rsidR="00BF6D6F">
              <w:t>9</w:t>
            </w:r>
            <w:r w:rsidRPr="00544076">
              <w:t xml:space="preserve"> r.</w:t>
            </w:r>
            <w:r>
              <w:t xml:space="preserve"> </w:t>
            </w:r>
          </w:p>
        </w:tc>
        <w:tc>
          <w:tcPr>
            <w:tcW w:w="304" w:type="dxa"/>
          </w:tcPr>
          <w:p w:rsidR="00D53098" w:rsidRPr="00544076" w:rsidRDefault="00D53098" w:rsidP="00071DCB">
            <w:pPr>
              <w:spacing w:before="60" w:after="60"/>
            </w:pPr>
          </w:p>
        </w:tc>
        <w:tc>
          <w:tcPr>
            <w:tcW w:w="4667" w:type="dxa"/>
          </w:tcPr>
          <w:p w:rsidR="00D53098" w:rsidRPr="003B2A05" w:rsidRDefault="00D53098" w:rsidP="003D75FF">
            <w:pPr>
              <w:pStyle w:val="Spistreciang"/>
              <w:spacing w:before="60" w:after="60"/>
              <w:ind w:left="284" w:hanging="284"/>
              <w:rPr>
                <w:lang w:val="en-AU"/>
              </w:rPr>
            </w:pPr>
            <w:r w:rsidRPr="00C25359">
              <w:rPr>
                <w:lang w:val="en-US"/>
              </w:rPr>
              <w:t xml:space="preserve">1. </w:t>
            </w:r>
            <w:r w:rsidR="00F0339B" w:rsidRPr="00C25359">
              <w:rPr>
                <w:lang w:val="en-US"/>
              </w:rPr>
              <w:tab/>
            </w:r>
            <w:proofErr w:type="spellStart"/>
            <w:r w:rsidRPr="003B2A05">
              <w:rPr>
                <w:lang w:val="en-AU"/>
              </w:rPr>
              <w:t>Wrocław</w:t>
            </w:r>
            <w:proofErr w:type="spellEnd"/>
            <w:r w:rsidRPr="003B2A05">
              <w:rPr>
                <w:lang w:val="en-AU"/>
              </w:rPr>
              <w:t xml:space="preserve"> as compared to </w:t>
            </w:r>
            <w:proofErr w:type="spellStart"/>
            <w:r w:rsidRPr="003B2A05">
              <w:rPr>
                <w:lang w:val="en-AU"/>
              </w:rPr>
              <w:t>dolnośląsk</w:t>
            </w:r>
            <w:r w:rsidR="00BF6D6F" w:rsidRPr="003B2A05">
              <w:rPr>
                <w:lang w:val="en-AU"/>
              </w:rPr>
              <w:t>ie</w:t>
            </w:r>
            <w:proofErr w:type="spellEnd"/>
            <w:r w:rsidR="00BF6D6F" w:rsidRPr="003B2A05">
              <w:rPr>
                <w:lang w:val="en-AU"/>
              </w:rPr>
              <w:t xml:space="preserve"> voivodship in the period I-</w:t>
            </w:r>
            <w:r w:rsidR="003D75FF" w:rsidRPr="003B2A05">
              <w:rPr>
                <w:lang w:val="en-AU"/>
              </w:rPr>
              <w:t>I</w:t>
            </w:r>
            <w:r w:rsidR="003B2A05">
              <w:rPr>
                <w:lang w:val="en-AU"/>
              </w:rPr>
              <w:t>X</w:t>
            </w:r>
            <w:r w:rsidRPr="003B2A05">
              <w:rPr>
                <w:lang w:val="en-AU"/>
              </w:rPr>
              <w:t xml:space="preserve"> 201</w:t>
            </w:r>
            <w:r w:rsidR="00BF6D6F" w:rsidRPr="003B2A05">
              <w:rPr>
                <w:lang w:val="en-AU"/>
              </w:rPr>
              <w:t>9</w:t>
            </w:r>
            <w:r w:rsidRPr="003B2A05">
              <w:rPr>
                <w:lang w:val="en-AU"/>
              </w:rPr>
              <w:t xml:space="preserve"> </w:t>
            </w:r>
          </w:p>
        </w:tc>
      </w:tr>
      <w:tr w:rsidR="00D53098" w:rsidTr="00071DCB">
        <w:tc>
          <w:tcPr>
            <w:tcW w:w="4668" w:type="dxa"/>
          </w:tcPr>
          <w:p w:rsidR="00D53098" w:rsidRPr="00544076" w:rsidRDefault="00D53098" w:rsidP="00F0339B">
            <w:pPr>
              <w:pStyle w:val="Spistrecipol"/>
              <w:spacing w:before="60" w:after="60"/>
            </w:pPr>
            <w:r w:rsidRPr="00544076">
              <w:t xml:space="preserve">2. </w:t>
            </w:r>
            <w:r w:rsidR="00F0339B">
              <w:tab/>
            </w:r>
            <w:r w:rsidRPr="00544076">
              <w:t>Wybrane dane o Wrocławiu</w:t>
            </w:r>
            <w:r>
              <w:t xml:space="preserve"> </w:t>
            </w:r>
          </w:p>
        </w:tc>
        <w:tc>
          <w:tcPr>
            <w:tcW w:w="304" w:type="dxa"/>
          </w:tcPr>
          <w:p w:rsidR="00D53098" w:rsidRPr="00313B45" w:rsidRDefault="00D53098" w:rsidP="00071DCB">
            <w:pPr>
              <w:spacing w:before="60" w:after="60"/>
            </w:pPr>
          </w:p>
        </w:tc>
        <w:tc>
          <w:tcPr>
            <w:tcW w:w="4667" w:type="dxa"/>
          </w:tcPr>
          <w:p w:rsidR="00D53098" w:rsidRPr="00CD51CA" w:rsidRDefault="00D53098" w:rsidP="00F0339B">
            <w:pPr>
              <w:pStyle w:val="Spistreciang"/>
              <w:spacing w:before="60" w:after="60"/>
              <w:ind w:left="284" w:hanging="284"/>
            </w:pPr>
            <w:r w:rsidRPr="00CD51CA">
              <w:t>2.</w:t>
            </w:r>
            <w:r w:rsidR="00F0339B">
              <w:tab/>
            </w:r>
            <w:r w:rsidRPr="00CD51CA">
              <w:t xml:space="preserve"> </w:t>
            </w:r>
            <w:proofErr w:type="spellStart"/>
            <w:r w:rsidRPr="00CD51CA">
              <w:t>Selected</w:t>
            </w:r>
            <w:proofErr w:type="spellEnd"/>
            <w:r w:rsidRPr="00CD51CA">
              <w:t xml:space="preserve"> data on Wrocław </w:t>
            </w:r>
          </w:p>
        </w:tc>
      </w:tr>
      <w:tr w:rsidR="00D53098" w:rsidRPr="007A0BCE" w:rsidTr="00071DCB">
        <w:tc>
          <w:tcPr>
            <w:tcW w:w="4668" w:type="dxa"/>
          </w:tcPr>
          <w:p w:rsidR="00D53098" w:rsidRPr="00544076" w:rsidRDefault="00D53098" w:rsidP="00F0339B">
            <w:pPr>
              <w:pStyle w:val="Spistrecipol"/>
              <w:spacing w:before="60" w:after="60"/>
            </w:pPr>
            <w:r w:rsidRPr="00544076">
              <w:t xml:space="preserve">3. </w:t>
            </w:r>
            <w:r w:rsidR="00F0339B">
              <w:tab/>
            </w:r>
            <w:r w:rsidRPr="00544076">
              <w:t xml:space="preserve">Stan i ruch </w:t>
            </w:r>
            <w:r w:rsidRPr="0037021E">
              <w:t>naturalny</w:t>
            </w:r>
            <w:r w:rsidRPr="00544076">
              <w:t xml:space="preserve"> ludności</w:t>
            </w:r>
            <w:r>
              <w:t xml:space="preserve"> </w:t>
            </w:r>
          </w:p>
        </w:tc>
        <w:tc>
          <w:tcPr>
            <w:tcW w:w="304" w:type="dxa"/>
          </w:tcPr>
          <w:p w:rsidR="00D53098" w:rsidRPr="007A0BCE" w:rsidRDefault="00D53098" w:rsidP="00071DCB">
            <w:pPr>
              <w:spacing w:before="60" w:after="60"/>
            </w:pPr>
          </w:p>
        </w:tc>
        <w:tc>
          <w:tcPr>
            <w:tcW w:w="4667" w:type="dxa"/>
          </w:tcPr>
          <w:p w:rsidR="00D53098" w:rsidRPr="00CD51CA" w:rsidRDefault="00D53098" w:rsidP="00F0339B">
            <w:pPr>
              <w:pStyle w:val="Spistreciang"/>
              <w:spacing w:before="60" w:after="60"/>
              <w:ind w:left="284" w:hanging="284"/>
            </w:pPr>
            <w:r>
              <w:t xml:space="preserve">3. </w:t>
            </w:r>
            <w:r w:rsidR="00F0339B">
              <w:tab/>
            </w:r>
            <w:proofErr w:type="spellStart"/>
            <w:r w:rsidRPr="00CD51CA">
              <w:t>Population</w:t>
            </w:r>
            <w:proofErr w:type="spellEnd"/>
            <w:r w:rsidRPr="00CD51CA">
              <w:t xml:space="preserve"> and </w:t>
            </w:r>
            <w:proofErr w:type="spellStart"/>
            <w:r w:rsidRPr="00CD51CA">
              <w:t>vital</w:t>
            </w:r>
            <w:proofErr w:type="spellEnd"/>
            <w:r w:rsidRPr="00CD51CA">
              <w:t xml:space="preserve"> </w:t>
            </w:r>
            <w:proofErr w:type="spellStart"/>
            <w:r w:rsidRPr="00CD51CA">
              <w:t>statistics</w:t>
            </w:r>
            <w:proofErr w:type="spellEnd"/>
            <w:r w:rsidRPr="00CD51CA">
              <w:t xml:space="preserve"> </w:t>
            </w:r>
          </w:p>
        </w:tc>
      </w:tr>
      <w:tr w:rsidR="00D53098" w:rsidRPr="00C25359" w:rsidTr="00071DCB">
        <w:tc>
          <w:tcPr>
            <w:tcW w:w="4668" w:type="dxa"/>
          </w:tcPr>
          <w:p w:rsidR="00D53098" w:rsidRPr="00544076" w:rsidRDefault="00D53098" w:rsidP="009F1C4D">
            <w:pPr>
              <w:pStyle w:val="Spistrecipol"/>
              <w:spacing w:before="60" w:after="60"/>
            </w:pPr>
            <w:r>
              <w:t>4.</w:t>
            </w:r>
            <w:r w:rsidRPr="00544076">
              <w:t xml:space="preserve"> </w:t>
            </w:r>
            <w:r w:rsidR="00F0339B">
              <w:tab/>
            </w:r>
            <w:r w:rsidR="009F1C4D">
              <w:t>P</w:t>
            </w:r>
            <w:r w:rsidRPr="00544076">
              <w:t>rzeciętne</w:t>
            </w:r>
            <w:r>
              <w:t xml:space="preserve"> zatrudnienie i wynagrodzenie w </w:t>
            </w:r>
            <w:r w:rsidRPr="00544076">
              <w:t xml:space="preserve">sektorze przedsiębiorstw </w:t>
            </w:r>
          </w:p>
        </w:tc>
        <w:tc>
          <w:tcPr>
            <w:tcW w:w="304" w:type="dxa"/>
          </w:tcPr>
          <w:p w:rsidR="00D53098" w:rsidRPr="005F6DC8" w:rsidRDefault="00D53098" w:rsidP="00071DCB">
            <w:pPr>
              <w:spacing w:before="60" w:after="60"/>
            </w:pPr>
          </w:p>
        </w:tc>
        <w:tc>
          <w:tcPr>
            <w:tcW w:w="4667" w:type="dxa"/>
          </w:tcPr>
          <w:p w:rsidR="00D53098" w:rsidRPr="00A40DCB" w:rsidRDefault="00D53098" w:rsidP="009F1C4D">
            <w:pPr>
              <w:pStyle w:val="Spistreciang"/>
              <w:spacing w:before="60" w:after="60"/>
              <w:ind w:left="284" w:hanging="284"/>
              <w:rPr>
                <w:lang w:val="en-US"/>
              </w:rPr>
            </w:pPr>
            <w:r>
              <w:rPr>
                <w:lang w:val="en-US"/>
              </w:rPr>
              <w:t xml:space="preserve">4. </w:t>
            </w:r>
            <w:r w:rsidR="00F0339B">
              <w:rPr>
                <w:lang w:val="en-US"/>
              </w:rPr>
              <w:tab/>
            </w:r>
            <w:r w:rsidR="009F1C4D">
              <w:rPr>
                <w:lang w:val="en-US"/>
              </w:rPr>
              <w:t>A</w:t>
            </w:r>
            <w:r w:rsidR="00E956A7" w:rsidRPr="0032414D">
              <w:rPr>
                <w:lang w:val="en-US"/>
              </w:rPr>
              <w:t xml:space="preserve">verage number of paid employment and wages and salaries in enterprise sector </w:t>
            </w:r>
          </w:p>
        </w:tc>
      </w:tr>
      <w:tr w:rsidR="00E956A7" w:rsidRPr="00C25359" w:rsidTr="00071DCB">
        <w:tc>
          <w:tcPr>
            <w:tcW w:w="4668" w:type="dxa"/>
          </w:tcPr>
          <w:p w:rsidR="00E956A7" w:rsidRDefault="00E956A7" w:rsidP="00E956A7">
            <w:pPr>
              <w:pStyle w:val="Spistrecipol"/>
              <w:spacing w:before="60" w:after="60"/>
            </w:pPr>
            <w:r>
              <w:t>5.</w:t>
            </w:r>
            <w:r w:rsidR="008E0FE1" w:rsidRPr="00544076">
              <w:t xml:space="preserve"> </w:t>
            </w:r>
            <w:r w:rsidR="008E0FE1">
              <w:tab/>
            </w:r>
            <w:r w:rsidR="002875E1" w:rsidRPr="00544076">
              <w:t>Bezrobotni zarejestrowani i oferty pracy</w:t>
            </w:r>
          </w:p>
        </w:tc>
        <w:tc>
          <w:tcPr>
            <w:tcW w:w="304" w:type="dxa"/>
          </w:tcPr>
          <w:p w:rsidR="00E956A7" w:rsidRPr="005F6DC8" w:rsidRDefault="00E956A7" w:rsidP="00071DCB">
            <w:pPr>
              <w:spacing w:before="60" w:after="60"/>
            </w:pPr>
          </w:p>
        </w:tc>
        <w:tc>
          <w:tcPr>
            <w:tcW w:w="4667" w:type="dxa"/>
          </w:tcPr>
          <w:p w:rsidR="00E956A7" w:rsidRPr="00E956A7" w:rsidRDefault="00E956A7" w:rsidP="00F0339B">
            <w:pPr>
              <w:pStyle w:val="Spistreciang"/>
              <w:spacing w:before="60" w:after="60"/>
              <w:ind w:left="284" w:hanging="284"/>
              <w:rPr>
                <w:lang w:val="en-US"/>
              </w:rPr>
            </w:pPr>
            <w:r w:rsidRPr="00E956A7">
              <w:rPr>
                <w:lang w:val="en-US"/>
              </w:rPr>
              <w:t>5.</w:t>
            </w:r>
            <w:r w:rsidR="008E0FE1" w:rsidRPr="00BF6D6F">
              <w:rPr>
                <w:lang w:val="en-US"/>
              </w:rPr>
              <w:t xml:space="preserve"> </w:t>
            </w:r>
            <w:r w:rsidR="008E0FE1" w:rsidRPr="00BF6D6F">
              <w:rPr>
                <w:lang w:val="en-US"/>
              </w:rPr>
              <w:tab/>
            </w:r>
            <w:r w:rsidR="002875E1" w:rsidRPr="00544076">
              <w:rPr>
                <w:lang w:val="en-US"/>
              </w:rPr>
              <w:t>Registered unemployed persons</w:t>
            </w:r>
            <w:r w:rsidR="002875E1">
              <w:rPr>
                <w:lang w:val="en-US"/>
              </w:rPr>
              <w:t xml:space="preserve"> </w:t>
            </w:r>
            <w:r w:rsidR="002875E1" w:rsidRPr="00544076">
              <w:rPr>
                <w:lang w:val="en-US"/>
              </w:rPr>
              <w:t>and job offers</w:t>
            </w:r>
          </w:p>
        </w:tc>
      </w:tr>
      <w:tr w:rsidR="00D53098" w:rsidRPr="00C25359" w:rsidTr="00071DCB">
        <w:tc>
          <w:tcPr>
            <w:tcW w:w="4668" w:type="dxa"/>
          </w:tcPr>
          <w:p w:rsidR="00D53098" w:rsidRPr="00544076" w:rsidRDefault="00E956A7" w:rsidP="00F0339B">
            <w:pPr>
              <w:pStyle w:val="Spistrecipol"/>
              <w:spacing w:before="60" w:after="60"/>
            </w:pPr>
            <w:r>
              <w:t>6</w:t>
            </w:r>
            <w:r w:rsidR="00D53098" w:rsidRPr="00544076">
              <w:t xml:space="preserve">. </w:t>
            </w:r>
            <w:r w:rsidR="00F0339B">
              <w:tab/>
            </w:r>
            <w:r w:rsidR="002875E1" w:rsidRPr="00544076">
              <w:t>Bezrobotni zarejestrowani według poziomu</w:t>
            </w:r>
            <w:r w:rsidR="002875E1">
              <w:t xml:space="preserve"> </w:t>
            </w:r>
            <w:r w:rsidR="002875E1" w:rsidRPr="00544076">
              <w:t>wykształcenia i wieku</w:t>
            </w:r>
          </w:p>
        </w:tc>
        <w:tc>
          <w:tcPr>
            <w:tcW w:w="304" w:type="dxa"/>
          </w:tcPr>
          <w:p w:rsidR="00D53098" w:rsidRPr="007A0BCE" w:rsidRDefault="00D53098" w:rsidP="00071DCB">
            <w:pPr>
              <w:spacing w:before="60" w:after="60"/>
            </w:pPr>
          </w:p>
        </w:tc>
        <w:tc>
          <w:tcPr>
            <w:tcW w:w="4667" w:type="dxa"/>
          </w:tcPr>
          <w:p w:rsidR="00D53098" w:rsidRPr="00544076" w:rsidRDefault="00E956A7" w:rsidP="00F0339B">
            <w:pPr>
              <w:pStyle w:val="Spistreciang"/>
              <w:spacing w:before="60" w:after="60"/>
              <w:ind w:left="284" w:hanging="284"/>
              <w:rPr>
                <w:lang w:val="en-US"/>
              </w:rPr>
            </w:pPr>
            <w:r>
              <w:rPr>
                <w:lang w:val="en-US"/>
              </w:rPr>
              <w:t>6</w:t>
            </w:r>
            <w:r w:rsidR="00D53098">
              <w:rPr>
                <w:lang w:val="en-US"/>
              </w:rPr>
              <w:t xml:space="preserve">. </w:t>
            </w:r>
            <w:r w:rsidR="00F0339B">
              <w:rPr>
                <w:lang w:val="en-US"/>
              </w:rPr>
              <w:tab/>
            </w:r>
            <w:r w:rsidR="002875E1" w:rsidRPr="00544076">
              <w:rPr>
                <w:lang w:val="en-US"/>
              </w:rPr>
              <w:t>Registered unemployed persons</w:t>
            </w:r>
            <w:r w:rsidR="002875E1">
              <w:rPr>
                <w:lang w:val="en-US"/>
              </w:rPr>
              <w:t xml:space="preserve"> </w:t>
            </w:r>
            <w:r w:rsidR="002875E1" w:rsidRPr="00544076">
              <w:rPr>
                <w:lang w:val="en-US"/>
              </w:rPr>
              <w:t>by educational level and age</w:t>
            </w:r>
          </w:p>
        </w:tc>
      </w:tr>
      <w:tr w:rsidR="00D53098" w:rsidRPr="00C25359" w:rsidTr="00071DCB">
        <w:tc>
          <w:tcPr>
            <w:tcW w:w="4668" w:type="dxa"/>
          </w:tcPr>
          <w:p w:rsidR="00D53098" w:rsidRPr="00544076" w:rsidRDefault="00E956A7" w:rsidP="00F0339B">
            <w:pPr>
              <w:pStyle w:val="Spistrecipol"/>
              <w:spacing w:before="60" w:after="60"/>
            </w:pPr>
            <w:r>
              <w:t>7</w:t>
            </w:r>
            <w:r w:rsidR="00D53098" w:rsidRPr="00544076">
              <w:t xml:space="preserve">. </w:t>
            </w:r>
            <w:r w:rsidR="00F0339B">
              <w:tab/>
            </w:r>
            <w:r w:rsidR="002875E1" w:rsidRPr="00544076">
              <w:t>Bezrobotni zarejestrowani według czasu pozostawania bez pracy</w:t>
            </w:r>
          </w:p>
        </w:tc>
        <w:tc>
          <w:tcPr>
            <w:tcW w:w="304" w:type="dxa"/>
          </w:tcPr>
          <w:p w:rsidR="00D53098" w:rsidRPr="007A0BCE" w:rsidRDefault="00D53098" w:rsidP="00071DCB">
            <w:pPr>
              <w:spacing w:before="60" w:after="60"/>
            </w:pPr>
          </w:p>
        </w:tc>
        <w:tc>
          <w:tcPr>
            <w:tcW w:w="4667" w:type="dxa"/>
          </w:tcPr>
          <w:p w:rsidR="00D53098" w:rsidRPr="00544076" w:rsidRDefault="00E956A7" w:rsidP="00F0339B">
            <w:pPr>
              <w:pStyle w:val="Spistreciang"/>
              <w:spacing w:before="60" w:after="60"/>
              <w:ind w:left="284" w:hanging="284"/>
              <w:rPr>
                <w:lang w:val="en-US"/>
              </w:rPr>
            </w:pPr>
            <w:r>
              <w:rPr>
                <w:lang w:val="en-US"/>
              </w:rPr>
              <w:t>7</w:t>
            </w:r>
            <w:r w:rsidR="00D53098">
              <w:rPr>
                <w:lang w:val="en-US"/>
              </w:rPr>
              <w:t xml:space="preserve">. </w:t>
            </w:r>
            <w:r w:rsidR="00F0339B">
              <w:rPr>
                <w:lang w:val="en-US"/>
              </w:rPr>
              <w:tab/>
            </w:r>
            <w:r w:rsidR="002875E1" w:rsidRPr="00544076">
              <w:rPr>
                <w:lang w:val="en-US"/>
              </w:rPr>
              <w:t>Registered un</w:t>
            </w:r>
            <w:r w:rsidR="002875E1">
              <w:rPr>
                <w:lang w:val="en-US"/>
              </w:rPr>
              <w:t>employed persons by duration of </w:t>
            </w:r>
            <w:r w:rsidR="002875E1" w:rsidRPr="00544076">
              <w:rPr>
                <w:lang w:val="en-US"/>
              </w:rPr>
              <w:t>unemployment</w:t>
            </w:r>
          </w:p>
        </w:tc>
      </w:tr>
      <w:tr w:rsidR="00D53098" w:rsidRPr="00C25359" w:rsidTr="00071DCB">
        <w:tc>
          <w:tcPr>
            <w:tcW w:w="4668" w:type="dxa"/>
          </w:tcPr>
          <w:p w:rsidR="00D53098" w:rsidRPr="00544076" w:rsidRDefault="00E956A7" w:rsidP="00F0339B">
            <w:pPr>
              <w:pStyle w:val="Spistrecipol"/>
              <w:spacing w:before="60" w:after="60"/>
            </w:pPr>
            <w:r>
              <w:t>8</w:t>
            </w:r>
            <w:r w:rsidR="00D53098" w:rsidRPr="00544076">
              <w:t xml:space="preserve">. </w:t>
            </w:r>
            <w:r w:rsidR="00F0339B">
              <w:tab/>
            </w:r>
            <w:r w:rsidR="002875E1" w:rsidRPr="00544076">
              <w:t>Bezrobotni zarejestrowani według stażu pracy</w:t>
            </w:r>
          </w:p>
        </w:tc>
        <w:tc>
          <w:tcPr>
            <w:tcW w:w="304" w:type="dxa"/>
          </w:tcPr>
          <w:p w:rsidR="00D53098" w:rsidRPr="007A0BCE" w:rsidRDefault="00D53098" w:rsidP="00071DCB">
            <w:pPr>
              <w:spacing w:before="60" w:after="60"/>
            </w:pPr>
          </w:p>
        </w:tc>
        <w:tc>
          <w:tcPr>
            <w:tcW w:w="4667" w:type="dxa"/>
          </w:tcPr>
          <w:p w:rsidR="00D53098" w:rsidRPr="00544076" w:rsidRDefault="00E956A7" w:rsidP="00F0339B">
            <w:pPr>
              <w:pStyle w:val="Spistreciang"/>
              <w:spacing w:before="60" w:after="60"/>
              <w:ind w:left="284" w:hanging="284"/>
              <w:rPr>
                <w:lang w:val="en-US"/>
              </w:rPr>
            </w:pPr>
            <w:r>
              <w:rPr>
                <w:lang w:val="en-US"/>
              </w:rPr>
              <w:t>8</w:t>
            </w:r>
            <w:r w:rsidR="00D53098" w:rsidRPr="00CD51CA">
              <w:rPr>
                <w:lang w:val="en-US"/>
              </w:rPr>
              <w:t xml:space="preserve">. </w:t>
            </w:r>
            <w:r w:rsidR="00F0339B">
              <w:rPr>
                <w:lang w:val="en-US"/>
              </w:rPr>
              <w:tab/>
            </w:r>
            <w:r w:rsidR="002875E1" w:rsidRPr="003E0482">
              <w:rPr>
                <w:spacing w:val="-2"/>
                <w:lang w:val="en-US"/>
              </w:rPr>
              <w:t>Registered unemployed persons by work seniority</w:t>
            </w:r>
          </w:p>
        </w:tc>
      </w:tr>
      <w:tr w:rsidR="00D53098" w:rsidRPr="00C25359" w:rsidTr="00071DCB">
        <w:tc>
          <w:tcPr>
            <w:tcW w:w="4668" w:type="dxa"/>
          </w:tcPr>
          <w:p w:rsidR="00D53098" w:rsidRPr="00544076" w:rsidRDefault="00E956A7" w:rsidP="00F0339B">
            <w:pPr>
              <w:pStyle w:val="Spistrecipol"/>
              <w:spacing w:before="60" w:after="60"/>
            </w:pPr>
            <w:r>
              <w:t>9</w:t>
            </w:r>
            <w:r w:rsidR="00D53098" w:rsidRPr="00544076">
              <w:t xml:space="preserve">. </w:t>
            </w:r>
            <w:r w:rsidR="00F0339B">
              <w:tab/>
            </w:r>
            <w:r w:rsidR="002875E1" w:rsidRPr="00544076">
              <w:t>Bezrobotni zarejestrowani, będący w szczególnej sytuacji na rynku pracy</w:t>
            </w:r>
          </w:p>
        </w:tc>
        <w:tc>
          <w:tcPr>
            <w:tcW w:w="304" w:type="dxa"/>
          </w:tcPr>
          <w:p w:rsidR="00D53098" w:rsidRPr="007A0BCE" w:rsidRDefault="00D53098" w:rsidP="00071DCB">
            <w:pPr>
              <w:spacing w:before="60" w:after="60"/>
            </w:pPr>
          </w:p>
        </w:tc>
        <w:tc>
          <w:tcPr>
            <w:tcW w:w="4667" w:type="dxa"/>
          </w:tcPr>
          <w:p w:rsidR="00D53098" w:rsidRPr="00544076" w:rsidRDefault="00E956A7" w:rsidP="00F0339B">
            <w:pPr>
              <w:pStyle w:val="Spistreciang"/>
              <w:spacing w:before="60" w:after="60"/>
              <w:ind w:left="284" w:hanging="284"/>
              <w:rPr>
                <w:lang w:val="en-US"/>
              </w:rPr>
            </w:pPr>
            <w:r>
              <w:rPr>
                <w:lang w:val="en-US"/>
              </w:rPr>
              <w:t>9</w:t>
            </w:r>
            <w:r w:rsidR="00D53098" w:rsidRPr="006E109A">
              <w:rPr>
                <w:lang w:val="en-US"/>
              </w:rPr>
              <w:t xml:space="preserve">. </w:t>
            </w:r>
            <w:r w:rsidR="00F0339B">
              <w:rPr>
                <w:lang w:val="en-US"/>
              </w:rPr>
              <w:tab/>
            </w:r>
            <w:r w:rsidR="002875E1" w:rsidRPr="00544076">
              <w:rPr>
                <w:lang w:val="en-US"/>
              </w:rPr>
              <w:t xml:space="preserve">Registered unemployed persons with a specific situation on the </w:t>
            </w:r>
            <w:proofErr w:type="spellStart"/>
            <w:r w:rsidR="002875E1" w:rsidRPr="00544076">
              <w:rPr>
                <w:lang w:val="en-US"/>
              </w:rPr>
              <w:t>labour</w:t>
            </w:r>
            <w:proofErr w:type="spellEnd"/>
            <w:r w:rsidR="002875E1" w:rsidRPr="00544076">
              <w:rPr>
                <w:lang w:val="en-US"/>
              </w:rPr>
              <w:t xml:space="preserve"> market</w:t>
            </w:r>
          </w:p>
        </w:tc>
      </w:tr>
      <w:tr w:rsidR="00D53098" w:rsidRPr="003A72DC" w:rsidTr="00071DCB">
        <w:tc>
          <w:tcPr>
            <w:tcW w:w="4668" w:type="dxa"/>
          </w:tcPr>
          <w:p w:rsidR="00D53098" w:rsidRPr="00544076" w:rsidRDefault="00C415A4" w:rsidP="00071DCB">
            <w:pPr>
              <w:pStyle w:val="Spistrecipol"/>
              <w:spacing w:before="60" w:after="60"/>
            </w:pPr>
            <w:r>
              <w:t>10</w:t>
            </w:r>
            <w:r w:rsidR="00D53098" w:rsidRPr="00544076">
              <w:t xml:space="preserve">. </w:t>
            </w:r>
            <w:r w:rsidR="002875E1" w:rsidRPr="00544076">
              <w:t>Mieszkania oddane do użytkowania</w:t>
            </w:r>
          </w:p>
        </w:tc>
        <w:tc>
          <w:tcPr>
            <w:tcW w:w="304" w:type="dxa"/>
          </w:tcPr>
          <w:p w:rsidR="00D53098" w:rsidRPr="007A0BCE" w:rsidRDefault="00D53098" w:rsidP="00071DCB">
            <w:pPr>
              <w:spacing w:before="60" w:after="60"/>
            </w:pPr>
          </w:p>
        </w:tc>
        <w:tc>
          <w:tcPr>
            <w:tcW w:w="4667" w:type="dxa"/>
          </w:tcPr>
          <w:p w:rsidR="00D53098" w:rsidRPr="00544076" w:rsidRDefault="00C415A4" w:rsidP="002875E1">
            <w:pPr>
              <w:pStyle w:val="Spistreciang"/>
              <w:spacing w:before="60" w:after="60"/>
              <w:ind w:left="284" w:hanging="284"/>
              <w:rPr>
                <w:lang w:val="en-US"/>
              </w:rPr>
            </w:pPr>
            <w:r>
              <w:rPr>
                <w:lang w:val="en-US"/>
              </w:rPr>
              <w:t>10</w:t>
            </w:r>
            <w:r w:rsidR="00D53098" w:rsidRPr="006E109A">
              <w:rPr>
                <w:lang w:val="en-US"/>
              </w:rPr>
              <w:t xml:space="preserve">. </w:t>
            </w:r>
            <w:proofErr w:type="spellStart"/>
            <w:r w:rsidR="002875E1" w:rsidRPr="00307448">
              <w:t>Dwellings</w:t>
            </w:r>
            <w:proofErr w:type="spellEnd"/>
            <w:r w:rsidR="002875E1" w:rsidRPr="00307448">
              <w:t xml:space="preserve"> </w:t>
            </w:r>
            <w:proofErr w:type="spellStart"/>
            <w:r w:rsidR="002875E1" w:rsidRPr="00307448">
              <w:t>completed</w:t>
            </w:r>
            <w:proofErr w:type="spellEnd"/>
          </w:p>
        </w:tc>
      </w:tr>
      <w:tr w:rsidR="00C415A4" w:rsidRPr="00C25359" w:rsidTr="00071DCB">
        <w:tc>
          <w:tcPr>
            <w:tcW w:w="4668" w:type="dxa"/>
          </w:tcPr>
          <w:p w:rsidR="00C415A4" w:rsidRDefault="00C415A4" w:rsidP="002875E1">
            <w:pPr>
              <w:pStyle w:val="Spistrecipol"/>
              <w:spacing w:before="60" w:after="60"/>
            </w:pPr>
            <w:r>
              <w:t xml:space="preserve">11. </w:t>
            </w:r>
            <w:r w:rsidR="002875E1">
              <w:t>Przeciętna cena za</w:t>
            </w:r>
            <w:r w:rsidR="00C62A47">
              <w:t xml:space="preserve"> 1</w:t>
            </w:r>
            <w:r w:rsidR="002875E1">
              <w:t xml:space="preserve"> m</w:t>
            </w:r>
            <w:r w:rsidR="002875E1" w:rsidRPr="002875E1">
              <w:rPr>
                <w:vertAlign w:val="superscript"/>
              </w:rPr>
              <w:t>2</w:t>
            </w:r>
            <w:r w:rsidR="002875E1">
              <w:t xml:space="preserve"> mieszkania</w:t>
            </w:r>
          </w:p>
        </w:tc>
        <w:tc>
          <w:tcPr>
            <w:tcW w:w="304" w:type="dxa"/>
          </w:tcPr>
          <w:p w:rsidR="00C415A4" w:rsidRPr="007A0BCE" w:rsidRDefault="00C415A4" w:rsidP="00071DCB">
            <w:pPr>
              <w:spacing w:before="60" w:after="60"/>
            </w:pPr>
          </w:p>
        </w:tc>
        <w:tc>
          <w:tcPr>
            <w:tcW w:w="4667" w:type="dxa"/>
          </w:tcPr>
          <w:p w:rsidR="00C415A4" w:rsidRPr="00C415A4" w:rsidRDefault="00C415A4" w:rsidP="002875E1">
            <w:pPr>
              <w:pStyle w:val="Spistreciang"/>
              <w:spacing w:before="60" w:after="60"/>
              <w:ind w:left="284" w:hanging="284"/>
              <w:rPr>
                <w:lang w:val="en-US"/>
              </w:rPr>
            </w:pPr>
            <w:r w:rsidRPr="00C415A4">
              <w:rPr>
                <w:lang w:val="en-US"/>
              </w:rPr>
              <w:t xml:space="preserve">11. </w:t>
            </w:r>
            <w:r w:rsidR="002875E1">
              <w:rPr>
                <w:lang w:val="en-US"/>
              </w:rPr>
              <w:t xml:space="preserve"> Average price per</w:t>
            </w:r>
            <w:r w:rsidR="00C62A47">
              <w:rPr>
                <w:lang w:val="en-US"/>
              </w:rPr>
              <w:t xml:space="preserve"> 1</w:t>
            </w:r>
            <w:r w:rsidR="002875E1">
              <w:rPr>
                <w:lang w:val="en-US"/>
              </w:rPr>
              <w:t xml:space="preserve"> m</w:t>
            </w:r>
            <w:r w:rsidR="002875E1" w:rsidRPr="002875E1">
              <w:rPr>
                <w:vertAlign w:val="superscript"/>
                <w:lang w:val="en-US"/>
              </w:rPr>
              <w:t>2</w:t>
            </w:r>
            <w:r w:rsidR="002875E1">
              <w:rPr>
                <w:lang w:val="en-US"/>
              </w:rPr>
              <w:t xml:space="preserve"> of dwelling</w:t>
            </w:r>
          </w:p>
        </w:tc>
      </w:tr>
      <w:tr w:rsidR="00C415A4" w:rsidRPr="00C25359" w:rsidTr="00071DCB">
        <w:tc>
          <w:tcPr>
            <w:tcW w:w="4668" w:type="dxa"/>
          </w:tcPr>
          <w:p w:rsidR="00C415A4" w:rsidRPr="00C415A4" w:rsidRDefault="00C415A4" w:rsidP="00BF6D6F">
            <w:pPr>
              <w:pStyle w:val="Spistrecipol"/>
              <w:spacing w:before="60" w:after="60"/>
            </w:pPr>
            <w:r w:rsidRPr="00C415A4">
              <w:t xml:space="preserve">12. </w:t>
            </w:r>
            <w:r w:rsidR="002875E1" w:rsidRPr="00544076">
              <w:t xml:space="preserve">Podmioty gospodarki narodowej w rejestrze </w:t>
            </w:r>
            <w:r w:rsidR="002875E1">
              <w:br/>
            </w:r>
            <w:r w:rsidR="002875E1" w:rsidRPr="00544076">
              <w:t>REGON według wybranych form prawnych oraz sekcji w 201</w:t>
            </w:r>
            <w:r w:rsidR="00BF6D6F">
              <w:t>9</w:t>
            </w:r>
            <w:r w:rsidR="002875E1" w:rsidRPr="00544076">
              <w:t xml:space="preserve"> r.</w:t>
            </w:r>
          </w:p>
        </w:tc>
        <w:tc>
          <w:tcPr>
            <w:tcW w:w="304" w:type="dxa"/>
          </w:tcPr>
          <w:p w:rsidR="00C415A4" w:rsidRPr="00C415A4" w:rsidRDefault="00C415A4" w:rsidP="00071DCB">
            <w:pPr>
              <w:spacing w:before="60" w:after="60"/>
            </w:pPr>
          </w:p>
        </w:tc>
        <w:tc>
          <w:tcPr>
            <w:tcW w:w="4667" w:type="dxa"/>
          </w:tcPr>
          <w:p w:rsidR="00C415A4" w:rsidRPr="007800A2" w:rsidRDefault="00C415A4" w:rsidP="00BF6D6F">
            <w:pPr>
              <w:pStyle w:val="Spistreciang"/>
              <w:spacing w:before="60" w:after="60"/>
              <w:ind w:left="284" w:hanging="284"/>
              <w:rPr>
                <w:lang w:val="en-AU"/>
              </w:rPr>
            </w:pPr>
            <w:r w:rsidRPr="007800A2">
              <w:rPr>
                <w:lang w:val="en-AU"/>
              </w:rPr>
              <w:t xml:space="preserve">12. </w:t>
            </w:r>
            <w:r w:rsidR="002875E1">
              <w:rPr>
                <w:lang w:val="en-US"/>
              </w:rPr>
              <w:t>E</w:t>
            </w:r>
            <w:r w:rsidR="002875E1" w:rsidRPr="002F787C">
              <w:rPr>
                <w:lang w:val="en-US"/>
              </w:rPr>
              <w:t>ntities of the national economy  in the REGON register a by selec</w:t>
            </w:r>
            <w:r w:rsidR="002875E1">
              <w:rPr>
                <w:lang w:val="en-US"/>
              </w:rPr>
              <w:t>ted legal forms and sections in </w:t>
            </w:r>
            <w:r w:rsidR="002875E1" w:rsidRPr="002F787C">
              <w:rPr>
                <w:lang w:val="en-US"/>
              </w:rPr>
              <w:t>201</w:t>
            </w:r>
            <w:r w:rsidR="00BF6D6F">
              <w:rPr>
                <w:lang w:val="en-US"/>
              </w:rPr>
              <w:t>9</w:t>
            </w:r>
          </w:p>
        </w:tc>
      </w:tr>
      <w:tr w:rsidR="00D53098" w:rsidRPr="00C25359" w:rsidTr="00071DCB">
        <w:tc>
          <w:tcPr>
            <w:tcW w:w="4668" w:type="dxa"/>
          </w:tcPr>
          <w:p w:rsidR="00D53098" w:rsidRPr="00544076" w:rsidRDefault="00C415A4" w:rsidP="00BF6D6F">
            <w:pPr>
              <w:pStyle w:val="Spistrecipol"/>
              <w:spacing w:before="60" w:after="60"/>
            </w:pPr>
            <w:r>
              <w:t>13</w:t>
            </w:r>
            <w:r w:rsidR="00D53098" w:rsidRPr="00544076">
              <w:t xml:space="preserve">. </w:t>
            </w:r>
            <w:r w:rsidR="002875E1" w:rsidRPr="00544076">
              <w:t xml:space="preserve">Spółki handlowe w rejestrze REGON według </w:t>
            </w:r>
            <w:r w:rsidR="002875E1">
              <w:br/>
            </w:r>
            <w:r w:rsidR="002875E1" w:rsidRPr="00544076">
              <w:t>rodzaju kapitału w 201</w:t>
            </w:r>
            <w:r w:rsidR="00BF6D6F">
              <w:t>9</w:t>
            </w:r>
            <w:r w:rsidR="002875E1" w:rsidRPr="00544076">
              <w:t xml:space="preserve"> r.</w:t>
            </w:r>
          </w:p>
        </w:tc>
        <w:tc>
          <w:tcPr>
            <w:tcW w:w="304" w:type="dxa"/>
          </w:tcPr>
          <w:p w:rsidR="00D53098" w:rsidRPr="00C415A4" w:rsidRDefault="00D53098" w:rsidP="00071DCB">
            <w:pPr>
              <w:spacing w:before="60" w:after="60"/>
            </w:pPr>
          </w:p>
        </w:tc>
        <w:tc>
          <w:tcPr>
            <w:tcW w:w="4667" w:type="dxa"/>
          </w:tcPr>
          <w:p w:rsidR="00D53098" w:rsidRPr="007800A2" w:rsidRDefault="00D53098" w:rsidP="00BF6D6F">
            <w:pPr>
              <w:pStyle w:val="Spistreciang"/>
              <w:spacing w:before="60" w:after="60"/>
              <w:ind w:left="284" w:hanging="284"/>
              <w:rPr>
                <w:lang w:val="en-AU"/>
              </w:rPr>
            </w:pPr>
            <w:r w:rsidRPr="007800A2">
              <w:rPr>
                <w:lang w:val="en-AU"/>
              </w:rPr>
              <w:t>1</w:t>
            </w:r>
            <w:r w:rsidR="00C415A4" w:rsidRPr="007800A2">
              <w:rPr>
                <w:lang w:val="en-AU"/>
              </w:rPr>
              <w:t>3</w:t>
            </w:r>
            <w:r w:rsidRPr="007800A2">
              <w:rPr>
                <w:lang w:val="en-AU"/>
              </w:rPr>
              <w:t xml:space="preserve">. </w:t>
            </w:r>
            <w:r w:rsidR="002875E1" w:rsidRPr="00544076">
              <w:rPr>
                <w:lang w:val="en-US"/>
              </w:rPr>
              <w:t>Commercial companies in the REGON register by type of capital in 201</w:t>
            </w:r>
            <w:r w:rsidR="00BF6D6F">
              <w:rPr>
                <w:lang w:val="en-US"/>
              </w:rPr>
              <w:t>9</w:t>
            </w:r>
          </w:p>
        </w:tc>
      </w:tr>
      <w:tr w:rsidR="00D53098" w:rsidRPr="003A72DC" w:rsidTr="00071DCB">
        <w:tc>
          <w:tcPr>
            <w:tcW w:w="4668" w:type="dxa"/>
          </w:tcPr>
          <w:p w:rsidR="00D53098" w:rsidRPr="00544595" w:rsidRDefault="00C415A4" w:rsidP="00E11B20">
            <w:pPr>
              <w:pStyle w:val="Spistrecipol"/>
              <w:spacing w:before="60" w:after="60"/>
            </w:pPr>
            <w:r>
              <w:t>1</w:t>
            </w:r>
            <w:r w:rsidR="00E11B20">
              <w:t>4</w:t>
            </w:r>
            <w:r w:rsidR="00D53098" w:rsidRPr="00544595">
              <w:t xml:space="preserve">. </w:t>
            </w:r>
            <w:r w:rsidR="00E11B20" w:rsidRPr="00544076">
              <w:t>Wyniki finansowe przedsiębior</w:t>
            </w:r>
            <w:r w:rsidR="00E11B20">
              <w:t>stw</w:t>
            </w:r>
          </w:p>
        </w:tc>
        <w:tc>
          <w:tcPr>
            <w:tcW w:w="304" w:type="dxa"/>
          </w:tcPr>
          <w:p w:rsidR="00D53098" w:rsidRPr="00544595" w:rsidRDefault="00D53098" w:rsidP="00071DCB">
            <w:pPr>
              <w:spacing w:before="60" w:after="60"/>
            </w:pPr>
          </w:p>
        </w:tc>
        <w:tc>
          <w:tcPr>
            <w:tcW w:w="4667" w:type="dxa"/>
          </w:tcPr>
          <w:p w:rsidR="00D53098" w:rsidRPr="00544076" w:rsidRDefault="00D53098" w:rsidP="00E11B20">
            <w:pPr>
              <w:pStyle w:val="Spistreciang"/>
              <w:spacing w:before="60" w:after="60"/>
              <w:ind w:left="284" w:hanging="284"/>
              <w:rPr>
                <w:lang w:val="en-US"/>
              </w:rPr>
            </w:pPr>
            <w:r w:rsidRPr="00544595">
              <w:rPr>
                <w:lang w:val="en-US"/>
              </w:rPr>
              <w:t>1</w:t>
            </w:r>
            <w:r w:rsidR="00E11B20">
              <w:rPr>
                <w:lang w:val="en-US"/>
              </w:rPr>
              <w:t>4</w:t>
            </w:r>
            <w:r w:rsidRPr="00544595">
              <w:rPr>
                <w:lang w:val="en-US"/>
              </w:rPr>
              <w:t xml:space="preserve">. </w:t>
            </w:r>
            <w:r w:rsidRPr="00544076">
              <w:rPr>
                <w:lang w:val="en-US"/>
              </w:rPr>
              <w:t xml:space="preserve">Financial results of enterprises </w:t>
            </w:r>
          </w:p>
        </w:tc>
      </w:tr>
      <w:tr w:rsidR="00E11B20" w:rsidRPr="00C25359" w:rsidTr="00071DCB">
        <w:tc>
          <w:tcPr>
            <w:tcW w:w="4668" w:type="dxa"/>
          </w:tcPr>
          <w:p w:rsidR="00E11B20" w:rsidRPr="00544595" w:rsidRDefault="00E11B20" w:rsidP="00E11B20">
            <w:pPr>
              <w:pStyle w:val="Spistrecipol"/>
              <w:spacing w:before="60" w:after="60"/>
            </w:pPr>
            <w:r>
              <w:t>15</w:t>
            </w:r>
            <w:r w:rsidRPr="00544595">
              <w:t xml:space="preserve">. Wyniki finansowe przedsiębiorstw według sekcji </w:t>
            </w:r>
          </w:p>
        </w:tc>
        <w:tc>
          <w:tcPr>
            <w:tcW w:w="304" w:type="dxa"/>
          </w:tcPr>
          <w:p w:rsidR="00E11B20" w:rsidRPr="00544595" w:rsidRDefault="00E11B20" w:rsidP="00E11B20">
            <w:pPr>
              <w:spacing w:before="60" w:after="60"/>
            </w:pPr>
          </w:p>
        </w:tc>
        <w:tc>
          <w:tcPr>
            <w:tcW w:w="4667" w:type="dxa"/>
          </w:tcPr>
          <w:p w:rsidR="00E11B20" w:rsidRPr="00544076" w:rsidRDefault="00E11B20" w:rsidP="00E11B20">
            <w:pPr>
              <w:pStyle w:val="Spistreciang"/>
              <w:spacing w:before="60" w:after="60"/>
              <w:ind w:left="284" w:hanging="284"/>
              <w:rPr>
                <w:lang w:val="en-US"/>
              </w:rPr>
            </w:pPr>
            <w:r w:rsidRPr="00544595">
              <w:rPr>
                <w:lang w:val="en-US"/>
              </w:rPr>
              <w:t>1</w:t>
            </w:r>
            <w:r>
              <w:rPr>
                <w:lang w:val="en-US"/>
              </w:rPr>
              <w:t>5</w:t>
            </w:r>
            <w:r w:rsidRPr="00544595">
              <w:rPr>
                <w:lang w:val="en-US"/>
              </w:rPr>
              <w:t xml:space="preserve">. </w:t>
            </w:r>
            <w:r w:rsidRPr="00544076">
              <w:rPr>
                <w:lang w:val="en-US"/>
              </w:rPr>
              <w:t>Financial results of enterprises by section</w:t>
            </w:r>
            <w:r>
              <w:rPr>
                <w:lang w:val="en-US"/>
              </w:rPr>
              <w:t xml:space="preserve">s </w:t>
            </w:r>
          </w:p>
        </w:tc>
      </w:tr>
      <w:tr w:rsidR="00D53098" w:rsidRPr="00C25359" w:rsidTr="00071DCB">
        <w:tc>
          <w:tcPr>
            <w:tcW w:w="4668" w:type="dxa"/>
          </w:tcPr>
          <w:p w:rsidR="00D53098" w:rsidRPr="00544076" w:rsidRDefault="00C415A4" w:rsidP="007D1307">
            <w:pPr>
              <w:pStyle w:val="Spistrecipol"/>
              <w:spacing w:before="60" w:after="60"/>
            </w:pPr>
            <w:r>
              <w:t>1</w:t>
            </w:r>
            <w:r w:rsidR="007D1307">
              <w:t>6</w:t>
            </w:r>
            <w:r w:rsidR="00D53098" w:rsidRPr="00544595">
              <w:t>. Relacje ekonomicz</w:t>
            </w:r>
            <w:r w:rsidR="00D53098" w:rsidRPr="00544076">
              <w:t>ne oraz struktura przedsiębiorstw według uzyskanych wyników finansowych</w:t>
            </w:r>
          </w:p>
        </w:tc>
        <w:tc>
          <w:tcPr>
            <w:tcW w:w="304" w:type="dxa"/>
          </w:tcPr>
          <w:p w:rsidR="00D53098" w:rsidRPr="005F6DC8" w:rsidRDefault="00D53098" w:rsidP="00071DCB">
            <w:pPr>
              <w:spacing w:before="60" w:after="60"/>
            </w:pPr>
          </w:p>
        </w:tc>
        <w:tc>
          <w:tcPr>
            <w:tcW w:w="4667" w:type="dxa"/>
          </w:tcPr>
          <w:p w:rsidR="00D53098" w:rsidRPr="00544076" w:rsidRDefault="00C415A4" w:rsidP="007D1307">
            <w:pPr>
              <w:pStyle w:val="Spistreciang"/>
              <w:spacing w:before="60" w:after="60"/>
              <w:ind w:left="284" w:hanging="284"/>
              <w:rPr>
                <w:lang w:val="en-US"/>
              </w:rPr>
            </w:pPr>
            <w:r>
              <w:rPr>
                <w:lang w:val="en-US"/>
              </w:rPr>
              <w:t>1</w:t>
            </w:r>
            <w:r w:rsidR="007D1307">
              <w:rPr>
                <w:lang w:val="en-US"/>
              </w:rPr>
              <w:t>6</w:t>
            </w:r>
            <w:r w:rsidR="00D53098">
              <w:rPr>
                <w:lang w:val="en-US"/>
              </w:rPr>
              <w:t xml:space="preserve">. </w:t>
            </w:r>
            <w:r w:rsidR="00D53098" w:rsidRPr="00544076">
              <w:rPr>
                <w:lang w:val="en-US"/>
              </w:rPr>
              <w:t xml:space="preserve">Economic relations and </w:t>
            </w:r>
            <w:r w:rsidR="00D53098" w:rsidRPr="00611A78">
              <w:rPr>
                <w:lang w:val="en-US"/>
              </w:rPr>
              <w:t>structure</w:t>
            </w:r>
            <w:r w:rsidR="00D53098" w:rsidRPr="00544076">
              <w:rPr>
                <w:lang w:val="en-US"/>
              </w:rPr>
              <w:t xml:space="preserve"> of enterprises by obtained financial result </w:t>
            </w:r>
          </w:p>
        </w:tc>
      </w:tr>
      <w:tr w:rsidR="00E11B20" w:rsidRPr="00C25359" w:rsidTr="00071DCB">
        <w:tc>
          <w:tcPr>
            <w:tcW w:w="4668" w:type="dxa"/>
          </w:tcPr>
          <w:p w:rsidR="00E11B20" w:rsidRPr="00544076" w:rsidRDefault="00E11B20" w:rsidP="00E11B20">
            <w:pPr>
              <w:pStyle w:val="Spistrecipol"/>
              <w:spacing w:before="60" w:after="60"/>
            </w:pPr>
            <w:r>
              <w:t>17</w:t>
            </w:r>
            <w:r w:rsidRPr="00544076">
              <w:t xml:space="preserve">. Aktywa obrotowe oraz zobowiązania </w:t>
            </w:r>
            <w:r>
              <w:t xml:space="preserve">krótko- </w:t>
            </w:r>
            <w:r w:rsidR="003D75FF">
              <w:br/>
            </w:r>
            <w:r>
              <w:t xml:space="preserve">i </w:t>
            </w:r>
            <w:r w:rsidRPr="00544076">
              <w:t xml:space="preserve">długoterminowe przedsiębiorstw </w:t>
            </w:r>
          </w:p>
        </w:tc>
        <w:tc>
          <w:tcPr>
            <w:tcW w:w="304" w:type="dxa"/>
          </w:tcPr>
          <w:p w:rsidR="00E11B20" w:rsidRPr="005F6DC8" w:rsidRDefault="00E11B20" w:rsidP="00E11B20">
            <w:pPr>
              <w:spacing w:before="60" w:after="60"/>
            </w:pPr>
          </w:p>
        </w:tc>
        <w:tc>
          <w:tcPr>
            <w:tcW w:w="4667" w:type="dxa"/>
          </w:tcPr>
          <w:p w:rsidR="00E11B20" w:rsidRPr="00544076" w:rsidRDefault="00E11B20" w:rsidP="00E11B20">
            <w:pPr>
              <w:pStyle w:val="Spistreciang"/>
              <w:spacing w:before="60" w:after="60"/>
              <w:ind w:left="284" w:hanging="284"/>
              <w:rPr>
                <w:lang w:val="en-US"/>
              </w:rPr>
            </w:pPr>
            <w:r w:rsidRPr="00544595">
              <w:rPr>
                <w:lang w:val="en-US"/>
              </w:rPr>
              <w:t>1</w:t>
            </w:r>
            <w:r>
              <w:rPr>
                <w:lang w:val="en-US"/>
              </w:rPr>
              <w:t>7</w:t>
            </w:r>
            <w:r w:rsidRPr="00544595">
              <w:rPr>
                <w:lang w:val="en-US"/>
              </w:rPr>
              <w:t xml:space="preserve">. </w:t>
            </w:r>
            <w:r w:rsidRPr="00544076">
              <w:rPr>
                <w:lang w:val="en-US"/>
              </w:rPr>
              <w:t>Current assets and short-term and long-term liabilities of enterprises</w:t>
            </w:r>
            <w:r>
              <w:rPr>
                <w:lang w:val="en-US"/>
              </w:rPr>
              <w:t xml:space="preserve"> </w:t>
            </w:r>
          </w:p>
        </w:tc>
      </w:tr>
      <w:tr w:rsidR="00E11B20" w:rsidRPr="00C25359" w:rsidTr="0037021E">
        <w:tc>
          <w:tcPr>
            <w:tcW w:w="4668" w:type="dxa"/>
          </w:tcPr>
          <w:p w:rsidR="00E11B20" w:rsidRPr="00544076" w:rsidRDefault="00E11B20" w:rsidP="0037021E">
            <w:pPr>
              <w:pStyle w:val="Spistrecipol"/>
              <w:spacing w:before="60" w:after="60"/>
            </w:pPr>
            <w:r>
              <w:t>18</w:t>
            </w:r>
            <w:r w:rsidRPr="00544076">
              <w:t>. Aktywa obrotowe przedsiębiorstw według sekcji</w:t>
            </w:r>
            <w:r>
              <w:t xml:space="preserve"> </w:t>
            </w:r>
          </w:p>
        </w:tc>
        <w:tc>
          <w:tcPr>
            <w:tcW w:w="304" w:type="dxa"/>
          </w:tcPr>
          <w:p w:rsidR="00E11B20" w:rsidRPr="005F6DC8" w:rsidRDefault="00E11B20" w:rsidP="0037021E">
            <w:pPr>
              <w:spacing w:before="60" w:after="60"/>
            </w:pPr>
          </w:p>
        </w:tc>
        <w:tc>
          <w:tcPr>
            <w:tcW w:w="4667" w:type="dxa"/>
          </w:tcPr>
          <w:p w:rsidR="00E11B20" w:rsidRPr="00544076" w:rsidRDefault="00E11B20" w:rsidP="0037021E">
            <w:pPr>
              <w:pStyle w:val="Spistreciang"/>
              <w:spacing w:before="60" w:after="60"/>
              <w:ind w:left="284" w:hanging="284"/>
              <w:rPr>
                <w:lang w:val="en-US"/>
              </w:rPr>
            </w:pPr>
            <w:r>
              <w:rPr>
                <w:lang w:val="en-US"/>
              </w:rPr>
              <w:t>18</w:t>
            </w:r>
            <w:r w:rsidRPr="00544595">
              <w:rPr>
                <w:lang w:val="en-US"/>
              </w:rPr>
              <w:t xml:space="preserve">. </w:t>
            </w:r>
            <w:r w:rsidRPr="008219C1">
              <w:rPr>
                <w:lang w:val="en-US"/>
              </w:rPr>
              <w:t>Current assets of enterprises by sections</w:t>
            </w:r>
          </w:p>
        </w:tc>
      </w:tr>
      <w:tr w:rsidR="00E11B20" w:rsidRPr="00C25359" w:rsidTr="00071DCB">
        <w:tc>
          <w:tcPr>
            <w:tcW w:w="4668" w:type="dxa"/>
          </w:tcPr>
          <w:p w:rsidR="00E11B20" w:rsidRPr="00544076" w:rsidRDefault="00E11B20" w:rsidP="00E11B20">
            <w:pPr>
              <w:pStyle w:val="Spistrecipol"/>
              <w:spacing w:before="60" w:after="60"/>
            </w:pPr>
            <w:r>
              <w:t>19.</w:t>
            </w:r>
            <w:r w:rsidRPr="00544076">
              <w:t xml:space="preserve"> Zobowiązania krótkoterminowe przedsiębiorstw według sekcji</w:t>
            </w:r>
            <w:r>
              <w:t xml:space="preserve"> </w:t>
            </w:r>
          </w:p>
        </w:tc>
        <w:tc>
          <w:tcPr>
            <w:tcW w:w="304" w:type="dxa"/>
          </w:tcPr>
          <w:p w:rsidR="00E11B20" w:rsidRPr="005F6DC8" w:rsidRDefault="00E11B20" w:rsidP="00E11B20">
            <w:pPr>
              <w:spacing w:before="60" w:after="60"/>
            </w:pPr>
          </w:p>
        </w:tc>
        <w:tc>
          <w:tcPr>
            <w:tcW w:w="4667" w:type="dxa"/>
          </w:tcPr>
          <w:p w:rsidR="00E11B20" w:rsidRPr="00544076" w:rsidRDefault="00E11B20" w:rsidP="00E11B20">
            <w:pPr>
              <w:pStyle w:val="Spistreciang"/>
              <w:spacing w:before="60" w:after="60"/>
              <w:ind w:left="284" w:hanging="284"/>
              <w:rPr>
                <w:lang w:val="en-US"/>
              </w:rPr>
            </w:pPr>
            <w:r>
              <w:rPr>
                <w:lang w:val="en-US"/>
              </w:rPr>
              <w:t xml:space="preserve">19. </w:t>
            </w:r>
            <w:r w:rsidRPr="00544076">
              <w:rPr>
                <w:lang w:val="en-US"/>
              </w:rPr>
              <w:t>Short-term liabilities of enterprises by section</w:t>
            </w:r>
            <w:r>
              <w:rPr>
                <w:lang w:val="en-US"/>
              </w:rPr>
              <w:t xml:space="preserve">s </w:t>
            </w:r>
          </w:p>
        </w:tc>
      </w:tr>
      <w:tr w:rsidR="00E11B20" w:rsidRPr="00C25359" w:rsidTr="000228F7">
        <w:tc>
          <w:tcPr>
            <w:tcW w:w="4668" w:type="dxa"/>
          </w:tcPr>
          <w:p w:rsidR="00E11B20" w:rsidRPr="009F6F42" w:rsidRDefault="00E11B20" w:rsidP="00E11B20">
            <w:pPr>
              <w:pStyle w:val="Spistrecipol"/>
              <w:pageBreakBefore/>
              <w:spacing w:before="40" w:after="40"/>
              <w:rPr>
                <w:b/>
                <w:bCs/>
                <w:sz w:val="22"/>
              </w:rPr>
            </w:pPr>
            <w:r w:rsidRPr="009F6F42">
              <w:rPr>
                <w:b/>
                <w:bCs/>
                <w:sz w:val="22"/>
              </w:rPr>
              <w:lastRenderedPageBreak/>
              <w:t>Spis tablic (Excel)</w:t>
            </w:r>
            <w:r>
              <w:rPr>
                <w:b/>
                <w:bCs/>
                <w:sz w:val="22"/>
                <w:lang w:val="en-US"/>
              </w:rPr>
              <w:t xml:space="preserve"> (</w:t>
            </w:r>
            <w:proofErr w:type="spellStart"/>
            <w:r>
              <w:rPr>
                <w:b/>
                <w:bCs/>
                <w:sz w:val="22"/>
                <w:lang w:val="en-US"/>
              </w:rPr>
              <w:t>dok</w:t>
            </w:r>
            <w:proofErr w:type="spellEnd"/>
            <w:r w:rsidRPr="003B522B">
              <w:rPr>
                <w:b/>
                <w:bCs/>
                <w:sz w:val="22"/>
                <w:lang w:val="en-US"/>
              </w:rPr>
              <w:t>.)</w:t>
            </w:r>
          </w:p>
        </w:tc>
        <w:tc>
          <w:tcPr>
            <w:tcW w:w="304" w:type="dxa"/>
          </w:tcPr>
          <w:p w:rsidR="00E11B20" w:rsidRPr="00B97219" w:rsidRDefault="00E11B20" w:rsidP="00E11B20">
            <w:pPr>
              <w:spacing w:before="40" w:after="40"/>
              <w:rPr>
                <w:b/>
                <w:bCs/>
                <w:lang w:val="en-US"/>
              </w:rPr>
            </w:pPr>
          </w:p>
        </w:tc>
        <w:tc>
          <w:tcPr>
            <w:tcW w:w="4667" w:type="dxa"/>
          </w:tcPr>
          <w:p w:rsidR="00E11B20" w:rsidRPr="009F6F42" w:rsidRDefault="00E11B20" w:rsidP="00E11B20">
            <w:pPr>
              <w:pStyle w:val="Spistreciang"/>
              <w:spacing w:before="40" w:after="40"/>
              <w:rPr>
                <w:b/>
                <w:bCs/>
                <w:sz w:val="20"/>
                <w:szCs w:val="20"/>
                <w:lang w:val="en-US"/>
              </w:rPr>
            </w:pPr>
            <w:r w:rsidRPr="009F6F42">
              <w:rPr>
                <w:b/>
                <w:bCs/>
                <w:sz w:val="20"/>
                <w:szCs w:val="20"/>
                <w:lang w:val="en-US"/>
              </w:rPr>
              <w:t>List of tables</w:t>
            </w:r>
            <w:r>
              <w:rPr>
                <w:b/>
                <w:bCs/>
                <w:sz w:val="20"/>
                <w:szCs w:val="20"/>
                <w:lang w:val="en-US"/>
              </w:rPr>
              <w:t xml:space="preserve"> </w:t>
            </w:r>
            <w:r w:rsidRPr="002520A5">
              <w:rPr>
                <w:b/>
                <w:bCs/>
                <w:sz w:val="20"/>
                <w:szCs w:val="20"/>
                <w:lang w:val="en-GB"/>
              </w:rPr>
              <w:t xml:space="preserve"> (Excel)</w:t>
            </w:r>
            <w:r>
              <w:rPr>
                <w:b/>
                <w:bCs/>
                <w:sz w:val="20"/>
                <w:szCs w:val="20"/>
                <w:lang w:val="en-GB"/>
              </w:rPr>
              <w:t xml:space="preserve"> (cont.)</w:t>
            </w:r>
          </w:p>
        </w:tc>
      </w:tr>
      <w:tr w:rsidR="00E11B20" w:rsidRPr="007A0BCE" w:rsidTr="00071DCB">
        <w:tc>
          <w:tcPr>
            <w:tcW w:w="4668" w:type="dxa"/>
          </w:tcPr>
          <w:p w:rsidR="00E11B20" w:rsidRPr="00544076" w:rsidRDefault="00E11B20" w:rsidP="00E11B20">
            <w:pPr>
              <w:pStyle w:val="Spistrecipol"/>
              <w:spacing w:before="60" w:after="60"/>
            </w:pPr>
            <w:r>
              <w:t>20</w:t>
            </w:r>
            <w:r w:rsidRPr="00544076">
              <w:t>. Nakłady inwestycyjne</w:t>
            </w:r>
          </w:p>
        </w:tc>
        <w:tc>
          <w:tcPr>
            <w:tcW w:w="304" w:type="dxa"/>
          </w:tcPr>
          <w:p w:rsidR="00E11B20" w:rsidRPr="007A0BCE" w:rsidRDefault="00E11B20" w:rsidP="00E11B20">
            <w:pPr>
              <w:spacing w:before="60" w:after="60"/>
              <w:rPr>
                <w:lang w:val="en-US"/>
              </w:rPr>
            </w:pPr>
          </w:p>
        </w:tc>
        <w:tc>
          <w:tcPr>
            <w:tcW w:w="4667" w:type="dxa"/>
          </w:tcPr>
          <w:p w:rsidR="00E11B20" w:rsidRPr="00544076" w:rsidRDefault="00E11B20" w:rsidP="00E11B20">
            <w:pPr>
              <w:pStyle w:val="Spistreciang"/>
              <w:spacing w:before="60" w:after="60"/>
              <w:ind w:left="284" w:hanging="284"/>
              <w:rPr>
                <w:lang w:val="en-US"/>
              </w:rPr>
            </w:pPr>
            <w:r>
              <w:rPr>
                <w:lang w:val="en-US"/>
              </w:rPr>
              <w:t xml:space="preserve">20. </w:t>
            </w:r>
            <w:r w:rsidRPr="00544076">
              <w:rPr>
                <w:lang w:val="en-US"/>
              </w:rPr>
              <w:t>Investment outlays</w:t>
            </w:r>
            <w:r>
              <w:rPr>
                <w:lang w:val="en-US"/>
              </w:rPr>
              <w:t xml:space="preserve"> </w:t>
            </w:r>
          </w:p>
        </w:tc>
      </w:tr>
      <w:tr w:rsidR="00E11B20" w:rsidRPr="00C25359" w:rsidTr="007D1307">
        <w:tc>
          <w:tcPr>
            <w:tcW w:w="4668" w:type="dxa"/>
          </w:tcPr>
          <w:p w:rsidR="00E11B20" w:rsidRDefault="00E11B20" w:rsidP="00E11B20">
            <w:pPr>
              <w:pStyle w:val="Spistrecipol"/>
              <w:spacing w:before="60" w:after="60"/>
            </w:pPr>
            <w:r>
              <w:t>21. W</w:t>
            </w:r>
            <w:r w:rsidRPr="00B34C13">
              <w:t xml:space="preserve">ykorzystanie turystycznych obiektów </w:t>
            </w:r>
            <w:r w:rsidR="003E0482">
              <w:br/>
            </w:r>
            <w:r w:rsidRPr="00B34C13">
              <w:t>noclegowych</w:t>
            </w:r>
          </w:p>
        </w:tc>
        <w:tc>
          <w:tcPr>
            <w:tcW w:w="304" w:type="dxa"/>
          </w:tcPr>
          <w:p w:rsidR="00E11B20" w:rsidRPr="00F0339B" w:rsidRDefault="00E11B20" w:rsidP="00E11B20">
            <w:pPr>
              <w:spacing w:before="60" w:after="60"/>
            </w:pPr>
          </w:p>
        </w:tc>
        <w:tc>
          <w:tcPr>
            <w:tcW w:w="4667" w:type="dxa"/>
          </w:tcPr>
          <w:p w:rsidR="00E11B20" w:rsidRPr="003E0482" w:rsidRDefault="00E11B20" w:rsidP="00E11B20">
            <w:pPr>
              <w:pStyle w:val="Spistreciang"/>
              <w:spacing w:before="60" w:after="60"/>
              <w:ind w:left="284" w:hanging="284"/>
              <w:rPr>
                <w:lang w:val="en-AU"/>
              </w:rPr>
            </w:pPr>
            <w:r w:rsidRPr="003E0482">
              <w:rPr>
                <w:lang w:val="en-AU"/>
              </w:rPr>
              <w:t xml:space="preserve">21. Occupancy in tourist accommodation </w:t>
            </w:r>
            <w:r w:rsidR="003E0482" w:rsidRPr="003E0482">
              <w:rPr>
                <w:lang w:val="en-AU"/>
              </w:rPr>
              <w:br/>
            </w:r>
            <w:r w:rsidRPr="003E0482">
              <w:rPr>
                <w:lang w:val="en-AU"/>
              </w:rPr>
              <w:t>establishments</w:t>
            </w:r>
          </w:p>
        </w:tc>
      </w:tr>
      <w:tr w:rsidR="00E11B20" w:rsidRPr="007A0BCE" w:rsidTr="00071DCB">
        <w:tc>
          <w:tcPr>
            <w:tcW w:w="4668" w:type="dxa"/>
          </w:tcPr>
          <w:p w:rsidR="00E11B20" w:rsidRDefault="00E11B20" w:rsidP="00E11B20">
            <w:pPr>
              <w:pStyle w:val="Spistrecipol"/>
              <w:spacing w:before="60" w:after="60"/>
            </w:pPr>
            <w:r>
              <w:t>22. Meteorologia</w:t>
            </w:r>
          </w:p>
        </w:tc>
        <w:tc>
          <w:tcPr>
            <w:tcW w:w="304" w:type="dxa"/>
          </w:tcPr>
          <w:p w:rsidR="00E11B20" w:rsidRPr="003E0482" w:rsidRDefault="00E11B20" w:rsidP="00E11B20">
            <w:pPr>
              <w:spacing w:before="60" w:after="60"/>
            </w:pPr>
          </w:p>
        </w:tc>
        <w:tc>
          <w:tcPr>
            <w:tcW w:w="4667" w:type="dxa"/>
          </w:tcPr>
          <w:p w:rsidR="00E11B20" w:rsidRPr="003E0482" w:rsidRDefault="00E11B20" w:rsidP="00E11B20">
            <w:pPr>
              <w:pStyle w:val="Spistreciang"/>
              <w:spacing w:before="60" w:after="60"/>
              <w:ind w:left="284" w:hanging="284"/>
            </w:pPr>
            <w:r w:rsidRPr="003E0482">
              <w:t xml:space="preserve">22. </w:t>
            </w:r>
            <w:proofErr w:type="spellStart"/>
            <w:r w:rsidRPr="003E0482">
              <w:t>Meteorology</w:t>
            </w:r>
            <w:proofErr w:type="spellEnd"/>
          </w:p>
        </w:tc>
      </w:tr>
      <w:tr w:rsidR="00E11B20" w:rsidRPr="00C25359" w:rsidTr="00071DCB">
        <w:tc>
          <w:tcPr>
            <w:tcW w:w="4668" w:type="dxa"/>
          </w:tcPr>
          <w:p w:rsidR="00E11B20" w:rsidRDefault="00E11B20" w:rsidP="002D0725">
            <w:pPr>
              <w:pStyle w:val="Spistrecipol"/>
              <w:spacing w:before="60" w:after="60"/>
            </w:pPr>
            <w:r>
              <w:t>23. Miesięczne wyniki automatycznych pomiarów</w:t>
            </w:r>
            <w:r w:rsidR="007D4233">
              <w:t xml:space="preserve"> </w:t>
            </w:r>
            <w:r w:rsidR="003E0482">
              <w:br/>
            </w:r>
            <w:r w:rsidR="002D0725">
              <w:t xml:space="preserve">jakości powietrza </w:t>
            </w:r>
          </w:p>
        </w:tc>
        <w:tc>
          <w:tcPr>
            <w:tcW w:w="304" w:type="dxa"/>
          </w:tcPr>
          <w:p w:rsidR="00E11B20" w:rsidRPr="00F0339B" w:rsidRDefault="00E11B20" w:rsidP="00E11B20">
            <w:pPr>
              <w:spacing w:before="60" w:after="60"/>
            </w:pPr>
          </w:p>
        </w:tc>
        <w:tc>
          <w:tcPr>
            <w:tcW w:w="4667" w:type="dxa"/>
          </w:tcPr>
          <w:p w:rsidR="00E11B20" w:rsidRPr="00500D6A" w:rsidRDefault="00E11B20" w:rsidP="002D0725">
            <w:pPr>
              <w:pStyle w:val="Spistreciang"/>
              <w:spacing w:before="60" w:after="60"/>
              <w:ind w:left="284" w:hanging="284"/>
              <w:rPr>
                <w:lang w:val="en-AU"/>
              </w:rPr>
            </w:pPr>
            <w:r w:rsidRPr="00500D6A">
              <w:rPr>
                <w:lang w:val="en-AU"/>
              </w:rPr>
              <w:t>23. Monthly results of automatic air quali</w:t>
            </w:r>
            <w:r w:rsidR="007D4233" w:rsidRPr="00500D6A">
              <w:rPr>
                <w:lang w:val="en-AU"/>
              </w:rPr>
              <w:t xml:space="preserve">ty measurement </w:t>
            </w:r>
          </w:p>
        </w:tc>
      </w:tr>
      <w:tr w:rsidR="00E11B20" w:rsidRPr="00C25359" w:rsidTr="00071DCB">
        <w:tc>
          <w:tcPr>
            <w:tcW w:w="4668" w:type="dxa"/>
          </w:tcPr>
          <w:p w:rsidR="00E11B20" w:rsidRPr="00544076" w:rsidRDefault="00E11B20" w:rsidP="003B2A05">
            <w:pPr>
              <w:pStyle w:val="Spistrecipol"/>
              <w:spacing w:before="60" w:after="60"/>
            </w:pPr>
            <w:r>
              <w:t>24</w:t>
            </w:r>
            <w:r w:rsidRPr="00544076">
              <w:t xml:space="preserve">. Przestępstwa stwierdzone w zakończonych </w:t>
            </w:r>
            <w:r w:rsidR="003E0482">
              <w:br/>
            </w:r>
            <w:r w:rsidRPr="00544076">
              <w:t>postępowaniach przygotowawczych w okresie</w:t>
            </w:r>
            <w:r>
              <w:t xml:space="preserve"> </w:t>
            </w:r>
            <w:r>
              <w:br/>
            </w:r>
            <w:r w:rsidR="003D75FF">
              <w:t>I–</w:t>
            </w:r>
            <w:r w:rsidR="003B2A05">
              <w:t>IX</w:t>
            </w:r>
            <w:r>
              <w:t> 201</w:t>
            </w:r>
            <w:r w:rsidR="002D0725">
              <w:t>9</w:t>
            </w:r>
            <w:r>
              <w:t> r.</w:t>
            </w:r>
          </w:p>
        </w:tc>
        <w:tc>
          <w:tcPr>
            <w:tcW w:w="304" w:type="dxa"/>
          </w:tcPr>
          <w:p w:rsidR="00E11B20" w:rsidRPr="00901286" w:rsidRDefault="00E11B20" w:rsidP="00E11B20">
            <w:pPr>
              <w:spacing w:before="60" w:after="60"/>
            </w:pPr>
          </w:p>
        </w:tc>
        <w:tc>
          <w:tcPr>
            <w:tcW w:w="4667" w:type="dxa"/>
          </w:tcPr>
          <w:p w:rsidR="00E11B20" w:rsidRPr="00544076" w:rsidRDefault="00E11B20" w:rsidP="003B2A05">
            <w:pPr>
              <w:pStyle w:val="Spistreciang"/>
              <w:spacing w:before="60" w:after="60"/>
              <w:ind w:left="284" w:hanging="284"/>
              <w:rPr>
                <w:lang w:val="en-US"/>
              </w:rPr>
            </w:pPr>
            <w:r w:rsidRPr="00824B6F">
              <w:rPr>
                <w:lang w:val="en-US"/>
              </w:rPr>
              <w:t>2</w:t>
            </w:r>
            <w:r>
              <w:rPr>
                <w:lang w:val="en-US"/>
              </w:rPr>
              <w:t>4</w:t>
            </w:r>
            <w:r w:rsidRPr="00824B6F">
              <w:rPr>
                <w:lang w:val="en-US"/>
              </w:rPr>
              <w:t xml:space="preserve">. </w:t>
            </w:r>
            <w:r w:rsidRPr="002F787C">
              <w:rPr>
                <w:lang w:val="en-US"/>
              </w:rPr>
              <w:t xml:space="preserve">Ascertained crimes in completed preparatory proceedings and rates of  detectability of delinquents in crimes in the period </w:t>
            </w:r>
            <w:r w:rsidR="003D75FF">
              <w:rPr>
                <w:lang w:val="en-US"/>
              </w:rPr>
              <w:t>I–</w:t>
            </w:r>
            <w:r w:rsidR="003B2A05">
              <w:rPr>
                <w:lang w:val="en-US"/>
              </w:rPr>
              <w:t>IX</w:t>
            </w:r>
            <w:r w:rsidRPr="002F787C">
              <w:rPr>
                <w:lang w:val="en-US"/>
              </w:rPr>
              <w:t xml:space="preserve"> 201</w:t>
            </w:r>
            <w:r w:rsidR="002D0725">
              <w:rPr>
                <w:lang w:val="en-US"/>
              </w:rPr>
              <w:t>9</w:t>
            </w:r>
          </w:p>
        </w:tc>
      </w:tr>
      <w:tr w:rsidR="00E11B20" w:rsidRPr="00C25359" w:rsidTr="00071DCB">
        <w:tc>
          <w:tcPr>
            <w:tcW w:w="4668" w:type="dxa"/>
          </w:tcPr>
          <w:p w:rsidR="00E11B20" w:rsidRPr="00824B6F" w:rsidRDefault="00E11B20" w:rsidP="003B2A05">
            <w:pPr>
              <w:pStyle w:val="Spistrecipol"/>
              <w:spacing w:before="60" w:after="60"/>
            </w:pPr>
            <w:r w:rsidRPr="00824B6F">
              <w:t>2</w:t>
            </w:r>
            <w:r>
              <w:t>5</w:t>
            </w:r>
            <w:r w:rsidRPr="00824B6F">
              <w:t xml:space="preserve">. Zdarzenia drogowe i ofiary wypadków w okresie </w:t>
            </w:r>
            <w:r>
              <w:br/>
            </w:r>
            <w:r w:rsidR="003D75FF">
              <w:t>I–</w:t>
            </w:r>
            <w:r w:rsidR="003B2A05">
              <w:t>IX</w:t>
            </w:r>
            <w:r w:rsidR="007D4233">
              <w:t> </w:t>
            </w:r>
            <w:r w:rsidRPr="00824B6F">
              <w:t>201</w:t>
            </w:r>
            <w:r w:rsidR="002D0725">
              <w:t>9</w:t>
            </w:r>
            <w:r w:rsidRPr="00824B6F">
              <w:t xml:space="preserve"> r.</w:t>
            </w:r>
          </w:p>
        </w:tc>
        <w:tc>
          <w:tcPr>
            <w:tcW w:w="304" w:type="dxa"/>
          </w:tcPr>
          <w:p w:rsidR="00E11B20" w:rsidRPr="00824B6F" w:rsidRDefault="00E11B20" w:rsidP="00E11B20">
            <w:pPr>
              <w:spacing w:before="60" w:after="60"/>
            </w:pPr>
          </w:p>
        </w:tc>
        <w:tc>
          <w:tcPr>
            <w:tcW w:w="4667" w:type="dxa"/>
          </w:tcPr>
          <w:p w:rsidR="00E11B20" w:rsidRPr="00544076" w:rsidRDefault="00E11B20" w:rsidP="003B2A05">
            <w:pPr>
              <w:pStyle w:val="Spistreciang"/>
              <w:spacing w:before="60" w:after="60"/>
              <w:ind w:left="284" w:hanging="284"/>
              <w:rPr>
                <w:lang w:val="en-US"/>
              </w:rPr>
            </w:pPr>
            <w:r>
              <w:rPr>
                <w:lang w:val="en-US"/>
              </w:rPr>
              <w:t xml:space="preserve">25. </w:t>
            </w:r>
            <w:r w:rsidRPr="00544076">
              <w:rPr>
                <w:lang w:val="en-US"/>
              </w:rPr>
              <w:t xml:space="preserve">Road traffic accidents </w:t>
            </w:r>
            <w:r w:rsidRPr="00544076">
              <w:rPr>
                <w:sz w:val="17"/>
                <w:szCs w:val="17"/>
                <w:lang w:val="en-US"/>
              </w:rPr>
              <w:t xml:space="preserve">and </w:t>
            </w:r>
            <w:r w:rsidRPr="00544076">
              <w:rPr>
                <w:lang w:val="en-US"/>
              </w:rPr>
              <w:t>road</w:t>
            </w:r>
            <w:r>
              <w:rPr>
                <w:lang w:val="en-US"/>
              </w:rPr>
              <w:t xml:space="preserve"> traffic casualties </w:t>
            </w:r>
            <w:r w:rsidR="003E0482">
              <w:rPr>
                <w:lang w:val="en-US"/>
              </w:rPr>
              <w:t>in the period</w:t>
            </w:r>
            <w:r>
              <w:rPr>
                <w:lang w:val="en-US"/>
              </w:rPr>
              <w:t xml:space="preserve"> </w:t>
            </w:r>
            <w:r w:rsidR="003D75FF">
              <w:rPr>
                <w:lang w:val="en-US"/>
              </w:rPr>
              <w:t>I–I</w:t>
            </w:r>
            <w:r w:rsidR="003B2A05">
              <w:rPr>
                <w:lang w:val="en-US"/>
              </w:rPr>
              <w:t>X</w:t>
            </w:r>
            <w:r>
              <w:rPr>
                <w:lang w:val="en-US"/>
              </w:rPr>
              <w:t xml:space="preserve"> 201</w:t>
            </w:r>
            <w:r w:rsidR="002D0725">
              <w:rPr>
                <w:lang w:val="en-US"/>
              </w:rPr>
              <w:t>9</w:t>
            </w:r>
            <w:r>
              <w:rPr>
                <w:lang w:val="en-US"/>
              </w:rPr>
              <w:t xml:space="preserve"> </w:t>
            </w:r>
          </w:p>
        </w:tc>
      </w:tr>
      <w:tr w:rsidR="00E11B20" w:rsidRPr="00C25359" w:rsidTr="00071DCB">
        <w:tc>
          <w:tcPr>
            <w:tcW w:w="4668" w:type="dxa"/>
          </w:tcPr>
          <w:p w:rsidR="00E11B20" w:rsidRPr="00544076" w:rsidRDefault="00E11B20" w:rsidP="003E0482">
            <w:pPr>
              <w:pStyle w:val="Spistrecipol"/>
              <w:spacing w:before="60" w:after="60"/>
            </w:pPr>
            <w:r>
              <w:t>26</w:t>
            </w:r>
            <w:r w:rsidRPr="00544076">
              <w:t>. Interwencje jednostek Państwowej Stra</w:t>
            </w:r>
            <w:r>
              <w:t xml:space="preserve">ży </w:t>
            </w:r>
            <w:r w:rsidR="003E0482">
              <w:br/>
            </w:r>
            <w:r>
              <w:t xml:space="preserve">Pożarnej w okresie </w:t>
            </w:r>
            <w:r w:rsidR="003D75FF">
              <w:t>I–VI</w:t>
            </w:r>
            <w:r w:rsidR="007D4233">
              <w:t> </w:t>
            </w:r>
            <w:r w:rsidR="002D0725">
              <w:t>2019 r.</w:t>
            </w:r>
          </w:p>
        </w:tc>
        <w:tc>
          <w:tcPr>
            <w:tcW w:w="304" w:type="dxa"/>
          </w:tcPr>
          <w:p w:rsidR="00E11B20" w:rsidRPr="00901286" w:rsidRDefault="00E11B20" w:rsidP="00E11B20">
            <w:pPr>
              <w:spacing w:before="60" w:after="60"/>
            </w:pPr>
          </w:p>
        </w:tc>
        <w:tc>
          <w:tcPr>
            <w:tcW w:w="4667" w:type="dxa"/>
          </w:tcPr>
          <w:p w:rsidR="00E11B20" w:rsidRPr="00544076" w:rsidRDefault="00E11B20" w:rsidP="002D0725">
            <w:pPr>
              <w:pStyle w:val="Spistreciang"/>
              <w:spacing w:before="60" w:after="60"/>
              <w:ind w:left="284" w:hanging="284"/>
              <w:rPr>
                <w:lang w:val="en-US"/>
              </w:rPr>
            </w:pPr>
            <w:r>
              <w:rPr>
                <w:lang w:val="en-US"/>
              </w:rPr>
              <w:t xml:space="preserve">26. </w:t>
            </w:r>
            <w:r w:rsidRPr="00544076">
              <w:rPr>
                <w:lang w:val="en-US"/>
              </w:rPr>
              <w:t>Interventio</w:t>
            </w:r>
            <w:r>
              <w:rPr>
                <w:lang w:val="en-US"/>
              </w:rPr>
              <w:t xml:space="preserve">ns of </w:t>
            </w:r>
            <w:r w:rsidRPr="00611A78">
              <w:rPr>
                <w:lang w:val="en-US"/>
              </w:rPr>
              <w:t xml:space="preserve">Fire Service </w:t>
            </w:r>
            <w:r w:rsidR="007D4233">
              <w:rPr>
                <w:lang w:val="en-US"/>
              </w:rPr>
              <w:t>in</w:t>
            </w:r>
            <w:r w:rsidR="003E0482">
              <w:rPr>
                <w:lang w:val="en-US"/>
              </w:rPr>
              <w:t xml:space="preserve"> the period </w:t>
            </w:r>
            <w:r w:rsidR="003E0482">
              <w:rPr>
                <w:lang w:val="en-US"/>
              </w:rPr>
              <w:br/>
            </w:r>
            <w:r w:rsidR="003B2A05">
              <w:rPr>
                <w:lang w:val="en-US"/>
              </w:rPr>
              <w:t xml:space="preserve">I–IX </w:t>
            </w:r>
            <w:r>
              <w:rPr>
                <w:lang w:val="en-US"/>
              </w:rPr>
              <w:t>201</w:t>
            </w:r>
            <w:r w:rsidR="002D0725">
              <w:rPr>
                <w:lang w:val="en-US"/>
              </w:rPr>
              <w:t>9</w:t>
            </w:r>
          </w:p>
        </w:tc>
      </w:tr>
      <w:tr w:rsidR="00E11B20" w:rsidRPr="00C25359" w:rsidTr="00071DCB">
        <w:tc>
          <w:tcPr>
            <w:tcW w:w="4668" w:type="dxa"/>
          </w:tcPr>
          <w:p w:rsidR="00E11B20" w:rsidRPr="00544076" w:rsidRDefault="00E11B20" w:rsidP="003B2A05">
            <w:pPr>
              <w:pStyle w:val="Spistrecipol"/>
              <w:spacing w:before="60" w:after="60"/>
            </w:pPr>
            <w:r>
              <w:t>27</w:t>
            </w:r>
            <w:r w:rsidRPr="00544076">
              <w:t xml:space="preserve"> </w:t>
            </w:r>
            <w:r>
              <w:t>Pożary według</w:t>
            </w:r>
            <w:r w:rsidRPr="00544076">
              <w:t xml:space="preserve"> </w:t>
            </w:r>
            <w:r>
              <w:t>miejsca powsta</w:t>
            </w:r>
            <w:r w:rsidRPr="00544076">
              <w:t xml:space="preserve">nia </w:t>
            </w:r>
            <w:r>
              <w:t xml:space="preserve">w okresie </w:t>
            </w:r>
            <w:r w:rsidR="003E0482">
              <w:br/>
            </w:r>
            <w:r w:rsidR="003D75FF">
              <w:t>I–</w:t>
            </w:r>
            <w:r w:rsidR="003B2A05">
              <w:t>IX</w:t>
            </w:r>
            <w:r>
              <w:t xml:space="preserve"> 201</w:t>
            </w:r>
            <w:r w:rsidR="002D0725">
              <w:t>9</w:t>
            </w:r>
            <w:r>
              <w:t xml:space="preserve"> r.</w:t>
            </w:r>
          </w:p>
        </w:tc>
        <w:tc>
          <w:tcPr>
            <w:tcW w:w="304" w:type="dxa"/>
          </w:tcPr>
          <w:p w:rsidR="00E11B20" w:rsidRPr="00901286" w:rsidRDefault="00E11B20" w:rsidP="00E11B20">
            <w:pPr>
              <w:spacing w:before="60" w:after="60"/>
            </w:pPr>
          </w:p>
        </w:tc>
        <w:tc>
          <w:tcPr>
            <w:tcW w:w="4667" w:type="dxa"/>
          </w:tcPr>
          <w:p w:rsidR="00E11B20" w:rsidRPr="00544076" w:rsidRDefault="00E11B20" w:rsidP="002D0725">
            <w:pPr>
              <w:pStyle w:val="Spistreciang"/>
              <w:spacing w:before="60" w:after="60"/>
              <w:ind w:left="284" w:hanging="284"/>
              <w:rPr>
                <w:lang w:val="en-US"/>
              </w:rPr>
            </w:pPr>
            <w:r w:rsidRPr="00824B6F">
              <w:rPr>
                <w:lang w:val="en-US"/>
              </w:rPr>
              <w:t>2</w:t>
            </w:r>
            <w:r>
              <w:rPr>
                <w:lang w:val="en-US"/>
              </w:rPr>
              <w:t>7</w:t>
            </w:r>
            <w:r w:rsidRPr="00824B6F">
              <w:rPr>
                <w:lang w:val="en-US"/>
              </w:rPr>
              <w:t xml:space="preserve">. </w:t>
            </w:r>
            <w:r>
              <w:rPr>
                <w:lang w:val="en-US"/>
              </w:rPr>
              <w:t>F</w:t>
            </w:r>
            <w:r w:rsidRPr="002F322C">
              <w:rPr>
                <w:lang w:val="en-US"/>
              </w:rPr>
              <w:t>ires by places where t</w:t>
            </w:r>
            <w:r>
              <w:rPr>
                <w:lang w:val="en-US"/>
              </w:rPr>
              <w:t>he</w:t>
            </w:r>
            <w:r w:rsidR="007D4233">
              <w:rPr>
                <w:lang w:val="en-US"/>
              </w:rPr>
              <w:t xml:space="preserve"> fires </w:t>
            </w:r>
            <w:proofErr w:type="spellStart"/>
            <w:r w:rsidR="007D4233">
              <w:rPr>
                <w:lang w:val="en-US"/>
              </w:rPr>
              <w:t>occured</w:t>
            </w:r>
            <w:proofErr w:type="spellEnd"/>
            <w:r w:rsidR="007D4233">
              <w:rPr>
                <w:lang w:val="en-US"/>
              </w:rPr>
              <w:t xml:space="preserve"> in the </w:t>
            </w:r>
            <w:r w:rsidR="003E0482">
              <w:rPr>
                <w:lang w:val="en-US"/>
              </w:rPr>
              <w:br/>
            </w:r>
            <w:r w:rsidR="002D0725">
              <w:rPr>
                <w:lang w:val="en-US"/>
              </w:rPr>
              <w:t xml:space="preserve">period </w:t>
            </w:r>
            <w:r w:rsidR="003B2A05">
              <w:rPr>
                <w:lang w:val="en-US"/>
              </w:rPr>
              <w:t xml:space="preserve">I–IX </w:t>
            </w:r>
            <w:r>
              <w:rPr>
                <w:lang w:val="en-US"/>
              </w:rPr>
              <w:t>201</w:t>
            </w:r>
            <w:r w:rsidR="002D0725">
              <w:rPr>
                <w:lang w:val="en-US"/>
              </w:rPr>
              <w:t>9</w:t>
            </w:r>
          </w:p>
        </w:tc>
      </w:tr>
      <w:tr w:rsidR="00E11B20" w:rsidRPr="00C25359" w:rsidTr="00071DCB">
        <w:tc>
          <w:tcPr>
            <w:tcW w:w="4668" w:type="dxa"/>
          </w:tcPr>
          <w:p w:rsidR="00E11B20" w:rsidRPr="00544076" w:rsidRDefault="00E11B20" w:rsidP="003B2A05">
            <w:pPr>
              <w:pStyle w:val="Spistrecipol"/>
              <w:spacing w:before="60" w:after="60"/>
            </w:pPr>
            <w:r>
              <w:t>28</w:t>
            </w:r>
            <w:r w:rsidRPr="00544076">
              <w:t xml:space="preserve">. </w:t>
            </w:r>
            <w:r>
              <w:t>P</w:t>
            </w:r>
            <w:r w:rsidRPr="002F322C">
              <w:t>ożary według pr</w:t>
            </w:r>
            <w:r w:rsidR="007D4233">
              <w:t xml:space="preserve">zyczyny powstania w okresie </w:t>
            </w:r>
            <w:r w:rsidR="003E0482">
              <w:br/>
            </w:r>
            <w:r w:rsidR="003D75FF">
              <w:t>I–</w:t>
            </w:r>
            <w:r w:rsidR="003B2A05">
              <w:t>IX</w:t>
            </w:r>
            <w:r>
              <w:t xml:space="preserve"> 201</w:t>
            </w:r>
            <w:r w:rsidR="002D0725">
              <w:t>9</w:t>
            </w:r>
            <w:r w:rsidR="003E0482">
              <w:t xml:space="preserve"> r.</w:t>
            </w:r>
          </w:p>
        </w:tc>
        <w:tc>
          <w:tcPr>
            <w:tcW w:w="304" w:type="dxa"/>
          </w:tcPr>
          <w:p w:rsidR="00E11B20" w:rsidRPr="005F6DC8" w:rsidRDefault="00E11B20" w:rsidP="00E11B20">
            <w:pPr>
              <w:spacing w:before="60" w:after="60"/>
            </w:pPr>
          </w:p>
        </w:tc>
        <w:tc>
          <w:tcPr>
            <w:tcW w:w="4667" w:type="dxa"/>
          </w:tcPr>
          <w:p w:rsidR="00E11B20" w:rsidRPr="00544076" w:rsidRDefault="00E11B20" w:rsidP="00C62A47">
            <w:pPr>
              <w:pStyle w:val="Spistreciang"/>
              <w:spacing w:before="60" w:after="60"/>
              <w:ind w:left="284" w:hanging="284"/>
              <w:rPr>
                <w:lang w:val="en-US"/>
              </w:rPr>
            </w:pPr>
            <w:r w:rsidRPr="000777C4">
              <w:rPr>
                <w:lang w:val="en-US"/>
              </w:rPr>
              <w:t>2</w:t>
            </w:r>
            <w:r>
              <w:rPr>
                <w:lang w:val="en-US"/>
              </w:rPr>
              <w:t>8</w:t>
            </w:r>
            <w:r w:rsidRPr="000777C4">
              <w:rPr>
                <w:lang w:val="en-US"/>
              </w:rPr>
              <w:t xml:space="preserve">. </w:t>
            </w:r>
            <w:r>
              <w:rPr>
                <w:lang w:val="en-US"/>
              </w:rPr>
              <w:t>F</w:t>
            </w:r>
            <w:r w:rsidRPr="002F322C">
              <w:rPr>
                <w:lang w:val="en-US"/>
              </w:rPr>
              <w:t>i</w:t>
            </w:r>
            <w:r>
              <w:rPr>
                <w:lang w:val="en-US"/>
              </w:rPr>
              <w:t xml:space="preserve">res by causes in the period </w:t>
            </w:r>
            <w:r w:rsidR="003B2A05">
              <w:rPr>
                <w:lang w:val="en-US"/>
              </w:rPr>
              <w:t xml:space="preserve">I–IX </w:t>
            </w:r>
            <w:r>
              <w:rPr>
                <w:lang w:val="en-US"/>
              </w:rPr>
              <w:t>201</w:t>
            </w:r>
            <w:r w:rsidR="002D0725">
              <w:rPr>
                <w:lang w:val="en-US"/>
              </w:rPr>
              <w:t>9</w:t>
            </w:r>
          </w:p>
        </w:tc>
      </w:tr>
      <w:tr w:rsidR="00E11B20" w:rsidRPr="00C25359" w:rsidTr="00071DCB">
        <w:tc>
          <w:tcPr>
            <w:tcW w:w="4668" w:type="dxa"/>
          </w:tcPr>
          <w:p w:rsidR="00E11B20" w:rsidRPr="009C48B1" w:rsidRDefault="00E11B20" w:rsidP="00E11B20">
            <w:pPr>
              <w:pStyle w:val="Spistrecipol"/>
              <w:spacing w:before="60" w:after="60"/>
            </w:pPr>
            <w:r>
              <w:t>29</w:t>
            </w:r>
            <w:r w:rsidRPr="009C48B1">
              <w:t>. WYBRANE DANE DLA MIAST WOJEWÓDZKICH</w:t>
            </w:r>
          </w:p>
        </w:tc>
        <w:tc>
          <w:tcPr>
            <w:tcW w:w="304" w:type="dxa"/>
          </w:tcPr>
          <w:p w:rsidR="00E11B20" w:rsidRPr="005F6DC8" w:rsidRDefault="00E11B20" w:rsidP="00E11B20">
            <w:pPr>
              <w:spacing w:before="60" w:after="60"/>
            </w:pPr>
          </w:p>
        </w:tc>
        <w:tc>
          <w:tcPr>
            <w:tcW w:w="4667" w:type="dxa"/>
          </w:tcPr>
          <w:p w:rsidR="00E11B20" w:rsidRPr="009C48B1" w:rsidRDefault="00E11B20" w:rsidP="00E11B20">
            <w:pPr>
              <w:pStyle w:val="Spistreciang"/>
              <w:spacing w:before="60" w:after="60"/>
              <w:rPr>
                <w:lang w:val="en-US"/>
              </w:rPr>
            </w:pPr>
            <w:r>
              <w:rPr>
                <w:lang w:val="en-US"/>
              </w:rPr>
              <w:t xml:space="preserve">29. </w:t>
            </w:r>
            <w:r w:rsidRPr="009C48B1">
              <w:rPr>
                <w:lang w:val="en-US"/>
              </w:rPr>
              <w:t xml:space="preserve">SELECTED DATA FOR VOIVODSHIP CITIES </w:t>
            </w:r>
          </w:p>
        </w:tc>
      </w:tr>
      <w:tr w:rsidR="00E11B20" w:rsidRPr="00625513" w:rsidTr="00071DCB">
        <w:tc>
          <w:tcPr>
            <w:tcW w:w="4668" w:type="dxa"/>
          </w:tcPr>
          <w:p w:rsidR="00E11B20" w:rsidRPr="00625513" w:rsidRDefault="00E11B20" w:rsidP="00E11B20">
            <w:pPr>
              <w:pStyle w:val="Spistrecipol"/>
              <w:spacing w:before="60" w:after="60"/>
              <w:ind w:left="482" w:hanging="227"/>
            </w:pPr>
            <w:r>
              <w:t>A. Ludność</w:t>
            </w:r>
          </w:p>
        </w:tc>
        <w:tc>
          <w:tcPr>
            <w:tcW w:w="304" w:type="dxa"/>
          </w:tcPr>
          <w:p w:rsidR="00E11B20" w:rsidRPr="00625513" w:rsidRDefault="00E11B20" w:rsidP="00E11B20">
            <w:pPr>
              <w:spacing w:before="60" w:after="60"/>
            </w:pPr>
          </w:p>
        </w:tc>
        <w:tc>
          <w:tcPr>
            <w:tcW w:w="4667" w:type="dxa"/>
          </w:tcPr>
          <w:p w:rsidR="00E11B20" w:rsidRPr="00625513" w:rsidRDefault="00E11B20" w:rsidP="00E11B20">
            <w:pPr>
              <w:pStyle w:val="Spistreciang"/>
              <w:spacing w:before="60" w:after="60"/>
              <w:ind w:left="482" w:hanging="227"/>
            </w:pPr>
            <w:r>
              <w:t xml:space="preserve">A. </w:t>
            </w:r>
            <w:proofErr w:type="spellStart"/>
            <w:r w:rsidRPr="00625513">
              <w:t>Population</w:t>
            </w:r>
            <w:proofErr w:type="spellEnd"/>
          </w:p>
        </w:tc>
      </w:tr>
      <w:tr w:rsidR="00E11B20" w:rsidRPr="00625513" w:rsidTr="00071DCB">
        <w:tc>
          <w:tcPr>
            <w:tcW w:w="4668" w:type="dxa"/>
          </w:tcPr>
          <w:p w:rsidR="00E11B20" w:rsidRPr="00625513" w:rsidRDefault="00E11B20" w:rsidP="00E11B20">
            <w:pPr>
              <w:pStyle w:val="Spistrecipol"/>
              <w:spacing w:before="60" w:after="60"/>
              <w:ind w:left="482" w:hanging="227"/>
            </w:pPr>
            <w:r>
              <w:t>B. R</w:t>
            </w:r>
            <w:r w:rsidRPr="00625513">
              <w:t>ynek pracy</w:t>
            </w:r>
          </w:p>
        </w:tc>
        <w:tc>
          <w:tcPr>
            <w:tcW w:w="304" w:type="dxa"/>
          </w:tcPr>
          <w:p w:rsidR="00E11B20" w:rsidRPr="00625513" w:rsidRDefault="00E11B20" w:rsidP="00E11B20">
            <w:pPr>
              <w:spacing w:before="60" w:after="60"/>
            </w:pPr>
          </w:p>
        </w:tc>
        <w:tc>
          <w:tcPr>
            <w:tcW w:w="4667" w:type="dxa"/>
          </w:tcPr>
          <w:p w:rsidR="00E11B20" w:rsidRPr="00625513" w:rsidRDefault="00E11B20" w:rsidP="00E11B20">
            <w:pPr>
              <w:pStyle w:val="Spistreciang"/>
              <w:spacing w:before="60" w:after="60"/>
              <w:ind w:left="482" w:hanging="227"/>
            </w:pPr>
            <w:r>
              <w:t xml:space="preserve">B. </w:t>
            </w:r>
            <w:proofErr w:type="spellStart"/>
            <w:r w:rsidRPr="00625513">
              <w:t>Labour</w:t>
            </w:r>
            <w:proofErr w:type="spellEnd"/>
            <w:r w:rsidRPr="00625513">
              <w:t xml:space="preserve"> market</w:t>
            </w:r>
          </w:p>
        </w:tc>
      </w:tr>
      <w:tr w:rsidR="00E11B20" w:rsidRPr="00625513" w:rsidTr="00071DCB">
        <w:tc>
          <w:tcPr>
            <w:tcW w:w="4668" w:type="dxa"/>
          </w:tcPr>
          <w:p w:rsidR="00E11B20" w:rsidRDefault="00E11B20" w:rsidP="00E11B20">
            <w:pPr>
              <w:pStyle w:val="Spistrecipol"/>
              <w:spacing w:before="60" w:after="60"/>
              <w:ind w:left="482" w:hanging="227"/>
            </w:pPr>
            <w:r>
              <w:t>C. M</w:t>
            </w:r>
            <w:r w:rsidRPr="00625513">
              <w:t>ieszkania oddane do użytkowania</w:t>
            </w:r>
          </w:p>
        </w:tc>
        <w:tc>
          <w:tcPr>
            <w:tcW w:w="304" w:type="dxa"/>
          </w:tcPr>
          <w:p w:rsidR="00E11B20" w:rsidRPr="00625513" w:rsidRDefault="00E11B20" w:rsidP="00E11B20">
            <w:pPr>
              <w:spacing w:before="60" w:after="60"/>
            </w:pPr>
          </w:p>
        </w:tc>
        <w:tc>
          <w:tcPr>
            <w:tcW w:w="4667" w:type="dxa"/>
          </w:tcPr>
          <w:p w:rsidR="00E11B20" w:rsidRPr="00625513" w:rsidRDefault="00E11B20" w:rsidP="00E11B20">
            <w:pPr>
              <w:pStyle w:val="Spistreciang"/>
              <w:spacing w:before="60" w:after="60"/>
              <w:ind w:left="482" w:hanging="227"/>
            </w:pPr>
            <w:r>
              <w:t xml:space="preserve">C. </w:t>
            </w:r>
            <w:proofErr w:type="spellStart"/>
            <w:r w:rsidRPr="00625513">
              <w:t>Dwellings</w:t>
            </w:r>
            <w:proofErr w:type="spellEnd"/>
            <w:r w:rsidRPr="00625513">
              <w:t xml:space="preserve"> </w:t>
            </w:r>
            <w:proofErr w:type="spellStart"/>
            <w:r w:rsidRPr="00625513">
              <w:t>completed</w:t>
            </w:r>
            <w:proofErr w:type="spellEnd"/>
          </w:p>
        </w:tc>
      </w:tr>
      <w:tr w:rsidR="00E11B20" w:rsidRPr="00C25359" w:rsidTr="00071DCB">
        <w:tc>
          <w:tcPr>
            <w:tcW w:w="4668" w:type="dxa"/>
          </w:tcPr>
          <w:p w:rsidR="00E11B20" w:rsidRDefault="00E11B20" w:rsidP="00E11B20">
            <w:pPr>
              <w:pStyle w:val="Spistrecipol"/>
              <w:spacing w:before="60" w:after="60"/>
              <w:ind w:left="482" w:hanging="227"/>
            </w:pPr>
            <w:r>
              <w:t xml:space="preserve">D. </w:t>
            </w:r>
            <w:r w:rsidRPr="00D17776">
              <w:t>Relacje ekonomiczne w przedsiębiorstwach ogółem w %</w:t>
            </w:r>
          </w:p>
        </w:tc>
        <w:tc>
          <w:tcPr>
            <w:tcW w:w="304" w:type="dxa"/>
          </w:tcPr>
          <w:p w:rsidR="00E11B20" w:rsidRPr="00625513" w:rsidRDefault="00E11B20" w:rsidP="00E11B20">
            <w:pPr>
              <w:spacing w:before="60" w:after="60"/>
            </w:pPr>
          </w:p>
        </w:tc>
        <w:tc>
          <w:tcPr>
            <w:tcW w:w="4667" w:type="dxa"/>
          </w:tcPr>
          <w:p w:rsidR="00E11B20" w:rsidRPr="007A660E" w:rsidRDefault="00E11B20" w:rsidP="00E11B20">
            <w:pPr>
              <w:pStyle w:val="Spistreciang"/>
              <w:spacing w:before="60" w:after="60"/>
              <w:ind w:left="482" w:hanging="227"/>
              <w:rPr>
                <w:lang w:val="en-US"/>
              </w:rPr>
            </w:pPr>
            <w:r w:rsidRPr="007A660E">
              <w:rPr>
                <w:lang w:val="en-US"/>
              </w:rPr>
              <w:t>D. Economic relations in enterprises in %</w:t>
            </w:r>
          </w:p>
        </w:tc>
      </w:tr>
      <w:tr w:rsidR="00E11B20" w:rsidRPr="00C25359" w:rsidTr="00071DCB">
        <w:tc>
          <w:tcPr>
            <w:tcW w:w="4668" w:type="dxa"/>
          </w:tcPr>
          <w:p w:rsidR="00E11B20" w:rsidRPr="00236590" w:rsidRDefault="00E11B20" w:rsidP="00E11B20">
            <w:pPr>
              <w:pStyle w:val="Spistrecipol"/>
              <w:spacing w:before="60" w:after="60"/>
              <w:ind w:left="482" w:hanging="227"/>
            </w:pPr>
            <w:r w:rsidRPr="00236590">
              <w:t>E</w:t>
            </w:r>
            <w:r>
              <w:t>.</w:t>
            </w:r>
            <w:r w:rsidRPr="00236590">
              <w:t xml:space="preserve"> Podmioty gospodarki narodowej w rejestrze </w:t>
            </w:r>
            <w:r>
              <w:br/>
            </w:r>
            <w:r w:rsidRPr="00236590">
              <w:t>REGON</w:t>
            </w:r>
          </w:p>
        </w:tc>
        <w:tc>
          <w:tcPr>
            <w:tcW w:w="304" w:type="dxa"/>
          </w:tcPr>
          <w:p w:rsidR="00E11B20" w:rsidRPr="00236590" w:rsidRDefault="00E11B20" w:rsidP="00E11B20">
            <w:pPr>
              <w:spacing w:before="60" w:after="60"/>
            </w:pPr>
          </w:p>
        </w:tc>
        <w:tc>
          <w:tcPr>
            <w:tcW w:w="4667" w:type="dxa"/>
          </w:tcPr>
          <w:p w:rsidR="00E11B20" w:rsidRPr="00625513" w:rsidRDefault="00E11B20" w:rsidP="00E11B20">
            <w:pPr>
              <w:pStyle w:val="Spistreciang"/>
              <w:spacing w:before="60" w:after="60"/>
              <w:ind w:left="482" w:hanging="227"/>
              <w:rPr>
                <w:lang w:val="en-US"/>
              </w:rPr>
            </w:pPr>
            <w:r w:rsidRPr="007A660E">
              <w:rPr>
                <w:lang w:val="en-US"/>
              </w:rPr>
              <w:t>E. Entities of national econom</w:t>
            </w:r>
            <w:r w:rsidRPr="00625513">
              <w:rPr>
                <w:lang w:val="en-US"/>
              </w:rPr>
              <w:t xml:space="preserve">y in </w:t>
            </w:r>
            <w:r>
              <w:rPr>
                <w:lang w:val="en-US"/>
              </w:rPr>
              <w:t xml:space="preserve">the </w:t>
            </w:r>
            <w:r w:rsidRPr="00625513">
              <w:rPr>
                <w:lang w:val="en-US"/>
              </w:rPr>
              <w:t xml:space="preserve">REGON </w:t>
            </w:r>
            <w:r w:rsidR="003E0482">
              <w:rPr>
                <w:lang w:val="en-US"/>
              </w:rPr>
              <w:br/>
            </w:r>
            <w:r w:rsidRPr="00625513">
              <w:rPr>
                <w:lang w:val="en-US"/>
              </w:rPr>
              <w:t>register.</w:t>
            </w:r>
          </w:p>
        </w:tc>
      </w:tr>
    </w:tbl>
    <w:p w:rsidR="00862895" w:rsidRPr="00FE6177" w:rsidRDefault="00862895" w:rsidP="009C48B1">
      <w:pPr>
        <w:pageBreakBefore/>
        <w:widowControl w:val="0"/>
        <w:autoSpaceDE w:val="0"/>
        <w:autoSpaceDN w:val="0"/>
        <w:spacing w:line="240" w:lineRule="auto"/>
        <w:ind w:firstLine="0"/>
        <w:jc w:val="left"/>
        <w:outlineLvl w:val="0"/>
        <w:rPr>
          <w:rFonts w:eastAsia="Myriad Pro" w:cs="Myriad Pro"/>
          <w:b/>
          <w:bCs/>
          <w:sz w:val="24"/>
          <w:szCs w:val="24"/>
          <w:lang w:eastAsia="pl-PL" w:bidi="pl-PL"/>
        </w:rPr>
      </w:pPr>
      <w:proofErr w:type="spellStart"/>
      <w:r w:rsidRPr="00FE6177">
        <w:rPr>
          <w:rFonts w:eastAsia="Myriad Pro" w:cs="Myriad Pro"/>
          <w:b/>
          <w:bCs/>
          <w:sz w:val="24"/>
          <w:szCs w:val="24"/>
          <w:lang w:val="en-US" w:eastAsia="pl-PL" w:bidi="pl-PL"/>
        </w:rPr>
        <w:lastRenderedPageBreak/>
        <w:t>Objaśnienia</w:t>
      </w:r>
      <w:proofErr w:type="spellEnd"/>
      <w:r w:rsidRPr="00FE6177">
        <w:rPr>
          <w:rFonts w:eastAsia="Myriad Pro" w:cs="Myriad Pro"/>
          <w:b/>
          <w:bCs/>
          <w:sz w:val="24"/>
          <w:szCs w:val="24"/>
          <w:lang w:val="en-US" w:eastAsia="pl-PL" w:bidi="pl-PL"/>
        </w:rPr>
        <w:t xml:space="preserve"> </w:t>
      </w:r>
      <w:r w:rsidRPr="00FE6177">
        <w:rPr>
          <w:rFonts w:eastAsia="Myriad Pro" w:cs="Myriad Pro"/>
          <w:b/>
          <w:bCs/>
          <w:sz w:val="24"/>
          <w:szCs w:val="24"/>
          <w:lang w:eastAsia="pl-PL" w:bidi="pl-PL"/>
        </w:rPr>
        <w:t>znaków umownych</w:t>
      </w:r>
    </w:p>
    <w:p w:rsidR="00862895" w:rsidRPr="00FE6177" w:rsidRDefault="00862895" w:rsidP="00862895">
      <w:pPr>
        <w:widowControl w:val="0"/>
        <w:autoSpaceDE w:val="0"/>
        <w:autoSpaceDN w:val="0"/>
        <w:spacing w:after="120" w:line="240" w:lineRule="auto"/>
        <w:ind w:firstLine="0"/>
        <w:jc w:val="left"/>
        <w:outlineLvl w:val="0"/>
        <w:rPr>
          <w:rFonts w:eastAsia="Myriad Pro" w:cs="Myriad Pro"/>
          <w:bCs/>
          <w:color w:val="595959" w:themeColor="text1" w:themeTint="A6"/>
          <w:sz w:val="20"/>
          <w:szCs w:val="19"/>
          <w:lang w:val="en-US" w:eastAsia="pl-PL" w:bidi="pl-PL"/>
        </w:rPr>
      </w:pPr>
      <w:r w:rsidRPr="00FE6177">
        <w:rPr>
          <w:rFonts w:eastAsia="Myriad Pro" w:cs="Myriad Pro"/>
          <w:bCs/>
          <w:color w:val="595959" w:themeColor="text1" w:themeTint="A6"/>
          <w:sz w:val="20"/>
          <w:szCs w:val="19"/>
          <w:lang w:val="en-US" w:eastAsia="pl-PL" w:bidi="pl-PL"/>
        </w:rPr>
        <w:t>Symbols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591"/>
        <w:gridCol w:w="8048"/>
      </w:tblGrid>
      <w:tr w:rsidR="00862895" w:rsidRPr="00FE6177" w:rsidTr="008A485B">
        <w:trPr>
          <w:trHeight w:val="454"/>
        </w:trPr>
        <w:tc>
          <w:tcPr>
            <w:tcW w:w="1701" w:type="dxa"/>
            <w:shd w:val="clear" w:color="auto" w:fill="D9D9D9" w:themeFill="background1" w:themeFillShade="D9"/>
            <w:vAlign w:val="center"/>
          </w:tcPr>
          <w:p w:rsidR="00862895" w:rsidRPr="00FE6177" w:rsidRDefault="00862895" w:rsidP="00862895">
            <w:pPr>
              <w:spacing w:line="180" w:lineRule="exact"/>
              <w:ind w:firstLine="0"/>
              <w:jc w:val="left"/>
              <w:rPr>
                <w:rFonts w:eastAsia="Fira Sans" w:cs="Times New Roman"/>
                <w:b/>
                <w:sz w:val="16"/>
              </w:rPr>
            </w:pPr>
            <w:r w:rsidRPr="00FE6177">
              <w:rPr>
                <w:rFonts w:eastAsia="Fira Sans" w:cs="Times New Roman"/>
                <w:b/>
                <w:sz w:val="16"/>
              </w:rPr>
              <w:t>Symbol</w:t>
            </w:r>
          </w:p>
          <w:p w:rsidR="00862895" w:rsidRPr="00FE6177" w:rsidRDefault="00862895" w:rsidP="00862895">
            <w:pPr>
              <w:spacing w:line="180" w:lineRule="exact"/>
              <w:ind w:firstLine="0"/>
              <w:jc w:val="left"/>
              <w:rPr>
                <w:rFonts w:eastAsia="Fira Sans" w:cs="Times New Roman"/>
                <w:b/>
                <w:color w:val="595959"/>
                <w:sz w:val="16"/>
                <w:lang w:val="en-GB"/>
              </w:rPr>
            </w:pPr>
            <w:r w:rsidRPr="00FE6177">
              <w:rPr>
                <w:rFonts w:eastAsia="Fira Sans" w:cs="Times New Roman"/>
                <w:color w:val="595959"/>
                <w:sz w:val="16"/>
                <w:lang w:val="en-GB"/>
              </w:rPr>
              <w:t>Symbol</w:t>
            </w:r>
          </w:p>
        </w:tc>
        <w:tc>
          <w:tcPr>
            <w:tcW w:w="8646" w:type="dxa"/>
            <w:shd w:val="clear" w:color="auto" w:fill="D9D9D9" w:themeFill="background1" w:themeFillShade="D9"/>
            <w:vAlign w:val="center"/>
          </w:tcPr>
          <w:p w:rsidR="00862895" w:rsidRPr="00FE6177" w:rsidRDefault="00862895" w:rsidP="00862895">
            <w:pPr>
              <w:spacing w:line="180" w:lineRule="exact"/>
              <w:ind w:firstLine="0"/>
              <w:jc w:val="left"/>
              <w:rPr>
                <w:rFonts w:eastAsia="Fira Sans" w:cs="Times New Roman"/>
                <w:b/>
                <w:sz w:val="16"/>
              </w:rPr>
            </w:pPr>
            <w:r w:rsidRPr="00FE6177">
              <w:rPr>
                <w:rFonts w:eastAsia="Fira Sans" w:cs="Times New Roman"/>
                <w:b/>
                <w:sz w:val="16"/>
              </w:rPr>
              <w:t>Opis</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Description</w:t>
            </w:r>
          </w:p>
        </w:tc>
      </w:tr>
      <w:tr w:rsidR="00862895" w:rsidRPr="00FE6177" w:rsidTr="009B57C8">
        <w:trPr>
          <w:trHeight w:val="454"/>
        </w:trPr>
        <w:tc>
          <w:tcPr>
            <w:tcW w:w="170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Kreska</w:t>
            </w:r>
            <w:r w:rsidRPr="00FE6177">
              <w:rPr>
                <w:rFonts w:eastAsia="Fira Sans" w:cs="Times New Roman"/>
                <w:sz w:val="16"/>
              </w:rPr>
              <w:tab/>
              <w:t>(–)</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oznacz</w:t>
            </w:r>
            <w:r w:rsidR="00D17776" w:rsidRPr="00FE6177">
              <w:rPr>
                <w:rFonts w:eastAsia="Fira Sans" w:cs="Times New Roman"/>
                <w:sz w:val="16"/>
              </w:rPr>
              <w:t>a</w:t>
            </w:r>
            <w:r w:rsidRPr="00FE6177">
              <w:rPr>
                <w:rFonts w:eastAsia="Fira Sans" w:cs="Times New Roman"/>
                <w:sz w:val="16"/>
              </w:rPr>
              <w:t>, że zjawisko nie wystąpiło</w:t>
            </w:r>
          </w:p>
          <w:p w:rsidR="00862895" w:rsidRPr="00FE6177" w:rsidRDefault="00862895" w:rsidP="00862895">
            <w:pPr>
              <w:spacing w:line="180" w:lineRule="exact"/>
              <w:ind w:firstLine="0"/>
              <w:jc w:val="left"/>
              <w:rPr>
                <w:rFonts w:eastAsia="Fira Sans" w:cs="Times New Roman"/>
                <w:color w:val="595959"/>
                <w:sz w:val="16"/>
              </w:rPr>
            </w:pPr>
            <w:proofErr w:type="spellStart"/>
            <w:r w:rsidRPr="00FE6177">
              <w:rPr>
                <w:rFonts w:eastAsia="Fira Sans" w:cs="Times New Roman"/>
                <w:color w:val="595959"/>
                <w:sz w:val="16"/>
              </w:rPr>
              <w:t>magnitude</w:t>
            </w:r>
            <w:proofErr w:type="spellEnd"/>
            <w:r w:rsidRPr="00FE6177">
              <w:rPr>
                <w:rFonts w:eastAsia="Fira Sans" w:cs="Times New Roman"/>
                <w:color w:val="595959"/>
                <w:sz w:val="16"/>
              </w:rPr>
              <w:t xml:space="preserve"> zero</w:t>
            </w:r>
          </w:p>
        </w:tc>
      </w:tr>
      <w:tr w:rsidR="00862895" w:rsidRPr="00C25359" w:rsidTr="009B57C8">
        <w:trPr>
          <w:trHeight w:val="454"/>
        </w:trPr>
        <w:tc>
          <w:tcPr>
            <w:tcW w:w="170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Zero</w:t>
            </w:r>
            <w:r w:rsidRPr="00FE6177">
              <w:rPr>
                <w:rFonts w:eastAsia="Fira Sans" w:cs="Times New Roman"/>
                <w:sz w:val="16"/>
              </w:rPr>
              <w:tab/>
              <w:t>(0)</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zjawisko istniało w wielkości mniejszej od 0,5</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magnitude not zero, but less than 0.5 of a unit</w:t>
            </w:r>
          </w:p>
        </w:tc>
      </w:tr>
      <w:tr w:rsidR="00862895" w:rsidRPr="00C25359" w:rsidTr="009B57C8">
        <w:trPr>
          <w:trHeight w:val="454"/>
        </w:trPr>
        <w:tc>
          <w:tcPr>
            <w:tcW w:w="170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lang w:val="en-US"/>
              </w:rPr>
              <w:tab/>
            </w:r>
            <w:r w:rsidRPr="00FE6177">
              <w:rPr>
                <w:rFonts w:eastAsia="Fira Sans" w:cs="Times New Roman"/>
                <w:sz w:val="16"/>
              </w:rPr>
              <w:t>(0,0)</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zjawisko istniało w wielkości mniejszej od 0,05</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magnitude not zero, but less than 0.05 of a unit</w:t>
            </w:r>
          </w:p>
        </w:tc>
      </w:tr>
      <w:tr w:rsidR="00862895" w:rsidRPr="00C25359" w:rsidTr="009B57C8">
        <w:trPr>
          <w:trHeight w:val="454"/>
        </w:trPr>
        <w:tc>
          <w:tcPr>
            <w:tcW w:w="170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Kropka</w:t>
            </w:r>
            <w:r w:rsidRPr="00FE6177">
              <w:rPr>
                <w:rFonts w:eastAsia="Fira Sans" w:cs="Times New Roman"/>
                <w:sz w:val="16"/>
              </w:rPr>
              <w:tab/>
              <w:t>(</w:t>
            </w:r>
            <w:r w:rsidRPr="00FE6177">
              <w:rPr>
                <w:rFonts w:eastAsia="Fira Sans" w:cs="Times New Roman"/>
                <w:b/>
                <w:sz w:val="20"/>
                <w:szCs w:val="20"/>
              </w:rPr>
              <w:t>.</w:t>
            </w:r>
            <w:r w:rsidRPr="00FE6177">
              <w:rPr>
                <w:rFonts w:eastAsia="Fira Sans" w:cs="Times New Roman"/>
                <w:sz w:val="16"/>
              </w:rPr>
              <w:t>)</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oznacza zupełny brak informacji albo brak informacji wiarygodnych</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data not available or not reliable</w:t>
            </w:r>
          </w:p>
        </w:tc>
      </w:tr>
      <w:tr w:rsidR="00862895" w:rsidRPr="00FE6177" w:rsidTr="009B57C8">
        <w:trPr>
          <w:trHeight w:val="454"/>
        </w:trPr>
        <w:tc>
          <w:tcPr>
            <w:tcW w:w="170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x</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oznacza, że wypełnienie pozycji jest niemożliwe lub niecelowe</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not applicable</w:t>
            </w:r>
          </w:p>
        </w:tc>
      </w:tr>
      <w:tr w:rsidR="00862895" w:rsidRPr="00FE6177" w:rsidTr="009B57C8">
        <w:trPr>
          <w:trHeight w:val="454"/>
        </w:trPr>
        <w:tc>
          <w:tcPr>
            <w:tcW w:w="170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oznacza, że dane zostały zmienione w stosunku do już opublikowanych</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data revised</w:t>
            </w:r>
          </w:p>
        </w:tc>
      </w:tr>
      <w:tr w:rsidR="00862895" w:rsidRPr="00C25359" w:rsidTr="009B57C8">
        <w:trPr>
          <w:trHeight w:val="454"/>
        </w:trPr>
        <w:tc>
          <w:tcPr>
            <w:tcW w:w="170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oznacza, że nazwy zostały skrócone w stosunku do obowiązującej klasyfikacji</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categories of applied classification are presented in abbreviated form</w:t>
            </w:r>
          </w:p>
        </w:tc>
      </w:tr>
      <w:tr w:rsidR="00862895" w:rsidRPr="00C25359" w:rsidTr="009B57C8">
        <w:trPr>
          <w:trHeight w:val="454"/>
        </w:trPr>
        <w:tc>
          <w:tcPr>
            <w:tcW w:w="1701" w:type="dxa"/>
          </w:tcPr>
          <w:p w:rsidR="00862895" w:rsidRPr="00FE6177" w:rsidRDefault="00862895" w:rsidP="00862895">
            <w:pPr>
              <w:spacing w:before="60" w:line="180" w:lineRule="exact"/>
              <w:ind w:firstLine="0"/>
              <w:jc w:val="left"/>
              <w:rPr>
                <w:rFonts w:eastAsia="Fira Sans" w:cs="Times New Roman"/>
                <w:sz w:val="16"/>
                <w:lang w:val="en-US"/>
              </w:rPr>
            </w:pPr>
            <w:r w:rsidRPr="00FE6177">
              <w:rPr>
                <w:rFonts w:ascii="Arial" w:eastAsia="Fira Sans" w:hAnsi="Arial" w:cs="Arial"/>
                <w:sz w:val="16"/>
                <w:lang w:val="en-US"/>
              </w:rPr>
              <w:t>╔</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rozwiązanie graficzne stosowane w główce tablicy; oznacza „w tym”, tj. nie podaje się wszystkich składników sumy</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graphic solution used in the table head; term ’’of which’’, indicates that not all elements of sum are given</w:t>
            </w:r>
          </w:p>
        </w:tc>
      </w:tr>
      <w:tr w:rsidR="00862895" w:rsidRPr="00C25359" w:rsidTr="009B57C8">
        <w:trPr>
          <w:trHeight w:val="454"/>
        </w:trPr>
        <w:tc>
          <w:tcPr>
            <w:tcW w:w="1701" w:type="dxa"/>
          </w:tcPr>
          <w:p w:rsidR="00862895" w:rsidRPr="00FE6177" w:rsidRDefault="00862895" w:rsidP="00862895">
            <w:pPr>
              <w:spacing w:before="60" w:line="180" w:lineRule="exact"/>
              <w:ind w:firstLine="0"/>
              <w:jc w:val="left"/>
              <w:rPr>
                <w:rFonts w:eastAsia="Fira Sans" w:cs="Times New Roman"/>
                <w:sz w:val="16"/>
                <w:lang w:val="en-US"/>
              </w:rPr>
            </w:pPr>
            <w:r w:rsidRPr="00FE6177">
              <w:rPr>
                <w:rFonts w:eastAsia="Fira Sans" w:cs="Times New Roman"/>
                <w:sz w:val="16"/>
                <w:lang w:val="en-US"/>
              </w:rPr>
              <w:t>A</w:t>
            </w:r>
          </w:p>
        </w:tc>
        <w:tc>
          <w:tcPr>
            <w:tcW w:w="8646" w:type="dxa"/>
            <w:vAlign w:val="center"/>
          </w:tcPr>
          <w:p w:rsidR="00862895" w:rsidRPr="00FE6177" w:rsidRDefault="00862895" w:rsidP="00862895">
            <w:pPr>
              <w:spacing w:line="180" w:lineRule="exact"/>
              <w:ind w:firstLine="0"/>
              <w:jc w:val="left"/>
              <w:rPr>
                <w:rFonts w:eastAsia="Fira Sans" w:cs="Times New Roman"/>
                <w:sz w:val="16"/>
                <w:lang w:val="en-US"/>
              </w:rPr>
            </w:pPr>
            <w:proofErr w:type="spellStart"/>
            <w:r w:rsidRPr="00FE6177">
              <w:rPr>
                <w:rFonts w:eastAsia="Fira Sans" w:cs="Times New Roman"/>
                <w:sz w:val="16"/>
                <w:lang w:val="en-US"/>
              </w:rPr>
              <w:t>analogiczny</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okres</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roku</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poprzedniego</w:t>
            </w:r>
            <w:proofErr w:type="spellEnd"/>
            <w:r w:rsidRPr="00FE6177">
              <w:rPr>
                <w:rFonts w:eastAsia="Fira Sans" w:cs="Times New Roman"/>
                <w:sz w:val="16"/>
                <w:lang w:val="en-US"/>
              </w:rPr>
              <w:t xml:space="preserve"> = 100</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corresponding period of previous year = 100</w:t>
            </w:r>
          </w:p>
        </w:tc>
      </w:tr>
      <w:tr w:rsidR="00862895" w:rsidRPr="00FE6177" w:rsidTr="009B57C8">
        <w:trPr>
          <w:trHeight w:val="454"/>
        </w:trPr>
        <w:tc>
          <w:tcPr>
            <w:tcW w:w="1701" w:type="dxa"/>
          </w:tcPr>
          <w:p w:rsidR="00862895" w:rsidRPr="00FE6177" w:rsidRDefault="00862895" w:rsidP="00862895">
            <w:pPr>
              <w:spacing w:before="60" w:line="180" w:lineRule="exact"/>
              <w:ind w:firstLine="0"/>
              <w:jc w:val="left"/>
              <w:rPr>
                <w:rFonts w:eastAsia="Fira Sans" w:cs="Times New Roman"/>
                <w:sz w:val="16"/>
                <w:lang w:val="en-US"/>
              </w:rPr>
            </w:pPr>
            <w:r w:rsidRPr="00FE6177">
              <w:rPr>
                <w:rFonts w:eastAsia="Fira Sans" w:cs="Times New Roman"/>
                <w:sz w:val="16"/>
                <w:lang w:val="en-US"/>
              </w:rPr>
              <w:t>B</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okres poprzedni = 100</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previous period = 100</w:t>
            </w:r>
          </w:p>
        </w:tc>
      </w:tr>
    </w:tbl>
    <w:p w:rsidR="00862895" w:rsidRPr="00FE6177" w:rsidRDefault="00862895" w:rsidP="00862895">
      <w:pPr>
        <w:widowControl w:val="0"/>
        <w:autoSpaceDE w:val="0"/>
        <w:autoSpaceDN w:val="0"/>
        <w:spacing w:before="14" w:line="240" w:lineRule="auto"/>
        <w:ind w:firstLine="0"/>
        <w:jc w:val="left"/>
        <w:rPr>
          <w:rFonts w:ascii="Myriad Pro" w:eastAsia="Myriad Pro" w:hAnsi="Myriad Pro" w:cs="Myriad Pro"/>
          <w:szCs w:val="19"/>
          <w:lang w:val="en-US" w:eastAsia="pl-PL" w:bidi="pl-PL"/>
        </w:rPr>
      </w:pPr>
    </w:p>
    <w:p w:rsidR="004C3986" w:rsidRDefault="004C3986" w:rsidP="00862895">
      <w:pPr>
        <w:widowControl w:val="0"/>
        <w:autoSpaceDE w:val="0"/>
        <w:autoSpaceDN w:val="0"/>
        <w:spacing w:before="14" w:line="240" w:lineRule="auto"/>
        <w:ind w:firstLine="0"/>
        <w:jc w:val="left"/>
        <w:rPr>
          <w:rFonts w:ascii="Myriad Pro" w:eastAsia="Myriad Pro" w:hAnsi="Myriad Pro" w:cs="Myriad Pro"/>
          <w:i/>
          <w:szCs w:val="19"/>
          <w:lang w:val="en-US" w:eastAsia="pl-PL" w:bidi="pl-PL"/>
        </w:rPr>
      </w:pPr>
    </w:p>
    <w:p w:rsidR="00E83E3E" w:rsidRPr="00862895" w:rsidRDefault="00E83E3E" w:rsidP="00862895">
      <w:pPr>
        <w:widowControl w:val="0"/>
        <w:autoSpaceDE w:val="0"/>
        <w:autoSpaceDN w:val="0"/>
        <w:spacing w:before="14" w:line="240" w:lineRule="auto"/>
        <w:ind w:firstLine="0"/>
        <w:jc w:val="left"/>
        <w:rPr>
          <w:rFonts w:ascii="Myriad Pro" w:eastAsia="Myriad Pro" w:hAnsi="Myriad Pro" w:cs="Myriad Pro"/>
          <w:i/>
          <w:szCs w:val="19"/>
          <w:lang w:val="en-US" w:eastAsia="pl-PL" w:bidi="pl-PL"/>
        </w:rPr>
      </w:pPr>
    </w:p>
    <w:p w:rsidR="00862895" w:rsidRPr="00FE6177" w:rsidRDefault="00862895" w:rsidP="00862895">
      <w:pPr>
        <w:widowControl w:val="0"/>
        <w:autoSpaceDE w:val="0"/>
        <w:autoSpaceDN w:val="0"/>
        <w:spacing w:line="240" w:lineRule="auto"/>
        <w:ind w:firstLine="0"/>
        <w:jc w:val="left"/>
        <w:outlineLvl w:val="0"/>
        <w:rPr>
          <w:rFonts w:eastAsia="Myriad Pro" w:cs="Myriad Pro"/>
          <w:b/>
          <w:bCs/>
          <w:sz w:val="24"/>
          <w:szCs w:val="24"/>
          <w:lang w:eastAsia="pl-PL" w:bidi="pl-PL"/>
        </w:rPr>
      </w:pPr>
      <w:r w:rsidRPr="00FE6177">
        <w:rPr>
          <w:rFonts w:eastAsia="Myriad Pro" w:cs="Myriad Pro"/>
          <w:b/>
          <w:bCs/>
          <w:sz w:val="24"/>
          <w:szCs w:val="24"/>
          <w:lang w:eastAsia="pl-PL" w:bidi="pl-PL"/>
        </w:rPr>
        <w:t>Ważniejsze skróty</w:t>
      </w:r>
    </w:p>
    <w:p w:rsidR="00862895" w:rsidRPr="00FE6177" w:rsidRDefault="00862895" w:rsidP="00862895">
      <w:pPr>
        <w:widowControl w:val="0"/>
        <w:autoSpaceDE w:val="0"/>
        <w:autoSpaceDN w:val="0"/>
        <w:spacing w:after="120" w:line="240" w:lineRule="auto"/>
        <w:ind w:firstLine="0"/>
        <w:jc w:val="left"/>
        <w:outlineLvl w:val="0"/>
        <w:rPr>
          <w:rFonts w:eastAsia="Myriad Pro" w:cs="Myriad Pro"/>
          <w:bCs/>
          <w:color w:val="595959"/>
          <w:sz w:val="20"/>
          <w:szCs w:val="19"/>
          <w:lang w:val="en-US" w:eastAsia="pl-PL" w:bidi="pl-PL"/>
        </w:rPr>
      </w:pPr>
      <w:r w:rsidRPr="00FE6177">
        <w:rPr>
          <w:rFonts w:eastAsia="Myriad Pro" w:cs="Myriad Pro"/>
          <w:bCs/>
          <w:color w:val="595959"/>
          <w:sz w:val="20"/>
          <w:szCs w:val="19"/>
          <w:lang w:val="en-US" w:eastAsia="pl-PL" w:bidi="pl-PL"/>
        </w:rPr>
        <w:t>Major abbreviation</w:t>
      </w:r>
      <w:r w:rsidR="00D17776" w:rsidRPr="00FE6177">
        <w:rPr>
          <w:rFonts w:eastAsia="Myriad Pro" w:cs="Myriad Pro"/>
          <w:bCs/>
          <w:color w:val="595959"/>
          <w:sz w:val="20"/>
          <w:szCs w:val="19"/>
          <w:lang w:val="en-US" w:eastAsia="pl-PL" w:bidi="pl-PL"/>
        </w:rPr>
        <w:t>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741"/>
        <w:gridCol w:w="5898"/>
      </w:tblGrid>
      <w:tr w:rsidR="00862895" w:rsidRPr="00FE6177" w:rsidTr="008A485B">
        <w:trPr>
          <w:trHeight w:val="397"/>
        </w:trPr>
        <w:tc>
          <w:tcPr>
            <w:tcW w:w="3686" w:type="dxa"/>
            <w:shd w:val="clear" w:color="auto" w:fill="D9D9D9" w:themeFill="background1" w:themeFillShade="D9"/>
            <w:vAlign w:val="center"/>
          </w:tcPr>
          <w:p w:rsidR="00862895" w:rsidRPr="00FE6177" w:rsidRDefault="00862895" w:rsidP="00862895">
            <w:pPr>
              <w:spacing w:line="180" w:lineRule="exact"/>
              <w:ind w:firstLine="0"/>
              <w:jc w:val="left"/>
              <w:rPr>
                <w:rFonts w:eastAsia="Fira Sans" w:cs="Times New Roman"/>
                <w:b/>
                <w:sz w:val="16"/>
              </w:rPr>
            </w:pPr>
            <w:r w:rsidRPr="00FE6177">
              <w:rPr>
                <w:rFonts w:eastAsia="Fira Sans" w:cs="Times New Roman"/>
                <w:b/>
                <w:sz w:val="16"/>
              </w:rPr>
              <w:t>Skróty</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Abbreviation</w:t>
            </w:r>
            <w:r w:rsidR="00D17776" w:rsidRPr="00FE6177">
              <w:rPr>
                <w:rFonts w:eastAsia="Fira Sans" w:cs="Times New Roman"/>
                <w:color w:val="595959"/>
                <w:sz w:val="16"/>
                <w:lang w:val="en-GB"/>
              </w:rPr>
              <w:t>s</w:t>
            </w:r>
          </w:p>
        </w:tc>
        <w:tc>
          <w:tcPr>
            <w:tcW w:w="5811" w:type="dxa"/>
            <w:shd w:val="clear" w:color="auto" w:fill="D9D9D9" w:themeFill="background1" w:themeFillShade="D9"/>
            <w:vAlign w:val="center"/>
          </w:tcPr>
          <w:p w:rsidR="00862895" w:rsidRPr="00FE6177" w:rsidRDefault="00862895" w:rsidP="00862895">
            <w:pPr>
              <w:spacing w:line="180" w:lineRule="exact"/>
              <w:ind w:firstLine="0"/>
              <w:jc w:val="left"/>
              <w:rPr>
                <w:rFonts w:eastAsia="Fira Sans" w:cs="Times New Roman"/>
                <w:b/>
                <w:sz w:val="16"/>
              </w:rPr>
            </w:pPr>
            <w:r w:rsidRPr="00FE6177">
              <w:rPr>
                <w:rFonts w:eastAsia="Fira Sans" w:cs="Times New Roman"/>
                <w:b/>
                <w:sz w:val="16"/>
              </w:rPr>
              <w:t>Pełna nazwa</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Complete name</w:t>
            </w:r>
          </w:p>
        </w:tc>
      </w:tr>
      <w:tr w:rsidR="00862895" w:rsidRPr="00FE6177" w:rsidTr="00E83E3E">
        <w:trPr>
          <w:trHeight w:val="397"/>
        </w:trPr>
        <w:tc>
          <w:tcPr>
            <w:tcW w:w="3686" w:type="dxa"/>
            <w:vAlign w:val="center"/>
          </w:tcPr>
          <w:p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tys.</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tysiąc</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thousand</w:t>
            </w:r>
          </w:p>
        </w:tc>
      </w:tr>
      <w:tr w:rsidR="00862895" w:rsidRPr="00FE6177" w:rsidTr="00E83E3E">
        <w:trPr>
          <w:trHeight w:val="397"/>
        </w:trPr>
        <w:tc>
          <w:tcPr>
            <w:tcW w:w="3686" w:type="dxa"/>
            <w:vAlign w:val="center"/>
          </w:tcPr>
          <w:p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mln</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milion</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mil</w:t>
            </w:r>
            <w:r w:rsidR="00C25359">
              <w:rPr>
                <w:rFonts w:eastAsia="Fira Sans" w:cs="Times New Roman"/>
                <w:color w:val="595959" w:themeColor="text1" w:themeTint="A6"/>
                <w:sz w:val="16"/>
                <w:lang w:val="en-GB"/>
              </w:rPr>
              <w:t>l</w:t>
            </w:r>
            <w:r w:rsidRPr="00FE6177">
              <w:rPr>
                <w:rFonts w:eastAsia="Fira Sans" w:cs="Times New Roman"/>
                <w:color w:val="595959" w:themeColor="text1" w:themeTint="A6"/>
                <w:sz w:val="16"/>
                <w:lang w:val="en-GB"/>
              </w:rPr>
              <w:t>ion</w:t>
            </w:r>
          </w:p>
        </w:tc>
      </w:tr>
      <w:tr w:rsidR="00862895" w:rsidRPr="00FE6177" w:rsidTr="00E83E3E">
        <w:trPr>
          <w:trHeight w:val="397"/>
        </w:trPr>
        <w:tc>
          <w:tcPr>
            <w:tcW w:w="3686" w:type="dxa"/>
            <w:vAlign w:val="center"/>
          </w:tcPr>
          <w:p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zł</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złoty</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zloty</w:t>
            </w:r>
          </w:p>
        </w:tc>
      </w:tr>
      <w:tr w:rsidR="00862895" w:rsidRPr="00FE6177" w:rsidTr="00E83E3E">
        <w:trPr>
          <w:trHeight w:val="397"/>
        </w:trPr>
        <w:tc>
          <w:tcPr>
            <w:tcW w:w="3686" w:type="dxa"/>
            <w:vAlign w:val="center"/>
          </w:tcPr>
          <w:p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m</w:t>
            </w:r>
            <w:r w:rsidRPr="00FE6177">
              <w:rPr>
                <w:rFonts w:eastAsia="Fira Sans" w:cs="Times New Roman"/>
                <w:sz w:val="16"/>
                <w:vertAlign w:val="superscript"/>
              </w:rPr>
              <w:t>2</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metr kwadratowy</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square metre</w:t>
            </w:r>
          </w:p>
        </w:tc>
      </w:tr>
      <w:tr w:rsidR="00862895" w:rsidRPr="00FE6177" w:rsidTr="00E83E3E">
        <w:trPr>
          <w:trHeight w:val="397"/>
        </w:trPr>
        <w:tc>
          <w:tcPr>
            <w:tcW w:w="3686" w:type="dxa"/>
            <w:vAlign w:val="center"/>
          </w:tcPr>
          <w:p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cd.</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ciąg dalszy</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rsidTr="00E83E3E">
        <w:trPr>
          <w:trHeight w:val="397"/>
        </w:trPr>
        <w:tc>
          <w:tcPr>
            <w:tcW w:w="3686" w:type="dxa"/>
            <w:vAlign w:val="center"/>
          </w:tcPr>
          <w:p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dok.</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dokończenie</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rsidTr="00E83E3E">
        <w:trPr>
          <w:trHeight w:val="397"/>
        </w:trPr>
        <w:tc>
          <w:tcPr>
            <w:tcW w:w="368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tabl.</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tablica</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table</w:t>
            </w:r>
          </w:p>
        </w:tc>
      </w:tr>
      <w:tr w:rsidR="00862895" w:rsidRPr="00FE6177" w:rsidTr="00E83E3E">
        <w:trPr>
          <w:trHeight w:val="397"/>
        </w:trPr>
        <w:tc>
          <w:tcPr>
            <w:tcW w:w="368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PKD</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Polska Klasyfikacja Działalności</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00D17776" w:rsidRPr="00FE6177">
              <w:rPr>
                <w:rFonts w:eastAsia="Fira Sans" w:cs="Times New Roman"/>
                <w:color w:val="595959"/>
                <w:sz w:val="16"/>
                <w:lang w:val="en-GB"/>
              </w:rPr>
              <w:t>Activities</w:t>
            </w:r>
          </w:p>
        </w:tc>
      </w:tr>
      <w:tr w:rsidR="00862895" w:rsidRPr="00C25359" w:rsidTr="00E83E3E">
        <w:trPr>
          <w:trHeight w:val="227"/>
        </w:trPr>
        <w:tc>
          <w:tcPr>
            <w:tcW w:w="3686" w:type="dxa"/>
            <w:vAlign w:val="center"/>
          </w:tcPr>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NACE</w:t>
            </w:r>
          </w:p>
        </w:tc>
        <w:tc>
          <w:tcPr>
            <w:tcW w:w="5811" w:type="dxa"/>
            <w:vAlign w:val="center"/>
          </w:tcPr>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Statistical Classification of Economic Activities in the European Community</w:t>
            </w:r>
          </w:p>
        </w:tc>
      </w:tr>
      <w:tr w:rsidR="00862895" w:rsidRPr="00C25359" w:rsidTr="00E83E3E">
        <w:trPr>
          <w:trHeight w:val="397"/>
        </w:trPr>
        <w:tc>
          <w:tcPr>
            <w:tcW w:w="368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PKWiU</w:t>
            </w:r>
          </w:p>
        </w:tc>
        <w:tc>
          <w:tcPr>
            <w:tcW w:w="5811" w:type="dxa"/>
            <w:vAlign w:val="center"/>
          </w:tcPr>
          <w:p w:rsidR="00862895" w:rsidRPr="00FE6177" w:rsidRDefault="00862895" w:rsidP="00862895">
            <w:pPr>
              <w:spacing w:line="180" w:lineRule="exact"/>
              <w:ind w:firstLine="0"/>
              <w:jc w:val="left"/>
              <w:rPr>
                <w:rFonts w:eastAsia="Fira Sans" w:cs="Times New Roman"/>
                <w:sz w:val="16"/>
                <w:lang w:val="en-US"/>
              </w:rPr>
            </w:pPr>
            <w:proofErr w:type="spellStart"/>
            <w:r w:rsidRPr="00FE6177">
              <w:rPr>
                <w:rFonts w:eastAsia="Fira Sans" w:cs="Times New Roman"/>
                <w:sz w:val="16"/>
                <w:lang w:val="en-US"/>
              </w:rPr>
              <w:t>Polska</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Klasyfikacja</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Wyrobów</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i</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Usług</w:t>
            </w:r>
            <w:proofErr w:type="spellEnd"/>
            <w:r w:rsidRPr="00FE6177">
              <w:rPr>
                <w:rFonts w:eastAsia="Fira Sans" w:cs="Times New Roman"/>
                <w:sz w:val="16"/>
                <w:lang w:val="en-US"/>
              </w:rPr>
              <w:t xml:space="preserve"> </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Pr="00FE6177">
              <w:rPr>
                <w:rFonts w:eastAsia="Fira Sans" w:cs="Times New Roman"/>
                <w:color w:val="595959" w:themeColor="text1" w:themeTint="A6"/>
                <w:sz w:val="16"/>
                <w:lang w:val="en-GB"/>
              </w:rPr>
              <w:t>Goods</w:t>
            </w:r>
            <w:r w:rsidRPr="00FE6177">
              <w:rPr>
                <w:rFonts w:eastAsia="Fira Sans" w:cs="Times New Roman"/>
                <w:color w:val="595959"/>
                <w:sz w:val="16"/>
                <w:lang w:val="en-GB"/>
              </w:rPr>
              <w:t xml:space="preserve"> and </w:t>
            </w:r>
            <w:proofErr w:type="spellStart"/>
            <w:r w:rsidRPr="00FE6177">
              <w:rPr>
                <w:rFonts w:eastAsia="Fira Sans" w:cs="Times New Roman"/>
                <w:color w:val="595959"/>
                <w:sz w:val="16"/>
                <w:lang w:val="en-GB"/>
              </w:rPr>
              <w:t>Srvices</w:t>
            </w:r>
            <w:proofErr w:type="spellEnd"/>
          </w:p>
        </w:tc>
      </w:tr>
      <w:tr w:rsidR="00862895" w:rsidRPr="00FE6177" w:rsidTr="00E83E3E">
        <w:trPr>
          <w:trHeight w:val="397"/>
        </w:trPr>
        <w:tc>
          <w:tcPr>
            <w:tcW w:w="368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Dz.U.</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Dziennik Ustaw</w:t>
            </w:r>
          </w:p>
        </w:tc>
      </w:tr>
    </w:tbl>
    <w:p w:rsidR="00862895" w:rsidRDefault="00862895" w:rsidP="00862895">
      <w:pPr>
        <w:widowControl w:val="0"/>
        <w:autoSpaceDE w:val="0"/>
        <w:autoSpaceDN w:val="0"/>
        <w:spacing w:before="14" w:line="240" w:lineRule="auto"/>
        <w:ind w:firstLine="0"/>
        <w:jc w:val="left"/>
        <w:rPr>
          <w:rFonts w:ascii="Myriad Pro" w:eastAsia="Myriad Pro" w:hAnsi="Myriad Pro" w:cs="Myriad Pro"/>
          <w:i/>
          <w:szCs w:val="19"/>
          <w:lang w:val="en-US" w:eastAsia="pl-PL" w:bidi="pl-PL"/>
        </w:rPr>
      </w:pPr>
    </w:p>
    <w:p w:rsidR="00873277" w:rsidRDefault="00873277">
      <w:pPr>
        <w:sectPr w:rsidR="00873277" w:rsidSect="00A47D13">
          <w:footerReference w:type="default" r:id="rId12"/>
          <w:footerReference w:type="first" r:id="rId13"/>
          <w:pgSz w:w="11907" w:h="15309" w:code="9"/>
          <w:pgMar w:top="1418" w:right="1134" w:bottom="1418" w:left="1134" w:header="709" w:footer="709" w:gutter="0"/>
          <w:pgNumType w:start="2"/>
          <w:cols w:space="708"/>
          <w:titlePg/>
          <w:docGrid w:linePitch="360"/>
        </w:sectPr>
      </w:pPr>
    </w:p>
    <w:tbl>
      <w:tblPr>
        <w:tblW w:w="5000" w:type="pct"/>
        <w:tblLayout w:type="fixed"/>
        <w:tblCellMar>
          <w:left w:w="57" w:type="dxa"/>
          <w:right w:w="57" w:type="dxa"/>
        </w:tblCellMar>
        <w:tblLook w:val="0000" w:firstRow="0" w:lastRow="0" w:firstColumn="0" w:lastColumn="0" w:noHBand="0" w:noVBand="0"/>
      </w:tblPr>
      <w:tblGrid>
        <w:gridCol w:w="3884"/>
        <w:gridCol w:w="5755"/>
      </w:tblGrid>
      <w:tr w:rsidR="00FC2657" w:rsidRPr="00C25359" w:rsidTr="009778A1">
        <w:trPr>
          <w:trHeight w:val="340"/>
        </w:trPr>
        <w:tc>
          <w:tcPr>
            <w:tcW w:w="3686" w:type="dxa"/>
            <w:gridSpan w:val="2"/>
            <w:vAlign w:val="center"/>
          </w:tcPr>
          <w:p w:rsidR="00FC2657" w:rsidRPr="00FE6177" w:rsidRDefault="00FC2657" w:rsidP="004A5E3B">
            <w:pPr>
              <w:pStyle w:val="Gwka"/>
              <w:spacing w:after="120"/>
              <w:rPr>
                <w:rFonts w:ascii="Fira Sans" w:hAnsi="Fira Sans"/>
                <w:b/>
                <w:lang w:val="en-US"/>
              </w:rPr>
            </w:pPr>
            <w:proofErr w:type="spellStart"/>
            <w:r w:rsidRPr="00FE6177">
              <w:rPr>
                <w:rFonts w:ascii="Fira Sans" w:hAnsi="Fira Sans"/>
                <w:b/>
                <w:lang w:val="en-US"/>
              </w:rPr>
              <w:lastRenderedPageBreak/>
              <w:t>sekcje</w:t>
            </w:r>
            <w:proofErr w:type="spellEnd"/>
            <w:r w:rsidRPr="00FE6177">
              <w:rPr>
                <w:rFonts w:ascii="Fira Sans" w:hAnsi="Fira Sans"/>
                <w:b/>
                <w:lang w:val="en-US"/>
              </w:rPr>
              <w:t xml:space="preserve"> PKD</w:t>
            </w:r>
          </w:p>
          <w:p w:rsidR="00FC2657" w:rsidRPr="004A5E3B" w:rsidRDefault="00FC2657" w:rsidP="004A5E3B">
            <w:pPr>
              <w:pStyle w:val="Gwka"/>
              <w:spacing w:before="120" w:after="120"/>
              <w:rPr>
                <w:rFonts w:ascii="Fira Sans" w:hAnsi="Fira Sans"/>
                <w:b/>
                <w:lang w:val="en-US"/>
              </w:rPr>
            </w:pPr>
            <w:r w:rsidRPr="004A5E3B">
              <w:rPr>
                <w:rFonts w:ascii="Fira Sans" w:hAnsi="Fira Sans" w:cs="Arial"/>
                <w:color w:val="595959" w:themeColor="text1" w:themeTint="A6"/>
                <w:szCs w:val="16"/>
                <w:lang w:val="en-US"/>
              </w:rPr>
              <w:t>sections of the NACE</w:t>
            </w:r>
          </w:p>
        </w:tc>
      </w:tr>
      <w:tr w:rsidR="00FC2657" w:rsidRPr="00C25359" w:rsidTr="009778A1">
        <w:tc>
          <w:tcPr>
            <w:tcW w:w="3686" w:type="dxa"/>
            <w:tcBorders>
              <w:top w:val="single" w:sz="4" w:space="0" w:color="auto"/>
              <w:bottom w:val="single" w:sz="4" w:space="0" w:color="auto"/>
              <w:right w:val="single" w:sz="4" w:space="0" w:color="auto"/>
            </w:tcBorders>
          </w:tcPr>
          <w:p w:rsidR="00FC2657" w:rsidRPr="00FE6177" w:rsidRDefault="00FC2657" w:rsidP="009778A1">
            <w:pPr>
              <w:pStyle w:val="Boczek"/>
              <w:spacing w:before="120" w:after="120"/>
              <w:ind w:right="-132"/>
              <w:rPr>
                <w:rFonts w:ascii="Fira Sans" w:hAnsi="Fira Sans"/>
                <w:szCs w:val="16"/>
              </w:rPr>
            </w:pPr>
            <w:r w:rsidRPr="00FE6177">
              <w:rPr>
                <w:rFonts w:ascii="Fira Sans" w:hAnsi="Fira Sans"/>
                <w:szCs w:val="16"/>
              </w:rPr>
              <w:t>dostawa wody; gospodarowanie ściekami i odpadami; rekultywacja</w:t>
            </w:r>
          </w:p>
          <w:p w:rsidR="00FC2657" w:rsidRPr="00FE6177" w:rsidRDefault="00FC2657" w:rsidP="009778A1">
            <w:pPr>
              <w:pStyle w:val="Boczek"/>
              <w:spacing w:before="120" w:after="120"/>
              <w:ind w:right="-132"/>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dostawa wody; gospodarowanie ściekami i odpadami oraz działalność związana z rekultywacją</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water supply; sewerage, waste management and remediation activities</w:t>
            </w:r>
          </w:p>
        </w:tc>
      </w:tr>
      <w:tr w:rsidR="00FC2657" w:rsidRPr="00C25359" w:rsidTr="009778A1">
        <w:tc>
          <w:tcPr>
            <w:tcW w:w="3686" w:type="dxa"/>
            <w:tcBorders>
              <w:top w:val="single" w:sz="4" w:space="0" w:color="auto"/>
              <w:bottom w:val="single" w:sz="4" w:space="0" w:color="auto"/>
              <w:right w:val="single" w:sz="4" w:space="0" w:color="auto"/>
            </w:tcBorders>
          </w:tcPr>
          <w:p w:rsidR="00FC2657" w:rsidRPr="00FE6177" w:rsidRDefault="00FC2657" w:rsidP="009778A1">
            <w:pPr>
              <w:pStyle w:val="Boczek"/>
              <w:spacing w:before="120" w:after="120"/>
              <w:ind w:right="-132"/>
              <w:rPr>
                <w:rFonts w:ascii="Fira Sans" w:hAnsi="Fira Sans"/>
                <w:szCs w:val="16"/>
              </w:rPr>
            </w:pPr>
            <w:r w:rsidRPr="00FE6177">
              <w:rPr>
                <w:rFonts w:ascii="Fira Sans" w:hAnsi="Fira Sans"/>
                <w:szCs w:val="16"/>
              </w:rPr>
              <w:t xml:space="preserve">handel; naprawa pojazdów samochodowych </w:t>
            </w:r>
          </w:p>
          <w:p w:rsidR="00FC2657" w:rsidRPr="00FE6177" w:rsidRDefault="00FC2657" w:rsidP="009778A1">
            <w:pPr>
              <w:pStyle w:val="Boczek"/>
              <w:spacing w:before="120" w:after="120"/>
              <w:ind w:right="-132"/>
              <w:rPr>
                <w:rFonts w:ascii="Fira Sans" w:hAnsi="Fira Sans"/>
                <w:szCs w:val="16"/>
              </w:rPr>
            </w:pPr>
            <w:r w:rsidRPr="00FE6177">
              <w:rPr>
                <w:rFonts w:ascii="Fira Sans" w:hAnsi="Fira Sans"/>
                <w:color w:val="595959" w:themeColor="text1" w:themeTint="A6"/>
                <w:szCs w:val="16"/>
              </w:rPr>
              <w:t xml:space="preserve">trade; </w:t>
            </w:r>
            <w:proofErr w:type="spellStart"/>
            <w:r w:rsidRPr="00FE6177">
              <w:rPr>
                <w:rFonts w:ascii="Fira Sans" w:hAnsi="Fira Sans"/>
                <w:color w:val="595959" w:themeColor="text1" w:themeTint="A6"/>
                <w:szCs w:val="16"/>
              </w:rPr>
              <w:t>repair</w:t>
            </w:r>
            <w:proofErr w:type="spellEnd"/>
            <w:r w:rsidRPr="00FE6177">
              <w:rPr>
                <w:rFonts w:ascii="Fira Sans" w:hAnsi="Fira Sans"/>
                <w:color w:val="595959" w:themeColor="text1" w:themeTint="A6"/>
                <w:szCs w:val="16"/>
              </w:rPr>
              <w:t xml:space="preserve"> of motor  </w:t>
            </w:r>
            <w:proofErr w:type="spellStart"/>
            <w:r w:rsidRPr="00FE6177">
              <w:rPr>
                <w:rFonts w:ascii="Fira Sans" w:hAnsi="Fira Sans"/>
                <w:color w:val="595959" w:themeColor="text1" w:themeTint="A6"/>
                <w:szCs w:val="16"/>
              </w:rPr>
              <w:t>vehicles</w:t>
            </w:r>
            <w:proofErr w:type="spellEnd"/>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 xml:space="preserve">handel hurtowy i detaliczny; naprawa pojazdów samochodowych, </w:t>
            </w:r>
            <w:r w:rsidR="00470400" w:rsidRPr="00FE6177">
              <w:rPr>
                <w:rFonts w:ascii="Fira Sans" w:hAnsi="Fira Sans"/>
                <w:szCs w:val="16"/>
              </w:rPr>
              <w:br/>
            </w:r>
            <w:r w:rsidRPr="00FE6177">
              <w:rPr>
                <w:rFonts w:ascii="Fira Sans" w:hAnsi="Fira Sans"/>
                <w:szCs w:val="16"/>
              </w:rPr>
              <w:t>włączając motocykle</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wholesale and retail trade; repair of motor vehicles and motorcycles</w:t>
            </w:r>
          </w:p>
        </w:tc>
      </w:tr>
      <w:tr w:rsidR="00FC2657" w:rsidRPr="00C25359" w:rsidTr="009778A1">
        <w:tc>
          <w:tcPr>
            <w:tcW w:w="3686" w:type="dxa"/>
            <w:tcBorders>
              <w:top w:val="single" w:sz="4" w:space="0" w:color="auto"/>
              <w:bottom w:val="single" w:sz="4" w:space="0" w:color="auto"/>
              <w:right w:val="single" w:sz="4" w:space="0" w:color="auto"/>
            </w:tcBorders>
          </w:tcPr>
          <w:p w:rsidR="00FC2657" w:rsidRPr="00FE6177" w:rsidRDefault="00FC2657" w:rsidP="009778A1">
            <w:pPr>
              <w:pStyle w:val="Boczek"/>
              <w:spacing w:before="120" w:after="120"/>
              <w:ind w:right="-132"/>
              <w:rPr>
                <w:rFonts w:ascii="Fira Sans" w:hAnsi="Fira Sans"/>
                <w:szCs w:val="16"/>
                <w:lang w:val="en-US"/>
              </w:rPr>
            </w:pPr>
            <w:proofErr w:type="spellStart"/>
            <w:r w:rsidRPr="00FE6177">
              <w:rPr>
                <w:rFonts w:ascii="Fira Sans" w:hAnsi="Fira Sans"/>
                <w:szCs w:val="16"/>
                <w:lang w:val="en-US"/>
              </w:rPr>
              <w:t>zakwaterowanie</w:t>
            </w:r>
            <w:proofErr w:type="spellEnd"/>
            <w:r w:rsidRPr="00FE6177">
              <w:rPr>
                <w:rFonts w:ascii="Fira Sans" w:hAnsi="Fira Sans"/>
                <w:szCs w:val="16"/>
                <w:lang w:val="en-US"/>
              </w:rPr>
              <w:t xml:space="preserve"> </w:t>
            </w:r>
            <w:proofErr w:type="spellStart"/>
            <w:r w:rsidRPr="00FE6177">
              <w:rPr>
                <w:rFonts w:ascii="Fira Sans" w:hAnsi="Fira Sans"/>
                <w:szCs w:val="16"/>
                <w:lang w:val="en-US"/>
              </w:rPr>
              <w:t>i</w:t>
            </w:r>
            <w:proofErr w:type="spellEnd"/>
            <w:r w:rsidRPr="00FE6177">
              <w:rPr>
                <w:rFonts w:ascii="Fira Sans" w:hAnsi="Fira Sans"/>
                <w:szCs w:val="16"/>
                <w:lang w:val="en-US"/>
              </w:rPr>
              <w:t xml:space="preserve"> </w:t>
            </w:r>
            <w:proofErr w:type="spellStart"/>
            <w:r w:rsidRPr="00FE6177">
              <w:rPr>
                <w:rFonts w:ascii="Fira Sans" w:hAnsi="Fira Sans"/>
                <w:szCs w:val="16"/>
                <w:lang w:val="en-US"/>
              </w:rPr>
              <w:t>gastronomia</w:t>
            </w:r>
            <w:proofErr w:type="spellEnd"/>
          </w:p>
          <w:p w:rsidR="00FC2657" w:rsidRPr="00FE6177" w:rsidRDefault="00FC2657" w:rsidP="009778A1">
            <w:pPr>
              <w:pStyle w:val="Boczek"/>
              <w:spacing w:before="120" w:after="120"/>
              <w:ind w:right="-132"/>
              <w:rPr>
                <w:rFonts w:ascii="Fira Sans" w:hAnsi="Fira Sans"/>
                <w:szCs w:val="16"/>
                <w:lang w:val="en-US"/>
              </w:rPr>
            </w:pPr>
            <w:r w:rsidRPr="00FE6177">
              <w:rPr>
                <w:rFonts w:ascii="Fira Sans" w:hAnsi="Fira Sans"/>
                <w:color w:val="595959" w:themeColor="text1" w:themeTint="A6"/>
                <w:szCs w:val="16"/>
                <w:lang w:val="en-US"/>
              </w:rPr>
              <w:t>accommodation and catering</w:t>
            </w:r>
          </w:p>
        </w:tc>
        <w:tc>
          <w:tcPr>
            <w:tcW w:w="5461" w:type="dxa"/>
            <w:tcBorders>
              <w:top w:val="single" w:sz="4" w:space="0" w:color="auto"/>
              <w:left w:val="single" w:sz="4" w:space="0" w:color="auto"/>
              <w:bottom w:val="single" w:sz="4" w:space="0" w:color="auto"/>
            </w:tcBorders>
          </w:tcPr>
          <w:p w:rsidR="00FC2657" w:rsidRPr="00FE6177" w:rsidRDefault="00FC2657" w:rsidP="003C2FF9">
            <w:pPr>
              <w:pStyle w:val="Boczek"/>
              <w:spacing w:before="120" w:after="120"/>
              <w:rPr>
                <w:rFonts w:ascii="Fira Sans" w:hAnsi="Fira Sans"/>
                <w:szCs w:val="16"/>
              </w:rPr>
            </w:pPr>
            <w:r w:rsidRPr="00FE6177">
              <w:rPr>
                <w:rFonts w:ascii="Fira Sans" w:hAnsi="Fira Sans"/>
                <w:szCs w:val="16"/>
              </w:rPr>
              <w:t>działalność związana z zakwaterowaniem i usługami gastronomicznymi</w:t>
            </w:r>
          </w:p>
          <w:p w:rsidR="00FC2657" w:rsidRPr="00FE6177" w:rsidRDefault="00FC2657" w:rsidP="003C2FF9">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accommodation and food service activities</w:t>
            </w:r>
          </w:p>
        </w:tc>
      </w:tr>
      <w:tr w:rsidR="00FC2657" w:rsidRPr="00FE6177" w:rsidTr="009778A1">
        <w:tc>
          <w:tcPr>
            <w:tcW w:w="3686" w:type="dxa"/>
            <w:tcBorders>
              <w:top w:val="single" w:sz="4" w:space="0" w:color="auto"/>
              <w:bottom w:val="single" w:sz="4" w:space="0" w:color="auto"/>
              <w:right w:val="single" w:sz="4" w:space="0" w:color="auto"/>
            </w:tcBorders>
          </w:tcPr>
          <w:p w:rsidR="00FC2657" w:rsidRPr="00FE6177" w:rsidRDefault="00FC2657" w:rsidP="009778A1">
            <w:pPr>
              <w:pStyle w:val="Boczek"/>
              <w:spacing w:before="120" w:after="120"/>
              <w:ind w:right="-132"/>
              <w:rPr>
                <w:rFonts w:ascii="Fira Sans" w:hAnsi="Fira Sans"/>
                <w:szCs w:val="16"/>
              </w:rPr>
            </w:pPr>
            <w:r w:rsidRPr="00FE6177">
              <w:rPr>
                <w:rFonts w:ascii="Fira Sans" w:hAnsi="Fira Sans"/>
                <w:szCs w:val="16"/>
              </w:rPr>
              <w:t xml:space="preserve">obsługa rynku nieruchomości </w:t>
            </w:r>
          </w:p>
          <w:p w:rsidR="00FC2657" w:rsidRPr="00FE6177" w:rsidRDefault="00FC2657" w:rsidP="009778A1">
            <w:pPr>
              <w:pStyle w:val="Boczek"/>
              <w:spacing w:before="120" w:after="120"/>
              <w:ind w:right="-132"/>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3C2FF9">
            <w:pPr>
              <w:pStyle w:val="Boczek"/>
              <w:spacing w:before="120" w:after="120"/>
              <w:rPr>
                <w:rFonts w:ascii="Fira Sans" w:hAnsi="Fira Sans"/>
                <w:szCs w:val="16"/>
              </w:rPr>
            </w:pPr>
            <w:r w:rsidRPr="00FE6177">
              <w:rPr>
                <w:rFonts w:ascii="Fira Sans" w:hAnsi="Fira Sans"/>
                <w:szCs w:val="16"/>
              </w:rPr>
              <w:t xml:space="preserve">działalność związana z obsługą rynku nieruchomości </w:t>
            </w:r>
          </w:p>
          <w:p w:rsidR="00FC2657" w:rsidRPr="00FE6177" w:rsidRDefault="00FC2657" w:rsidP="003C2FF9">
            <w:pPr>
              <w:pStyle w:val="Boczek"/>
              <w:spacing w:before="120" w:after="120"/>
              <w:rPr>
                <w:rFonts w:ascii="Fira Sans" w:hAnsi="Fira Sans"/>
                <w:szCs w:val="16"/>
              </w:rPr>
            </w:pPr>
            <w:r w:rsidRPr="00FE6177">
              <w:rPr>
                <w:rFonts w:ascii="Fira Sans" w:hAnsi="Fira Sans"/>
                <w:color w:val="595959" w:themeColor="text1" w:themeTint="A6"/>
                <w:szCs w:val="16"/>
              </w:rPr>
              <w:t xml:space="preserve">real </w:t>
            </w:r>
            <w:proofErr w:type="spellStart"/>
            <w:r w:rsidRPr="00FE6177">
              <w:rPr>
                <w:rFonts w:ascii="Fira Sans" w:hAnsi="Fira Sans"/>
                <w:color w:val="595959" w:themeColor="text1" w:themeTint="A6"/>
                <w:szCs w:val="16"/>
              </w:rPr>
              <w:t>estate</w:t>
            </w:r>
            <w:proofErr w:type="spellEnd"/>
            <w:r w:rsidRPr="00FE6177">
              <w:rPr>
                <w:rFonts w:ascii="Fira Sans" w:hAnsi="Fira Sans"/>
                <w:color w:val="595959" w:themeColor="text1" w:themeTint="A6"/>
                <w:szCs w:val="16"/>
              </w:rPr>
              <w:t xml:space="preserve"> </w:t>
            </w:r>
            <w:proofErr w:type="spellStart"/>
            <w:r w:rsidRPr="00FE6177">
              <w:rPr>
                <w:rFonts w:ascii="Fira Sans" w:hAnsi="Fira Sans"/>
                <w:color w:val="595959" w:themeColor="text1" w:themeTint="A6"/>
                <w:szCs w:val="16"/>
              </w:rPr>
              <w:t>activities</w:t>
            </w:r>
            <w:proofErr w:type="spellEnd"/>
          </w:p>
        </w:tc>
      </w:tr>
      <w:tr w:rsidR="00FC2657" w:rsidRPr="00C25359" w:rsidTr="009778A1">
        <w:tc>
          <w:tcPr>
            <w:tcW w:w="3686" w:type="dxa"/>
            <w:tcBorders>
              <w:top w:val="single" w:sz="4" w:space="0" w:color="auto"/>
              <w:bottom w:val="single" w:sz="4" w:space="0" w:color="auto"/>
              <w:right w:val="single" w:sz="4" w:space="0" w:color="auto"/>
            </w:tcBorders>
          </w:tcPr>
          <w:p w:rsidR="00FC2657" w:rsidRPr="00FE6177" w:rsidRDefault="00FC2657" w:rsidP="009778A1">
            <w:pPr>
              <w:pStyle w:val="Boczek"/>
              <w:spacing w:before="120" w:after="120"/>
              <w:ind w:right="-132"/>
              <w:rPr>
                <w:rFonts w:ascii="Fira Sans" w:hAnsi="Fira Sans"/>
                <w:szCs w:val="16"/>
              </w:rPr>
            </w:pPr>
            <w:r w:rsidRPr="00FE6177">
              <w:rPr>
                <w:rFonts w:ascii="Fira Sans" w:hAnsi="Fira Sans"/>
                <w:szCs w:val="16"/>
              </w:rPr>
              <w:t>administrowanie i działalność wspierająca</w:t>
            </w:r>
          </w:p>
          <w:p w:rsidR="00FC2657" w:rsidRPr="00FE6177" w:rsidRDefault="00FC2657" w:rsidP="009778A1">
            <w:pPr>
              <w:pStyle w:val="Boczek"/>
              <w:spacing w:before="120" w:after="120"/>
              <w:ind w:right="-132"/>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3C2FF9">
            <w:pPr>
              <w:pStyle w:val="Boczek"/>
              <w:spacing w:before="120" w:after="120"/>
              <w:rPr>
                <w:rFonts w:ascii="Fira Sans" w:hAnsi="Fira Sans"/>
                <w:szCs w:val="16"/>
              </w:rPr>
            </w:pPr>
            <w:r w:rsidRPr="00FE6177">
              <w:rPr>
                <w:rFonts w:ascii="Fira Sans" w:hAnsi="Fira Sans"/>
                <w:szCs w:val="16"/>
              </w:rPr>
              <w:t>działalność w zakresie usług administrowania i działalność wspierająca</w:t>
            </w:r>
          </w:p>
          <w:p w:rsidR="00FC2657" w:rsidRPr="00FE6177" w:rsidRDefault="00FC2657" w:rsidP="003C2FF9">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administrative and support service activities</w:t>
            </w:r>
          </w:p>
        </w:tc>
      </w:tr>
      <w:tr w:rsidR="00FC2657" w:rsidRPr="00C25359" w:rsidTr="009778A1">
        <w:trPr>
          <w:trHeight w:val="340"/>
        </w:trPr>
        <w:tc>
          <w:tcPr>
            <w:tcW w:w="3686" w:type="dxa"/>
            <w:gridSpan w:val="2"/>
            <w:tcBorders>
              <w:top w:val="single" w:sz="4" w:space="0" w:color="auto"/>
              <w:bottom w:val="single" w:sz="4" w:space="0" w:color="auto"/>
            </w:tcBorders>
            <w:vAlign w:val="center"/>
          </w:tcPr>
          <w:p w:rsidR="00FC2657" w:rsidRPr="00FE6177" w:rsidRDefault="00FC2657" w:rsidP="00E83E3E">
            <w:pPr>
              <w:pStyle w:val="Gwka"/>
              <w:spacing w:before="120" w:after="120"/>
              <w:rPr>
                <w:rFonts w:ascii="Fira Sans" w:hAnsi="Fira Sans"/>
                <w:b/>
                <w:szCs w:val="16"/>
                <w:lang w:val="en-US"/>
              </w:rPr>
            </w:pPr>
            <w:proofErr w:type="spellStart"/>
            <w:r w:rsidRPr="00FE6177">
              <w:rPr>
                <w:rFonts w:ascii="Fira Sans" w:hAnsi="Fira Sans"/>
                <w:b/>
                <w:szCs w:val="16"/>
                <w:lang w:val="en-US"/>
              </w:rPr>
              <w:t>działy</w:t>
            </w:r>
            <w:proofErr w:type="spellEnd"/>
            <w:r w:rsidRPr="00FE6177">
              <w:rPr>
                <w:rFonts w:ascii="Fira Sans" w:hAnsi="Fira Sans"/>
                <w:b/>
                <w:szCs w:val="16"/>
                <w:lang w:val="en-US"/>
              </w:rPr>
              <w:t xml:space="preserve"> PKD</w:t>
            </w:r>
          </w:p>
          <w:p w:rsidR="00FC2657" w:rsidRPr="00FE6177" w:rsidRDefault="00FC2657" w:rsidP="00E83E3E">
            <w:pPr>
              <w:pStyle w:val="Gwka"/>
              <w:spacing w:before="120" w:after="120"/>
              <w:rPr>
                <w:rFonts w:ascii="Fira Sans" w:hAnsi="Fira Sans"/>
                <w:b/>
                <w:szCs w:val="16"/>
                <w:lang w:val="en-US"/>
              </w:rPr>
            </w:pPr>
            <w:r w:rsidRPr="00FE6177">
              <w:rPr>
                <w:rFonts w:ascii="Fira Sans" w:hAnsi="Fira Sans"/>
                <w:color w:val="595959" w:themeColor="text1" w:themeTint="A6"/>
                <w:szCs w:val="16"/>
                <w:lang w:val="en-US"/>
              </w:rPr>
              <w:t>divisions of the NACE</w:t>
            </w:r>
          </w:p>
        </w:tc>
      </w:tr>
      <w:tr w:rsidR="00FC2657" w:rsidRPr="00C25359"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produkcja wyrobów z metali</w:t>
            </w:r>
          </w:p>
          <w:p w:rsidR="00FC2657" w:rsidRPr="00FE6177" w:rsidRDefault="00FC2657" w:rsidP="008868D4">
            <w:pPr>
              <w:pStyle w:val="Boczek"/>
              <w:spacing w:before="120" w:after="120"/>
              <w:rPr>
                <w:rFonts w:ascii="Fira Sans" w:hAnsi="Fira Sans"/>
                <w:szCs w:val="16"/>
              </w:rPr>
            </w:pPr>
            <w:proofErr w:type="spellStart"/>
            <w:r w:rsidRPr="00FE6177">
              <w:rPr>
                <w:rFonts w:ascii="Fira Sans" w:hAnsi="Fira Sans"/>
                <w:color w:val="595959" w:themeColor="text1" w:themeTint="A6"/>
                <w:szCs w:val="16"/>
              </w:rPr>
              <w:t>manufacture</w:t>
            </w:r>
            <w:proofErr w:type="spellEnd"/>
            <w:r w:rsidRPr="00FE6177">
              <w:rPr>
                <w:rFonts w:ascii="Fira Sans" w:hAnsi="Fira Sans"/>
                <w:color w:val="595959" w:themeColor="text1" w:themeTint="A6"/>
                <w:szCs w:val="16"/>
              </w:rPr>
              <w:t xml:space="preserve"> of metal products</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produkcja metalowych wyrobów gotowych, z wyłączeniem maszyn i urządzeń</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manufacture of fabricated metal products, except machinery  and equipment</w:t>
            </w:r>
          </w:p>
        </w:tc>
      </w:tr>
      <w:tr w:rsidR="00FC2657" w:rsidRPr="00C25359"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produkcja maszyn i urządzeń</w:t>
            </w:r>
          </w:p>
          <w:p w:rsidR="00FC2657" w:rsidRPr="00FE6177" w:rsidRDefault="00FC2657" w:rsidP="00FC2657">
            <w:pPr>
              <w:pStyle w:val="Boczek"/>
              <w:spacing w:before="120" w:after="120"/>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produkcja maszyn i urządzeń, gdzie indziej niesklasyfikowana</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 xml:space="preserve">manufacture of machinery and equipment </w:t>
            </w:r>
            <w:proofErr w:type="spellStart"/>
            <w:r w:rsidRPr="00FE6177">
              <w:rPr>
                <w:rFonts w:ascii="Fira Sans" w:hAnsi="Fira Sans"/>
                <w:color w:val="595959" w:themeColor="text1" w:themeTint="A6"/>
                <w:szCs w:val="16"/>
                <w:lang w:val="en-US"/>
              </w:rPr>
              <w:t>n.e.c</w:t>
            </w:r>
            <w:proofErr w:type="spellEnd"/>
            <w:r w:rsidRPr="00FE6177">
              <w:rPr>
                <w:rFonts w:ascii="Fira Sans" w:hAnsi="Fira Sans"/>
                <w:color w:val="595959" w:themeColor="text1" w:themeTint="A6"/>
                <w:szCs w:val="16"/>
                <w:lang w:val="en-US"/>
              </w:rPr>
              <w:t>.</w:t>
            </w:r>
          </w:p>
        </w:tc>
      </w:tr>
      <w:tr w:rsidR="00FC2657" w:rsidRPr="00FE6177"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budowa budynków</w:t>
            </w:r>
          </w:p>
          <w:p w:rsidR="00FC2657" w:rsidRPr="00FE6177" w:rsidRDefault="00FC2657" w:rsidP="00FC2657">
            <w:pPr>
              <w:pStyle w:val="Boczek"/>
              <w:spacing w:before="120" w:after="120"/>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roboty budowlane związane ze wznoszeniem budynków</w:t>
            </w:r>
          </w:p>
          <w:p w:rsidR="00FC2657" w:rsidRPr="00FE6177" w:rsidRDefault="00FC2657" w:rsidP="008868D4">
            <w:pPr>
              <w:pStyle w:val="Boczek"/>
              <w:spacing w:before="120" w:after="120"/>
              <w:rPr>
                <w:rFonts w:ascii="Fira Sans" w:hAnsi="Fira Sans"/>
                <w:szCs w:val="16"/>
              </w:rPr>
            </w:pPr>
            <w:proofErr w:type="spellStart"/>
            <w:r w:rsidRPr="00FE6177">
              <w:rPr>
                <w:rFonts w:ascii="Fira Sans" w:hAnsi="Fira Sans"/>
                <w:color w:val="595959" w:themeColor="text1" w:themeTint="A6"/>
                <w:szCs w:val="16"/>
              </w:rPr>
              <w:t>construction</w:t>
            </w:r>
            <w:proofErr w:type="spellEnd"/>
            <w:r w:rsidRPr="00FE6177">
              <w:rPr>
                <w:rFonts w:ascii="Fira Sans" w:hAnsi="Fira Sans"/>
                <w:color w:val="595959" w:themeColor="text1" w:themeTint="A6"/>
                <w:szCs w:val="16"/>
              </w:rPr>
              <w:t xml:space="preserve"> of </w:t>
            </w:r>
            <w:proofErr w:type="spellStart"/>
            <w:r w:rsidRPr="00FE6177">
              <w:rPr>
                <w:rFonts w:ascii="Fira Sans" w:hAnsi="Fira Sans"/>
                <w:color w:val="595959" w:themeColor="text1" w:themeTint="A6"/>
                <w:szCs w:val="16"/>
              </w:rPr>
              <w:t>buildings</w:t>
            </w:r>
            <w:proofErr w:type="spellEnd"/>
          </w:p>
        </w:tc>
      </w:tr>
      <w:tr w:rsidR="00FC2657" w:rsidRPr="00FE6177"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budowa obiektów inżynierii lądowej i wodnej</w:t>
            </w:r>
          </w:p>
          <w:p w:rsidR="00FC2657" w:rsidRPr="00FE6177" w:rsidRDefault="00FC2657" w:rsidP="00FC2657">
            <w:pPr>
              <w:pStyle w:val="Boczek"/>
              <w:spacing w:before="120" w:after="120"/>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roboty związane z budową obiektów inżynierii lądowej i wodnej</w:t>
            </w:r>
          </w:p>
          <w:p w:rsidR="00FC2657" w:rsidRPr="00FE6177" w:rsidRDefault="00FC2657" w:rsidP="008868D4">
            <w:pPr>
              <w:pStyle w:val="Boczek"/>
              <w:spacing w:before="120" w:after="120"/>
              <w:rPr>
                <w:rFonts w:ascii="Fira Sans" w:hAnsi="Fira Sans"/>
                <w:szCs w:val="16"/>
              </w:rPr>
            </w:pPr>
            <w:proofErr w:type="spellStart"/>
            <w:r w:rsidRPr="00FE6177">
              <w:rPr>
                <w:rFonts w:ascii="Fira Sans" w:hAnsi="Fira Sans"/>
                <w:color w:val="595959" w:themeColor="text1" w:themeTint="A6"/>
                <w:szCs w:val="16"/>
              </w:rPr>
              <w:t>civil</w:t>
            </w:r>
            <w:proofErr w:type="spellEnd"/>
            <w:r w:rsidRPr="00FE6177">
              <w:rPr>
                <w:rFonts w:ascii="Fira Sans" w:hAnsi="Fira Sans"/>
                <w:color w:val="595959" w:themeColor="text1" w:themeTint="A6"/>
                <w:szCs w:val="16"/>
              </w:rPr>
              <w:t xml:space="preserve"> engineering</w:t>
            </w:r>
          </w:p>
        </w:tc>
      </w:tr>
      <w:tr w:rsidR="00FC2657" w:rsidRPr="00C25359"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handel hurtowy</w:t>
            </w:r>
          </w:p>
          <w:p w:rsidR="00FC2657" w:rsidRPr="00FE6177" w:rsidRDefault="00FC2657" w:rsidP="008868D4">
            <w:pPr>
              <w:pStyle w:val="Boczek"/>
              <w:spacing w:before="120" w:after="120"/>
              <w:rPr>
                <w:rFonts w:ascii="Fira Sans" w:hAnsi="Fira Sans"/>
                <w:szCs w:val="16"/>
              </w:rPr>
            </w:pPr>
            <w:proofErr w:type="spellStart"/>
            <w:r w:rsidRPr="00FE6177">
              <w:rPr>
                <w:rFonts w:ascii="Fira Sans" w:hAnsi="Fira Sans"/>
                <w:color w:val="595959" w:themeColor="text1" w:themeTint="A6"/>
                <w:szCs w:val="16"/>
              </w:rPr>
              <w:t>wholesale</w:t>
            </w:r>
            <w:proofErr w:type="spellEnd"/>
            <w:r w:rsidRPr="00FE6177">
              <w:rPr>
                <w:rFonts w:ascii="Fira Sans" w:hAnsi="Fira Sans"/>
                <w:color w:val="595959" w:themeColor="text1" w:themeTint="A6"/>
                <w:szCs w:val="16"/>
              </w:rPr>
              <w:t xml:space="preserve"> trade</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handel hurtowy, z wyłączeniem handlu pojazdami samochodowymi</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wholesale trade, except of motor vehicles and motorcycles</w:t>
            </w:r>
          </w:p>
        </w:tc>
      </w:tr>
      <w:tr w:rsidR="00FC2657" w:rsidRPr="00C25359"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handel detaliczny</w:t>
            </w:r>
          </w:p>
          <w:p w:rsidR="00FC2657" w:rsidRPr="00FE6177" w:rsidRDefault="00FC2657" w:rsidP="008868D4">
            <w:pPr>
              <w:pStyle w:val="Boczek"/>
              <w:spacing w:before="120" w:after="120"/>
              <w:rPr>
                <w:rFonts w:ascii="Fira Sans" w:hAnsi="Fira Sans"/>
                <w:szCs w:val="16"/>
              </w:rPr>
            </w:pPr>
            <w:proofErr w:type="spellStart"/>
            <w:r w:rsidRPr="00FE6177">
              <w:rPr>
                <w:rFonts w:ascii="Fira Sans" w:hAnsi="Fira Sans"/>
                <w:color w:val="595959" w:themeColor="text1" w:themeTint="A6"/>
                <w:szCs w:val="16"/>
              </w:rPr>
              <w:t>retail</w:t>
            </w:r>
            <w:proofErr w:type="spellEnd"/>
            <w:r w:rsidRPr="00FE6177">
              <w:rPr>
                <w:rFonts w:ascii="Fira Sans" w:hAnsi="Fira Sans"/>
                <w:color w:val="595959" w:themeColor="text1" w:themeTint="A6"/>
                <w:szCs w:val="16"/>
              </w:rPr>
              <w:t xml:space="preserve"> trade</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handel detaliczny, z wyłączeniem handlu detalicznego pojazdami samochodowymi</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retail trade, except of motor vehicles and motorcycles</w:t>
            </w:r>
          </w:p>
        </w:tc>
      </w:tr>
    </w:tbl>
    <w:p w:rsidR="00873277" w:rsidRPr="00FE6177" w:rsidRDefault="00873277" w:rsidP="00862895">
      <w:pPr>
        <w:widowControl w:val="0"/>
        <w:autoSpaceDE w:val="0"/>
        <w:autoSpaceDN w:val="0"/>
        <w:spacing w:before="14" w:line="240" w:lineRule="auto"/>
        <w:ind w:firstLine="0"/>
        <w:jc w:val="left"/>
        <w:rPr>
          <w:rFonts w:eastAsia="Myriad Pro" w:cs="Myriad Pro"/>
          <w:sz w:val="16"/>
          <w:szCs w:val="16"/>
          <w:lang w:val="en-US" w:eastAsia="pl-PL" w:bidi="pl-PL"/>
        </w:rPr>
      </w:pPr>
    </w:p>
    <w:p w:rsidR="00873277" w:rsidRPr="00FE6177" w:rsidRDefault="00873277" w:rsidP="00862895">
      <w:pPr>
        <w:widowControl w:val="0"/>
        <w:autoSpaceDE w:val="0"/>
        <w:autoSpaceDN w:val="0"/>
        <w:spacing w:before="14" w:line="240" w:lineRule="auto"/>
        <w:ind w:firstLine="0"/>
        <w:jc w:val="left"/>
        <w:rPr>
          <w:rFonts w:ascii="Myriad Pro" w:eastAsia="Myriad Pro" w:hAnsi="Myriad Pro" w:cs="Myriad Pro"/>
          <w:szCs w:val="19"/>
          <w:lang w:val="en-US" w:eastAsia="pl-PL" w:bidi="pl-PL"/>
        </w:rPr>
        <w:sectPr w:rsidR="00873277" w:rsidRPr="00FE6177" w:rsidSect="00A90B7C">
          <w:footerReference w:type="even" r:id="rId14"/>
          <w:pgSz w:w="11907" w:h="15309" w:code="9"/>
          <w:pgMar w:top="1418" w:right="1134" w:bottom="1418" w:left="1134" w:header="709" w:footer="709" w:gutter="0"/>
          <w:cols w:space="708"/>
          <w:docGrid w:linePitch="360"/>
        </w:sectPr>
      </w:pPr>
    </w:p>
    <w:p w:rsidR="00BD5259" w:rsidRPr="00F24309" w:rsidRDefault="00F24309" w:rsidP="00F24309">
      <w:pPr>
        <w:pStyle w:val="Tytu"/>
      </w:pPr>
      <w:r w:rsidRPr="00F24309">
        <w:lastRenderedPageBreak/>
        <w:t>Uwagi ogólne</w:t>
      </w:r>
    </w:p>
    <w:p w:rsidR="00BD5259" w:rsidRPr="00D70BE4" w:rsidRDefault="005757B6" w:rsidP="00BF320C">
      <w:pPr>
        <w:pStyle w:val="tekstwyspol"/>
      </w:pPr>
      <w:r>
        <w:t>1.</w:t>
      </w:r>
      <w:r>
        <w:tab/>
      </w:r>
      <w:r w:rsidR="00BD5259" w:rsidRPr="00D70BE4">
        <w:t xml:space="preserve">Dane w publikacji Wrocław, Sytuacja społeczno-gospodarcza prezentuje się w układzie </w:t>
      </w:r>
      <w:r w:rsidR="00BD5259" w:rsidRPr="00D70BE4">
        <w:rPr>
          <w:b/>
        </w:rPr>
        <w:t>Polskiej Klasyfikacji Działalności 2007 (PKD 2007)</w:t>
      </w:r>
      <w:r w:rsidR="00BD5259" w:rsidRPr="00D70BE4">
        <w:t xml:space="preserve">, opracowanej na podstawie Statystycznej Klasyfikacji Działalności Gospodarczej we Wspólnocie Europejskiej – Statistical </w:t>
      </w:r>
      <w:proofErr w:type="spellStart"/>
      <w:r w:rsidR="00BD5259" w:rsidRPr="00D70BE4">
        <w:t>Classification</w:t>
      </w:r>
      <w:proofErr w:type="spellEnd"/>
      <w:r w:rsidR="00BD5259" w:rsidRPr="00D70BE4">
        <w:t xml:space="preserve"> of </w:t>
      </w:r>
      <w:proofErr w:type="spellStart"/>
      <w:r w:rsidR="00BD5259" w:rsidRPr="00D70BE4">
        <w:t>Economic</w:t>
      </w:r>
      <w:proofErr w:type="spellEnd"/>
      <w:r w:rsidR="00BD5259" w:rsidRPr="00D70BE4">
        <w:t xml:space="preserve"> </w:t>
      </w:r>
      <w:proofErr w:type="spellStart"/>
      <w:r w:rsidR="00BD5259" w:rsidRPr="00D70BE4">
        <w:t>Activities</w:t>
      </w:r>
      <w:proofErr w:type="spellEnd"/>
      <w:r w:rsidR="00BD5259" w:rsidRPr="00D70BE4">
        <w:t xml:space="preserve"> in the </w:t>
      </w:r>
      <w:proofErr w:type="spellStart"/>
      <w:r w:rsidR="00BD5259" w:rsidRPr="00D70BE4">
        <w:t>European</w:t>
      </w:r>
      <w:proofErr w:type="spellEnd"/>
      <w:r w:rsidR="00BD5259" w:rsidRPr="00D70BE4">
        <w:t xml:space="preserve"> </w:t>
      </w:r>
      <w:proofErr w:type="spellStart"/>
      <w:r w:rsidR="00BD5259" w:rsidRPr="00D70BE4">
        <w:t>Community</w:t>
      </w:r>
      <w:proofErr w:type="spellEnd"/>
      <w:r w:rsidR="00BD5259" w:rsidRPr="00D70BE4">
        <w:t xml:space="preserve"> –  NACE </w:t>
      </w:r>
      <w:proofErr w:type="spellStart"/>
      <w:r w:rsidR="00BD5259" w:rsidRPr="00D70BE4">
        <w:t>Rev</w:t>
      </w:r>
      <w:proofErr w:type="spellEnd"/>
      <w:r w:rsidR="00BD5259" w:rsidRPr="00D70BE4">
        <w:t>. 2. PKD 2007 wprowadzona została z dniem 1 stycznia 2008 r. rozporządzeniem Rady Ministrów z dnia 24 grudnia 2007 r. (Dz. U. Nr 251, poz.1885) z późniejszymi zmianami.</w:t>
      </w:r>
    </w:p>
    <w:p w:rsidR="00BD5259" w:rsidRPr="00D70BE4" w:rsidRDefault="005757B6" w:rsidP="00BF320C">
      <w:pPr>
        <w:pStyle w:val="tekstwyspol"/>
      </w:pPr>
      <w:r>
        <w:t>2.</w:t>
      </w:r>
      <w:r>
        <w:tab/>
      </w:r>
      <w:r w:rsidR="00BD5259" w:rsidRPr="00D70BE4">
        <w:t xml:space="preserve">Dane statystyczne prezentowane są w układzie PKD według sekcji, działów i </w:t>
      </w:r>
      <w:r w:rsidR="00292606">
        <w:t>–</w:t>
      </w:r>
      <w:r w:rsidR="00BD5259" w:rsidRPr="00D70BE4">
        <w:t xml:space="preserve"> w niektórych przypadkach </w:t>
      </w:r>
      <w:r w:rsidR="003F126B">
        <w:br/>
      </w:r>
      <w:r w:rsidR="00292606">
        <w:t>–</w:t>
      </w:r>
      <w:r w:rsidR="00BD5259" w:rsidRPr="00D70BE4">
        <w:t xml:space="preserve"> grup.</w:t>
      </w:r>
    </w:p>
    <w:p w:rsidR="00BD5259" w:rsidRPr="00D70BE4" w:rsidRDefault="005757B6" w:rsidP="00BF320C">
      <w:pPr>
        <w:pStyle w:val="tekstwyspol"/>
      </w:pPr>
      <w:r>
        <w:rPr>
          <w:spacing w:val="-8"/>
        </w:rPr>
        <w:t>3.</w:t>
      </w:r>
      <w:r>
        <w:rPr>
          <w:spacing w:val="-8"/>
        </w:rPr>
        <w:tab/>
      </w:r>
      <w:r w:rsidR="00BD5259" w:rsidRPr="00D70BE4">
        <w:t>Prezentowane dane obejmują podmioty gospodarki narodowej bez względu na charakter własności.</w:t>
      </w:r>
    </w:p>
    <w:p w:rsidR="00BD5259" w:rsidRPr="00D70BE4" w:rsidRDefault="005757B6" w:rsidP="00BF320C">
      <w:pPr>
        <w:pStyle w:val="tekstwyspol"/>
      </w:pPr>
      <w:r>
        <w:t>4.</w:t>
      </w:r>
      <w:r>
        <w:tab/>
      </w:r>
      <w:r w:rsidR="00BD5259" w:rsidRPr="00D70BE4">
        <w:t>Dane opracowano zgodnie z każdorazowym stanem organizacyjnym gospodarki narodowej.</w:t>
      </w:r>
    </w:p>
    <w:p w:rsidR="00BD5259" w:rsidRPr="00D70BE4" w:rsidRDefault="005757B6" w:rsidP="00BF320C">
      <w:pPr>
        <w:pStyle w:val="tekstwyspol"/>
      </w:pPr>
      <w:r>
        <w:t>5.</w:t>
      </w:r>
      <w:r>
        <w:tab/>
      </w:r>
      <w:r w:rsidR="00BD5259" w:rsidRPr="00D70BE4">
        <w:t xml:space="preserve">Przez </w:t>
      </w:r>
      <w:r w:rsidR="00BD5259" w:rsidRPr="00D70BE4">
        <w:rPr>
          <w:b/>
        </w:rPr>
        <w:t>podmioty gospodarki narodowej</w:t>
      </w:r>
      <w:r w:rsidR="00BD5259" w:rsidRPr="00D70BE4">
        <w:t xml:space="preserve"> rozumie się jednostki prawne, tj. osoby prawne,  jednostki organizacyjne niemające osobowości prawnej oraz osoby fizyczne prowadzące działalność gospodarczą.</w:t>
      </w:r>
    </w:p>
    <w:p w:rsidR="00BD5259" w:rsidRPr="00D70BE4" w:rsidRDefault="005757B6" w:rsidP="00BF320C">
      <w:pPr>
        <w:pStyle w:val="tekstwyspol"/>
      </w:pPr>
      <w:r>
        <w:t>6.</w:t>
      </w:r>
      <w:r>
        <w:tab/>
      </w:r>
      <w:r w:rsidR="00BD5259" w:rsidRPr="00D70BE4">
        <w:t xml:space="preserve">Pod pojęciem </w:t>
      </w:r>
      <w:r w:rsidR="00BD5259" w:rsidRPr="00D70BE4">
        <w:rPr>
          <w:b/>
        </w:rPr>
        <w:t>podmiotów gospodarczych</w:t>
      </w:r>
      <w:r w:rsidR="00BD5259" w:rsidRPr="00D70BE4">
        <w:t xml:space="preserve"> rozumie się podmioty prowadzące działalność gospodarczą, tj. produkcyjną i usługową, na własny rachunek w celu osiągnięcia zysku.</w:t>
      </w:r>
    </w:p>
    <w:p w:rsidR="00BD5259" w:rsidRPr="00D70BE4" w:rsidRDefault="005757B6" w:rsidP="00BF320C">
      <w:pPr>
        <w:pStyle w:val="tekstwyspol"/>
      </w:pPr>
      <w:r>
        <w:t>7.</w:t>
      </w:r>
      <w:r>
        <w:tab/>
      </w:r>
      <w:r w:rsidR="00BD5259" w:rsidRPr="00D70BE4">
        <w:t>W zależności od częstotliwości i zakresu pozyskiwanego materiał źródłoweg</w:t>
      </w:r>
      <w:r w:rsidR="004F4108">
        <w:t>o (sprawozdania, wyniki badań i </w:t>
      </w:r>
      <w:r w:rsidR="00BD5259" w:rsidRPr="00D70BE4">
        <w:t xml:space="preserve">inne), dane prezentowane w publikacji różnią się zakresem podmiotowym, i tak: </w:t>
      </w:r>
    </w:p>
    <w:p w:rsidR="00BD5259" w:rsidRPr="00CA0524" w:rsidRDefault="00BD5259" w:rsidP="00BF320C">
      <w:pPr>
        <w:pStyle w:val="tekstwyspol1"/>
      </w:pPr>
      <w:r w:rsidRPr="00D70BE4">
        <w:t xml:space="preserve">1) </w:t>
      </w:r>
      <w:r w:rsidR="003F126B">
        <w:tab/>
      </w:r>
      <w:r w:rsidRPr="00D70BE4">
        <w:t xml:space="preserve">dane o zatrudnieniu i wynagrodzeniach </w:t>
      </w:r>
      <w:r w:rsidR="00292606">
        <w:t>–</w:t>
      </w:r>
      <w:r w:rsidRPr="00D70BE4">
        <w:t xml:space="preserve"> dotyczą podmiotów gospodarki narodowej, </w:t>
      </w:r>
      <w:r w:rsidRPr="00CA0524">
        <w:t>zaliczanych do sektora przedsiębiorstw, w których liczba pracujących przekracza 9 osób, przy czym dane nie obejmują zatrudnionych poza granicami kraju (z wyjątkiem pracujących) oraz zatrudnionych w organizacjach społecznych, politycznych, związkach zawodowych i innych;</w:t>
      </w:r>
    </w:p>
    <w:p w:rsidR="00BD5259" w:rsidRPr="00CA0524" w:rsidRDefault="00BD5259" w:rsidP="00BF320C">
      <w:pPr>
        <w:pStyle w:val="tekstwyspol1"/>
      </w:pPr>
      <w:r w:rsidRPr="00CA0524">
        <w:t xml:space="preserve">2) </w:t>
      </w:r>
      <w:r w:rsidR="003F126B">
        <w:tab/>
      </w:r>
      <w:r w:rsidRPr="00CA0524">
        <w:t>dane o wynikach finansowych przedsiębiorstw niefinansowych oraz nakładach inwestycyjnych – dotyczą podmiotów gospodarczych prowadzących księgi rachunkowe (z wyjątkiem jednostek prowadzących działalność gospodarczą zaliczoną według PKD 2007 do sekcji „Rolnictwo, leśnictwo, łowiectwo i rybactwo” oraz „Działalność finansowa i ubezpieczeniowa”), w których liczba pracujących przekracza 49 osób;</w:t>
      </w:r>
    </w:p>
    <w:p w:rsidR="00BD5259" w:rsidRPr="00D70BE4" w:rsidRDefault="001025CA" w:rsidP="00BF320C">
      <w:pPr>
        <w:pStyle w:val="tekstwyspol1"/>
      </w:pPr>
      <w:r>
        <w:t>3</w:t>
      </w:r>
      <w:r w:rsidR="003F126B">
        <w:t>)</w:t>
      </w:r>
      <w:r w:rsidR="003F126B">
        <w:tab/>
      </w:r>
      <w:r w:rsidR="00BD5259" w:rsidRPr="00CA0524">
        <w:t>dane o podmiotach</w:t>
      </w:r>
      <w:r w:rsidR="00BD5259" w:rsidRPr="00D70BE4">
        <w:t xml:space="preserve"> gospodarki narodowej zarejestrowanych w rejestrze REGON prezentowane są bez osób prowadzących indywidualne gospodarstwa rolne.</w:t>
      </w:r>
    </w:p>
    <w:p w:rsidR="00BD5259" w:rsidRPr="00D70BE4" w:rsidRDefault="005757B6" w:rsidP="00BF320C">
      <w:pPr>
        <w:pStyle w:val="tekstwyspol"/>
      </w:pPr>
      <w:r>
        <w:t>8.</w:t>
      </w:r>
      <w:r>
        <w:tab/>
      </w:r>
      <w:r w:rsidR="00BD5259" w:rsidRPr="00D70BE4">
        <w:t xml:space="preserve">Informacje odnoszące się do sektora przedsiębiorstw, prezentuje się w oparciu o definicję przedsiębiorstwa </w:t>
      </w:r>
      <w:r w:rsidR="00BD5259" w:rsidRPr="002C17AC">
        <w:t>wprowadzoną</w:t>
      </w:r>
      <w:r w:rsidR="00BD5259" w:rsidRPr="00D70BE4">
        <w:t xml:space="preserve"> w rozporządzeniu Rady (EWG) Nr 696/93 z dnia 15 III 1993 r. w sprawie jednostek statystycznych do celów obserwacji i analizy systemu produkcyjnego we Wspólnocie. Zgodnie z ww. rozporządzeniem, przedsiębiorstwo jest traktowane jako jednostka organizacyjna produkująca wyroby lub świadcząca usługi, która osiąga korzyści z pewnego stopnia samodzielności w podejmowaniu decyzji, w szczególności w zakresie alokacji swoich bieżących zasobów. Przedsiębiorstwo prowadzi jedną lub kilka rodzajów działalności w</w:t>
      </w:r>
      <w:r w:rsidR="00F46D72">
        <w:t> </w:t>
      </w:r>
      <w:r w:rsidR="00BD5259" w:rsidRPr="00D70BE4">
        <w:t xml:space="preserve">jednym lub kilku miejscach i jest tworzone przez jednostkę prawną lub grupę jednostek prawnych. Sektor przedsiębiorstw obejmuje podmioty prowadzące działalność gospodarczą w zakresie: leśnictwa i pozyskiwania drewna; rybołówstwa w wodach morskich; górnictwa i wydobywania; przetwórstwa </w:t>
      </w:r>
      <w:r w:rsidR="00BD5259" w:rsidRPr="00D70BE4">
        <w:rPr>
          <w:spacing w:val="-8"/>
        </w:rPr>
        <w:t>przemysłowego; wytwarzania i zaopatrywania w energię</w:t>
      </w:r>
      <w:r w:rsidR="00BD5259" w:rsidRPr="00D70BE4">
        <w:t xml:space="preserve">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w:t>
      </w:r>
      <w:proofErr w:type="spellStart"/>
      <w:r w:rsidR="00BD5259" w:rsidRPr="00D70BE4">
        <w:t>head</w:t>
      </w:r>
      <w:proofErr w:type="spellEnd"/>
      <w:r w:rsidR="00BD5259" w:rsidRPr="00D70BE4">
        <w:t xml:space="preserve"> </w:t>
      </w:r>
      <w:proofErr w:type="spellStart"/>
      <w:r w:rsidR="00BD5259" w:rsidRPr="00D70BE4">
        <w:t>o</w:t>
      </w:r>
      <w:r w:rsidR="004F4108">
        <w:t>ffices</w:t>
      </w:r>
      <w:proofErr w:type="spellEnd"/>
      <w:r w:rsidR="004F4108">
        <w:t>); doradztwa związanego z </w:t>
      </w:r>
      <w:r w:rsidR="00BD5259" w:rsidRPr="00D70BE4">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w:t>
      </w:r>
      <w:r w:rsidR="00F46D72">
        <w:t>lturą, rozrywką i rekreacją; na</w:t>
      </w:r>
      <w:r w:rsidR="00BD5259" w:rsidRPr="00D70BE4">
        <w:t>prawy i konserwacji komputerów i artykułów użytku osobistego i domowego; pozostałej indywidualnej działalności usługowej.</w:t>
      </w:r>
    </w:p>
    <w:p w:rsidR="00BD5259" w:rsidRPr="00D70BE4" w:rsidRDefault="00BD5259" w:rsidP="00BF320C">
      <w:pPr>
        <w:pStyle w:val="tekstwyspol"/>
      </w:pPr>
      <w:r w:rsidRPr="00D70BE4">
        <w:rPr>
          <w:spacing w:val="-8"/>
        </w:rPr>
        <w:t>9</w:t>
      </w:r>
      <w:r w:rsidR="005757B6">
        <w:rPr>
          <w:spacing w:val="-6"/>
        </w:rPr>
        <w:t>.</w:t>
      </w:r>
      <w:r w:rsidR="005757B6">
        <w:rPr>
          <w:spacing w:val="-6"/>
        </w:rPr>
        <w:tab/>
      </w:r>
      <w:r w:rsidRPr="00D70BE4">
        <w:t>Ilekroć w publikacji jest mowa o „Przemyśle”, dotyczy to dodatkowego grupowania, które obejmuje sekcje PKD 2007: „Górnictwo i wydobywanie”, „Przetwórstwo przemysłowe”, „Wytwarzanie i zaopatrywanie w</w:t>
      </w:r>
      <w:r w:rsidR="003F126B">
        <w:t> </w:t>
      </w:r>
      <w:r w:rsidRPr="00D70BE4">
        <w:t>energię elektryczną, gaz, parę wodną, gorącą wodę i powietrze do układów klimatyzacyjnych” oraz „Dostawa wody; gospodarowanie ściekami i odpadami oraz działalność związana z rekultywacją”.</w:t>
      </w:r>
    </w:p>
    <w:p w:rsidR="00BD5259" w:rsidRPr="00D70BE4" w:rsidRDefault="00BD5259" w:rsidP="00BF320C">
      <w:pPr>
        <w:pStyle w:val="tekstwyspol"/>
      </w:pPr>
      <w:r w:rsidRPr="00D70BE4">
        <w:lastRenderedPageBreak/>
        <w:t xml:space="preserve">10. Wartość produkcji i wskaźniki dynamiki – jeśli nie zaznaczono inaczej – zostały podane bez </w:t>
      </w:r>
      <w:proofErr w:type="spellStart"/>
      <w:r w:rsidRPr="00D70BE4">
        <w:t>wyrów</w:t>
      </w:r>
      <w:r w:rsidR="00D70BE4">
        <w:t>n</w:t>
      </w:r>
      <w:r w:rsidR="00F46D72">
        <w:t>ań</w:t>
      </w:r>
      <w:proofErr w:type="spellEnd"/>
      <w:r w:rsidR="00F46D72">
        <w:t xml:space="preserve"> se</w:t>
      </w:r>
      <w:r w:rsidRPr="00D70BE4">
        <w:t>zonowych.</w:t>
      </w:r>
    </w:p>
    <w:p w:rsidR="00BD5259" w:rsidRPr="00D70BE4" w:rsidRDefault="00BD5259" w:rsidP="00BF320C">
      <w:pPr>
        <w:pStyle w:val="tekstwyspol"/>
      </w:pPr>
      <w:r w:rsidRPr="00D70BE4">
        <w:t>11. W tablicach – o ile nie zaznaczono inaczej – dane w ujęciu wartościowym oraz wskaźniki struktury podano w cenach bieżących, a wskaźniki dynamiki na podstawie wartości w cenach s</w:t>
      </w:r>
      <w:r w:rsidR="00B91772">
        <w:t>tałych. Jako ceny stałe od 2018</w:t>
      </w:r>
      <w:r w:rsidR="00D70BE4">
        <w:t> </w:t>
      </w:r>
      <w:r w:rsidR="00B91772">
        <w:t>r. przyjęto ceny stałe 2015 r. (średnie ceny bieżące 2015</w:t>
      </w:r>
      <w:r w:rsidRPr="00D70BE4">
        <w:t xml:space="preserve"> r.).</w:t>
      </w:r>
    </w:p>
    <w:p w:rsidR="00BD5259" w:rsidRPr="00D70BE4" w:rsidRDefault="00BD5259" w:rsidP="00BF320C">
      <w:pPr>
        <w:pStyle w:val="tekstwyspol"/>
      </w:pPr>
      <w:r w:rsidRPr="00D70BE4">
        <w:t>12. W przypadku zmian metodycznych oraz zmian w systemie cen stałych – wskaźniki dynamiki obliczono metodą nawiązania łańcuchowego.</w:t>
      </w:r>
    </w:p>
    <w:p w:rsidR="00BD5259" w:rsidRPr="00D70BE4" w:rsidRDefault="00BD5259" w:rsidP="00BF320C">
      <w:pPr>
        <w:pStyle w:val="tekstwyspol"/>
      </w:pPr>
      <w:r w:rsidRPr="00D70BE4">
        <w:t>13. Dane według sekcji, działów i grup PKD opracowano metodą przedsiębiorstw.</w:t>
      </w:r>
    </w:p>
    <w:p w:rsidR="00BD5259" w:rsidRPr="00D70BE4" w:rsidRDefault="00BD5259" w:rsidP="00BF320C">
      <w:pPr>
        <w:pStyle w:val="tekstwyspol"/>
      </w:pPr>
      <w:r w:rsidRPr="00D70BE4">
        <w:t>14. Niektóre dane mają charakter tymczasowy i mogą ulec zmianie w następnych wydaniach. W momencie wprowadzenia zmiany dane te oznaczane są „*".</w:t>
      </w:r>
    </w:p>
    <w:p w:rsidR="00BD5259" w:rsidRPr="00D70BE4" w:rsidRDefault="00BD5259" w:rsidP="00BF320C">
      <w:pPr>
        <w:pStyle w:val="tekstwyspol"/>
      </w:pPr>
      <w:r w:rsidRPr="00D70BE4">
        <w:t>15. Ze względu na zaokrąglenia danych, w niektórych przypadkach sumy składników mogą się różnić od podanych wielkości „ogółem”.</w:t>
      </w:r>
    </w:p>
    <w:p w:rsidR="00BD5259" w:rsidRPr="00D70BE4" w:rsidRDefault="00BD5259" w:rsidP="00BF320C">
      <w:pPr>
        <w:pStyle w:val="tekstwyspol"/>
      </w:pPr>
      <w:r w:rsidRPr="00D70BE4">
        <w:t>16. Liczby względne (wskaźniki, odsetki) obliczono z reguły na podstawie da</w:t>
      </w:r>
      <w:r w:rsidR="00D70BE4">
        <w:t>nych bezwzględnych wyrażonych z </w:t>
      </w:r>
      <w:r w:rsidRPr="00D70BE4">
        <w:t>większą dokładnością, niż podano w tablicach.</w:t>
      </w:r>
    </w:p>
    <w:p w:rsidR="00BD5259" w:rsidRPr="00D70BE4" w:rsidRDefault="00BD5259" w:rsidP="00BF320C">
      <w:pPr>
        <w:pStyle w:val="tekstwyspol"/>
      </w:pPr>
      <w:r w:rsidRPr="00D70BE4">
        <w:t>17. Pod pojęciem „miasta wojewódzkie” należy rozumieć miasta, które od 01.01</w:t>
      </w:r>
      <w:r w:rsidR="00D70BE4">
        <w:t>.1999 r. są siedzibą wojewody i</w:t>
      </w:r>
      <w:r w:rsidRPr="00D70BE4">
        <w:t>(lub) sejmiku województwa.</w:t>
      </w:r>
    </w:p>
    <w:p w:rsidR="00BD5259" w:rsidRPr="00D70BE4" w:rsidRDefault="00BD5259" w:rsidP="00BF320C">
      <w:pPr>
        <w:pStyle w:val="tekstwyspol"/>
      </w:pPr>
      <w:r w:rsidRPr="00D70BE4">
        <w:t xml:space="preserve">18. W publikacji  zastosowano skróty niektórych nazw poziomów klasyfikacyjnych z PKD </w:t>
      </w:r>
      <w:r w:rsidRPr="00D70BE4">
        <w:rPr>
          <w:spacing w:val="-4"/>
        </w:rPr>
        <w:t>2007; skrócone nazwy zostały oznaczone w tablicach</w:t>
      </w:r>
      <w:r w:rsidRPr="00D70BE4">
        <w:t xml:space="preserve"> znakiem „</w:t>
      </w:r>
      <w:r w:rsidR="00B91772" w:rsidRPr="00862895">
        <w:rPr>
          <w:rFonts w:eastAsia="Fira Sans" w:cs="Times New Roman"/>
          <w:sz w:val="16"/>
        </w:rPr>
        <w:t>∆</w:t>
      </w:r>
      <w:r w:rsidRPr="00D70BE4">
        <w:t xml:space="preserve">”. </w:t>
      </w:r>
    </w:p>
    <w:p w:rsidR="00E83E3E" w:rsidRPr="009B57C8" w:rsidRDefault="00E83E3E" w:rsidP="00E83E3E">
      <w:pPr>
        <w:pStyle w:val="Tytu"/>
        <w:pageBreakBefore/>
      </w:pPr>
      <w:r w:rsidRPr="009B57C8">
        <w:lastRenderedPageBreak/>
        <w:t xml:space="preserve">Wyjaśnienia </w:t>
      </w:r>
      <w:r w:rsidR="00544595">
        <w:t>metodologiczne</w:t>
      </w:r>
    </w:p>
    <w:p w:rsidR="00963BF5" w:rsidRPr="0059654E" w:rsidRDefault="00E83E3E" w:rsidP="00BF320C">
      <w:pPr>
        <w:pStyle w:val="tekstwyspol"/>
      </w:pPr>
      <w:r w:rsidRPr="00F46D72">
        <w:rPr>
          <w:bCs/>
        </w:rPr>
        <w:t>1.</w:t>
      </w:r>
      <w:r w:rsidR="005757B6">
        <w:tab/>
      </w:r>
      <w:r w:rsidRPr="00505827">
        <w:t>Dane o ludności od 2010 r. zbilansowano na podstawie wyników Narodowego Spisu Powszechnego Ludności i Mieszkań 2011 oraz danych ze sprawozdawczości bieżącej z ruchu naturalnego i migr</w:t>
      </w:r>
      <w:r w:rsidR="003F126B">
        <w:t xml:space="preserve">acji ludności. </w:t>
      </w:r>
      <w:r w:rsidR="004F4108">
        <w:t>Dane o </w:t>
      </w:r>
      <w:r w:rsidRPr="00505827">
        <w:t xml:space="preserve">liczbie i strukturze ludności nie uwzględniają osób przybyłych z zagranicy na pobyt czasowy, natomiast ujmuje stałych mieszkańców Polski przebywających czasowo za granicą (bez względu na okres ich </w:t>
      </w:r>
      <w:r w:rsidRPr="0059654E">
        <w:t>nieobecności).</w:t>
      </w:r>
    </w:p>
    <w:p w:rsidR="00963BF5" w:rsidRPr="0059654E" w:rsidRDefault="00E83E3E" w:rsidP="00BF320C">
      <w:pPr>
        <w:pStyle w:val="tekstbezwyspol"/>
      </w:pPr>
      <w:r w:rsidRPr="0059654E">
        <w:t>Przyrost naturalny ludności stanowi różnicę między liczbą urodzeń żywych i zgonów w danym okresie.</w:t>
      </w:r>
      <w:r w:rsidR="00963BF5" w:rsidRPr="0059654E">
        <w:t xml:space="preserve"> </w:t>
      </w:r>
      <w:r w:rsidRPr="0059654E">
        <w:t>Przez niemowlęta rozumie się dzieci w wieku poniżej 1 roku.</w:t>
      </w:r>
    </w:p>
    <w:p w:rsidR="00E83E3E" w:rsidRPr="0059654E" w:rsidRDefault="00E83E3E" w:rsidP="00311153">
      <w:pPr>
        <w:pStyle w:val="tekstbezwyspol"/>
      </w:pPr>
      <w:r w:rsidRPr="0059654E">
        <w:t>Informacje o urodzeniach i zgonach (w tym zgonach niemowląt) prezentowane są według kryteriów definicji urodzenia i zgonu noworodka rekomendowanej przez Światową Organizację Zdrowia (WHO).</w:t>
      </w:r>
    </w:p>
    <w:p w:rsidR="00E83E3E" w:rsidRPr="0059654E" w:rsidRDefault="00827380" w:rsidP="00BF320C">
      <w:pPr>
        <w:pStyle w:val="tekstwyspol"/>
      </w:pPr>
      <w:r>
        <w:t>2</w:t>
      </w:r>
      <w:r w:rsidR="00E83E3E" w:rsidRPr="0059654E">
        <w:t>.</w:t>
      </w:r>
      <w:r w:rsidR="005757B6" w:rsidRPr="0059654E">
        <w:tab/>
      </w:r>
      <w:r w:rsidR="00E83E3E" w:rsidRPr="0059654E">
        <w:t>Dane o przeciętnym zatrudnieniu obejmują osoby zatrudnione na podstawie stosunku pracy w pełnym wymiarze czasu pracy oraz w niepełnym, po przeliczeniu na pełnozatrudnionych.</w:t>
      </w:r>
    </w:p>
    <w:p w:rsidR="00E83E3E" w:rsidRPr="0059654E" w:rsidRDefault="00827380" w:rsidP="00BF320C">
      <w:pPr>
        <w:pStyle w:val="tekstwyspol"/>
      </w:pPr>
      <w:r>
        <w:t>3</w:t>
      </w:r>
      <w:r w:rsidR="005757B6" w:rsidRPr="0059654E">
        <w:t>.</w:t>
      </w:r>
      <w:r w:rsidR="005757B6" w:rsidRPr="0059654E">
        <w:tab/>
      </w:r>
      <w:r w:rsidR="00E83E3E" w:rsidRPr="0059654E">
        <w:t>Przeciętne wynagrodzenia miesięczne nominalne przypadające na 1 zatrudnionego obliczono, przyjmując:</w:t>
      </w:r>
    </w:p>
    <w:p w:rsidR="00E83E3E" w:rsidRPr="0059654E" w:rsidRDefault="00E83E3E" w:rsidP="00C51C90">
      <w:pPr>
        <w:pStyle w:val="tekstwyspol1"/>
      </w:pPr>
      <w:r w:rsidRPr="0059654E">
        <w:t>1)</w:t>
      </w:r>
      <w:r w:rsidRPr="0059654E">
        <w:tab/>
        <w:t>wynagrodzenia osobowe bez wynagrodzeń osób wykonujących pracę nakładczą oraz uczniów, a także osób zatrudnionych za granicą;</w:t>
      </w:r>
    </w:p>
    <w:p w:rsidR="00E83E3E" w:rsidRPr="0059654E" w:rsidRDefault="00E83E3E" w:rsidP="00C51C90">
      <w:pPr>
        <w:pStyle w:val="tekstwyspol1"/>
      </w:pPr>
      <w:r w:rsidRPr="0059654E">
        <w:t>2)</w:t>
      </w:r>
      <w:r w:rsidRPr="0059654E">
        <w:tab/>
        <w:t>wypłaty z tytułu udziału w zysku lub w nadwyżce bilansowej w spółdzielniach;</w:t>
      </w:r>
    </w:p>
    <w:p w:rsidR="00E83E3E" w:rsidRPr="0059654E" w:rsidRDefault="00E83E3E" w:rsidP="00C51C90">
      <w:pPr>
        <w:pStyle w:val="tekstwyspol1"/>
      </w:pPr>
      <w:r w:rsidRPr="0059654E">
        <w:t>3)</w:t>
      </w:r>
      <w:r w:rsidRPr="0059654E">
        <w:tab/>
        <w:t>dodatkowe wynagrodzenia roczne dla pracowników jednostek sfery budżetowej;</w:t>
      </w:r>
    </w:p>
    <w:p w:rsidR="00E83E3E" w:rsidRPr="0059654E" w:rsidRDefault="00E83E3E" w:rsidP="00C51C90">
      <w:pPr>
        <w:pStyle w:val="tekstwyspol1"/>
      </w:pPr>
      <w:r w:rsidRPr="0059654E">
        <w:t>4)</w:t>
      </w:r>
      <w:r w:rsidRPr="0059654E">
        <w:tab/>
        <w:t xml:space="preserve">honoraria wypłacane niektórym grupom pracowników za prace wynikające z umowy o pracę.  </w:t>
      </w:r>
    </w:p>
    <w:p w:rsidR="00E83E3E" w:rsidRPr="0059654E" w:rsidRDefault="00827380" w:rsidP="00BF320C">
      <w:pPr>
        <w:pStyle w:val="tekstwyspol"/>
      </w:pPr>
      <w:r>
        <w:t>4</w:t>
      </w:r>
      <w:r w:rsidR="00E83E3E" w:rsidRPr="0059654E">
        <w:t>.</w:t>
      </w:r>
      <w:r w:rsidR="005757B6" w:rsidRPr="0059654E">
        <w:tab/>
      </w:r>
      <w:r w:rsidR="00E83E3E" w:rsidRPr="0059654E">
        <w:t>Dane o przeciętnych wynagrodzeniach miesięcznych prezentuje się w ujęciu brutto.</w:t>
      </w:r>
    </w:p>
    <w:p w:rsidR="00E83E3E" w:rsidRPr="0059654E" w:rsidRDefault="00827380" w:rsidP="00BF320C">
      <w:pPr>
        <w:pStyle w:val="tekstwyspol"/>
      </w:pPr>
      <w:r>
        <w:t>5</w:t>
      </w:r>
      <w:r w:rsidR="005757B6" w:rsidRPr="0059654E">
        <w:t>.</w:t>
      </w:r>
      <w:r w:rsidR="005757B6" w:rsidRPr="0059654E">
        <w:tab/>
      </w:r>
      <w:r w:rsidR="00E83E3E" w:rsidRPr="0059654E">
        <w:t>Dane o bezrobociu rejestrowanym dotyczące osób zarejestrowanych w powiatowych urzędach pracy prezentuje się zgodnie z ustawą z dnia 20 IV 2004 r. o promocji zatrudnienia i instytucjach rynku pracy (</w:t>
      </w:r>
      <w:r w:rsidR="00E83E3E" w:rsidRPr="0059654E">
        <w:rPr>
          <w:kern w:val="2"/>
        </w:rPr>
        <w:t>Dz. U. 2017 r. poz. 1065, z późniejszymi zmianami</w:t>
      </w:r>
      <w:r w:rsidR="00E83E3E" w:rsidRPr="0059654E">
        <w:t xml:space="preserve">). </w:t>
      </w:r>
    </w:p>
    <w:p w:rsidR="00E83E3E" w:rsidRPr="0059654E" w:rsidRDefault="00E83E3E" w:rsidP="00BF320C">
      <w:pPr>
        <w:pStyle w:val="tekstbezwyspol"/>
      </w:pPr>
      <w:r w:rsidRPr="0059654E">
        <w:t xml:space="preserve">Liczba bezrobotnych nie obejmuje osób odbywających m.in. szkolenie, staż, przygotowanie zawodowe dorosłych i pracę społecznie użyteczną oraz osób skierowanych do agencji zatrudnienia w ramach zlecania działań aktywizacyjnych. </w:t>
      </w:r>
    </w:p>
    <w:p w:rsidR="00E83E3E" w:rsidRPr="0059654E" w:rsidRDefault="00E83E3E" w:rsidP="00BF320C">
      <w:pPr>
        <w:pStyle w:val="tekstbezwyspol"/>
      </w:pPr>
      <w:r w:rsidRPr="0059654E">
        <w:t>Za bezrobotnego absolwenta uważa się osobę bezrobotną zarejestrowaną w okresie do 12 miesięcy od dnia ukończenia (potwierdzonego dyplomem, świadectwem lub innym dokumentem) nauki w szkole, kursów zawodowych trwających co najmniej 24 miesiące lub nabycia uprawnień do wykonywania zawodu jako osoba niepełnosprawna.</w:t>
      </w:r>
    </w:p>
    <w:p w:rsidR="00E83E3E" w:rsidRPr="00505827" w:rsidRDefault="00E83E3E" w:rsidP="00BF320C">
      <w:pPr>
        <w:pStyle w:val="tekstbezwyspol"/>
      </w:pPr>
      <w:r w:rsidRPr="0059654E">
        <w:t>Bezrobotni w szczególnej sytuacji na rynku pracy to osoby, którym przysługuje pierwszeństwo w skierowaniu do udziału w programach specjalnych i które zgodnie z nowelizacją u</w:t>
      </w:r>
      <w:r w:rsidR="00C12713" w:rsidRPr="0059654E">
        <w:t>stawy o promocji zatrudnienia i </w:t>
      </w:r>
      <w:r w:rsidRPr="0059654E">
        <w:t>instytucjach rynku pracy, obowiązującą od 27 V 2014</w:t>
      </w:r>
      <w:r w:rsidRPr="00505827">
        <w:t xml:space="preserve"> r., spełniają co najmniej jedno z kryteriów:</w:t>
      </w:r>
    </w:p>
    <w:p w:rsidR="00E83E3E" w:rsidRPr="00CD41CB" w:rsidRDefault="00E83E3E" w:rsidP="00BF320C">
      <w:pPr>
        <w:pStyle w:val="tekstwyspol1"/>
      </w:pPr>
      <w:r w:rsidRPr="00505827">
        <w:t>1)</w:t>
      </w:r>
      <w:r w:rsidRPr="00505827">
        <w:tab/>
      </w:r>
      <w:r w:rsidRPr="00CD41CB">
        <w:t>bezrobotni do 30 roku życia,</w:t>
      </w:r>
    </w:p>
    <w:p w:rsidR="00E83E3E" w:rsidRPr="00CD41CB" w:rsidRDefault="00E83E3E" w:rsidP="00BF320C">
      <w:pPr>
        <w:pStyle w:val="tekstwyspol1"/>
      </w:pPr>
      <w:r w:rsidRPr="00CD41CB">
        <w:t>2)</w:t>
      </w:r>
      <w:r w:rsidRPr="00CD41CB">
        <w:tab/>
        <w:t>długotrwale bezrobotni,</w:t>
      </w:r>
    </w:p>
    <w:p w:rsidR="00E83E3E" w:rsidRPr="00CD41CB" w:rsidRDefault="00E83E3E" w:rsidP="00BF320C">
      <w:pPr>
        <w:pStyle w:val="tekstwyspol1"/>
      </w:pPr>
      <w:r w:rsidRPr="00CD41CB">
        <w:t>3)</w:t>
      </w:r>
      <w:r w:rsidRPr="00CD41CB">
        <w:tab/>
        <w:t>bezrobotni powyżej 50 roku życia,</w:t>
      </w:r>
    </w:p>
    <w:p w:rsidR="00E83E3E" w:rsidRPr="00CD41CB" w:rsidRDefault="00E83E3E" w:rsidP="00BF320C">
      <w:pPr>
        <w:pStyle w:val="tekstwyspol1"/>
      </w:pPr>
      <w:r w:rsidRPr="00CD41CB">
        <w:t>4)</w:t>
      </w:r>
      <w:r w:rsidRPr="00CD41CB">
        <w:tab/>
        <w:t>bezrobotni korzystający ze świadczeń pomocy społecznej,</w:t>
      </w:r>
    </w:p>
    <w:p w:rsidR="00E83E3E" w:rsidRPr="00CD41CB" w:rsidRDefault="00E83E3E" w:rsidP="00BF320C">
      <w:pPr>
        <w:pStyle w:val="tekstwyspol1"/>
      </w:pPr>
      <w:r w:rsidRPr="00CD41CB">
        <w:t>5)</w:t>
      </w:r>
      <w:r w:rsidRPr="00CD41CB">
        <w:tab/>
        <w:t>bezrobotni posiadający co najmniej jedno dziecko do 6 roku życia lub co najmniej jedno dziecko niepełnosprawne do 18 roku życia,</w:t>
      </w:r>
    </w:p>
    <w:p w:rsidR="00E83E3E" w:rsidRPr="00505827" w:rsidRDefault="00E83E3E" w:rsidP="00BF320C">
      <w:pPr>
        <w:pStyle w:val="tekstwyspol1"/>
      </w:pPr>
      <w:r w:rsidRPr="00CD41CB">
        <w:t>6)</w:t>
      </w:r>
      <w:r w:rsidRPr="00CD41CB">
        <w:tab/>
        <w:t>bezrobotni niepełnosprawni</w:t>
      </w:r>
      <w:r w:rsidRPr="00505827">
        <w:t xml:space="preserve">. </w:t>
      </w:r>
    </w:p>
    <w:p w:rsidR="00E83E3E" w:rsidRPr="0059654E" w:rsidRDefault="00E83E3E" w:rsidP="00BF320C">
      <w:pPr>
        <w:pStyle w:val="tekstbezwyspol"/>
      </w:pPr>
      <w:r w:rsidRPr="0059654E">
        <w:t xml:space="preserve">„Długotrwale bezrobotni” są to osoby pozostające w rejestrze powiatowego urzędu pracy łącznie ponad 12 miesięcy w okresie ostatnich 2 lat, z wyłączeniem okresów odbywania stażu i przygotowania zawodowego dorosłych w miejscu pracy. </w:t>
      </w:r>
    </w:p>
    <w:p w:rsidR="00E83E3E" w:rsidRPr="0059654E" w:rsidRDefault="00E83E3E" w:rsidP="00BF320C">
      <w:pPr>
        <w:pStyle w:val="tekstbezwyspol"/>
      </w:pPr>
      <w:r w:rsidRPr="0059654E">
        <w:t>Stopę bezrobocia rejestrowanego obliczono jako stosunek liczby zarejestrowanych bezrobotnych do liczby cywilnej ludności aktywnej zawodowo, tj. bez pracowników jednostek budżetowych prowadzących działalność w zakresie obrony narodowej i bezpieczeństwa publicznego.</w:t>
      </w:r>
    </w:p>
    <w:p w:rsidR="00E83E3E" w:rsidRPr="0059654E" w:rsidRDefault="00E83E3E" w:rsidP="00BF320C">
      <w:pPr>
        <w:pStyle w:val="tekstbezwyspol"/>
      </w:pPr>
      <w:r w:rsidRPr="0059654E">
        <w:t>Oferta pracy (wolne miejsce pracy i miejsce aktywizacji zawodowej) oznacza zgłoszenie przez pracodawcę do powiatowego urzędu pracy:</w:t>
      </w:r>
    </w:p>
    <w:p w:rsidR="00E83E3E" w:rsidRPr="00505827" w:rsidRDefault="00C12713" w:rsidP="00BF320C">
      <w:pPr>
        <w:pStyle w:val="tekstwyspol1"/>
      </w:pPr>
      <w:r w:rsidRPr="0059654E">
        <w:lastRenderedPageBreak/>
        <w:softHyphen/>
      </w:r>
      <w:r w:rsidR="0059654E">
        <w:softHyphen/>
      </w:r>
      <w:r w:rsidR="0059654E">
        <w:softHyphen/>
      </w:r>
      <w:r w:rsidR="00292606">
        <w:t>–</w:t>
      </w:r>
      <w:r w:rsidR="00E83E3E" w:rsidRPr="0059654E">
        <w:tab/>
        <w:t>co najmniej jednego wolnego miejsca zatrudnienia lub innej pracy zarobkowej (tj. wykonywanie pracy lub świadczenie usług na podstawie umów cywilnoprawnych), w określonym zawodzie lub specjalności w</w:t>
      </w:r>
      <w:r w:rsidR="00E83E3E" w:rsidRPr="00505827">
        <w:t xml:space="preserve"> celu uzyskania pomocy w znalezieniu odpowiedniego pracownika,</w:t>
      </w:r>
    </w:p>
    <w:p w:rsidR="00E83E3E" w:rsidRDefault="0059654E" w:rsidP="00311153">
      <w:pPr>
        <w:pStyle w:val="tekstwyspol1"/>
      </w:pPr>
      <w:r>
        <w:softHyphen/>
        <w:t>–</w:t>
      </w:r>
      <w:r w:rsidR="00E83E3E">
        <w:tab/>
      </w:r>
      <w:r w:rsidR="00E83E3E" w:rsidRPr="007E78B4">
        <w:t xml:space="preserve">miejsca aktywizacji </w:t>
      </w:r>
      <w:r w:rsidR="00E83E3E" w:rsidRPr="00A779B6">
        <w:t>zawodowej</w:t>
      </w:r>
      <w:r w:rsidR="00E83E3E" w:rsidRPr="007E78B4">
        <w:t>, przyjętego do realizacji, takiego jak staż, przygotowanie zawodowe dorosłych, praca społecznie użyteczna.</w:t>
      </w:r>
    </w:p>
    <w:p w:rsidR="00262BEF" w:rsidRDefault="00827380" w:rsidP="00BF320C">
      <w:pPr>
        <w:pStyle w:val="tekstwyspol"/>
      </w:pPr>
      <w:r>
        <w:t>6</w:t>
      </w:r>
      <w:r w:rsidR="00262BEF">
        <w:t xml:space="preserve">. Dane o mieszkaniach (tabl. </w:t>
      </w:r>
      <w:r w:rsidR="00615A71">
        <w:t>1</w:t>
      </w:r>
      <w:r w:rsidR="006E109A">
        <w:t>0</w:t>
      </w:r>
      <w:r w:rsidR="00262BEF">
        <w:t>) prezentowane są według głównych form budownictwa:</w:t>
      </w:r>
    </w:p>
    <w:p w:rsidR="00262BEF" w:rsidRDefault="00262BEF" w:rsidP="00BF320C">
      <w:pPr>
        <w:pStyle w:val="tekstwyspol1"/>
      </w:pPr>
      <w:r>
        <w:rPr>
          <w:rFonts w:ascii="MyriadPro-Regular" w:hAnsi="MyriadPro-Regular" w:cs="MyriadPro-Regular"/>
          <w:szCs w:val="19"/>
        </w:rPr>
        <w:t xml:space="preserve">a) </w:t>
      </w:r>
      <w:r w:rsidR="00292606">
        <w:rPr>
          <w:rFonts w:ascii="MyriadPro-Regular" w:hAnsi="MyriadPro-Regular" w:cs="MyriadPro-Regular"/>
          <w:szCs w:val="19"/>
        </w:rPr>
        <w:tab/>
      </w:r>
      <w:r w:rsidRPr="00615A71">
        <w:t>budownictwo indywidualne – realizowane przez osoby fizyczne, fundacje, kościoły i związki wyznaniowe</w:t>
      </w:r>
      <w:r w:rsidR="00615A71">
        <w:t xml:space="preserve"> </w:t>
      </w:r>
      <w:r w:rsidR="00E41F1A">
        <w:t>z </w:t>
      </w:r>
      <w:r w:rsidRPr="00615A71">
        <w:t>przeznaczeniem na użytek własny inwestora;</w:t>
      </w:r>
    </w:p>
    <w:p w:rsidR="00262BEF" w:rsidRPr="00615A71" w:rsidRDefault="00262BEF" w:rsidP="00BF320C">
      <w:pPr>
        <w:pStyle w:val="tekstwyspol1"/>
      </w:pPr>
      <w:r w:rsidRPr="00615A71">
        <w:t xml:space="preserve">b) </w:t>
      </w:r>
      <w:r w:rsidR="00292606">
        <w:tab/>
      </w:r>
      <w:r w:rsidRPr="00615A71">
        <w:t>budownictwo przeznaczone na sprzedaż lub wynajem – realizowane w celu osiągnięcia zysku przez różnych</w:t>
      </w:r>
      <w:r w:rsidR="00615A71">
        <w:t xml:space="preserve"> </w:t>
      </w:r>
      <w:r w:rsidRPr="00615A71">
        <w:t>inwestorów;</w:t>
      </w:r>
    </w:p>
    <w:p w:rsidR="00262BEF" w:rsidRPr="00615A71" w:rsidRDefault="00262BEF" w:rsidP="00BF320C">
      <w:pPr>
        <w:pStyle w:val="tekstbezwyspol1"/>
      </w:pPr>
      <w:r w:rsidRPr="00615A71">
        <w:t>Począwszy od stycznia 2018 r. dane dotyczące efektów „budownictwa indywidualnego” realizowanego</w:t>
      </w:r>
      <w:r w:rsidR="00615A71">
        <w:t xml:space="preserve"> </w:t>
      </w:r>
      <w:r w:rsidR="004F4108">
        <w:t>z </w:t>
      </w:r>
      <w:r w:rsidRPr="00615A71">
        <w:t>przeznaczeniem na sprzedaż lub wynajem zostały włączone do formy „budownictwo przeznaczone na sprzedaż lub</w:t>
      </w:r>
      <w:r w:rsidR="00615A71">
        <w:t xml:space="preserve"> </w:t>
      </w:r>
      <w:r w:rsidRPr="00615A71">
        <w:t>wynajem”.</w:t>
      </w:r>
    </w:p>
    <w:p w:rsidR="00262BEF" w:rsidRDefault="00BB678A" w:rsidP="00BF320C">
      <w:pPr>
        <w:pStyle w:val="tekstwyspol1"/>
        <w:rPr>
          <w:rFonts w:ascii="MyriadPro-Regular" w:hAnsi="MyriadPro-Regular" w:cs="MyriadPro-Regular"/>
          <w:szCs w:val="19"/>
        </w:rPr>
      </w:pPr>
      <w:r>
        <w:t>c)</w:t>
      </w:r>
      <w:r>
        <w:tab/>
      </w:r>
      <w:r w:rsidR="00262BEF" w:rsidRPr="00615A71">
        <w:t>budownictwo spółdzielcze – realizowane przez spółdzielnie mieszkaniowe wyłącznie z przeznaczeniem dla osób</w:t>
      </w:r>
      <w:r w:rsidR="00E41F1A">
        <w:t xml:space="preserve"> </w:t>
      </w:r>
      <w:r w:rsidR="00262BEF" w:rsidRPr="00615A71">
        <w:t>będących członkami tych spółdzielni. Budynki z mieszkaniami wyłącznie na sprzedaż lub wynajem zaliczane są do formy</w:t>
      </w:r>
      <w:r w:rsidR="00E41F1A">
        <w:t xml:space="preserve"> </w:t>
      </w:r>
      <w:r w:rsidR="00262BEF" w:rsidRPr="00615A71">
        <w:t>„budownictwo</w:t>
      </w:r>
      <w:r w:rsidR="00262BEF">
        <w:rPr>
          <w:rFonts w:ascii="MyriadPro-Regular" w:hAnsi="MyriadPro-Regular" w:cs="MyriadPro-Regular"/>
          <w:szCs w:val="19"/>
        </w:rPr>
        <w:t xml:space="preserve"> przeznaczone na sprzedaż lub wynajem”.</w:t>
      </w:r>
    </w:p>
    <w:p w:rsidR="00227783" w:rsidRDefault="00227783" w:rsidP="00227783">
      <w:pPr>
        <w:pStyle w:val="tekstwyspol1"/>
        <w:ind w:left="0" w:firstLine="0"/>
        <w:rPr>
          <w:rFonts w:ascii="MyriadPro-Regular" w:hAnsi="MyriadPro-Regular" w:cs="MyriadPro-Regular"/>
          <w:szCs w:val="19"/>
        </w:rPr>
      </w:pPr>
      <w:r>
        <w:rPr>
          <w:rFonts w:ascii="MyriadPro-Regular" w:hAnsi="MyriadPro-Regular" w:cs="MyriadPro-Regular"/>
          <w:szCs w:val="19"/>
        </w:rPr>
        <w:t xml:space="preserve">7. Dane dotyczące rynku nieruchomości </w:t>
      </w:r>
      <w:r w:rsidR="002E1647">
        <w:rPr>
          <w:rFonts w:ascii="MyriadPro-Regular" w:hAnsi="MyriadPro-Regular" w:cs="MyriadPro-Regular"/>
          <w:szCs w:val="19"/>
        </w:rPr>
        <w:t xml:space="preserve">(tabl. 11) </w:t>
      </w:r>
      <w:r>
        <w:rPr>
          <w:rFonts w:ascii="MyriadPro-Regular" w:hAnsi="MyriadPro-Regular" w:cs="MyriadPro-Regular"/>
          <w:szCs w:val="19"/>
        </w:rPr>
        <w:t>pochodzą z Narodowego Banku Polskiego.</w:t>
      </w:r>
    </w:p>
    <w:p w:rsidR="00E83E3E" w:rsidRPr="0059654E" w:rsidRDefault="00227783" w:rsidP="00BF320C">
      <w:pPr>
        <w:pStyle w:val="tekstwyspol"/>
      </w:pPr>
      <w:r>
        <w:rPr>
          <w:snapToGrid w:val="0"/>
        </w:rPr>
        <w:t>8</w:t>
      </w:r>
      <w:r w:rsidR="00E83E3E" w:rsidRPr="00B65D83">
        <w:rPr>
          <w:snapToGrid w:val="0"/>
        </w:rPr>
        <w:t>.</w:t>
      </w:r>
      <w:r w:rsidR="003F126B">
        <w:rPr>
          <w:b/>
          <w:snapToGrid w:val="0"/>
        </w:rPr>
        <w:t xml:space="preserve"> </w:t>
      </w:r>
      <w:r w:rsidR="00E83E3E" w:rsidRPr="00505827">
        <w:t xml:space="preserve">Dane dotyczące </w:t>
      </w:r>
      <w:r w:rsidR="00E83E3E" w:rsidRPr="0059654E">
        <w:t xml:space="preserve">wyników finansowych przedsiębiorstw dostosowano do nowelizacji ustawy o rachunkowości </w:t>
      </w:r>
      <w:r w:rsidR="0013589F">
        <w:br/>
      </w:r>
      <w:r w:rsidR="00E83E3E" w:rsidRPr="0059654E">
        <w:t>z dnia 29 IX 1994 r. (</w:t>
      </w:r>
      <w:r w:rsidR="007577EA" w:rsidRPr="0059654E">
        <w:t xml:space="preserve">tekst </w:t>
      </w:r>
      <w:r w:rsidR="00E83E3E" w:rsidRPr="0059654E">
        <w:t xml:space="preserve">jednolity Dz. U. </w:t>
      </w:r>
      <w:r w:rsidR="00687E10">
        <w:t xml:space="preserve">z </w:t>
      </w:r>
      <w:r w:rsidR="00E83E3E" w:rsidRPr="0059654E">
        <w:t>201</w:t>
      </w:r>
      <w:r w:rsidR="00687E10">
        <w:t>9</w:t>
      </w:r>
      <w:r w:rsidR="00E83E3E" w:rsidRPr="0059654E">
        <w:t xml:space="preserve"> poz. </w:t>
      </w:r>
      <w:r w:rsidR="00687E10">
        <w:t>351, z późn</w:t>
      </w:r>
      <w:r w:rsidR="002A6521">
        <w:t>iejszymi</w:t>
      </w:r>
      <w:r w:rsidR="00687E10">
        <w:t xml:space="preserve"> z</w:t>
      </w:r>
      <w:r w:rsidR="002A6521">
        <w:t>mianami</w:t>
      </w:r>
      <w:bookmarkStart w:id="0" w:name="_GoBack"/>
      <w:bookmarkEnd w:id="0"/>
      <w:r w:rsidR="007577EA">
        <w:t>)</w:t>
      </w:r>
      <w:r w:rsidR="00E83E3E" w:rsidRPr="0059654E">
        <w:t>.</w:t>
      </w:r>
    </w:p>
    <w:p w:rsidR="00E83E3E" w:rsidRPr="0059654E" w:rsidRDefault="00227783" w:rsidP="00BF320C">
      <w:pPr>
        <w:pStyle w:val="tekstwyspol"/>
        <w:rPr>
          <w:snapToGrid w:val="0"/>
        </w:rPr>
      </w:pPr>
      <w:r>
        <w:rPr>
          <w:snapToGrid w:val="0"/>
        </w:rPr>
        <w:t>9</w:t>
      </w:r>
      <w:r w:rsidR="00E83E3E" w:rsidRPr="0059654E">
        <w:rPr>
          <w:snapToGrid w:val="0"/>
        </w:rPr>
        <w:t>.</w:t>
      </w:r>
      <w:r w:rsidR="003F126B" w:rsidRPr="0059654E">
        <w:rPr>
          <w:snapToGrid w:val="0"/>
        </w:rPr>
        <w:t xml:space="preserve"> </w:t>
      </w:r>
      <w:r w:rsidR="00E83E3E" w:rsidRPr="0059654E">
        <w:rPr>
          <w:snapToGrid w:val="0"/>
        </w:rPr>
        <w:t>Przychody z całokształtu działalności (kwoty otrzymane i należne) obejmują:</w:t>
      </w:r>
    </w:p>
    <w:p w:rsidR="00E83E3E" w:rsidRPr="00505827" w:rsidRDefault="00BF7042" w:rsidP="00BF320C">
      <w:pPr>
        <w:pStyle w:val="tekstwyspol1"/>
      </w:pPr>
      <w:r>
        <w:t>–</w:t>
      </w:r>
      <w:r w:rsidR="00E83E3E" w:rsidRPr="0059654E">
        <w:tab/>
        <w:t>przychody netto ze sprzedaży (łącznie z dotacjami do produktów), wytworzonych przez podmiot produktów (wyrobów gotowych, półfabrykatów i usług), a także opakowań, wyposażenia i usług obcych, jeżeli są one fakturowane odbiorcom łącznie z produkt</w:t>
      </w:r>
      <w:r w:rsidR="00E83E3E" w:rsidRPr="00505827">
        <w:t>ami;</w:t>
      </w:r>
    </w:p>
    <w:p w:rsidR="00E83E3E" w:rsidRPr="00505827" w:rsidRDefault="00E83E3E" w:rsidP="00BF320C">
      <w:pPr>
        <w:pStyle w:val="tekstwyspol1"/>
      </w:pPr>
      <w:r>
        <w:t>–</w:t>
      </w:r>
      <w:r>
        <w:tab/>
      </w:r>
      <w:r w:rsidRPr="00505827">
        <w:t>przychody netto ze sprzedaży towarów i materiałów (tj. nabytych w celu odsprzedaży w stanie nieprzetworzonym rzeczowych aktywów obrotowych oraz produktów przez siebie wytworzonych, jeśli sprzedawane są one w sieci własnych sklepów obok towarów obcej produkcji), łącznie z kwo</w:t>
      </w:r>
      <w:r w:rsidR="00BF7042">
        <w:t>tami należnymi z </w:t>
      </w:r>
      <w:r w:rsidRPr="00505827">
        <w:t>tytułu sprzedaży opakowań wielokrotnego użytku;</w:t>
      </w:r>
    </w:p>
    <w:p w:rsidR="00E83E3E" w:rsidRPr="004B2098" w:rsidRDefault="00E83E3E" w:rsidP="00BF320C">
      <w:pPr>
        <w:pStyle w:val="tekstwyspol1"/>
      </w:pPr>
      <w:r>
        <w:t>–</w:t>
      </w:r>
      <w:r>
        <w:tab/>
      </w:r>
      <w:r w:rsidRPr="004B2098">
        <w:t xml:space="preserve">pozostałe przychody operacyjne, tj. przychody związane pośrednio z podstawową działalnością jednostki, a w szczególności: zysk ze zbycia niefinansowych aktywów trwałych (środków trwałych, środków trwałych w budowie, wartości niematerialnych i prawnych, inwestycji w </w:t>
      </w:r>
      <w:r w:rsidRPr="00E61067">
        <w:rPr>
          <w:spacing w:val="-8"/>
        </w:rPr>
        <w:t>nieruchomości i prawa), otrzymane nieodpłatnie, w tym</w:t>
      </w:r>
      <w:r w:rsidRPr="004B2098">
        <w:t xml:space="preserve"> w drodze darowizny aktywa (środki pieniężne), odszkodowania, rozwiązane rezerwy, korekty odpisów aktualizujących wartość aktywów niefinansowych, przychody z dzia</w:t>
      </w:r>
      <w:r w:rsidR="004F4108">
        <w:t>łalności socjalnej, przychody z </w:t>
      </w:r>
      <w:r w:rsidRPr="004B2098">
        <w:t>najmu lub dzierżawy środków trwałych albo inwestycji w</w:t>
      </w:r>
      <w:r>
        <w:t> </w:t>
      </w:r>
      <w:r w:rsidRPr="004B2098">
        <w:t>nieruchomości i prawa</w:t>
      </w:r>
      <w:r w:rsidRPr="00AE44CC">
        <w:t>, przychody związane ze zdarzeniami losowymi;</w:t>
      </w:r>
    </w:p>
    <w:p w:rsidR="00E83E3E" w:rsidRPr="00B65D83" w:rsidRDefault="00E83E3E" w:rsidP="00BF320C">
      <w:pPr>
        <w:pStyle w:val="tekstwyspol1"/>
      </w:pPr>
      <w:r>
        <w:t>–</w:t>
      </w:r>
      <w:r>
        <w:tab/>
      </w:r>
      <w:r w:rsidRPr="00505827">
        <w:t>przychody finansowe, tj. przychody z tytułu dokonanych przez podmiot operacji finansowych: kwoty należne z tytułu dywidend i udziałów w</w:t>
      </w:r>
      <w:r>
        <w:t> </w:t>
      </w:r>
      <w:r w:rsidRPr="00505827">
        <w:t xml:space="preserve">zysku, odsetki od udzielanych pożyczek, odsetki od lokat terminowych, odsetki za zwłokę, zysk ze zbycia inwestycji, zmniejszenia odpisów aktualizacyjnych wartości inwestycji wobec całkowitego lub częściowego ustania przyczyn powodujących trwałą utratę ich wartości, </w:t>
      </w:r>
      <w:r w:rsidRPr="00B65D83">
        <w:t>nadwyżkę dodatnich różnic kursowych nad ujemnymi.</w:t>
      </w:r>
    </w:p>
    <w:p w:rsidR="00E83E3E" w:rsidRPr="00505827" w:rsidRDefault="00227783" w:rsidP="00BF320C">
      <w:pPr>
        <w:pStyle w:val="tekstwyspol"/>
      </w:pPr>
      <w:r>
        <w:rPr>
          <w:snapToGrid w:val="0"/>
        </w:rPr>
        <w:t>10</w:t>
      </w:r>
      <w:r w:rsidR="00E83E3E" w:rsidRPr="00B65D83">
        <w:rPr>
          <w:snapToGrid w:val="0"/>
        </w:rPr>
        <w:t>.</w:t>
      </w:r>
      <w:r w:rsidR="003F126B">
        <w:rPr>
          <w:snapToGrid w:val="0"/>
        </w:rPr>
        <w:t xml:space="preserve"> </w:t>
      </w:r>
      <w:r w:rsidR="00E83E3E" w:rsidRPr="00016AA0">
        <w:rPr>
          <w:snapToGrid w:val="0"/>
        </w:rPr>
        <w:t>Koszty uzyskania przychodów z całokształtu działalności</w:t>
      </w:r>
      <w:r w:rsidR="00E83E3E" w:rsidRPr="00505827">
        <w:rPr>
          <w:snapToGrid w:val="0"/>
        </w:rPr>
        <w:t xml:space="preserve"> obejmują:</w:t>
      </w:r>
    </w:p>
    <w:p w:rsidR="00E83E3E" w:rsidRPr="00505827" w:rsidRDefault="00E83E3E" w:rsidP="00BF320C">
      <w:pPr>
        <w:pStyle w:val="tekstwyspol1"/>
      </w:pPr>
      <w:r>
        <w:t>–</w:t>
      </w:r>
      <w:r>
        <w:tab/>
      </w:r>
      <w:r w:rsidRPr="00505827">
        <w:t>koszt własny sprzedanych produktów (wyrobów i usług), tj., koszty ogółem pomniejszone o koszt wytworzenia świadczeń na własne potrzeby jednostki i skorygowane o zmianę stanu produktów;</w:t>
      </w:r>
    </w:p>
    <w:p w:rsidR="00E83E3E" w:rsidRPr="00505827" w:rsidRDefault="00E83E3E" w:rsidP="00BF320C">
      <w:pPr>
        <w:pStyle w:val="tekstwyspol1"/>
      </w:pPr>
      <w:r>
        <w:t>–</w:t>
      </w:r>
      <w:r>
        <w:tab/>
      </w:r>
      <w:r w:rsidRPr="00505827">
        <w:t>wartość sprzedanych towarów i materiałów według cen zakupu (nabycia);</w:t>
      </w:r>
    </w:p>
    <w:p w:rsidR="00E83E3E" w:rsidRPr="00505827" w:rsidRDefault="00E83E3E" w:rsidP="00BF320C">
      <w:pPr>
        <w:pStyle w:val="tekstwyspol1"/>
      </w:pPr>
      <w:r>
        <w:t>–</w:t>
      </w:r>
      <w:r>
        <w:tab/>
      </w:r>
      <w:r w:rsidRPr="00505827">
        <w:t>pozostałe koszty operacyjne, tj. koszty związane pośrednio z działaln</w:t>
      </w:r>
      <w:r w:rsidR="00BF7042">
        <w:t>ością operacyjną jednostki, a w </w:t>
      </w:r>
      <w:r w:rsidRPr="00505827">
        <w:t xml:space="preserve">szczególności: stratę ze zbycia niefinansowych aktywów trwałych, tj. nadwyżkę wartości sprzedanych składników majątku trwałego nad przychodami z ich sprzedaży, amortyzację oddanych w dzierżawę lub najem środków trwałych i środków trwałych w budowie, nieplanowane odpisy amortyzacyjne (odpisy z tytułu trwałej utraty wartości), poniesione kary, grzywny, odszkodowania, odpisane w części lub w całości wierzytelności w związku z postępowaniem upadłościowym, układowym i naprawczym, utworzone rezerwy na </w:t>
      </w:r>
      <w:r w:rsidRPr="00505827">
        <w:lastRenderedPageBreak/>
        <w:t>pewne lub o dużym stopniu prawdopodobieństwa przyszłe zobowiązania (straty z transakcji gospodarczych w toku), odpisy aktualizujące wartość aktywów niefinansowych, koszty utrzymania obiektów działalności socjalnej, darowizny lub nieodpłatnie przekazane aktywa trwałe</w:t>
      </w:r>
      <w:r w:rsidRPr="00715DD6">
        <w:t>, straty związane ze zdarzeniami losowymi</w:t>
      </w:r>
      <w:r w:rsidRPr="00505827">
        <w:t>;</w:t>
      </w:r>
    </w:p>
    <w:p w:rsidR="00E83E3E" w:rsidRPr="00C3509D" w:rsidRDefault="00E83E3E" w:rsidP="00BF320C">
      <w:pPr>
        <w:pStyle w:val="tekstwyspol1"/>
        <w:rPr>
          <w:snapToGrid w:val="0"/>
        </w:rPr>
      </w:pPr>
      <w:r>
        <w:t>–</w:t>
      </w:r>
      <w:r>
        <w:tab/>
      </w:r>
      <w:r w:rsidRPr="00C3509D">
        <w:t>koszty finansowe, tj. m.in. odsetki od zaciągniętych kredytów i pożyczek, odsetki i dyskonto od wyemitowanych przez jednostkę obligacji, odsetki za zwłokę, stratę ze zbycia inwestycji, odpisy z tytułu aktualizacji wartości inwestycji, nadwyżkę ujemnych różnic kursowych nad dodatnimi.</w:t>
      </w:r>
      <w:r w:rsidRPr="00C3509D">
        <w:rPr>
          <w:b/>
          <w:snapToGrid w:val="0"/>
        </w:rPr>
        <w:t xml:space="preserve"> </w:t>
      </w:r>
    </w:p>
    <w:p w:rsidR="00E83E3E" w:rsidRPr="00505827" w:rsidRDefault="00E83E3E" w:rsidP="00BF320C">
      <w:pPr>
        <w:pStyle w:val="tekstwyspol"/>
        <w:rPr>
          <w:snapToGrid w:val="0"/>
        </w:rPr>
      </w:pPr>
      <w:r w:rsidRPr="00B65D83">
        <w:rPr>
          <w:snapToGrid w:val="0"/>
        </w:rPr>
        <w:t>1</w:t>
      </w:r>
      <w:r w:rsidR="00227783">
        <w:rPr>
          <w:snapToGrid w:val="0"/>
        </w:rPr>
        <w:t>1</w:t>
      </w:r>
      <w:r w:rsidR="003F126B">
        <w:rPr>
          <w:snapToGrid w:val="0"/>
        </w:rPr>
        <w:t xml:space="preserve">. </w:t>
      </w:r>
      <w:r w:rsidRPr="0059654E">
        <w:rPr>
          <w:snapToGrid w:val="0"/>
        </w:rPr>
        <w:t>Przychody i koszty uzyskania przychodów ze sprzedaży produktów, towarów i materiałów</w:t>
      </w:r>
      <w:r w:rsidRPr="00505827">
        <w:rPr>
          <w:snapToGrid w:val="0"/>
        </w:rPr>
        <w:t xml:space="preserve"> wpływające na wynik finansowy ustala się</w:t>
      </w:r>
      <w:r>
        <w:rPr>
          <w:snapToGrid w:val="0"/>
        </w:rPr>
        <w:t xml:space="preserve"> </w:t>
      </w:r>
      <w:r w:rsidRPr="00505827">
        <w:rPr>
          <w:snapToGrid w:val="0"/>
        </w:rPr>
        <w:t>w wartości wyrażonej w rzeczywistych cenach sprzedaży, z</w:t>
      </w:r>
      <w:r>
        <w:rPr>
          <w:snapToGrid w:val="0"/>
        </w:rPr>
        <w:t> </w:t>
      </w:r>
      <w:r w:rsidRPr="00505827">
        <w:rPr>
          <w:snapToGrid w:val="0"/>
        </w:rPr>
        <w:t>uwzględnieniem opustów, rabatów</w:t>
      </w:r>
      <w:r>
        <w:rPr>
          <w:snapToGrid w:val="0"/>
        </w:rPr>
        <w:t xml:space="preserve"> </w:t>
      </w:r>
      <w:r w:rsidRPr="00505827">
        <w:rPr>
          <w:snapToGrid w:val="0"/>
        </w:rPr>
        <w:t>i bonifikat, bez podatku od towarów i usług (VAT).</w:t>
      </w:r>
    </w:p>
    <w:p w:rsidR="00E83E3E" w:rsidRPr="00016AA0" w:rsidRDefault="00E83E3E" w:rsidP="00BF320C">
      <w:pPr>
        <w:pStyle w:val="tekstwyspol"/>
        <w:rPr>
          <w:snapToGrid w:val="0"/>
        </w:rPr>
      </w:pPr>
      <w:r w:rsidRPr="00B65D83">
        <w:rPr>
          <w:snapToGrid w:val="0"/>
        </w:rPr>
        <w:t>1</w:t>
      </w:r>
      <w:r w:rsidR="00227783">
        <w:rPr>
          <w:snapToGrid w:val="0"/>
        </w:rPr>
        <w:t>2</w:t>
      </w:r>
      <w:r w:rsidRPr="00B65D83">
        <w:rPr>
          <w:snapToGrid w:val="0"/>
        </w:rPr>
        <w:t>.</w:t>
      </w:r>
      <w:r w:rsidR="003F126B">
        <w:rPr>
          <w:snapToGrid w:val="0"/>
        </w:rPr>
        <w:t xml:space="preserve"> </w:t>
      </w:r>
      <w:r w:rsidRPr="00016AA0">
        <w:rPr>
          <w:snapToGrid w:val="0"/>
        </w:rPr>
        <w:t>Wyniki finansowe:</w:t>
      </w:r>
    </w:p>
    <w:p w:rsidR="00E83E3E" w:rsidRPr="00505827" w:rsidRDefault="00E83E3E" w:rsidP="00BF320C">
      <w:pPr>
        <w:pStyle w:val="tekstwyspol1"/>
      </w:pPr>
      <w:r>
        <w:t>–</w:t>
      </w:r>
      <w:r>
        <w:tab/>
      </w:r>
      <w:r w:rsidRPr="00505827">
        <w:t>wynik ze sprzedaży produktów, towarów i materiałów stanowi różnicę między przychodami netto osiągniętymi ze sprzedaży produktów, towarów i materiałów a kosztami poniesionymi na ich uzyskanie (koszt własny sprzedanych produktów, towarów i materiałów);</w:t>
      </w:r>
    </w:p>
    <w:p w:rsidR="00E83E3E" w:rsidRPr="00505827" w:rsidRDefault="00E83E3E" w:rsidP="00BF320C">
      <w:pPr>
        <w:pStyle w:val="tekstwyspol1"/>
      </w:pPr>
      <w:r>
        <w:t>–</w:t>
      </w:r>
      <w:r>
        <w:tab/>
      </w:r>
      <w:r w:rsidRPr="00505827">
        <w:t>wynik na pozostałej działalności operacyjnej stanowi różnicę między pozostałymi przychodami operacyjnymi a poz</w:t>
      </w:r>
      <w:r w:rsidR="00711B9A">
        <w:t xml:space="preserve">ostałymi kosztami operacyjnymi, </w:t>
      </w:r>
      <w:r w:rsidRPr="00505827">
        <w:t>zawiera całość zdarzeń nadzwyczajnych związanych z działalnością operacyjną;</w:t>
      </w:r>
    </w:p>
    <w:p w:rsidR="00E83E3E" w:rsidRPr="00505827" w:rsidRDefault="00E83E3E" w:rsidP="00BF320C">
      <w:pPr>
        <w:pStyle w:val="tekstwyspol1"/>
      </w:pPr>
      <w:r>
        <w:t>–</w:t>
      </w:r>
      <w:r>
        <w:tab/>
      </w:r>
      <w:r w:rsidRPr="00505827">
        <w:t>wynik na działalności operacyjnej stanowi różnicę między przychodami netto ze sprzedaży produktów, towarów i materiałów, z uwzględnieniem dotacji, upustów, rabatów i innych zwiększeń lub zmniejszeń, bez podatku od towarów i usług oraz pozostałymi przychodami operacyjnymi a wartością sprzedanych produktów, towarów i materiałów wycenionych w kosztach wytworzenia albo cenach nabycia, albo zakupu, powiększoną o całość poniesionych od początku roku obrotowego kosztów ogólnych zarządu, sprzedaży produktów, towarów i materiałów oraz pozostałych kosztów operacyjnych;</w:t>
      </w:r>
    </w:p>
    <w:p w:rsidR="00E83E3E" w:rsidRPr="00505827" w:rsidRDefault="00E83E3E" w:rsidP="00BF320C">
      <w:pPr>
        <w:pStyle w:val="tekstwyspol1"/>
      </w:pPr>
      <w:r>
        <w:t>–</w:t>
      </w:r>
      <w:r>
        <w:tab/>
      </w:r>
      <w:r w:rsidRPr="00505827">
        <w:t>wynik na operacjach finansowych stanowi różnicę między przychodami</w:t>
      </w:r>
      <w:r w:rsidR="00BF7042">
        <w:t xml:space="preserve"> finansowymi, w szczególności z </w:t>
      </w:r>
      <w:r w:rsidRPr="00505827">
        <w:t>tytułu dywidend (udziałów w zyskach), odsetek, zysków ze zbycia inwestycji, aktualizacji wartości inwestycji, nadwyżki dodatnich różnic kursowych nad ujemnymi a kosztami finansowymi, w szczególności z tytułu odsetek, strat ze zbycia inwestycji, aktualizacji wartości inwestycji, nadwyżki ujemnych r</w:t>
      </w:r>
      <w:r>
        <w:t>óżnic kursowych nad dodatnimi;</w:t>
      </w:r>
    </w:p>
    <w:p w:rsidR="00E83E3E" w:rsidRPr="00505827" w:rsidRDefault="00E83E3E" w:rsidP="00BF320C">
      <w:pPr>
        <w:pStyle w:val="tekstwyspol1"/>
      </w:pPr>
      <w:r>
        <w:t>–</w:t>
      </w:r>
      <w:r>
        <w:tab/>
      </w:r>
      <w:r w:rsidRPr="00505827">
        <w:t xml:space="preserve">wynik finansowy </w:t>
      </w:r>
      <w:r>
        <w:t xml:space="preserve">brutto (zysk lub strata) </w:t>
      </w:r>
      <w:r w:rsidRPr="00505827">
        <w:t>na działalności gospodarczej jest sumą wyników finansowych: na sprzedaży produktów, towarów i materiałów, na pozostałej działalności operacyjnej oraz na operacjach finansowych;</w:t>
      </w:r>
    </w:p>
    <w:p w:rsidR="00E83E3E" w:rsidRPr="00505827" w:rsidRDefault="00E83E3E" w:rsidP="00BF320C">
      <w:pPr>
        <w:pStyle w:val="tekstwyspol1"/>
      </w:pPr>
      <w:r>
        <w:t>–</w:t>
      </w:r>
      <w:r>
        <w:tab/>
      </w:r>
      <w:r w:rsidR="00711B9A">
        <w:t>W</w:t>
      </w:r>
      <w:r w:rsidRPr="00505827">
        <w:t>szelkie skutki zdarzeń, które dotychczas wpływały na zyski i straty nadzwyczajne, są zaliczane odpowiednio do pozostałych przychodów i pozostałych kosztów operacyjnych;</w:t>
      </w:r>
    </w:p>
    <w:p w:rsidR="00E83E3E" w:rsidRPr="00C3509D" w:rsidRDefault="00E83E3E" w:rsidP="00BF320C">
      <w:pPr>
        <w:pStyle w:val="tekstwyspol1"/>
      </w:pPr>
      <w:r>
        <w:t>–</w:t>
      </w:r>
      <w:r>
        <w:tab/>
      </w:r>
      <w:r w:rsidRPr="00C3509D">
        <w:t xml:space="preserve">wynik finansowy brutto (zysk lub strata) </w:t>
      </w:r>
      <w:r>
        <w:t>–</w:t>
      </w:r>
      <w:r w:rsidRPr="00C3509D">
        <w:t xml:space="preserve"> wynik na działalności gosp</w:t>
      </w:r>
      <w:r>
        <w:t>.</w:t>
      </w:r>
      <w:r w:rsidRPr="00C3509D">
        <w:t>;</w:t>
      </w:r>
    </w:p>
    <w:p w:rsidR="00E83E3E" w:rsidRPr="00C3509D" w:rsidRDefault="00E83E3E" w:rsidP="00BF320C">
      <w:pPr>
        <w:pStyle w:val="tekstwyspol1"/>
      </w:pPr>
      <w:r>
        <w:t>–</w:t>
      </w:r>
      <w:r>
        <w:tab/>
      </w:r>
      <w:r w:rsidRPr="00C3509D">
        <w:t xml:space="preserve">wynik finansowy netto (zysk lub strata) otrzymuje się po pomniejszeniu wyniku finansowego brutto o obowiązkowe obciążenia, które obejmują podatek dochodowy od osób prawnych i fizycznych oraz inne płatności wynikające z odrębnych przepisów. </w:t>
      </w:r>
    </w:p>
    <w:p w:rsidR="00E83E3E" w:rsidRPr="00016AA0" w:rsidRDefault="00E83E3E" w:rsidP="00BF320C">
      <w:pPr>
        <w:pStyle w:val="tekstwyspol"/>
      </w:pPr>
      <w:r w:rsidRPr="00B65D83">
        <w:rPr>
          <w:snapToGrid w:val="0"/>
        </w:rPr>
        <w:t>1</w:t>
      </w:r>
      <w:r w:rsidR="00227783">
        <w:rPr>
          <w:snapToGrid w:val="0"/>
        </w:rPr>
        <w:t>3</w:t>
      </w:r>
      <w:r w:rsidRPr="00B65D83">
        <w:rPr>
          <w:snapToGrid w:val="0"/>
        </w:rPr>
        <w:t>.</w:t>
      </w:r>
      <w:r w:rsidR="003F126B">
        <w:rPr>
          <w:snapToGrid w:val="0"/>
        </w:rPr>
        <w:t xml:space="preserve"> </w:t>
      </w:r>
      <w:r w:rsidRPr="00016AA0">
        <w:t>Aktywa obrotowe oraz zobowiązania:</w:t>
      </w:r>
    </w:p>
    <w:p w:rsidR="00E83E3E" w:rsidRPr="00892DDC" w:rsidRDefault="00E83E3E" w:rsidP="00BF320C">
      <w:pPr>
        <w:pStyle w:val="tekstwyspol1"/>
      </w:pPr>
      <w:r>
        <w:t>–</w:t>
      </w:r>
      <w:r>
        <w:tab/>
      </w:r>
      <w:r w:rsidRPr="00505827">
        <w:t xml:space="preserve">aktywa obrotowe są częścią kontrolowanych przez jednostkę zasobów </w:t>
      </w:r>
      <w:r w:rsidR="00E2652E">
        <w:t>majątkowych, wykorzystywanych w </w:t>
      </w:r>
      <w:r w:rsidRPr="00505827">
        <w:t xml:space="preserve">działalności </w:t>
      </w:r>
      <w:r w:rsidRPr="00892DDC">
        <w:t>operacyjnej o wiarygodnie określonej wartości, powstałych w wyniku przeszłych zdarzeń, które spowodują w przyszłości wpływ do jednostki korzyści ekonomicznych. Obejmują: zapasy (rzeczowe aktywa obrotowe) oraz krótkoterminowe: należności, inwestycje oraz rozliczenia międzyokresowe;</w:t>
      </w:r>
    </w:p>
    <w:p w:rsidR="00E83E3E" w:rsidRPr="00892DDC" w:rsidRDefault="00E83E3E" w:rsidP="00BF320C">
      <w:pPr>
        <w:pStyle w:val="tekstwyspol1"/>
      </w:pPr>
      <w:r w:rsidRPr="00892DDC">
        <w:t>–</w:t>
      </w:r>
      <w:r w:rsidRPr="00892DDC">
        <w:tab/>
        <w:t xml:space="preserve">należności krótkoterminowe obejmują ogół należności z tytułu dostaw i usług oraz całość lub część należności z innych tytułów niezaliczonych do aktywów finansowych, a które stają </w:t>
      </w:r>
      <w:r w:rsidR="00BF7042">
        <w:t>się wymagalne w </w:t>
      </w:r>
      <w:r w:rsidR="00E2652E">
        <w:t>ciągu 12 </w:t>
      </w:r>
      <w:r w:rsidRPr="00892DDC">
        <w:t>miesięcy od dnia bilansowego;</w:t>
      </w:r>
    </w:p>
    <w:p w:rsidR="00E83E3E" w:rsidRPr="00892DDC" w:rsidRDefault="00E83E3E" w:rsidP="00BF320C">
      <w:pPr>
        <w:pStyle w:val="tekstwyspol1"/>
      </w:pPr>
      <w:r w:rsidRPr="00892DDC">
        <w:t>–</w:t>
      </w:r>
      <w:r w:rsidRPr="00892DDC">
        <w:tab/>
        <w:t>inwestycje krótkoterminowe są krótkoterminowymi aktywami nabytymi w celu osiągnięcia korzyści ekonomicznych wynikających z przyrostu wartości tych aktywów;</w:t>
      </w:r>
    </w:p>
    <w:p w:rsidR="00E83E3E" w:rsidRPr="00892DDC" w:rsidRDefault="00E83E3E" w:rsidP="00BF320C">
      <w:pPr>
        <w:pStyle w:val="tekstwyspol1"/>
      </w:pPr>
      <w:r w:rsidRPr="00892DDC">
        <w:t>–</w:t>
      </w:r>
      <w:r w:rsidRPr="00892DDC">
        <w:tab/>
        <w:t>krótkoterminowe rozliczenia międzyokresowe są rozliczeniami, które trwają nie dłużej niż 12 miesięcy od dnia bilansowego;</w:t>
      </w:r>
    </w:p>
    <w:p w:rsidR="00E83E3E" w:rsidRPr="00892DDC" w:rsidRDefault="00E83E3E" w:rsidP="00BF320C">
      <w:pPr>
        <w:pStyle w:val="tekstwyspol1"/>
      </w:pPr>
      <w:r w:rsidRPr="00892DDC">
        <w:lastRenderedPageBreak/>
        <w:t>–</w:t>
      </w:r>
      <w:r w:rsidRPr="00892DDC">
        <w:tab/>
        <w:t>zobowiązania są wynikającym z przeszłych zdarzeń obowiązkiem wykonania świadczeń o wiarygodnie określonej wartości, które powodują wykorzystanie już posiadanych lub przyszłych aktywów jednostki;</w:t>
      </w:r>
    </w:p>
    <w:p w:rsidR="00E83E3E" w:rsidRPr="00892DDC" w:rsidRDefault="00E83E3E" w:rsidP="00BF320C">
      <w:pPr>
        <w:pStyle w:val="tekstwyspol1"/>
      </w:pPr>
      <w:r w:rsidRPr="00892DDC">
        <w:t>–</w:t>
      </w:r>
      <w:r w:rsidRPr="00892DDC">
        <w:tab/>
        <w:t>zobowiązania krótkoterminowe (bez funduszy specjalnych) są ogół</w:t>
      </w:r>
      <w:r w:rsidR="00BF7042">
        <w:t>em zobowiązań z tytułu dostaw i </w:t>
      </w:r>
      <w:r w:rsidRPr="00892DDC">
        <w:t>usług, oraz całością lub częścią pozostałych zobowiązań, które stają się wymagalne w ciągu 12 miesięcy od dnia bilansowego;</w:t>
      </w:r>
    </w:p>
    <w:p w:rsidR="00E83E3E" w:rsidRPr="00505827" w:rsidRDefault="00E83E3E" w:rsidP="00BF320C">
      <w:pPr>
        <w:pStyle w:val="tekstwyspol1"/>
      </w:pPr>
      <w:r w:rsidRPr="00892DDC">
        <w:t>–</w:t>
      </w:r>
      <w:r w:rsidRPr="00892DDC">
        <w:tab/>
        <w:t>zobowiązania długoterminowe są ogółem zobowiązań, których okres spłaty na dzień bilansowy jest dłuższy niż rok, z wyjątkiem</w:t>
      </w:r>
      <w:r w:rsidRPr="00505827">
        <w:t xml:space="preserve"> zobowiązań z tytułu dostaw i usług. </w:t>
      </w:r>
    </w:p>
    <w:p w:rsidR="00E83E3E" w:rsidRPr="00016AA0" w:rsidRDefault="00E41F1A" w:rsidP="00BF320C">
      <w:pPr>
        <w:pStyle w:val="tekstwyspol"/>
      </w:pPr>
      <w:r>
        <w:t>1</w:t>
      </w:r>
      <w:r w:rsidR="00227783">
        <w:t>4</w:t>
      </w:r>
      <w:r w:rsidR="00E83E3E" w:rsidRPr="00B65D83">
        <w:t>.</w:t>
      </w:r>
      <w:r w:rsidR="005757B6">
        <w:t xml:space="preserve"> </w:t>
      </w:r>
      <w:r w:rsidR="00E83E3E" w:rsidRPr="00016AA0">
        <w:t>Wskaźniki:</w:t>
      </w:r>
    </w:p>
    <w:p w:rsidR="00E83E3E" w:rsidRPr="00892DDC" w:rsidRDefault="00E83E3E" w:rsidP="00BF320C">
      <w:pPr>
        <w:pStyle w:val="tekstwyspol1"/>
      </w:pPr>
      <w:r>
        <w:t>–</w:t>
      </w:r>
      <w:r>
        <w:tab/>
      </w:r>
      <w:r w:rsidRPr="00892DDC">
        <w:t>wskaźnik rentowności ze sprzedaży jest to relacja wyniku ze sprzedaży produktów, towarów i materiałów do przychodów netto ze sprzedaży produktów, towarów i materiałów;</w:t>
      </w:r>
    </w:p>
    <w:p w:rsidR="00E83E3E" w:rsidRPr="00892DDC" w:rsidRDefault="00E83E3E" w:rsidP="00BF320C">
      <w:pPr>
        <w:pStyle w:val="tekstwyspol1"/>
      </w:pPr>
      <w:r w:rsidRPr="00892DDC">
        <w:t>–</w:t>
      </w:r>
      <w:r w:rsidRPr="00892DDC">
        <w:tab/>
        <w:t>wskaźnik poziomu kosztów jest to relacja kosztów uzyskania przychodów z całokształtu działalności do przychodów z całokształtu działalności;</w:t>
      </w:r>
    </w:p>
    <w:p w:rsidR="00E83E3E" w:rsidRPr="00892DDC" w:rsidRDefault="00E83E3E" w:rsidP="00BF320C">
      <w:pPr>
        <w:pStyle w:val="tekstwyspol1"/>
      </w:pPr>
      <w:r w:rsidRPr="00892DDC">
        <w:t>–</w:t>
      </w:r>
      <w:r w:rsidRPr="00892DDC">
        <w:tab/>
        <w:t>wskaźnik rentowności obrotu brutto jest to relacja wyniku finansowego brutto do przychodów z całokształtu działalności;</w:t>
      </w:r>
    </w:p>
    <w:p w:rsidR="00E83E3E" w:rsidRPr="00892DDC" w:rsidRDefault="00E83E3E" w:rsidP="00BF320C">
      <w:pPr>
        <w:pStyle w:val="tekstwyspol1"/>
      </w:pPr>
      <w:r w:rsidRPr="00892DDC">
        <w:t>–</w:t>
      </w:r>
      <w:r w:rsidRPr="00892DDC">
        <w:tab/>
        <w:t>wskaźnik rentowności obrotu netto jest to relacja wyniku finansowego netto do przychodów z całokształtu działalności;</w:t>
      </w:r>
    </w:p>
    <w:p w:rsidR="00E83E3E" w:rsidRPr="00892DDC" w:rsidRDefault="00E83E3E" w:rsidP="00BF320C">
      <w:pPr>
        <w:pStyle w:val="tekstwyspol1"/>
      </w:pPr>
      <w:r w:rsidRPr="00892DDC">
        <w:t>–</w:t>
      </w:r>
      <w:r w:rsidRPr="00892DDC">
        <w:tab/>
        <w:t>wskaźnik płynności finansowej I stopnia jest to relacja inwestycji krótkoterminowych do zobowiązań krótkoterminowych;</w:t>
      </w:r>
    </w:p>
    <w:p w:rsidR="00E83E3E" w:rsidRPr="00505827" w:rsidRDefault="00E83E3E" w:rsidP="00BF320C">
      <w:pPr>
        <w:pStyle w:val="tekstwyspol1"/>
      </w:pPr>
      <w:r w:rsidRPr="00892DDC">
        <w:t>–</w:t>
      </w:r>
      <w:r w:rsidRPr="00892DDC">
        <w:tab/>
        <w:t>wskaźnik</w:t>
      </w:r>
      <w:r w:rsidRPr="00505827">
        <w:t xml:space="preserve"> płynności finansowej II stopnia jest to relacja inwestycji krótkoterminowych i należności krótkoterminowych do zobowiązań krótkoterminowych.  </w:t>
      </w:r>
    </w:p>
    <w:p w:rsidR="00E83E3E" w:rsidRDefault="00827380" w:rsidP="00BF320C">
      <w:pPr>
        <w:pStyle w:val="tekstwyspol"/>
      </w:pPr>
      <w:r>
        <w:t>1</w:t>
      </w:r>
      <w:r w:rsidR="00227783">
        <w:t>5</w:t>
      </w:r>
      <w:r w:rsidR="00E83E3E" w:rsidRPr="0059654E">
        <w:t xml:space="preserve">. </w:t>
      </w:r>
      <w:r w:rsidR="00E83E3E" w:rsidRPr="00CA3803">
        <w:rPr>
          <w:rStyle w:val="tekstwyspol1Znak"/>
        </w:rPr>
        <w:t>Nakłady</w:t>
      </w:r>
      <w:r w:rsidR="00E83E3E" w:rsidRPr="00AA3F34">
        <w:rPr>
          <w:rStyle w:val="tekstwyspol1Znak"/>
        </w:rPr>
        <w:t xml:space="preserve"> inwestycyjne są to nakłady finansowe lub rzeczowe, których celem jest stworzenie nowych środków </w:t>
      </w:r>
      <w:r w:rsidR="00E83E3E" w:rsidRPr="003736F6">
        <w:t>trwałych lub ulepszenie</w:t>
      </w:r>
      <w:r w:rsidR="00E83E3E" w:rsidRPr="00AA3F34">
        <w:rPr>
          <w:rStyle w:val="tekstwyspol1Znak"/>
        </w:rPr>
        <w:t xml:space="preserve"> (przebudowa, rozbudowa, rekonstrukcja lub modernizacja) istniejących obiektów</w:t>
      </w:r>
      <w:r w:rsidR="00E83E3E" w:rsidRPr="00505827">
        <w:t xml:space="preserve"> majątku trwałego, a także nakłady na tzw. Pierwsze wyposażenia inwestycji. Nakłady inwestycyjne dzielą się na nakłady na środki</w:t>
      </w:r>
      <w:r w:rsidR="00E83E3E">
        <w:t xml:space="preserve"> trwałe oraz pozostałe nakłady.</w:t>
      </w:r>
    </w:p>
    <w:p w:rsidR="00E83E3E" w:rsidRPr="00505827" w:rsidRDefault="00E83E3E" w:rsidP="00BF320C">
      <w:pPr>
        <w:pStyle w:val="tekstbezwyspol"/>
      </w:pPr>
      <w:r w:rsidRPr="001B7293">
        <w:t>Nakłady na środki trwałe</w:t>
      </w:r>
      <w:r w:rsidRPr="00505827">
        <w:t xml:space="preserve"> to nakłady na:</w:t>
      </w:r>
    </w:p>
    <w:p w:rsidR="00E83E3E" w:rsidRPr="00993F04" w:rsidRDefault="00E83E3E" w:rsidP="00BF320C">
      <w:pPr>
        <w:pStyle w:val="tekstwyspol1"/>
      </w:pPr>
      <w:r>
        <w:t>–</w:t>
      </w:r>
      <w:r>
        <w:tab/>
      </w:r>
      <w:r w:rsidRPr="00993F04">
        <w:t>budynki i budowle (obejmują budynki i lokale oraz obiekty inżynierii lądowej i wodnej), w tym m.in. roboty budowlano-montażowe, dokumentacje projektowo-kosztorysowe,</w:t>
      </w:r>
    </w:p>
    <w:p w:rsidR="00E83E3E" w:rsidRPr="00993F04" w:rsidRDefault="00E83E3E" w:rsidP="00BF320C">
      <w:pPr>
        <w:pStyle w:val="tekstwyspol1"/>
      </w:pPr>
      <w:r>
        <w:t>–</w:t>
      </w:r>
      <w:r>
        <w:tab/>
      </w:r>
      <w:r w:rsidRPr="00993F04">
        <w:t>maszyny, urządzenia techniczne i narzędzia (łącznie z przyrządami, ruchomościami i wyposażeniem),</w:t>
      </w:r>
    </w:p>
    <w:p w:rsidR="00E83E3E" w:rsidRPr="00993F04" w:rsidRDefault="00E83E3E" w:rsidP="00BF320C">
      <w:pPr>
        <w:pStyle w:val="tekstwyspol1"/>
      </w:pPr>
      <w:r>
        <w:t>–</w:t>
      </w:r>
      <w:r>
        <w:tab/>
      </w:r>
      <w:r w:rsidRPr="00993F04">
        <w:t>środki transportu,</w:t>
      </w:r>
    </w:p>
    <w:p w:rsidR="00E83E3E" w:rsidRPr="00505827" w:rsidRDefault="00E83E3E" w:rsidP="00BF320C">
      <w:pPr>
        <w:pStyle w:val="tekstwyspol1"/>
      </w:pPr>
      <w:r>
        <w:t>–</w:t>
      </w:r>
      <w:r>
        <w:tab/>
      </w:r>
      <w:r w:rsidRPr="00993F04">
        <w:t>inne, tj.: melioracje szczegółowe, koszty ponoszone przy nabyciu gruntów i używanych środków trwałych, inwentarz żywy</w:t>
      </w:r>
      <w:r w:rsidRPr="00505827">
        <w:t xml:space="preserve"> (stado podstawowe) i zasadzenia wieloletnie, a ponadto koszty obsługi zobowiązań zaciągniętych w celu sfinansowania zakupu, budowy lub ulepszenia środka trwałego za okres realizacji inwestycji, z wyjątkiem kosztów nieuwzględnionych w wartości nakładów na środki trwale przez podmioty stosujące Międzynarodowe Standardy Rachunkowości (MSR), wprowadzone od 1 I 2005 r. </w:t>
      </w:r>
    </w:p>
    <w:p w:rsidR="00E83E3E" w:rsidRPr="0059654E" w:rsidRDefault="00E83E3E" w:rsidP="00BF320C">
      <w:pPr>
        <w:pStyle w:val="tekstbezwyspol1"/>
      </w:pPr>
      <w:r w:rsidRPr="0059654E">
        <w:t>Pozostałe nakłady są to nakłady na tzw. pierwsze wyposażenie inwesty</w:t>
      </w:r>
      <w:r w:rsidR="00AA3F34">
        <w:t>cji oraz inne koszty związane z </w:t>
      </w:r>
      <w:r w:rsidRPr="0059654E">
        <w:t>realizacją inwestycji. Nakłady te nie zwiększają wartości środków trwałych.</w:t>
      </w:r>
    </w:p>
    <w:p w:rsidR="00E83E3E" w:rsidRPr="0059654E" w:rsidRDefault="00827380" w:rsidP="00BF320C">
      <w:pPr>
        <w:pStyle w:val="tekstwyspol"/>
      </w:pPr>
      <w:r>
        <w:t>1</w:t>
      </w:r>
      <w:r w:rsidR="00227783">
        <w:t>6</w:t>
      </w:r>
      <w:r w:rsidR="00E83E3E" w:rsidRPr="0059654E">
        <w:t>. Baza noclegowa turystyki obejmuje:</w:t>
      </w:r>
    </w:p>
    <w:p w:rsidR="00E83E3E" w:rsidRPr="0059654E" w:rsidRDefault="00AA3F34" w:rsidP="00BF320C">
      <w:pPr>
        <w:pStyle w:val="tekstwyspol1"/>
      </w:pPr>
      <w:r>
        <w:t>–</w:t>
      </w:r>
      <w:r>
        <w:tab/>
      </w:r>
      <w:r w:rsidR="00E83E3E" w:rsidRPr="0059654E">
        <w:t>obiekty hotelowe – hotele, motele, pensjonaty i inne obiekty hotelowe (tj. obiekty, które nie spełniają wymagań dla hoteli, moteli i pensjonatów ale świadczą usługi hotelarskie – np. zajazdy i gościńce oraz obiekty w trakcie kategoryzacji),</w:t>
      </w:r>
    </w:p>
    <w:p w:rsidR="00E83E3E" w:rsidRPr="0059654E" w:rsidRDefault="00AA3F34" w:rsidP="00BF320C">
      <w:pPr>
        <w:pStyle w:val="tekstwyspol1"/>
      </w:pPr>
      <w:r>
        <w:t>–</w:t>
      </w:r>
      <w:r>
        <w:tab/>
      </w:r>
      <w:r w:rsidR="00E83E3E" w:rsidRPr="0059654E">
        <w:t xml:space="preserve">pozostałe obiekty noclegowe – domy wycieczkowe, schroniska (w tym szkolne i młodzieżowe), ośrodki wczasowe, ośrodki kolonijne, ośrodki szkoleniowo-wypoczynkowe, domy pracy twórczej, hostele, zespoły domków turystycznych, kempingi, pola biwakowe, zakłady uzdrowiskowe, pokoje gościnne, kwatery agroturystyczne oraz inne turystyczne obiekty noclegowe gdzie indziej niesklasyfikowane (np. domy </w:t>
      </w:r>
      <w:r w:rsidR="00E83E3E" w:rsidRPr="0059654E">
        <w:rPr>
          <w:spacing w:val="-6"/>
        </w:rPr>
        <w:t>studenckie, in</w:t>
      </w:r>
      <w:r w:rsidR="00E83E3E" w:rsidRPr="0059654E">
        <w:t>ternat</w:t>
      </w:r>
      <w:r w:rsidR="00E83E3E" w:rsidRPr="0059654E">
        <w:rPr>
          <w:spacing w:val="-6"/>
        </w:rPr>
        <w:t xml:space="preserve">y, ośrodki </w:t>
      </w:r>
      <w:r w:rsidR="00E83E3E" w:rsidRPr="0059654E">
        <w:t>sportowo-rekreacyjne).</w:t>
      </w:r>
    </w:p>
    <w:p w:rsidR="00E83E3E" w:rsidRPr="00505827" w:rsidRDefault="00827380" w:rsidP="00BF320C">
      <w:pPr>
        <w:pStyle w:val="tekstwyspol"/>
      </w:pPr>
      <w:r>
        <w:t>1</w:t>
      </w:r>
      <w:r w:rsidR="00227783">
        <w:t>7</w:t>
      </w:r>
      <w:r w:rsidR="00E83E3E" w:rsidRPr="0059654E">
        <w:t xml:space="preserve">. Przestępstwo stwierdzone jest to zdarzenie, co do którego w zakończonym postępowaniu przygotowawczym potwierdzono, że jest przestępstwem. Przestępstwo – zgodnie z Kodeksem karnym z 1997 r. – jest to zbrodnia lub występek ścigany z oskarżenia publicznego lub z oskarżenia prywatnego, zgodnie z Kodeksem karnym skarbowym – jest to przestępstwo skarbowe. Przestępstwo stwierdzone w zakończonym postępowaniu przygotowawczym, w którym ustalono przynajmniej jednego podejrzanego jest </w:t>
      </w:r>
      <w:r w:rsidR="004F4108">
        <w:t xml:space="preserve">to przestępstwo wykryte. Dane </w:t>
      </w:r>
      <w:r w:rsidR="004F4108">
        <w:lastRenderedPageBreak/>
        <w:t>o </w:t>
      </w:r>
      <w:r w:rsidR="00E83E3E" w:rsidRPr="0059654E">
        <w:t>przestępstwach stwierdzonych nie obejmują czynów karalnych popełnionych przez nieletnich; zgodnie ze zmienioną m</w:t>
      </w:r>
      <w:r w:rsidR="00E83E3E" w:rsidRPr="00505827">
        <w:t>etodologią stwierdzenie popełnienia czynów karalnych przez nieletnich dokonywane jest w postępowaniu sądowym po uprzednim przekazaniu przez Policję akt w sprawach nieletnich do sądu rodzinnego.</w:t>
      </w:r>
      <w:r w:rsidR="00E83E3E">
        <w:t xml:space="preserve"> </w:t>
      </w:r>
      <w:r w:rsidR="00E83E3E" w:rsidRPr="00505827">
        <w:t>Informacje o przestępstwach stwierdzonych i wskaźnikach wykrywalności sprawców przestępstw pochodzą z policyjnych systemów informacyjnych. Dane dotyczą spraw prowadzonych przez Policję lub powierzonych przez prokuratora w całości do prowadzenia przez Policję.</w:t>
      </w:r>
    </w:p>
    <w:p w:rsidR="00E83E3E" w:rsidRDefault="00827380" w:rsidP="00BF320C">
      <w:pPr>
        <w:pStyle w:val="tekstwyspol"/>
      </w:pPr>
      <w:r>
        <w:t>1</w:t>
      </w:r>
      <w:r w:rsidR="00227783">
        <w:t>8</w:t>
      </w:r>
      <w:r w:rsidR="00E83E3E" w:rsidRPr="00505827">
        <w:rPr>
          <w:i/>
        </w:rPr>
        <w:t>.</w:t>
      </w:r>
      <w:r w:rsidR="00E83E3E">
        <w:rPr>
          <w:i/>
        </w:rPr>
        <w:t xml:space="preserve"> </w:t>
      </w:r>
      <w:r w:rsidR="00E83E3E" w:rsidRPr="0059654E">
        <w:t xml:space="preserve">Wskaźnik wykrywalności sprawców przestępstw </w:t>
      </w:r>
      <w:r w:rsidR="00E83E3E" w:rsidRPr="00505827">
        <w:t>jest to stosunek liczby przestępstw wykrytych w danym okresie (łącznie z wykrytymi po podjęciu z umorzenia) do liczby przestępstw stwierdzonych w danym okresie, powiększonej</w:t>
      </w:r>
      <w:r w:rsidR="00E83E3E">
        <w:t xml:space="preserve"> </w:t>
      </w:r>
      <w:r w:rsidR="00E83E3E" w:rsidRPr="00505827">
        <w:t>o liczbę przestępstw stwierdzonych w podjętyc</w:t>
      </w:r>
      <w:r w:rsidR="00E83E3E">
        <w:t xml:space="preserve">h postępowaniach, a umorzonych </w:t>
      </w:r>
      <w:r w:rsidR="00E83E3E" w:rsidRPr="00505827">
        <w:t>w latach poprzednich z powodu niewykrycia sprawców.</w:t>
      </w:r>
    </w:p>
    <w:p w:rsidR="00BD5259" w:rsidRPr="00165B07" w:rsidRDefault="00052170" w:rsidP="00E83E3E">
      <w:pPr>
        <w:pStyle w:val="Tytuang"/>
        <w:pageBreakBefore/>
        <w:rPr>
          <w:i w:val="0"/>
          <w:lang w:val="en-US"/>
        </w:rPr>
      </w:pPr>
      <w:r w:rsidRPr="00165B07">
        <w:rPr>
          <w:i w:val="0"/>
          <w:lang w:val="en-US"/>
        </w:rPr>
        <w:lastRenderedPageBreak/>
        <w:t>General notes</w:t>
      </w:r>
    </w:p>
    <w:p w:rsidR="00BD5259" w:rsidRPr="00BD5259" w:rsidRDefault="000C6587" w:rsidP="00BF320C">
      <w:pPr>
        <w:pStyle w:val="tekstwysang"/>
      </w:pPr>
      <w:r>
        <w:rPr>
          <w:spacing w:val="2"/>
        </w:rPr>
        <w:t>1.</w:t>
      </w:r>
      <w:r>
        <w:rPr>
          <w:spacing w:val="2"/>
        </w:rPr>
        <w:tab/>
      </w:r>
      <w:r w:rsidR="00BD5259" w:rsidRPr="001177E6">
        <w:rPr>
          <w:spacing w:val="2"/>
        </w:rPr>
        <w:t>D</w:t>
      </w:r>
      <w:r w:rsidR="00BD5259" w:rsidRPr="001177E6">
        <w:t xml:space="preserve">ata contained in the Publication </w:t>
      </w:r>
      <w:proofErr w:type="spellStart"/>
      <w:r w:rsidR="00BD5259" w:rsidRPr="001177E6">
        <w:t>Wrocław</w:t>
      </w:r>
      <w:proofErr w:type="spellEnd"/>
      <w:r w:rsidR="00BD5259" w:rsidRPr="001177E6">
        <w:t xml:space="preserve">, Socio-economic situation are presented in accordance with the </w:t>
      </w:r>
      <w:r w:rsidR="00BD5259" w:rsidRPr="001177E6">
        <w:rPr>
          <w:b/>
        </w:rPr>
        <w:t>Polish Classification of Activities 2007 (PKD 2007)</w:t>
      </w:r>
      <w:r w:rsidR="00BD5259" w:rsidRPr="001177E6">
        <w:t>, com-piled on the basis of Statistical Classification of Economic Activities in the European Community – NACE Rev. 2. PKD 2007 was introduced on 1</w:t>
      </w:r>
      <w:r w:rsidR="00BD5259" w:rsidRPr="001177E6">
        <w:rPr>
          <w:vertAlign w:val="superscript"/>
        </w:rPr>
        <w:t xml:space="preserve">st </w:t>
      </w:r>
      <w:r w:rsidR="00BD5259" w:rsidRPr="001177E6">
        <w:t xml:space="preserve">January 2008 by the decree of </w:t>
      </w:r>
      <w:r w:rsidR="00BD5259" w:rsidRPr="00BD5259">
        <w:t xml:space="preserve">Council of Ministers dated 24th December 2007 (Journal of Laws No. 251, item 1885) with later amendments. </w:t>
      </w:r>
    </w:p>
    <w:p w:rsidR="00BD5259" w:rsidRPr="00BD5259" w:rsidRDefault="000C6587" w:rsidP="00BF320C">
      <w:pPr>
        <w:pStyle w:val="tekstwysang"/>
      </w:pPr>
      <w:r>
        <w:t>2.</w:t>
      </w:r>
      <w:r>
        <w:tab/>
      </w:r>
      <w:r w:rsidR="00BD5259" w:rsidRPr="00BD5259">
        <w:t>Statistical data are presented in accordance with NACE Rev. 2 as arranged by sections, divisions and, in certain cases, groups.</w:t>
      </w:r>
    </w:p>
    <w:p w:rsidR="00BD5259" w:rsidRPr="00BD5259" w:rsidRDefault="000C6587" w:rsidP="00BF320C">
      <w:pPr>
        <w:pStyle w:val="tekstwysang"/>
      </w:pPr>
      <w:r>
        <w:t>3.</w:t>
      </w:r>
      <w:r>
        <w:tab/>
      </w:r>
      <w:r w:rsidR="00BD5259" w:rsidRPr="00BD5259">
        <w:t xml:space="preserve">Presented data cover units of the national economy regardless of ownership. </w:t>
      </w:r>
    </w:p>
    <w:p w:rsidR="00BD5259" w:rsidRPr="00BD5259" w:rsidRDefault="000C6587" w:rsidP="00BF320C">
      <w:pPr>
        <w:pStyle w:val="tekstwysang"/>
      </w:pPr>
      <w:r>
        <w:t>4.</w:t>
      </w:r>
      <w:r>
        <w:tab/>
      </w:r>
      <w:r w:rsidR="00BD5259" w:rsidRPr="00BD5259">
        <w:t xml:space="preserve">Data is compiled according to the respective organizational status of units of the national economy. </w:t>
      </w:r>
    </w:p>
    <w:p w:rsidR="00BD5259" w:rsidRPr="001177E6" w:rsidRDefault="00BD5259" w:rsidP="00BF320C">
      <w:pPr>
        <w:pStyle w:val="tekstwysang"/>
      </w:pPr>
      <w:r w:rsidRPr="00BD5259">
        <w:t>5.</w:t>
      </w:r>
      <w:r w:rsidR="000C6587">
        <w:tab/>
      </w:r>
      <w:r w:rsidRPr="001177E6">
        <w:t xml:space="preserve">The term </w:t>
      </w:r>
      <w:r w:rsidRPr="001177E6">
        <w:rPr>
          <w:b/>
        </w:rPr>
        <w:t>entities of the national economy</w:t>
      </w:r>
      <w:r>
        <w:rPr>
          <w:b/>
        </w:rPr>
        <w:t xml:space="preserve"> </w:t>
      </w:r>
      <w:r w:rsidRPr="001177E6">
        <w:t>is understood as a legal entities, i.e.: legal per-sons, organizational entities without legal personality as well as natural persons conducting economic activity.</w:t>
      </w:r>
    </w:p>
    <w:p w:rsidR="00BD5259" w:rsidRPr="001177E6" w:rsidRDefault="000C6587" w:rsidP="00BF320C">
      <w:pPr>
        <w:pStyle w:val="tekstwysang"/>
      </w:pPr>
      <w:r>
        <w:t>6.</w:t>
      </w:r>
      <w:r>
        <w:tab/>
      </w:r>
      <w:r w:rsidR="00BD5259" w:rsidRPr="00BD5259">
        <w:t>The</w:t>
      </w:r>
      <w:r w:rsidR="00BD5259" w:rsidRPr="001177E6">
        <w:t xml:space="preserve"> term </w:t>
      </w:r>
      <w:r w:rsidR="00BD5259" w:rsidRPr="001177E6">
        <w:rPr>
          <w:b/>
        </w:rPr>
        <w:t>economic entities</w:t>
      </w:r>
      <w:r w:rsidR="00BD5259" w:rsidRPr="001177E6">
        <w:t xml:space="preserve"> is understood</w:t>
      </w:r>
      <w:r w:rsidR="00BD5259">
        <w:t xml:space="preserve"> </w:t>
      </w:r>
      <w:r w:rsidR="00BD5259" w:rsidRPr="001177E6">
        <w:t>as entities conducting economic activity, i.e., production and services activity on their own–account in order to earn a profit.</w:t>
      </w:r>
    </w:p>
    <w:p w:rsidR="00BD5259" w:rsidRPr="001177E6" w:rsidRDefault="00BD5259" w:rsidP="00BF320C">
      <w:pPr>
        <w:pStyle w:val="tekstwysang"/>
      </w:pPr>
      <w:r w:rsidRPr="00BD5259">
        <w:t>7.</w:t>
      </w:r>
      <w:r w:rsidR="000C6587">
        <w:tab/>
      </w:r>
      <w:r w:rsidRPr="001177E6">
        <w:t>Data presented in the publication differ</w:t>
      </w:r>
      <w:r>
        <w:t xml:space="preserve"> </w:t>
      </w:r>
      <w:r w:rsidRPr="001177E6">
        <w:t>in subject depending on frequency and scope of source documents (reports, research finding and other). Data concerning:</w:t>
      </w:r>
    </w:p>
    <w:p w:rsidR="00BD5259" w:rsidRPr="00BD5259" w:rsidRDefault="00BD5259" w:rsidP="00BF320C">
      <w:pPr>
        <w:pStyle w:val="tekstwysang1"/>
      </w:pPr>
      <w:r w:rsidRPr="004A5E3B">
        <w:t>1</w:t>
      </w:r>
      <w:r w:rsidR="00764F32" w:rsidRPr="004A5E3B">
        <w:t>)</w:t>
      </w:r>
      <w:r w:rsidR="00764F32">
        <w:tab/>
      </w:r>
      <w:r w:rsidRPr="00BD5259">
        <w:t>data on employment, wages and salaries – refer to entities of the national economy, included in enterprises sector, which the number of employed persons exceeds 9 persons; data do not include paid employees abroad (excluding employed persons) and in social and political organizations, trade unions and other;</w:t>
      </w:r>
    </w:p>
    <w:p w:rsidR="00BD5259" w:rsidRPr="00BD5259" w:rsidRDefault="00764F32" w:rsidP="00BF320C">
      <w:pPr>
        <w:pStyle w:val="tekstwysang1"/>
      </w:pPr>
      <w:r>
        <w:t>2)</w:t>
      </w:r>
      <w:r>
        <w:tab/>
      </w:r>
      <w:r w:rsidR="00BD5259" w:rsidRPr="00BD5259">
        <w:t>data on financial results of non-financial enterprises and investment outlays – refers to economic entities keeping accounting ledgers (with the exception of units conducting economic activity included, in accordance with the NACE Rev. 2, in the sections “Agriculture, forestry and fishing” and “Financial and insurance activities”), in which the number of employees exceeds 49 persons;</w:t>
      </w:r>
    </w:p>
    <w:p w:rsidR="00BD5259" w:rsidRPr="00BD5259" w:rsidRDefault="001025CA" w:rsidP="00BF320C">
      <w:pPr>
        <w:pStyle w:val="tekstwysang1"/>
      </w:pPr>
      <w:r>
        <w:t>3</w:t>
      </w:r>
      <w:r w:rsidR="00764F32">
        <w:t>)</w:t>
      </w:r>
      <w:r w:rsidR="00764F32">
        <w:tab/>
      </w:r>
      <w:r w:rsidR="00BD5259" w:rsidRPr="00BD5259">
        <w:t>data on national economy entities recorded in the REGON register is presented excluding persons tending private farms in agriculture.</w:t>
      </w:r>
    </w:p>
    <w:p w:rsidR="00BD5259" w:rsidRPr="00BD5259" w:rsidRDefault="000C6587" w:rsidP="00BF320C">
      <w:pPr>
        <w:pStyle w:val="tekstwysang"/>
        <w:rPr>
          <w:iCs/>
        </w:rPr>
      </w:pPr>
      <w:r>
        <w:t>8.</w:t>
      </w:r>
      <w:r>
        <w:tab/>
      </w:r>
      <w:r w:rsidR="00BD5259" w:rsidRPr="00BD5259">
        <w:t>Information relating to the enterprise sector is presented based on the definition of “enterprise” – introduced by the regulation of the Council (EEC) No. 696/93 of 15 March 1993 on the statistical units for the observation and analysis of the production syste</w:t>
      </w:r>
      <w:r w:rsidR="00BD5259" w:rsidRPr="00DA7EDE">
        <w:t>m</w:t>
      </w:r>
      <w:r w:rsidR="00BD5259" w:rsidRPr="00BD5259">
        <w:t xml:space="preserve"> in the Community. In accordance with the above-mentioned Regulation the enterprise is the smallest combination of legal units that is an organizational unit producing goods or services, which benefits from a certain degree of autonomy in decision–making, especially for the allocation of its current resources. An enterprise carries out one or more activities at one or more locations. An enterprise may be a sole legal unit. Enterprise sector includes those entities, which carry out economic activities in the following areas: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rsidR="00BD5259" w:rsidRDefault="000C6587" w:rsidP="00BF320C">
      <w:pPr>
        <w:pStyle w:val="tekstwysang"/>
      </w:pPr>
      <w:r>
        <w:t>9.</w:t>
      </w:r>
      <w:r>
        <w:tab/>
      </w:r>
      <w:r w:rsidR="00BD5259" w:rsidRPr="00BD5259">
        <w:t xml:space="preserve">The category – </w:t>
      </w:r>
      <w:r w:rsidR="00BD5259" w:rsidRPr="00DA7EDE">
        <w:t>industry – used in the publication, refers to the NACE Rev. 2 sections: “Mining and quarrying”, “Manufacturing”, “Electricity, gas, steam and air conditioning supply” and “Water supply; sewerage, waste management and remediation activities”.</w:t>
      </w:r>
    </w:p>
    <w:p w:rsidR="00BD5259" w:rsidRPr="00DA7EDE" w:rsidRDefault="00BD5259" w:rsidP="00BF320C">
      <w:pPr>
        <w:pStyle w:val="tekstwysang"/>
      </w:pPr>
      <w:r w:rsidRPr="00DA7EDE">
        <w:t>10. The value of production and volume indices, if not indicated otherwise, are not seasonally adjusted.</w:t>
      </w:r>
    </w:p>
    <w:p w:rsidR="00BD5259" w:rsidRPr="00DA7EDE" w:rsidRDefault="00BD5259" w:rsidP="00BF320C">
      <w:pPr>
        <w:pStyle w:val="tekstwysang"/>
      </w:pPr>
      <w:r w:rsidRPr="00DA7EDE">
        <w:t>11. In the tables – unless otherwise stated – data in terms of value and structural indicators are presented at current prices and indices, on the basis of value at constant prices. As constant price</w:t>
      </w:r>
      <w:r w:rsidR="00C30F0B">
        <w:t>s since 2018 were adopted – 2015 constant prices (2015</w:t>
      </w:r>
      <w:r w:rsidRPr="00DA7EDE">
        <w:t xml:space="preserve"> average current prices).</w:t>
      </w:r>
    </w:p>
    <w:p w:rsidR="00BD5259" w:rsidRPr="00DA7EDE" w:rsidRDefault="00BD5259" w:rsidP="00BF320C">
      <w:pPr>
        <w:pStyle w:val="tekstwysang"/>
      </w:pPr>
      <w:r w:rsidRPr="00DA7EDE">
        <w:lastRenderedPageBreak/>
        <w:t>12. In the case of methodological changes and changes in the system of constant prices, indices are calculated using the chain – base index method.</w:t>
      </w:r>
    </w:p>
    <w:p w:rsidR="00BD5259" w:rsidRPr="00DA7EDE" w:rsidRDefault="00BD5259" w:rsidP="00BF320C">
      <w:pPr>
        <w:pStyle w:val="tekstwysang"/>
      </w:pPr>
      <w:r w:rsidRPr="00DA7EDE">
        <w:t>13. Data by the NACE section, division and groups are compiled following the enterprise method.</w:t>
      </w:r>
    </w:p>
    <w:p w:rsidR="00BD5259" w:rsidRPr="00DA7EDE" w:rsidRDefault="00BD5259" w:rsidP="00BF320C">
      <w:pPr>
        <w:pStyle w:val="tekstwysang"/>
      </w:pPr>
      <w:r w:rsidRPr="00DA7EDE">
        <w:t>14. Some figures are provisional and may be subject to revision in next editions. Such revised data will be marked with sign "*".</w:t>
      </w:r>
    </w:p>
    <w:p w:rsidR="00BD5259" w:rsidRPr="00DA7EDE" w:rsidRDefault="00BD5259" w:rsidP="00BF320C">
      <w:pPr>
        <w:pStyle w:val="tekstwysang"/>
      </w:pPr>
      <w:r w:rsidRPr="00DA7EDE">
        <w:t>15. Due to the rounding of data, in some cases sums of components can differ from the amount given in the item “total”.</w:t>
      </w:r>
    </w:p>
    <w:p w:rsidR="00BD5259" w:rsidRPr="001177E6" w:rsidRDefault="00BD5259" w:rsidP="00BF320C">
      <w:pPr>
        <w:pStyle w:val="tekstwysang"/>
      </w:pPr>
      <w:r w:rsidRPr="00DA7EDE">
        <w:t>16. Relative numbers (indices, percentages) are calculated, as a rule, on the basis of absolute data expressed with higher precision that</w:t>
      </w:r>
      <w:r w:rsidRPr="001177E6">
        <w:t xml:space="preserve"> presented in tables.</w:t>
      </w:r>
    </w:p>
    <w:p w:rsidR="00BD5259" w:rsidRPr="00DA7EDE" w:rsidRDefault="00BD5259" w:rsidP="00BF320C">
      <w:pPr>
        <w:pStyle w:val="tekstwysang"/>
      </w:pPr>
      <w:r w:rsidRPr="00BD5259">
        <w:t>17.</w:t>
      </w:r>
      <w:r w:rsidRPr="001177E6">
        <w:t xml:space="preserve"> “Voivodship cities” means cities, which since 01.01.99 is the seat of </w:t>
      </w:r>
      <w:proofErr w:type="spellStart"/>
      <w:r w:rsidRPr="001177E6">
        <w:t>voivod</w:t>
      </w:r>
      <w:proofErr w:type="spellEnd"/>
      <w:r w:rsidRPr="001177E6">
        <w:t xml:space="preserve"> (representative of state in a region</w:t>
      </w:r>
      <w:r w:rsidRPr="00DA7EDE">
        <w:t>) or Government Council.</w:t>
      </w:r>
    </w:p>
    <w:p w:rsidR="00BD5259" w:rsidRPr="00BD5259" w:rsidRDefault="00BD5259" w:rsidP="00BF320C">
      <w:pPr>
        <w:pStyle w:val="tekstwysang"/>
      </w:pPr>
      <w:r w:rsidRPr="00DA7EDE">
        <w:t>18. The names of some classifications levels of PKD 2007 used in the publication have been abbreviated; abbreviations in the publication are marked in the tables with the sign ''</w:t>
      </w:r>
      <w:r w:rsidR="00843F80" w:rsidRPr="00862895">
        <w:rPr>
          <w:rFonts w:eastAsia="Fira Sans" w:cs="Times New Roman"/>
          <w:sz w:val="16"/>
        </w:rPr>
        <w:t>∆</w:t>
      </w:r>
      <w:r w:rsidRPr="00DA7EDE">
        <w:t>'</w:t>
      </w:r>
      <w:r w:rsidR="00584BEE">
        <w:t>'.</w:t>
      </w:r>
    </w:p>
    <w:p w:rsidR="00BD5259" w:rsidRPr="00262BEF" w:rsidRDefault="00BD5259" w:rsidP="00BD5259">
      <w:pPr>
        <w:rPr>
          <w:color w:val="595959" w:themeColor="text1" w:themeTint="A6"/>
          <w:lang w:val="en-US"/>
        </w:rPr>
      </w:pPr>
    </w:p>
    <w:p w:rsidR="00F46D72" w:rsidRPr="00165B07" w:rsidRDefault="00BE0DFA" w:rsidP="00E83E3E">
      <w:pPr>
        <w:pStyle w:val="Tytuang"/>
        <w:pageBreakBefore/>
        <w:rPr>
          <w:i w:val="0"/>
          <w:lang w:val="en-US"/>
        </w:rPr>
      </w:pPr>
      <w:r w:rsidRPr="00165B07">
        <w:rPr>
          <w:i w:val="0"/>
          <w:lang w:val="en-US"/>
        </w:rPr>
        <w:lastRenderedPageBreak/>
        <w:t>Methodological notes</w:t>
      </w:r>
    </w:p>
    <w:p w:rsidR="00F46D72" w:rsidRPr="00F636EF" w:rsidRDefault="00F46D72" w:rsidP="00BF320C">
      <w:pPr>
        <w:pStyle w:val="tekstwysang"/>
      </w:pPr>
      <w:r w:rsidRPr="00924920">
        <w:rPr>
          <w:bCs/>
        </w:rPr>
        <w:t>1.</w:t>
      </w:r>
      <w:r w:rsidR="000C6587" w:rsidRPr="00F636EF">
        <w:tab/>
      </w:r>
      <w:r w:rsidRPr="00F636EF">
        <w:t xml:space="preserve">Data concerning population since 2010 are compiled on the basis of results of Population and Housing Census 2011 as well current reporting data on vital statistics and population migration. </w:t>
      </w:r>
    </w:p>
    <w:p w:rsidR="00F46D72" w:rsidRPr="00F636EF" w:rsidRDefault="00F46D72" w:rsidP="00BF320C">
      <w:pPr>
        <w:pStyle w:val="tekstbezwysang"/>
      </w:pPr>
      <w:r w:rsidRPr="00F636EF">
        <w:t>Data on size and structure of population does not include people who have come from abroad for temporary stay, while include permanent Polish residents staying temporarily abroad (regardless of the duration of their absence).</w:t>
      </w:r>
    </w:p>
    <w:p w:rsidR="00F46D72" w:rsidRPr="00F636EF" w:rsidRDefault="00F46D72" w:rsidP="00BF320C">
      <w:pPr>
        <w:pStyle w:val="tekstbezwysang"/>
      </w:pPr>
      <w:r w:rsidRPr="00F636EF">
        <w:t>Natural increase of the population accounts for the difference between the number of live births and deaths in a given period.</w:t>
      </w:r>
    </w:p>
    <w:p w:rsidR="00F46D72" w:rsidRPr="00F636EF" w:rsidRDefault="00F46D72" w:rsidP="00BF320C">
      <w:pPr>
        <w:pStyle w:val="tekstbezwysang"/>
      </w:pPr>
      <w:r w:rsidRPr="00F636EF">
        <w:t>Infant is a child under the age of 1.</w:t>
      </w:r>
    </w:p>
    <w:p w:rsidR="00F46D72" w:rsidRPr="00F636EF" w:rsidRDefault="00F46D72" w:rsidP="00311153">
      <w:pPr>
        <w:pStyle w:val="tekstbezwysang"/>
      </w:pPr>
      <w:r w:rsidRPr="00F636EF">
        <w:t>Information on births and deaths (including infant deaths) is presented according to criteria of the definition of infant births and deaths recommended by the World Health Organization (WHO).</w:t>
      </w:r>
    </w:p>
    <w:p w:rsidR="00F46D72" w:rsidRPr="00F636EF" w:rsidRDefault="007D074E" w:rsidP="00BF320C">
      <w:pPr>
        <w:pStyle w:val="tekstwysang"/>
      </w:pPr>
      <w:r>
        <w:t>2</w:t>
      </w:r>
      <w:r w:rsidR="00F46D72" w:rsidRPr="00F636EF">
        <w:t>.</w:t>
      </w:r>
      <w:r w:rsidR="004C5046" w:rsidRPr="00F636EF">
        <w:tab/>
      </w:r>
      <w:r w:rsidR="00F46D72" w:rsidRPr="00F636EF">
        <w:t xml:space="preserve">Data on average paid employment include persons employed on the basis of a </w:t>
      </w:r>
      <w:proofErr w:type="spellStart"/>
      <w:r w:rsidR="00F46D72" w:rsidRPr="00F636EF">
        <w:t>labour</w:t>
      </w:r>
      <w:proofErr w:type="spellEnd"/>
      <w:r w:rsidR="00F46D72" w:rsidRPr="00F636EF">
        <w:t xml:space="preserve"> contract on a full and </w:t>
      </w:r>
      <w:proofErr w:type="spellStart"/>
      <w:r w:rsidR="00F46D72" w:rsidRPr="00F636EF">
        <w:t>parttime</w:t>
      </w:r>
      <w:proofErr w:type="spellEnd"/>
      <w:r w:rsidR="00F46D72" w:rsidRPr="00F636EF">
        <w:t xml:space="preserve"> basis, converted to full–time work period.</w:t>
      </w:r>
    </w:p>
    <w:p w:rsidR="00F46D72" w:rsidRPr="00F636EF" w:rsidRDefault="007D074E" w:rsidP="00BF320C">
      <w:pPr>
        <w:pStyle w:val="tekstwysang"/>
      </w:pPr>
      <w:r>
        <w:t>3</w:t>
      </w:r>
      <w:r w:rsidR="004C5046" w:rsidRPr="00F636EF">
        <w:t>.</w:t>
      </w:r>
      <w:r w:rsidR="004C5046" w:rsidRPr="00F636EF">
        <w:tab/>
      </w:r>
      <w:r w:rsidR="00F46D72" w:rsidRPr="00F636EF">
        <w:t>Average monthly nominal wage and salary per employee are computed assuming the following:</w:t>
      </w:r>
    </w:p>
    <w:p w:rsidR="00F46D72" w:rsidRPr="00F636EF" w:rsidRDefault="00F46D72" w:rsidP="00BF320C">
      <w:pPr>
        <w:pStyle w:val="tekstwysang1"/>
        <w:rPr>
          <w:spacing w:val="-4"/>
        </w:rPr>
      </w:pPr>
      <w:r w:rsidRPr="00F636EF">
        <w:t>1)</w:t>
      </w:r>
      <w:r w:rsidRPr="00F636EF">
        <w:tab/>
        <w:t>personal wages and salaries excluding wages and salaries of outworkers</w:t>
      </w:r>
      <w:r w:rsidRPr="00F636EF">
        <w:rPr>
          <w:spacing w:val="-4"/>
        </w:rPr>
        <w:t xml:space="preserve"> and apprentices as well as persons employed abroad;</w:t>
      </w:r>
    </w:p>
    <w:p w:rsidR="00F46D72" w:rsidRPr="00F636EF" w:rsidRDefault="00F46D72" w:rsidP="00BF320C">
      <w:pPr>
        <w:pStyle w:val="tekstwysang1"/>
      </w:pPr>
      <w:r w:rsidRPr="00F636EF">
        <w:t>2)</w:t>
      </w:r>
      <w:r w:rsidRPr="00F636EF">
        <w:tab/>
        <w:t>payments from a share in profit or in the balance surplus of cooperatives;</w:t>
      </w:r>
    </w:p>
    <w:p w:rsidR="00F46D72" w:rsidRPr="00F636EF" w:rsidRDefault="00F46D72" w:rsidP="00BF320C">
      <w:pPr>
        <w:pStyle w:val="tekstwysang1"/>
      </w:pPr>
      <w:r w:rsidRPr="00F636EF">
        <w:t>3)</w:t>
      </w:r>
      <w:r w:rsidRPr="00F636EF">
        <w:tab/>
        <w:t>additional annual wages and salaries for employees of budget sphere entities;</w:t>
      </w:r>
    </w:p>
    <w:p w:rsidR="00F46D72" w:rsidRPr="00F636EF" w:rsidRDefault="00F46D72" w:rsidP="00BF320C">
      <w:pPr>
        <w:pStyle w:val="tekstwysang1"/>
      </w:pPr>
      <w:r w:rsidRPr="00F636EF">
        <w:t>4)</w:t>
      </w:r>
      <w:r w:rsidRPr="00F636EF">
        <w:tab/>
        <w:t xml:space="preserve">fees paid to selected groups of employees for performing work in accordance with </w:t>
      </w:r>
      <w:proofErr w:type="spellStart"/>
      <w:r w:rsidRPr="00F636EF">
        <w:t>labour</w:t>
      </w:r>
      <w:proofErr w:type="spellEnd"/>
      <w:r w:rsidRPr="00F636EF">
        <w:t xml:space="preserve"> contract.</w:t>
      </w:r>
    </w:p>
    <w:p w:rsidR="00F46D72" w:rsidRPr="00F636EF" w:rsidRDefault="007D074E" w:rsidP="00BF320C">
      <w:pPr>
        <w:pStyle w:val="tekstwysang"/>
      </w:pPr>
      <w:r>
        <w:t>4</w:t>
      </w:r>
      <w:r w:rsidR="00F46D72" w:rsidRPr="00F636EF">
        <w:t>.</w:t>
      </w:r>
      <w:r w:rsidR="004C5046" w:rsidRPr="00F636EF">
        <w:tab/>
      </w:r>
      <w:r w:rsidR="00F46D72" w:rsidRPr="00F636EF">
        <w:t>Data on average monthly wages and salaries is presented in gross value.</w:t>
      </w:r>
    </w:p>
    <w:p w:rsidR="00F46D72" w:rsidRPr="00F636EF" w:rsidRDefault="007D074E" w:rsidP="00BF320C">
      <w:pPr>
        <w:pStyle w:val="tekstwysang"/>
      </w:pPr>
      <w:r>
        <w:t>5</w:t>
      </w:r>
      <w:r w:rsidR="00F46D72" w:rsidRPr="00F636EF">
        <w:t>.</w:t>
      </w:r>
      <w:r w:rsidR="004C5046" w:rsidRPr="00F636EF">
        <w:tab/>
      </w:r>
      <w:r w:rsidR="00F46D72" w:rsidRPr="00F636EF">
        <w:t xml:space="preserve">The data on the unemployed persons registered in the </w:t>
      </w:r>
      <w:proofErr w:type="spellStart"/>
      <w:r w:rsidR="00F46D72" w:rsidRPr="00F636EF">
        <w:t>powiat</w:t>
      </w:r>
      <w:proofErr w:type="spellEnd"/>
      <w:r w:rsidR="00F46D72" w:rsidRPr="00F636EF">
        <w:t xml:space="preserve"> </w:t>
      </w:r>
      <w:proofErr w:type="spellStart"/>
      <w:r w:rsidR="00F46D72" w:rsidRPr="00F636EF">
        <w:t>labour</w:t>
      </w:r>
      <w:proofErr w:type="spellEnd"/>
      <w:r w:rsidR="00F46D72" w:rsidRPr="00F636EF">
        <w:t xml:space="preserve"> offices are presented in accordance with the Law of 20 IV 2004 on Promotion of Employment and </w:t>
      </w:r>
      <w:proofErr w:type="spellStart"/>
      <w:r w:rsidR="00F46D72" w:rsidRPr="00F636EF">
        <w:t>Labour</w:t>
      </w:r>
      <w:proofErr w:type="spellEnd"/>
      <w:r w:rsidR="00F46D72" w:rsidRPr="00F636EF">
        <w:t xml:space="preserve"> Market Institutions </w:t>
      </w:r>
      <w:r w:rsidR="007C1B93" w:rsidRPr="00F636EF">
        <w:rPr>
          <w:kern w:val="2"/>
        </w:rPr>
        <w:t>(Journal of Laws 2017, item 106</w:t>
      </w:r>
      <w:r w:rsidR="00F46D72" w:rsidRPr="00F636EF">
        <w:rPr>
          <w:kern w:val="2"/>
        </w:rPr>
        <w:t>5, with later amendments)</w:t>
      </w:r>
      <w:r w:rsidR="00F46D72" w:rsidRPr="00F636EF">
        <w:rPr>
          <w:lang w:val="en-GB"/>
        </w:rPr>
        <w:t>.</w:t>
      </w:r>
    </w:p>
    <w:p w:rsidR="00F46D72" w:rsidRPr="00F636EF" w:rsidRDefault="00F46D72" w:rsidP="00BF320C">
      <w:pPr>
        <w:pStyle w:val="tekstbezwysang"/>
      </w:pPr>
      <w:r w:rsidRPr="00F636EF">
        <w:t>Registered unemployment has not include persons who: undergoing traineeships, an internship, person undergoing occupational preparation of adults and social utility works and directed to employment agency within the framework of activation actions appointment.</w:t>
      </w:r>
    </w:p>
    <w:p w:rsidR="00F46D72" w:rsidRPr="00F636EF" w:rsidRDefault="00F46D72" w:rsidP="00BF320C">
      <w:pPr>
        <w:pStyle w:val="tekstbezwysang"/>
      </w:pPr>
      <w:r w:rsidRPr="00F636EF">
        <w:t>For the unemployed graduate is a unemployed person registered within the period of 12 months since the completion (confirmed with a diploma, certificate, or other document) of school education, occupational courses of a duration for no less than 24 months, or acquired the right to perform a job as the disabled person.</w:t>
      </w:r>
    </w:p>
    <w:p w:rsidR="00F46D72" w:rsidRPr="00F636EF" w:rsidRDefault="00F46D72" w:rsidP="00BF320C">
      <w:pPr>
        <w:pStyle w:val="tekstbezwysang"/>
      </w:pPr>
      <w:r w:rsidRPr="00F636EF">
        <w:t xml:space="preserve">Unemployed persons with a specific situation on the </w:t>
      </w:r>
      <w:proofErr w:type="spellStart"/>
      <w:r w:rsidRPr="00F636EF">
        <w:t>labour</w:t>
      </w:r>
      <w:proofErr w:type="spellEnd"/>
      <w:r w:rsidRPr="00F636EF">
        <w:t xml:space="preserve"> market are the persons who are entitled to priority in appointment for participation in special </w:t>
      </w:r>
      <w:proofErr w:type="spellStart"/>
      <w:r w:rsidRPr="00F636EF">
        <w:t>programmes</w:t>
      </w:r>
      <w:proofErr w:type="spellEnd"/>
      <w:r w:rsidRPr="00F636EF">
        <w:t xml:space="preserve"> and who, in accordance with amendment to Law on Employment Promotion and </w:t>
      </w:r>
      <w:proofErr w:type="spellStart"/>
      <w:r w:rsidRPr="00F636EF">
        <w:t>Labour</w:t>
      </w:r>
      <w:proofErr w:type="spellEnd"/>
      <w:r w:rsidRPr="00F636EF">
        <w:t xml:space="preserve"> Market Institutions, in force since 27 V 2014 , persons fulfilling at least one of the criteria:</w:t>
      </w:r>
    </w:p>
    <w:p w:rsidR="00F46D72" w:rsidRPr="00F636EF" w:rsidRDefault="00F46D72" w:rsidP="00BF320C">
      <w:pPr>
        <w:pStyle w:val="tekstwysang1"/>
        <w:rPr>
          <w:spacing w:val="-4"/>
        </w:rPr>
      </w:pPr>
      <w:r w:rsidRPr="00F636EF">
        <w:rPr>
          <w:spacing w:val="-4"/>
        </w:rPr>
        <w:t>1)</w:t>
      </w:r>
      <w:r w:rsidRPr="00F636EF">
        <w:tab/>
        <w:t>unemployed persons below 30 years of age,</w:t>
      </w:r>
    </w:p>
    <w:p w:rsidR="00F46D72" w:rsidRPr="00F636EF" w:rsidRDefault="00F46D72" w:rsidP="00BF320C">
      <w:pPr>
        <w:pStyle w:val="tekstwysang1"/>
      </w:pPr>
      <w:r w:rsidRPr="00F636EF">
        <w:t>2)</w:t>
      </w:r>
      <w:r w:rsidRPr="00F636EF">
        <w:tab/>
      </w:r>
      <w:proofErr w:type="spellStart"/>
      <w:r w:rsidRPr="00F636EF">
        <w:t>longterm</w:t>
      </w:r>
      <w:proofErr w:type="spellEnd"/>
      <w:r w:rsidRPr="00F636EF">
        <w:t xml:space="preserve"> unemployed,</w:t>
      </w:r>
    </w:p>
    <w:p w:rsidR="00F46D72" w:rsidRPr="00F636EF" w:rsidRDefault="00F46D72" w:rsidP="00BF320C">
      <w:pPr>
        <w:pStyle w:val="tekstwysang1"/>
      </w:pPr>
      <w:r w:rsidRPr="00F636EF">
        <w:t>3)</w:t>
      </w:r>
      <w:r w:rsidRPr="00F636EF">
        <w:tab/>
        <w:t>unemployed persons over 50 years of age,</w:t>
      </w:r>
    </w:p>
    <w:p w:rsidR="00F46D72" w:rsidRPr="00F636EF" w:rsidRDefault="00F46D72" w:rsidP="00BF320C">
      <w:pPr>
        <w:pStyle w:val="tekstwysang1"/>
      </w:pPr>
      <w:r w:rsidRPr="00F636EF">
        <w:t>4)</w:t>
      </w:r>
      <w:r w:rsidRPr="00F636EF">
        <w:tab/>
        <w:t>unemployed persons benefiting from social assistance,</w:t>
      </w:r>
    </w:p>
    <w:p w:rsidR="00F46D72" w:rsidRPr="00F636EF" w:rsidRDefault="00F46D72" w:rsidP="00BF320C">
      <w:pPr>
        <w:pStyle w:val="tekstwysang1"/>
      </w:pPr>
      <w:r w:rsidRPr="00F636EF">
        <w:t>5)</w:t>
      </w:r>
      <w:r w:rsidRPr="00F636EF">
        <w:tab/>
        <w:t>unemployed persons with at least one child under 6 years of age or at least one disabled child below 18 years of age</w:t>
      </w:r>
    </w:p>
    <w:p w:rsidR="00F46D72" w:rsidRPr="00F636EF" w:rsidRDefault="00F46D72" w:rsidP="00BF320C">
      <w:pPr>
        <w:pStyle w:val="tekstwysang1"/>
      </w:pPr>
      <w:r w:rsidRPr="00F636EF">
        <w:t>6)</w:t>
      </w:r>
      <w:r w:rsidRPr="00F636EF">
        <w:tab/>
        <w:t>disabled unemployed persons.</w:t>
      </w:r>
    </w:p>
    <w:p w:rsidR="00F46D72" w:rsidRPr="00F636EF" w:rsidRDefault="00F46D72" w:rsidP="00BF320C">
      <w:pPr>
        <w:pStyle w:val="tekstbezwysang"/>
        <w:rPr>
          <w:lang w:val="en-GB"/>
        </w:rPr>
      </w:pPr>
      <w:r w:rsidRPr="00F636EF">
        <w:t xml:space="preserve">The „long term unemployed” are persons remaining in the register rolls of the </w:t>
      </w:r>
      <w:proofErr w:type="spellStart"/>
      <w:r w:rsidRPr="00F636EF">
        <w:t>powiat</w:t>
      </w:r>
      <w:proofErr w:type="spellEnd"/>
      <w:r w:rsidRPr="00F636EF">
        <w:t xml:space="preserve"> </w:t>
      </w:r>
      <w:proofErr w:type="spellStart"/>
      <w:r w:rsidRPr="00F636EF">
        <w:t>labour</w:t>
      </w:r>
      <w:proofErr w:type="spellEnd"/>
      <w:r w:rsidRPr="00F636EF">
        <w:t xml:space="preserve"> office for the overall period of over 12 months during the last two years,</w:t>
      </w:r>
      <w:r w:rsidRPr="00F636EF">
        <w:rPr>
          <w:lang w:val="en-GB"/>
        </w:rPr>
        <w:t xml:space="preserve"> excluding the periods of traineeship and occupational preparation of adults in the work place.</w:t>
      </w:r>
    </w:p>
    <w:p w:rsidR="00F46D72" w:rsidRPr="00F636EF" w:rsidRDefault="00F46D72" w:rsidP="00BF320C">
      <w:pPr>
        <w:pStyle w:val="tekstbezwysang"/>
      </w:pPr>
      <w:r w:rsidRPr="00F636EF">
        <w:t xml:space="preserve">Registered unemployment rate was compiled as a ratio of the number of registered unemployed persons to the economically active civilian population, i.e. excluding employees of budgetary entities conducting activity within the scope of national </w:t>
      </w:r>
      <w:proofErr w:type="spellStart"/>
      <w:r w:rsidRPr="00F636EF">
        <w:t>defence</w:t>
      </w:r>
      <w:proofErr w:type="spellEnd"/>
      <w:r w:rsidRPr="00F636EF">
        <w:t xml:space="preserve"> and public safety. </w:t>
      </w:r>
    </w:p>
    <w:p w:rsidR="00F46D72" w:rsidRPr="00F636EF" w:rsidRDefault="00F46D72" w:rsidP="00BF320C">
      <w:pPr>
        <w:pStyle w:val="tekstbezwysang"/>
      </w:pPr>
      <w:r w:rsidRPr="00F636EF">
        <w:t xml:space="preserve">Job offer (vacant place of employment and place of occupational activation) means declaring by the employer to the </w:t>
      </w:r>
      <w:proofErr w:type="spellStart"/>
      <w:r w:rsidRPr="00F636EF">
        <w:t>powiat</w:t>
      </w:r>
      <w:proofErr w:type="spellEnd"/>
      <w:r w:rsidRPr="00F636EF">
        <w:t xml:space="preserve"> </w:t>
      </w:r>
      <w:proofErr w:type="spellStart"/>
      <w:r w:rsidRPr="00F636EF">
        <w:t>labour</w:t>
      </w:r>
      <w:proofErr w:type="spellEnd"/>
      <w:r w:rsidRPr="00F636EF">
        <w:t xml:space="preserve"> office:</w:t>
      </w:r>
    </w:p>
    <w:p w:rsidR="00F46D72" w:rsidRPr="00F636EF" w:rsidRDefault="00E840C8" w:rsidP="00BF320C">
      <w:pPr>
        <w:pStyle w:val="tekstwysang1"/>
      </w:pPr>
      <w:r>
        <w:lastRenderedPageBreak/>
        <w:t>–</w:t>
      </w:r>
      <w:r w:rsidR="00F46D72" w:rsidRPr="00F636EF">
        <w:tab/>
        <w:t xml:space="preserve">at least one vacant place of employment or other paid work (i.e. performing work or providing services on the basis of the </w:t>
      </w:r>
      <w:proofErr w:type="spellStart"/>
      <w:r w:rsidR="00F46D72" w:rsidRPr="00F636EF">
        <w:t>civillegal</w:t>
      </w:r>
      <w:proofErr w:type="spellEnd"/>
      <w:r w:rsidR="00F46D72" w:rsidRPr="00F636EF">
        <w:t xml:space="preserve"> contracts), in a particular occupation or </w:t>
      </w:r>
      <w:proofErr w:type="spellStart"/>
      <w:r w:rsidR="00F46D72" w:rsidRPr="00F636EF">
        <w:t>speciality</w:t>
      </w:r>
      <w:proofErr w:type="spellEnd"/>
      <w:r w:rsidR="00F46D72" w:rsidRPr="00F636EF">
        <w:t>, in order to find an appropriate employee,</w:t>
      </w:r>
    </w:p>
    <w:p w:rsidR="00F46D72" w:rsidRPr="00F636EF" w:rsidRDefault="00F46D72" w:rsidP="00BF320C">
      <w:pPr>
        <w:pStyle w:val="tekstwysang1"/>
      </w:pPr>
      <w:r w:rsidRPr="00F636EF">
        <w:t>–</w:t>
      </w:r>
      <w:r w:rsidRPr="00F636EF">
        <w:tab/>
        <w:t>place of occupational activation, adopted to implementation, such as traineeship, occupational preparation of adults, social utility work.</w:t>
      </w:r>
    </w:p>
    <w:p w:rsidR="00415EE8" w:rsidRPr="00F636EF" w:rsidRDefault="007D074E" w:rsidP="00BF320C">
      <w:pPr>
        <w:pStyle w:val="tekstwysang"/>
      </w:pPr>
      <w:r>
        <w:t>6</w:t>
      </w:r>
      <w:r w:rsidR="00415EE8" w:rsidRPr="00F636EF">
        <w:t>. Data on dwellings (</w:t>
      </w:r>
      <w:proofErr w:type="spellStart"/>
      <w:r w:rsidR="00415EE8" w:rsidRPr="00F636EF">
        <w:t>tabl</w:t>
      </w:r>
      <w:proofErr w:type="spellEnd"/>
      <w:r w:rsidR="00415EE8" w:rsidRPr="00F636EF">
        <w:t>. 1</w:t>
      </w:r>
      <w:r w:rsidR="00080AE8">
        <w:t>0</w:t>
      </w:r>
      <w:r w:rsidR="00415EE8" w:rsidRPr="00F636EF">
        <w:t>) are presented by main forms of construction:</w:t>
      </w:r>
    </w:p>
    <w:p w:rsidR="00415EE8" w:rsidRPr="00F636EF" w:rsidRDefault="00F636EF" w:rsidP="00BF320C">
      <w:pPr>
        <w:pStyle w:val="tekstwysang1"/>
      </w:pPr>
      <w:r>
        <w:t>a)</w:t>
      </w:r>
      <w:r>
        <w:tab/>
      </w:r>
      <w:r w:rsidR="00415EE8" w:rsidRPr="00F636EF">
        <w:t xml:space="preserve">private construction - housing construction </w:t>
      </w:r>
      <w:proofErr w:type="spellStart"/>
      <w:r w:rsidR="00415EE8" w:rsidRPr="00F636EF">
        <w:t>realised</w:t>
      </w:r>
      <w:proofErr w:type="spellEnd"/>
      <w:r w:rsidR="00415EE8" w:rsidRPr="00F636EF">
        <w:t xml:space="preserve"> by natural persons, foundations, churches and religious</w:t>
      </w:r>
      <w:r w:rsidR="00E41F1A" w:rsidRPr="00F636EF">
        <w:t xml:space="preserve"> </w:t>
      </w:r>
      <w:r w:rsidR="00415EE8" w:rsidRPr="00F636EF">
        <w:t>associations, designated for the use of the investor;</w:t>
      </w:r>
    </w:p>
    <w:p w:rsidR="00415EE8" w:rsidRPr="00F636EF" w:rsidRDefault="00F636EF" w:rsidP="00BF320C">
      <w:pPr>
        <w:pStyle w:val="tekstwysang1"/>
      </w:pPr>
      <w:r>
        <w:t>b)</w:t>
      </w:r>
      <w:r>
        <w:tab/>
      </w:r>
      <w:r w:rsidR="00415EE8" w:rsidRPr="00F636EF">
        <w:t xml:space="preserve">construction for sale or rent - housing construction </w:t>
      </w:r>
      <w:proofErr w:type="spellStart"/>
      <w:r w:rsidR="00415EE8" w:rsidRPr="00F636EF">
        <w:t>realised</w:t>
      </w:r>
      <w:proofErr w:type="spellEnd"/>
      <w:r w:rsidR="00415EE8" w:rsidRPr="00F636EF">
        <w:t xml:space="preserve"> in order to achieve a profit by various investors;</w:t>
      </w:r>
    </w:p>
    <w:p w:rsidR="00415EE8" w:rsidRPr="00F636EF" w:rsidRDefault="00415EE8" w:rsidP="004C5046">
      <w:pPr>
        <w:pStyle w:val="tekstbezwysang2"/>
      </w:pPr>
      <w:r w:rsidRPr="00F636EF">
        <w:t xml:space="preserve">Since January 2018 data concerning effects of “private construction” </w:t>
      </w:r>
      <w:proofErr w:type="spellStart"/>
      <w:r w:rsidRPr="00F636EF">
        <w:t>realised</w:t>
      </w:r>
      <w:proofErr w:type="spellEnd"/>
      <w:r w:rsidRPr="00F636EF">
        <w:t xml:space="preserve"> for sale or rent are included into the form</w:t>
      </w:r>
      <w:r w:rsidR="00E41F1A" w:rsidRPr="00F636EF">
        <w:t xml:space="preserve"> </w:t>
      </w:r>
      <w:r w:rsidRPr="00F636EF">
        <w:t>“construction for sale or rent”.</w:t>
      </w:r>
    </w:p>
    <w:p w:rsidR="00415EE8" w:rsidRDefault="00415EE8" w:rsidP="00BF320C">
      <w:pPr>
        <w:pStyle w:val="tekstwysang1"/>
      </w:pPr>
      <w:r w:rsidRPr="00F636EF">
        <w:t>c)</w:t>
      </w:r>
      <w:r w:rsidR="00F636EF">
        <w:tab/>
      </w:r>
      <w:r w:rsidRPr="00F636EF">
        <w:t xml:space="preserve">Cooperative construction – housing construction </w:t>
      </w:r>
      <w:proofErr w:type="spellStart"/>
      <w:r w:rsidRPr="00F636EF">
        <w:t>realised</w:t>
      </w:r>
      <w:proofErr w:type="spellEnd"/>
      <w:r w:rsidRPr="00F636EF">
        <w:t xml:space="preserve"> by housing cooperatives, designated exclusively for persons</w:t>
      </w:r>
      <w:r w:rsidR="00E41F1A" w:rsidRPr="00F636EF">
        <w:t xml:space="preserve"> </w:t>
      </w:r>
      <w:r w:rsidRPr="00F636EF">
        <w:t>being members of these cooperatives. Building with dwellings for sale or rent only, are included into the form</w:t>
      </w:r>
      <w:r w:rsidR="00E41F1A" w:rsidRPr="00F636EF">
        <w:t xml:space="preserve"> </w:t>
      </w:r>
      <w:r w:rsidRPr="00F636EF">
        <w:t>“construction for sale or rent”.</w:t>
      </w:r>
    </w:p>
    <w:p w:rsidR="005D53D3" w:rsidRPr="00F636EF" w:rsidRDefault="005D53D3" w:rsidP="005D53D3">
      <w:pPr>
        <w:pStyle w:val="tekstwysang1"/>
        <w:ind w:left="0" w:firstLine="0"/>
      </w:pPr>
      <w:r>
        <w:t>7. Data concerning real estate market (</w:t>
      </w:r>
      <w:proofErr w:type="spellStart"/>
      <w:r>
        <w:t>tabl</w:t>
      </w:r>
      <w:proofErr w:type="spellEnd"/>
      <w:r>
        <w:t>. 11) come from National Bank of Poland.</w:t>
      </w:r>
    </w:p>
    <w:p w:rsidR="00F46D72" w:rsidRPr="00F636EF" w:rsidRDefault="005D53D3" w:rsidP="00BF320C">
      <w:pPr>
        <w:pStyle w:val="tekstwysang"/>
      </w:pPr>
      <w:r>
        <w:rPr>
          <w:snapToGrid w:val="0"/>
        </w:rPr>
        <w:t>8</w:t>
      </w:r>
      <w:r w:rsidR="00F46D72" w:rsidRPr="00F636EF">
        <w:rPr>
          <w:snapToGrid w:val="0"/>
        </w:rPr>
        <w:t xml:space="preserve">. </w:t>
      </w:r>
      <w:r w:rsidR="00F46D72" w:rsidRPr="00F636EF">
        <w:t xml:space="preserve">Data on financial results of enterprises are presented as prescribed by the amended Accounting Act </w:t>
      </w:r>
      <w:r w:rsidR="00711B9A">
        <w:t xml:space="preserve">dated 29 IX 1994 (uniform text in </w:t>
      </w:r>
      <w:r w:rsidR="00F46D72" w:rsidRPr="00F636EF">
        <w:t>Journal of Laws 201</w:t>
      </w:r>
      <w:r w:rsidR="00687E10">
        <w:t>9</w:t>
      </w:r>
      <w:r w:rsidR="00F46D72" w:rsidRPr="00F636EF">
        <w:t xml:space="preserve"> item </w:t>
      </w:r>
      <w:r w:rsidR="00687E10">
        <w:t>351 with later amendments</w:t>
      </w:r>
      <w:r w:rsidR="00F46D72" w:rsidRPr="00F636EF">
        <w:t>).</w:t>
      </w:r>
    </w:p>
    <w:p w:rsidR="00F46D72" w:rsidRPr="00F636EF" w:rsidRDefault="005D53D3" w:rsidP="00BF320C">
      <w:pPr>
        <w:pStyle w:val="tekstwysang"/>
      </w:pPr>
      <w:r>
        <w:t>9</w:t>
      </w:r>
      <w:r w:rsidR="00F46D72" w:rsidRPr="00F636EF">
        <w:t>. Revenues from total activity (sums received and due) include:</w:t>
      </w:r>
    </w:p>
    <w:p w:rsidR="00F46D72" w:rsidRPr="00F636EF" w:rsidRDefault="00F46D72" w:rsidP="00BF320C">
      <w:pPr>
        <w:pStyle w:val="tekstwysang1"/>
      </w:pPr>
      <w:r w:rsidRPr="00F636EF">
        <w:t>–</w:t>
      </w:r>
      <w:r w:rsidRPr="00F636EF">
        <w:tab/>
        <w:t xml:space="preserve">net revenues from the sale of products which have been manufactured by the entity (goods, </w:t>
      </w:r>
      <w:proofErr w:type="spellStart"/>
      <w:r w:rsidRPr="00F636EF">
        <w:t>semifinished</w:t>
      </w:r>
      <w:proofErr w:type="spellEnd"/>
      <w:r w:rsidRPr="00F636EF">
        <w:t xml:space="preserve"> goods and services) as well as packaging, equipment and services made by other contractors if the customers are invoiced for the foregoing together with the purchased products, including subsidies on products;</w:t>
      </w:r>
    </w:p>
    <w:p w:rsidR="00F46D72" w:rsidRPr="00F636EF" w:rsidRDefault="00F46D72" w:rsidP="00BF320C">
      <w:pPr>
        <w:pStyle w:val="tekstwysang1"/>
      </w:pPr>
      <w:r w:rsidRPr="00F636EF">
        <w:t>–</w:t>
      </w:r>
      <w:r w:rsidRPr="00F636EF">
        <w:tab/>
        <w:t xml:space="preserve">net revenues from the sale of goods and materials (including sums due from the sale of reuse packages), i.e. current assets purchased for resale in a </w:t>
      </w:r>
      <w:proofErr w:type="spellStart"/>
      <w:r w:rsidRPr="00F636EF">
        <w:t>nonprocessed</w:t>
      </w:r>
      <w:proofErr w:type="spellEnd"/>
      <w:r w:rsidRPr="00F636EF">
        <w:t xml:space="preserve"> condition and products manufactured by entity if they are sold by shops within the company’s network along with goods manufactured by other manufacturers.</w:t>
      </w:r>
    </w:p>
    <w:p w:rsidR="00F46D72" w:rsidRPr="00F636EF" w:rsidRDefault="00F46D72" w:rsidP="00BF320C">
      <w:pPr>
        <w:pStyle w:val="tekstwysang1"/>
      </w:pPr>
      <w:r w:rsidRPr="00F636EF">
        <w:t>–</w:t>
      </w:r>
      <w:r w:rsidRPr="00F636EF">
        <w:tab/>
        <w:t>other operating revenues, i.e. revenues indirectly related with the basic activity of the entity, in particular: profits from the sale of nonfinancial fixed assets (fixed assets, assets under construction, intangible fixed assets, investments in real estate and rights), assets (cash) received free of charge, including donated assets, as well as damages, reversed provisions, adjustments of the depreciation value for nonfinancial assets, revenues from social activities, revenues from rent or lease of fixed assets and investments in real estate and rights, revenues related to random events;</w:t>
      </w:r>
    </w:p>
    <w:p w:rsidR="00F46D72" w:rsidRPr="00F636EF" w:rsidRDefault="00F46D72" w:rsidP="00BF320C">
      <w:pPr>
        <w:pStyle w:val="tekstwysang1"/>
        <w:rPr>
          <w:snapToGrid w:val="0"/>
        </w:rPr>
      </w:pPr>
      <w:r w:rsidRPr="00F636EF">
        <w:t>–</w:t>
      </w:r>
      <w:r w:rsidRPr="00F636EF">
        <w:tab/>
        <w:t xml:space="preserve">financial revenues, i.e. revenues from financial operations conducted by an entity: amounts due in respect of dividends and share in profits, interest on loans granted, interest on term deposits, default interest, profits from the sale of investments, reduction of depreciation </w:t>
      </w:r>
      <w:proofErr w:type="spellStart"/>
      <w:r w:rsidRPr="00F636EF">
        <w:t>writeoffs</w:t>
      </w:r>
      <w:proofErr w:type="spellEnd"/>
      <w:r w:rsidRPr="00F636EF">
        <w:t xml:space="preserve"> relating to investments due to the fact that the reasons resulting in the permanent loss of their value have ceased to exist (whether partially or totally), surplus of foreign exchange gains over losses.</w:t>
      </w:r>
    </w:p>
    <w:p w:rsidR="00F46D72" w:rsidRPr="00F636EF" w:rsidRDefault="005D53D3" w:rsidP="00BF320C">
      <w:pPr>
        <w:pStyle w:val="tekstwysang"/>
        <w:rPr>
          <w:snapToGrid w:val="0"/>
        </w:rPr>
      </w:pPr>
      <w:r>
        <w:rPr>
          <w:snapToGrid w:val="0"/>
        </w:rPr>
        <w:t>10</w:t>
      </w:r>
      <w:r w:rsidR="00F46D72" w:rsidRPr="00F636EF">
        <w:rPr>
          <w:snapToGrid w:val="0"/>
        </w:rPr>
        <w:t>. Costs of obtaining revenues from total activity includes:</w:t>
      </w:r>
    </w:p>
    <w:p w:rsidR="00F46D72" w:rsidRPr="00F636EF" w:rsidRDefault="00F46D72" w:rsidP="00BF320C">
      <w:pPr>
        <w:pStyle w:val="tekstwysang1"/>
      </w:pPr>
      <w:r w:rsidRPr="00F636EF">
        <w:t>–</w:t>
      </w:r>
      <w:r w:rsidRPr="00F636EF">
        <w:tab/>
        <w:t>cost of products sold i.e. the total costs decreased by the costs of generating benefits for the needs of the entity and corrected by charge in product stocks;</w:t>
      </w:r>
    </w:p>
    <w:p w:rsidR="00F46D72" w:rsidRPr="00F636EF" w:rsidRDefault="00F46D72" w:rsidP="00BF320C">
      <w:pPr>
        <w:pStyle w:val="tekstwysang1"/>
      </w:pPr>
      <w:r w:rsidRPr="00F636EF">
        <w:t>–</w:t>
      </w:r>
      <w:r w:rsidRPr="00F636EF">
        <w:tab/>
        <w:t>value of goods and materials sold according to procurement (purchase) prices;</w:t>
      </w:r>
    </w:p>
    <w:p w:rsidR="00F46D72" w:rsidRPr="00F636EF" w:rsidRDefault="00F46D72" w:rsidP="00BF320C">
      <w:pPr>
        <w:pStyle w:val="tekstwysang1"/>
      </w:pPr>
      <w:r w:rsidRPr="00F636EF">
        <w:t>–</w:t>
      </w:r>
      <w:r w:rsidRPr="00F636EF">
        <w:tab/>
        <w:t xml:space="preserve">other operating cost, i.e. cost indirectly related to operating activity of the entity, in particular: loss on the sale of nonfinancial fixed assets, i.e. surplus of the value of sold fixed assets over the revenues from their sale, depreciation of leased or rented fixed assets and assets under construction, unplanned </w:t>
      </w:r>
      <w:proofErr w:type="spellStart"/>
      <w:r w:rsidRPr="00F636EF">
        <w:t>writeoffs</w:t>
      </w:r>
      <w:proofErr w:type="spellEnd"/>
      <w:r w:rsidRPr="00F636EF">
        <w:t xml:space="preserve"> (</w:t>
      </w:r>
      <w:proofErr w:type="spellStart"/>
      <w:r w:rsidRPr="00F636EF">
        <w:t>writeoffs</w:t>
      </w:r>
      <w:proofErr w:type="spellEnd"/>
      <w:r w:rsidRPr="00F636EF">
        <w:t xml:space="preserve"> by virtue of a permanent loss of value), fines, penalties and indemnities paid, partially or fully </w:t>
      </w:r>
      <w:proofErr w:type="spellStart"/>
      <w:r w:rsidRPr="00F636EF">
        <w:t>writtenoff</w:t>
      </w:r>
      <w:proofErr w:type="spellEnd"/>
      <w:r w:rsidRPr="00F636EF">
        <w:t xml:space="preserve"> liabilities related to bankruptcy, composition or restructuring </w:t>
      </w:r>
      <w:proofErr w:type="spellStart"/>
      <w:r w:rsidRPr="00F636EF">
        <w:t>procceedings</w:t>
      </w:r>
      <w:proofErr w:type="spellEnd"/>
      <w:r w:rsidRPr="00F636EF">
        <w:t xml:space="preserve">, reserves made for future certain liabilities or liabilities which are likely to occur (loss on current business transaction in), </w:t>
      </w:r>
      <w:proofErr w:type="spellStart"/>
      <w:r w:rsidRPr="00F636EF">
        <w:t>writeoffs</w:t>
      </w:r>
      <w:proofErr w:type="spellEnd"/>
      <w:r w:rsidRPr="00F636EF">
        <w:t xml:space="preserve"> updating the value of nonfinancial assets, costs of maintaining premises required for social activity, donations or fixed assets received free of charge, loss related to random events;</w:t>
      </w:r>
    </w:p>
    <w:p w:rsidR="00F46D72" w:rsidRPr="00F636EF" w:rsidRDefault="00F46D72" w:rsidP="00BF320C">
      <w:pPr>
        <w:pStyle w:val="tekstwysang1"/>
        <w:rPr>
          <w:snapToGrid w:val="0"/>
        </w:rPr>
      </w:pPr>
      <w:r w:rsidRPr="00F636EF">
        <w:lastRenderedPageBreak/>
        <w:t>–</w:t>
      </w:r>
      <w:r w:rsidRPr="00F636EF">
        <w:tab/>
        <w:t xml:space="preserve">financial cost, i.e., among others, things interest from contracted credits and loans, interest and discount on bonds issued by the entity, default interest, loss on the sale of investments, </w:t>
      </w:r>
      <w:proofErr w:type="spellStart"/>
      <w:r w:rsidRPr="00F636EF">
        <w:t>writeoffs</w:t>
      </w:r>
      <w:proofErr w:type="spellEnd"/>
      <w:r w:rsidRPr="00F636EF">
        <w:t xml:space="preserve"> updating the value of investments, the surplus of foreign exchange losses over gains. </w:t>
      </w:r>
    </w:p>
    <w:p w:rsidR="00F46D72" w:rsidRPr="00F636EF" w:rsidRDefault="00F46D72" w:rsidP="00BF320C">
      <w:pPr>
        <w:pStyle w:val="tekstwysang"/>
        <w:rPr>
          <w:snapToGrid w:val="0"/>
        </w:rPr>
      </w:pPr>
      <w:r w:rsidRPr="00F636EF">
        <w:rPr>
          <w:snapToGrid w:val="0"/>
        </w:rPr>
        <w:t>1</w:t>
      </w:r>
      <w:r w:rsidR="005D53D3">
        <w:rPr>
          <w:snapToGrid w:val="0"/>
        </w:rPr>
        <w:t>1</w:t>
      </w:r>
      <w:r w:rsidRPr="00F636EF">
        <w:rPr>
          <w:snapToGrid w:val="0"/>
        </w:rPr>
        <w:t>. Revenues and costs of obtaining revenues from the sale of products, goods and materials which have an influence on the financial result are expressed in actual sales prices, taking into account discounts, rebates and reductions, excluding the value added tax (VAT).</w:t>
      </w:r>
    </w:p>
    <w:p w:rsidR="00F46D72" w:rsidRPr="00F636EF" w:rsidRDefault="00415EE8" w:rsidP="00BF320C">
      <w:pPr>
        <w:pStyle w:val="tekstwysang"/>
        <w:rPr>
          <w:snapToGrid w:val="0"/>
        </w:rPr>
      </w:pPr>
      <w:r w:rsidRPr="00F636EF">
        <w:rPr>
          <w:snapToGrid w:val="0"/>
        </w:rPr>
        <w:t>1</w:t>
      </w:r>
      <w:r w:rsidR="005D53D3">
        <w:rPr>
          <w:snapToGrid w:val="0"/>
        </w:rPr>
        <w:t>2</w:t>
      </w:r>
      <w:r w:rsidR="00F46D72" w:rsidRPr="00F636EF">
        <w:rPr>
          <w:snapToGrid w:val="0"/>
        </w:rPr>
        <w:t>. Financial results:</w:t>
      </w:r>
    </w:p>
    <w:p w:rsidR="00F46D72" w:rsidRPr="00F636EF" w:rsidRDefault="00F46D72" w:rsidP="00BF320C">
      <w:pPr>
        <w:pStyle w:val="tekstwysang1"/>
      </w:pPr>
      <w:r w:rsidRPr="00F636EF">
        <w:t>–</w:t>
      </w:r>
      <w:r w:rsidRPr="00F636EF">
        <w:tab/>
        <w:t>result from sale of products, goods and materials constitutes a difference between net revenues gained from the sale of products, goods and materials and costs bore for their obtaining (cost of products sold, goods and materials);</w:t>
      </w:r>
    </w:p>
    <w:p w:rsidR="00F46D72" w:rsidRPr="00F636EF" w:rsidRDefault="00F46D72" w:rsidP="00BF320C">
      <w:pPr>
        <w:pStyle w:val="tekstwysang1"/>
      </w:pPr>
      <w:r w:rsidRPr="00F636EF">
        <w:t>–</w:t>
      </w:r>
      <w:r w:rsidRPr="00F636EF">
        <w:tab/>
        <w:t>result on other operating activity is a difference between other operating reve</w:t>
      </w:r>
      <w:r w:rsidR="00450BA7">
        <w:t>nues and other operating costs,</w:t>
      </w:r>
      <w:r w:rsidRPr="00F636EF">
        <w:t xml:space="preserve"> whereas all kinds of extraordinary events are included into this item;</w:t>
      </w:r>
    </w:p>
    <w:p w:rsidR="00F46D72" w:rsidRPr="00F636EF" w:rsidRDefault="00F46D72" w:rsidP="00BF320C">
      <w:pPr>
        <w:pStyle w:val="tekstwysang1"/>
      </w:pPr>
      <w:r w:rsidRPr="00F636EF">
        <w:t>–</w:t>
      </w:r>
      <w:r w:rsidRPr="00F636EF">
        <w:tab/>
        <w:t>result on operating activity constitutes a difference between net revenues from the sale of products, goods and materials, including subsidies, discounts, rebates and other additions/disposals, excluding value added tax, and other operating revenues, and products, goods and materials sold valued at manufacturing cost, acquisition or purchasing prices, increased by the total general and administrative costs, costs of sales of products, goods and materials and other operating costs incurred since the beginning of the accounting year;</w:t>
      </w:r>
    </w:p>
    <w:p w:rsidR="00F46D72" w:rsidRPr="00F636EF" w:rsidRDefault="00F46D72" w:rsidP="00BF320C">
      <w:pPr>
        <w:pStyle w:val="tekstwysang1"/>
      </w:pPr>
      <w:r w:rsidRPr="00F636EF">
        <w:t>–</w:t>
      </w:r>
      <w:r w:rsidRPr="00F636EF">
        <w:tab/>
        <w:t>result on financial operations constitutes a difference between financial revenues, in particular, in respect of dividends (share in profits), interest, profits from the sale of investments, updating the value of investments, surplus of foreign exchange gains over losses, and financial costs, in particular, those relating to interest, losses on the sale of investments, updating the value of investments, the surplus of foreign exchange losses over gains;</w:t>
      </w:r>
    </w:p>
    <w:p w:rsidR="00F46D72" w:rsidRPr="00F636EF" w:rsidRDefault="00F46D72" w:rsidP="00BF320C">
      <w:pPr>
        <w:pStyle w:val="tekstwysang1"/>
      </w:pPr>
      <w:r w:rsidRPr="00F636EF">
        <w:t>–</w:t>
      </w:r>
      <w:r w:rsidRPr="00F636EF">
        <w:tab/>
        <w:t xml:space="preserve">gross financial result (profit or </w:t>
      </w:r>
      <w:proofErr w:type="spellStart"/>
      <w:r w:rsidRPr="00F636EF">
        <w:t>lost</w:t>
      </w:r>
      <w:proofErr w:type="spellEnd"/>
      <w:r w:rsidRPr="00F636EF">
        <w:t>) on economic activity is the sum of the financial results: from sale of products, goods and materials, on other operating activity and on financial operations;</w:t>
      </w:r>
    </w:p>
    <w:p w:rsidR="00F46D72" w:rsidRPr="00F636EF" w:rsidRDefault="00F46D72" w:rsidP="00BF320C">
      <w:pPr>
        <w:pStyle w:val="tekstwysang1"/>
      </w:pPr>
      <w:r w:rsidRPr="00F636EF">
        <w:t>–</w:t>
      </w:r>
      <w:r w:rsidRPr="00F636EF">
        <w:tab/>
        <w:t>all economic effects of the events which previously affected the extraordinary profits or losses, are classified as other operating revenues or other operating costs, respectively;</w:t>
      </w:r>
    </w:p>
    <w:p w:rsidR="00F46D72" w:rsidRPr="00F636EF" w:rsidRDefault="00F46D72" w:rsidP="00BF320C">
      <w:pPr>
        <w:pStyle w:val="tekstwysang1"/>
      </w:pPr>
      <w:r w:rsidRPr="00F636EF">
        <w:t>–</w:t>
      </w:r>
      <w:r w:rsidRPr="00F636EF">
        <w:tab/>
        <w:t>gross financial result (profit or loss) is a result on economic activity;</w:t>
      </w:r>
    </w:p>
    <w:p w:rsidR="00F46D72" w:rsidRPr="00F636EF" w:rsidRDefault="00F46D72" w:rsidP="00BF320C">
      <w:pPr>
        <w:pStyle w:val="tekstwysang1"/>
      </w:pPr>
      <w:r w:rsidRPr="00F636EF">
        <w:t>–</w:t>
      </w:r>
      <w:r w:rsidRPr="00F636EF">
        <w:tab/>
        <w:t xml:space="preserve">net financial result (profit and loss) is obtained after decreasing of the gross financial result by obligatory encumbrances, which include corporate and personal income tax as well as other payments resulting from separate regulations. </w:t>
      </w:r>
    </w:p>
    <w:p w:rsidR="00F46D72" w:rsidRPr="00F636EF" w:rsidRDefault="00415EE8" w:rsidP="00BF320C">
      <w:pPr>
        <w:pStyle w:val="tekstwysang"/>
      </w:pPr>
      <w:r w:rsidRPr="00F636EF">
        <w:t>1</w:t>
      </w:r>
      <w:r w:rsidR="005D53D3">
        <w:t>3</w:t>
      </w:r>
      <w:r w:rsidR="00F46D72" w:rsidRPr="00F636EF">
        <w:t>. Current assets and liabilities:</w:t>
      </w:r>
    </w:p>
    <w:p w:rsidR="00F46D72" w:rsidRPr="00F636EF" w:rsidRDefault="00F46D72" w:rsidP="00BF320C">
      <w:pPr>
        <w:pStyle w:val="tekstwysang1"/>
      </w:pPr>
      <w:r w:rsidRPr="00F636EF">
        <w:t>–</w:t>
      </w:r>
      <w:r w:rsidRPr="00F636EF">
        <w:tab/>
        <w:t xml:space="preserve">current assets are part of the property controlled and used by the entity in its operating activity whose value has been determined in a reliable manner resulting from past events and bound to generate economic benefits to the entity in the future. They include: stock (circulating or current fixed assets), </w:t>
      </w:r>
      <w:proofErr w:type="spellStart"/>
      <w:r w:rsidRPr="00F636EF">
        <w:t>shortterm</w:t>
      </w:r>
      <w:proofErr w:type="spellEnd"/>
      <w:r w:rsidRPr="00F636EF">
        <w:t xml:space="preserve">: dues, investments and </w:t>
      </w:r>
      <w:proofErr w:type="spellStart"/>
      <w:r w:rsidRPr="00F636EF">
        <w:t>interperiod</w:t>
      </w:r>
      <w:proofErr w:type="spellEnd"/>
      <w:r w:rsidRPr="00F636EF">
        <w:t xml:space="preserve"> settlements;</w:t>
      </w:r>
    </w:p>
    <w:p w:rsidR="00F46D72" w:rsidRPr="00F636EF" w:rsidRDefault="00F46D72" w:rsidP="00BF320C">
      <w:pPr>
        <w:pStyle w:val="tekstwysang1"/>
      </w:pPr>
      <w:r w:rsidRPr="00F636EF">
        <w:t>–</w:t>
      </w:r>
      <w:r w:rsidRPr="00F636EF">
        <w:tab/>
      </w:r>
      <w:proofErr w:type="spellStart"/>
      <w:r w:rsidRPr="00F636EF">
        <w:t>shortterm</w:t>
      </w:r>
      <w:proofErr w:type="spellEnd"/>
      <w:r w:rsidRPr="00F636EF">
        <w:t xml:space="preserve"> dues include total debtors from deliveries and services and the whole or part of other debtors, which are not financial assets, with the maturity of twelve months as of the balance sheet date;</w:t>
      </w:r>
    </w:p>
    <w:p w:rsidR="00F46D72" w:rsidRPr="00F636EF" w:rsidRDefault="00F46D72" w:rsidP="00BF320C">
      <w:pPr>
        <w:pStyle w:val="tekstwysang1"/>
      </w:pPr>
      <w:r w:rsidRPr="00F636EF">
        <w:t>–</w:t>
      </w:r>
      <w:r w:rsidRPr="00F636EF">
        <w:tab/>
      </w:r>
      <w:proofErr w:type="spellStart"/>
      <w:r w:rsidRPr="00F636EF">
        <w:t>shortterm</w:t>
      </w:r>
      <w:proofErr w:type="spellEnd"/>
      <w:r w:rsidRPr="00F636EF">
        <w:t xml:space="preserve"> investments are </w:t>
      </w:r>
      <w:proofErr w:type="spellStart"/>
      <w:r w:rsidRPr="00F636EF">
        <w:t>shortterm</w:t>
      </w:r>
      <w:proofErr w:type="spellEnd"/>
      <w:r w:rsidRPr="00F636EF">
        <w:t xml:space="preserve"> assets acquired for the purpose of generating economic benefits owing to the increase in the value of these assets; </w:t>
      </w:r>
    </w:p>
    <w:p w:rsidR="00F46D72" w:rsidRPr="00F636EF" w:rsidRDefault="00F46D72" w:rsidP="00BF320C">
      <w:pPr>
        <w:pStyle w:val="tekstwysang1"/>
      </w:pPr>
      <w:r w:rsidRPr="00F636EF">
        <w:t>–</w:t>
      </w:r>
      <w:r w:rsidRPr="00F636EF">
        <w:tab/>
      </w:r>
      <w:proofErr w:type="spellStart"/>
      <w:r w:rsidRPr="00F636EF">
        <w:t>shortterm</w:t>
      </w:r>
      <w:proofErr w:type="spellEnd"/>
      <w:r w:rsidRPr="00F636EF">
        <w:t xml:space="preserve"> </w:t>
      </w:r>
      <w:proofErr w:type="spellStart"/>
      <w:r w:rsidRPr="00F636EF">
        <w:t>interperiod</w:t>
      </w:r>
      <w:proofErr w:type="spellEnd"/>
      <w:r w:rsidRPr="00F636EF">
        <w:t xml:space="preserve"> settlements are the prepayments made for the period up to twelve months as of the balance sheet date;</w:t>
      </w:r>
    </w:p>
    <w:p w:rsidR="00F46D72" w:rsidRPr="00F636EF" w:rsidRDefault="00F46D72" w:rsidP="00BF320C">
      <w:pPr>
        <w:pStyle w:val="tekstwysang1"/>
      </w:pPr>
      <w:r w:rsidRPr="00F636EF">
        <w:t>–</w:t>
      </w:r>
      <w:r w:rsidRPr="00F636EF">
        <w:tab/>
        <w:t>liabilities are obligations resulting from past events entailing the provision of a consideration whose value has been determined in a reliable manner, which involve the use of an entity current or future assets;</w:t>
      </w:r>
    </w:p>
    <w:p w:rsidR="00F46D72" w:rsidRPr="00F636EF" w:rsidRDefault="00F46D72" w:rsidP="00BF320C">
      <w:pPr>
        <w:pStyle w:val="tekstwysang1"/>
      </w:pPr>
      <w:r w:rsidRPr="00F636EF">
        <w:t>–</w:t>
      </w:r>
      <w:r w:rsidRPr="00F636EF">
        <w:tab/>
      </w:r>
      <w:proofErr w:type="spellStart"/>
      <w:r w:rsidRPr="00F636EF">
        <w:t>shortterm</w:t>
      </w:r>
      <w:proofErr w:type="spellEnd"/>
      <w:r w:rsidRPr="00F636EF">
        <w:t xml:space="preserve"> liabilities (excluding special funds) are total trade creditors and the whole or part of other liabilities with the maturity of twelve months as of the balance sheet date;</w:t>
      </w:r>
    </w:p>
    <w:p w:rsidR="00F46D72" w:rsidRDefault="00F46D72" w:rsidP="00BF320C">
      <w:pPr>
        <w:pStyle w:val="tekstwysang1"/>
      </w:pPr>
      <w:r w:rsidRPr="00F636EF">
        <w:t>–</w:t>
      </w:r>
      <w:r w:rsidRPr="00F636EF">
        <w:tab/>
      </w:r>
      <w:proofErr w:type="spellStart"/>
      <w:r w:rsidRPr="00F636EF">
        <w:t>longterm</w:t>
      </w:r>
      <w:proofErr w:type="spellEnd"/>
      <w:r w:rsidRPr="00F636EF">
        <w:t xml:space="preserve"> liabilities are total liabilities with the maturity of more than twelve months as at the balance sheet date, apart from trade creditors. </w:t>
      </w:r>
    </w:p>
    <w:p w:rsidR="00450BA7" w:rsidRDefault="00450BA7" w:rsidP="00BF320C">
      <w:pPr>
        <w:pStyle w:val="tekstwysang1"/>
      </w:pPr>
    </w:p>
    <w:p w:rsidR="00450BA7" w:rsidRPr="00F636EF" w:rsidRDefault="00450BA7" w:rsidP="00BF320C">
      <w:pPr>
        <w:pStyle w:val="tekstwysang1"/>
      </w:pPr>
    </w:p>
    <w:p w:rsidR="00F46D72" w:rsidRPr="00F636EF" w:rsidRDefault="00415EE8" w:rsidP="00BF320C">
      <w:pPr>
        <w:pStyle w:val="tekstwysang"/>
      </w:pPr>
      <w:r w:rsidRPr="00F636EF">
        <w:lastRenderedPageBreak/>
        <w:t>1</w:t>
      </w:r>
      <w:r w:rsidR="005D53D3">
        <w:t>4</w:t>
      </w:r>
      <w:r w:rsidR="00F46D72" w:rsidRPr="00F636EF">
        <w:t>. Indices:</w:t>
      </w:r>
    </w:p>
    <w:p w:rsidR="00F46D72" w:rsidRPr="00F636EF" w:rsidRDefault="00F46D72" w:rsidP="00BF320C">
      <w:pPr>
        <w:pStyle w:val="tekstwysang1"/>
      </w:pPr>
      <w:r w:rsidRPr="00F636EF">
        <w:t>–</w:t>
      </w:r>
      <w:r w:rsidRPr="00F636EF">
        <w:tab/>
        <w:t>sales profitability rate constitutes the relation of the result from the sale of products, goods and materials to net revenues from the sale of products, goods and materials;</w:t>
      </w:r>
    </w:p>
    <w:p w:rsidR="00F46D72" w:rsidRPr="00F636EF" w:rsidRDefault="00F46D72" w:rsidP="00BF320C">
      <w:pPr>
        <w:pStyle w:val="tekstwysang1"/>
      </w:pPr>
      <w:r w:rsidRPr="00F636EF">
        <w:t>–</w:t>
      </w:r>
      <w:r w:rsidRPr="00F636EF">
        <w:tab/>
        <w:t>the cost level indicator constitutes the relation of the costs of obtaining revenues from total activity to revenues from total activity;</w:t>
      </w:r>
    </w:p>
    <w:p w:rsidR="00F46D72" w:rsidRPr="00F636EF" w:rsidRDefault="00F46D72" w:rsidP="00BF320C">
      <w:pPr>
        <w:pStyle w:val="tekstwysang1"/>
      </w:pPr>
      <w:r w:rsidRPr="00F636EF">
        <w:t>–</w:t>
      </w:r>
      <w:r w:rsidRPr="00F636EF">
        <w:tab/>
        <w:t>the profitability rate of gross turnover constitutes the relation of gross financial result to revenues from total activity;</w:t>
      </w:r>
    </w:p>
    <w:p w:rsidR="00F46D72" w:rsidRPr="00F636EF" w:rsidRDefault="00F46D72" w:rsidP="00BF320C">
      <w:pPr>
        <w:pStyle w:val="tekstwysang1"/>
      </w:pPr>
      <w:r w:rsidRPr="00F636EF">
        <w:t>–</w:t>
      </w:r>
      <w:r w:rsidRPr="00F636EF">
        <w:tab/>
        <w:t>the profitability rate of net turnover constitutes the relation of net financial result to revenues from total activity;</w:t>
      </w:r>
    </w:p>
    <w:p w:rsidR="00F46D72" w:rsidRPr="00F636EF" w:rsidRDefault="00F46D72" w:rsidP="00BF320C">
      <w:pPr>
        <w:pStyle w:val="tekstwysang1"/>
      </w:pPr>
      <w:r w:rsidRPr="00F636EF">
        <w:t>–</w:t>
      </w:r>
      <w:r w:rsidRPr="00F636EF">
        <w:tab/>
        <w:t xml:space="preserve">the first degree financial liquidity indicator constitutes the relations of </w:t>
      </w:r>
      <w:proofErr w:type="spellStart"/>
      <w:r w:rsidRPr="00F636EF">
        <w:t>shortterm</w:t>
      </w:r>
      <w:proofErr w:type="spellEnd"/>
      <w:r w:rsidRPr="00F636EF">
        <w:t xml:space="preserve"> investments to </w:t>
      </w:r>
      <w:proofErr w:type="spellStart"/>
      <w:r w:rsidRPr="00F636EF">
        <w:t>shortterm</w:t>
      </w:r>
      <w:proofErr w:type="spellEnd"/>
      <w:r w:rsidRPr="00F636EF">
        <w:t xml:space="preserve"> liabilities;</w:t>
      </w:r>
    </w:p>
    <w:p w:rsidR="00F46D72" w:rsidRPr="00F636EF" w:rsidRDefault="00F46D72" w:rsidP="00BF320C">
      <w:pPr>
        <w:pStyle w:val="tekstwysang1"/>
      </w:pPr>
      <w:r w:rsidRPr="00F636EF">
        <w:t>–</w:t>
      </w:r>
      <w:r w:rsidRPr="00F636EF">
        <w:tab/>
        <w:t xml:space="preserve">the second degree financial liquidity indicator constitutes the relations of </w:t>
      </w:r>
      <w:proofErr w:type="spellStart"/>
      <w:r w:rsidRPr="00F636EF">
        <w:t>shortterm</w:t>
      </w:r>
      <w:proofErr w:type="spellEnd"/>
      <w:r w:rsidRPr="00F636EF">
        <w:t xml:space="preserve"> investments and </w:t>
      </w:r>
      <w:proofErr w:type="spellStart"/>
      <w:r w:rsidRPr="00F636EF">
        <w:t>shortterm</w:t>
      </w:r>
      <w:proofErr w:type="spellEnd"/>
      <w:r w:rsidRPr="00F636EF">
        <w:t xml:space="preserve"> dues to </w:t>
      </w:r>
      <w:proofErr w:type="spellStart"/>
      <w:r w:rsidRPr="00F636EF">
        <w:t>shortterm</w:t>
      </w:r>
      <w:proofErr w:type="spellEnd"/>
      <w:r w:rsidRPr="00F636EF">
        <w:t xml:space="preserve"> liabilities.</w:t>
      </w:r>
    </w:p>
    <w:p w:rsidR="00F46D72" w:rsidRPr="00F636EF" w:rsidRDefault="007D074E" w:rsidP="00BF320C">
      <w:pPr>
        <w:pStyle w:val="tekstwysang"/>
      </w:pPr>
      <w:r>
        <w:t>1</w:t>
      </w:r>
      <w:r w:rsidR="005D53D3">
        <w:t>5</w:t>
      </w:r>
      <w:r w:rsidR="00F46D72" w:rsidRPr="00F636EF">
        <w:t xml:space="preserve">. Investment outlays  are financial or tangible outlays, the purpose of which is creation of fixed assets or the improvement (rebuilding, enlargement, reconstruction or modernization) of existing capital assets items, as well as outlays on </w:t>
      </w:r>
      <w:proofErr w:type="spellStart"/>
      <w:r w:rsidR="00F46D72" w:rsidRPr="00F636EF">
        <w:t>socalled</w:t>
      </w:r>
      <w:proofErr w:type="spellEnd"/>
      <w:r w:rsidR="00F46D72" w:rsidRPr="00F636EF">
        <w:t xml:space="preserve"> initial investments. Investment outlays are divided into outlays on fixed assets and other outlays.</w:t>
      </w:r>
    </w:p>
    <w:p w:rsidR="00F46D72" w:rsidRPr="00F636EF" w:rsidRDefault="00F46D72" w:rsidP="00BF320C">
      <w:pPr>
        <w:pStyle w:val="tekstbezwysang"/>
      </w:pPr>
      <w:r w:rsidRPr="00F636EF">
        <w:t>Outlays on fixed assets include outlays on:</w:t>
      </w:r>
    </w:p>
    <w:p w:rsidR="00F46D72" w:rsidRPr="00F636EF" w:rsidRDefault="00F46D72" w:rsidP="00BF320C">
      <w:pPr>
        <w:pStyle w:val="tekstwysang1"/>
      </w:pPr>
      <w:r w:rsidRPr="00F636EF">
        <w:t>–</w:t>
      </w:r>
      <w:r w:rsidRPr="00F636EF">
        <w:tab/>
        <w:t>buildings and structures (include buildings and places as well as land and water engineering constructions), of which among others, construction and assembly work, design and cost estimate documentation,</w:t>
      </w:r>
    </w:p>
    <w:p w:rsidR="00F46D72" w:rsidRPr="00F636EF" w:rsidRDefault="00F46D72" w:rsidP="00BF320C">
      <w:pPr>
        <w:pStyle w:val="tekstwysang1"/>
      </w:pPr>
      <w:r w:rsidRPr="00F636EF">
        <w:t>–</w:t>
      </w:r>
      <w:r w:rsidRPr="00F636EF">
        <w:tab/>
        <w:t>machinery, technical equipment and tools (including instruments, movables and fittings),</w:t>
      </w:r>
    </w:p>
    <w:p w:rsidR="00F46D72" w:rsidRPr="00F636EF" w:rsidRDefault="00F46D72" w:rsidP="00BF320C">
      <w:pPr>
        <w:pStyle w:val="tekstwysang1"/>
      </w:pPr>
      <w:r w:rsidRPr="00F636EF">
        <w:t>–</w:t>
      </w:r>
      <w:r w:rsidRPr="00F636EF">
        <w:tab/>
        <w:t>transport equipment;</w:t>
      </w:r>
    </w:p>
    <w:p w:rsidR="00F46D72" w:rsidRPr="00F636EF" w:rsidRDefault="00F46D72" w:rsidP="00BF320C">
      <w:pPr>
        <w:pStyle w:val="tekstwysang1"/>
      </w:pPr>
      <w:r w:rsidRPr="00F636EF">
        <w:t>–</w:t>
      </w:r>
      <w:r w:rsidRPr="00F636EF">
        <w:tab/>
        <w:t xml:space="preserve">other, i.e., detailed meliorations, costs incurred for purchasing land and secondhand fixed assets, livestock (basic herd), </w:t>
      </w:r>
      <w:proofErr w:type="spellStart"/>
      <w:r w:rsidRPr="00F636EF">
        <w:t>longterm</w:t>
      </w:r>
      <w:proofErr w:type="spellEnd"/>
      <w:r w:rsidRPr="00F636EF">
        <w:t xml:space="preserve"> plantings and moreover service costs of liabilities incurred to finance purchase, construction or improvement of fixed assets for the period of investment realization, except for costs not included in outplays on fixed assets by units that use International Accounting Standards (IAS), implemented since 1 I 2005.</w:t>
      </w:r>
    </w:p>
    <w:p w:rsidR="00F46D72" w:rsidRPr="00F636EF" w:rsidRDefault="00F46D72" w:rsidP="00F636EF">
      <w:pPr>
        <w:pStyle w:val="tekstbezwysang2"/>
      </w:pPr>
      <w:r w:rsidRPr="00F636EF">
        <w:t xml:space="preserve">Other outlays include outlays on </w:t>
      </w:r>
      <w:proofErr w:type="spellStart"/>
      <w:r w:rsidRPr="00F636EF">
        <w:t>socalled</w:t>
      </w:r>
      <w:proofErr w:type="spellEnd"/>
      <w:r w:rsidRPr="00F636EF">
        <w:t xml:space="preserve"> primary equipment investments as well as other costs connected with investment realization. These outlays do not increase the value of fixed assets.</w:t>
      </w:r>
    </w:p>
    <w:p w:rsidR="00F46D72" w:rsidRPr="00F636EF" w:rsidRDefault="007D074E" w:rsidP="00BF320C">
      <w:pPr>
        <w:pStyle w:val="tekstwysang"/>
      </w:pPr>
      <w:r>
        <w:t>1</w:t>
      </w:r>
      <w:r w:rsidR="005D53D3">
        <w:t>6</w:t>
      </w:r>
      <w:r w:rsidR="00F46D72" w:rsidRPr="00F636EF">
        <w:t>. Tourist accommodation includes:</w:t>
      </w:r>
    </w:p>
    <w:p w:rsidR="00F46D72" w:rsidRPr="00F636EF" w:rsidRDefault="00F46D72" w:rsidP="00BF320C">
      <w:pPr>
        <w:pStyle w:val="tekstwysang1"/>
      </w:pPr>
      <w:r w:rsidRPr="00F636EF">
        <w:sym w:font="Symbol" w:char="F02D"/>
      </w:r>
      <w:r w:rsidRPr="00F636EF">
        <w:t xml:space="preserve"> hotel and similar facilities </w:t>
      </w:r>
      <w:r w:rsidRPr="00F636EF">
        <w:rPr>
          <w:lang w:val="en-AU"/>
        </w:rPr>
        <w:t>–</w:t>
      </w:r>
      <w:r w:rsidRPr="00F636EF">
        <w:t xml:space="preserve"> hotels, motels, boarding houses and other hotel facilities (facilities which do not meet requirements for hotels, motels and boarding houses, but which provide hotel services – such as road houses and inns as well as other hotel facilities during categorization ),</w:t>
      </w:r>
    </w:p>
    <w:p w:rsidR="00F46D72" w:rsidRPr="00F636EF" w:rsidRDefault="00F46D72" w:rsidP="00BF320C">
      <w:pPr>
        <w:pStyle w:val="tekstwysang1"/>
      </w:pPr>
      <w:r w:rsidRPr="00F636EF">
        <w:sym w:font="Symbol" w:char="F02D"/>
      </w:r>
      <w:r w:rsidRPr="00F636EF">
        <w:t xml:space="preserve"> </w:t>
      </w:r>
      <w:r w:rsidR="004D752F" w:rsidRPr="00F636EF">
        <w:t xml:space="preserve"> </w:t>
      </w:r>
      <w:r w:rsidRPr="00F636EF">
        <w:t xml:space="preserve">other accommodation facilities </w:t>
      </w:r>
      <w:r w:rsidRPr="00F636EF">
        <w:sym w:font="Symbol" w:char="F02D"/>
      </w:r>
      <w:r w:rsidRPr="00F636EF">
        <w:t xml:space="preserve"> excursion hostels, shelters (including school and youth), holiday centers, holiday youth centers, training and recreational </w:t>
      </w:r>
      <w:proofErr w:type="spellStart"/>
      <w:r w:rsidRPr="00F636EF">
        <w:t>centres</w:t>
      </w:r>
      <w:proofErr w:type="spellEnd"/>
      <w:r w:rsidRPr="00F636EF">
        <w:t xml:space="preserve">, creative art </w:t>
      </w:r>
      <w:proofErr w:type="spellStart"/>
      <w:r w:rsidRPr="00F636EF">
        <w:t>centres</w:t>
      </w:r>
      <w:proofErr w:type="spellEnd"/>
      <w:r w:rsidRPr="00F636EF">
        <w:t xml:space="preserve">, hostels, complexes of tourist cottages, camping sites, tent camp sites, health establishments, rooms for rent, </w:t>
      </w:r>
      <w:proofErr w:type="spellStart"/>
      <w:r w:rsidRPr="00F636EF">
        <w:t>agrotourism</w:t>
      </w:r>
      <w:proofErr w:type="spellEnd"/>
      <w:r w:rsidRPr="00F636EF">
        <w:t xml:space="preserve"> lodgings and other tourist accommodation facilities not elsewhere classified (</w:t>
      </w:r>
      <w:proofErr w:type="spellStart"/>
      <w:r w:rsidRPr="00F636EF">
        <w:t>eg</w:t>
      </w:r>
      <w:proofErr w:type="spellEnd"/>
      <w:r w:rsidRPr="00F636EF">
        <w:t>. dormitories, boarding schools, sports and recreational centers).</w:t>
      </w:r>
    </w:p>
    <w:p w:rsidR="00F46D72" w:rsidRPr="00F636EF" w:rsidRDefault="007D074E" w:rsidP="00BF320C">
      <w:pPr>
        <w:pStyle w:val="tekstwysang"/>
      </w:pPr>
      <w:r>
        <w:rPr>
          <w:lang w:val="en-AU"/>
        </w:rPr>
        <w:t>1</w:t>
      </w:r>
      <w:r w:rsidR="005D53D3">
        <w:rPr>
          <w:lang w:val="en-AU"/>
        </w:rPr>
        <w:t>7</w:t>
      </w:r>
      <w:r w:rsidR="00F46D72" w:rsidRPr="00F636EF">
        <w:rPr>
          <w:lang w:val="en-AU"/>
        </w:rPr>
        <w:t xml:space="preserve">. </w:t>
      </w:r>
      <w:r w:rsidR="00F46D72" w:rsidRPr="00F636EF">
        <w:rPr>
          <w:bCs/>
        </w:rPr>
        <w:t xml:space="preserve">An </w:t>
      </w:r>
      <w:r w:rsidR="00F46D72" w:rsidRPr="00F636EF">
        <w:t xml:space="preserve">ascertained crime is an event, which after the completion of preparatory proceedings was confirmed as </w:t>
      </w:r>
      <w:r w:rsidR="00454E60">
        <w:br/>
      </w:r>
      <w:r w:rsidR="00F46D72" w:rsidRPr="00F636EF">
        <w:t xml:space="preserve">a crime. In connection with the Criminal Code of 1997 crime is a felony or </w:t>
      </w:r>
      <w:proofErr w:type="spellStart"/>
      <w:r w:rsidR="00F46D72" w:rsidRPr="00F636EF">
        <w:t>misdemeanour</w:t>
      </w:r>
      <w:proofErr w:type="spellEnd"/>
      <w:r w:rsidR="00F46D72" w:rsidRPr="00F636EF">
        <w:t xml:space="preserve"> prosecuted upon by public accusation or private accusation, in connection with the Penal Fiscal Code – is a fiscal offence.</w:t>
      </w:r>
    </w:p>
    <w:p w:rsidR="00F46D72" w:rsidRPr="00F636EF" w:rsidRDefault="00F46D72" w:rsidP="00BF320C">
      <w:pPr>
        <w:pStyle w:val="tekstbezwysang"/>
      </w:pPr>
      <w:r w:rsidRPr="00F636EF">
        <w:t xml:space="preserve">An ascertained crime in completed preparatory proceeding, in which at least one suspect was found is </w:t>
      </w:r>
      <w:r w:rsidR="00454E60">
        <w:br/>
      </w:r>
      <w:r w:rsidRPr="00F636EF">
        <w:t>a detected crime.</w:t>
      </w:r>
    </w:p>
    <w:p w:rsidR="00F46D72" w:rsidRPr="00F636EF" w:rsidRDefault="00F46D72" w:rsidP="00BF320C">
      <w:pPr>
        <w:pStyle w:val="tekstbezwysang"/>
      </w:pPr>
      <w:r w:rsidRPr="00F636EF">
        <w:t>Data about ascertained crimes do not include punishable acts committed by juveniles; in accordance with the amended methodology, the specification of the number of juveniles committing punishable acts takes place during court proceedings after the Police provides records in juvenile cases to the family court.</w:t>
      </w:r>
    </w:p>
    <w:p w:rsidR="00F46D72" w:rsidRPr="00F636EF" w:rsidRDefault="00F46D72" w:rsidP="00BF320C">
      <w:pPr>
        <w:pStyle w:val="tekstbezwysang"/>
      </w:pPr>
      <w:r w:rsidRPr="00F636EF">
        <w:t>Information regarding ascertained crimes and rates of detectability of delinquents in ascertained crimes come from police information systems. Data concern cases conducted by the Police or entrusted by the prosecutor entirely to the Police conduction.</w:t>
      </w:r>
    </w:p>
    <w:p w:rsidR="00C41F9A" w:rsidRPr="00C41F9A" w:rsidRDefault="007D074E" w:rsidP="00BF320C">
      <w:pPr>
        <w:pStyle w:val="tekstwysang"/>
      </w:pPr>
      <w:r>
        <w:lastRenderedPageBreak/>
        <w:t>1</w:t>
      </w:r>
      <w:r w:rsidR="005D53D3">
        <w:t>8</w:t>
      </w:r>
      <w:r w:rsidR="00F46D72" w:rsidRPr="00F636EF">
        <w:t>. The rate of detectability of delinquents</w:t>
      </w:r>
      <w:r w:rsidR="00F46D72" w:rsidRPr="00A534BE">
        <w:t xml:space="preserve"> is the relation of the number of detected crimes in a given period (including those detected after resumption following discontinuance) to the number of crimes ascertained in a given period, plus the number of crimes recorded in commenced proceedings and discontinued in previous years due to undetected</w:t>
      </w:r>
      <w:r w:rsidR="00F46D72" w:rsidRPr="008B38C5">
        <w:t xml:space="preserve"> delinquents.</w:t>
      </w:r>
      <w:r w:rsidR="00F46D72" w:rsidRPr="00505827">
        <w:rPr>
          <w:spacing w:val="-4"/>
        </w:rPr>
        <w:t xml:space="preserve">  </w:t>
      </w:r>
    </w:p>
    <w:sectPr w:rsidR="00C41F9A" w:rsidRPr="00C41F9A" w:rsidSect="00A90B7C">
      <w:footerReference w:type="even" r:id="rId15"/>
      <w:footerReference w:type="default" r:id="rId16"/>
      <w:pgSz w:w="11907" w:h="1530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0A73" w:rsidRDefault="00020A73" w:rsidP="007A25D0">
      <w:pPr>
        <w:spacing w:line="240" w:lineRule="auto"/>
      </w:pPr>
      <w:r>
        <w:separator/>
      </w:r>
    </w:p>
  </w:endnote>
  <w:endnote w:type="continuationSeparator" w:id="0">
    <w:p w:rsidR="00020A73" w:rsidRDefault="00020A73" w:rsidP="007A25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Times New Roman"/>
    <w:charset w:val="02"/>
    <w:family w:val="auto"/>
    <w:pitch w:val="variable"/>
    <w:sig w:usb0="00000003" w:usb1="10000000" w:usb2="00000000" w:usb3="00000000" w:csb0="80000001" w:csb1="00000000"/>
  </w:font>
  <w:font w:name="Map Symbols">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Fira Sans">
    <w:altName w:val="Cambria Math"/>
    <w:panose1 w:val="020B0503050000020004"/>
    <w:charset w:val="EE"/>
    <w:family w:val="swiss"/>
    <w:pitch w:val="variable"/>
    <w:sig w:usb0="600002FF" w:usb1="02000001"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Fira Sans SemiBold">
    <w:panose1 w:val="020B0603050000020004"/>
    <w:charset w:val="EE"/>
    <w:family w:val="swiss"/>
    <w:pitch w:val="variable"/>
    <w:sig w:usb0="600002FF" w:usb1="02000001" w:usb2="00000000" w:usb3="00000000" w:csb0="0000019F" w:csb1="00000000"/>
  </w:font>
  <w:font w:name="Tahoma">
    <w:panose1 w:val="020B0604030504040204"/>
    <w:charset w:val="EE"/>
    <w:family w:val="swiss"/>
    <w:pitch w:val="variable"/>
    <w:sig w:usb0="E1002EFF" w:usb1="C000605B" w:usb2="00000029" w:usb3="00000000" w:csb0="000101FF" w:csb1="00000000"/>
  </w:font>
  <w:font w:name="Myriad Pro">
    <w:altName w:val="Fira Sans"/>
    <w:panose1 w:val="00000000000000000000"/>
    <w:charset w:val="00"/>
    <w:family w:val="swiss"/>
    <w:notTrueType/>
    <w:pitch w:val="variable"/>
    <w:sig w:usb0="20000287" w:usb1="00000001" w:usb2="00000000" w:usb3="00000000" w:csb0="0000019F" w:csb1="00000000"/>
  </w:font>
  <w:font w:name="MyriadPro-Regular">
    <w:altName w:val="Fira Sans"/>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5822564"/>
      <w:docPartObj>
        <w:docPartGallery w:val="Page Numbers (Bottom of Page)"/>
        <w:docPartUnique/>
      </w:docPartObj>
    </w:sdtPr>
    <w:sdtContent>
      <w:p w:rsidR="0013589F" w:rsidRDefault="0013589F" w:rsidP="002449C9">
        <w:pPr>
          <w:pStyle w:val="Stopka"/>
          <w:ind w:firstLine="0"/>
        </w:pPr>
        <w:r>
          <w:fldChar w:fldCharType="begin"/>
        </w:r>
        <w:r>
          <w:instrText>PAGE   \* MERGEFORMAT</w:instrText>
        </w:r>
        <w:r>
          <w:fldChar w:fldCharType="separate"/>
        </w:r>
        <w:r w:rsidR="00687E10">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7108213"/>
      <w:docPartObj>
        <w:docPartGallery w:val="Page Numbers (Bottom of Page)"/>
        <w:docPartUnique/>
      </w:docPartObj>
    </w:sdtPr>
    <w:sdtContent>
      <w:p w:rsidR="0013589F" w:rsidRPr="002449C9" w:rsidRDefault="0013589F" w:rsidP="002449C9">
        <w:pPr>
          <w:pStyle w:val="Stopka"/>
          <w:jc w:val="right"/>
        </w:pPr>
        <w:r w:rsidRPr="002449C9">
          <w:fldChar w:fldCharType="begin"/>
        </w:r>
        <w:r w:rsidRPr="002449C9">
          <w:instrText>PAGE   \* MERGEFORMAT</w:instrText>
        </w:r>
        <w:r w:rsidRPr="002449C9">
          <w:fldChar w:fldCharType="separate"/>
        </w:r>
        <w:r>
          <w:rPr>
            <w:noProof/>
          </w:rPr>
          <w:t>3</w:t>
        </w:r>
        <w:r w:rsidRPr="002449C9">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279441"/>
      <w:docPartObj>
        <w:docPartGallery w:val="Page Numbers (Bottom of Page)"/>
        <w:docPartUnique/>
      </w:docPartObj>
    </w:sdtPr>
    <w:sdtContent>
      <w:p w:rsidR="0013589F" w:rsidRPr="002449C9" w:rsidRDefault="0013589F" w:rsidP="002449C9">
        <w:pPr>
          <w:pStyle w:val="Stopka"/>
          <w:jc w:val="right"/>
        </w:pPr>
        <w:r w:rsidRPr="002449C9">
          <w:fldChar w:fldCharType="begin"/>
        </w:r>
        <w:r w:rsidRPr="002449C9">
          <w:instrText>PAGE   \* MERGEFORMAT</w:instrText>
        </w:r>
        <w:r w:rsidRPr="002449C9">
          <w:fldChar w:fldCharType="separate"/>
        </w:r>
        <w:r w:rsidR="002A6521">
          <w:rPr>
            <w:noProof/>
          </w:rPr>
          <w:t>5</w:t>
        </w:r>
        <w:r w:rsidRPr="002449C9">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589F" w:rsidRDefault="0013589F">
    <w:pPr>
      <w:pStyle w:val="Stopk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675142"/>
      <w:docPartObj>
        <w:docPartGallery w:val="Page Numbers (Bottom of Page)"/>
        <w:docPartUnique/>
      </w:docPartObj>
    </w:sdtPr>
    <w:sdtContent>
      <w:p w:rsidR="0013589F" w:rsidRDefault="0013589F" w:rsidP="002449C9">
        <w:pPr>
          <w:pStyle w:val="Stopka"/>
          <w:ind w:firstLine="0"/>
        </w:pPr>
        <w:r>
          <w:fldChar w:fldCharType="begin"/>
        </w:r>
        <w:r>
          <w:instrText>PAGE   \* MERGEFORMAT</w:instrText>
        </w:r>
        <w:r>
          <w:fldChar w:fldCharType="separate"/>
        </w:r>
        <w:r w:rsidR="00687E10">
          <w:rPr>
            <w:noProof/>
          </w:rPr>
          <w:t>6</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6308534"/>
      <w:docPartObj>
        <w:docPartGallery w:val="Page Numbers (Bottom of Page)"/>
        <w:docPartUnique/>
      </w:docPartObj>
    </w:sdtPr>
    <w:sdtContent>
      <w:p w:rsidR="0013589F" w:rsidRDefault="0013589F" w:rsidP="00B97219">
        <w:pPr>
          <w:pStyle w:val="Stopka"/>
          <w:ind w:firstLine="0"/>
          <w:jc w:val="left"/>
        </w:pPr>
        <w:r>
          <w:fldChar w:fldCharType="begin"/>
        </w:r>
        <w:r>
          <w:instrText>PAGE   \* MERGEFORMAT</w:instrText>
        </w:r>
        <w:r>
          <w:fldChar w:fldCharType="separate"/>
        </w:r>
        <w:r w:rsidR="002A6521">
          <w:rPr>
            <w:noProof/>
          </w:rPr>
          <w:t>18</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7536936"/>
      <w:docPartObj>
        <w:docPartGallery w:val="Page Numbers (Bottom of Page)"/>
        <w:docPartUnique/>
      </w:docPartObj>
    </w:sdtPr>
    <w:sdtContent>
      <w:p w:rsidR="0013589F" w:rsidRDefault="0013589F" w:rsidP="00B97219">
        <w:pPr>
          <w:pStyle w:val="Stopka"/>
          <w:jc w:val="right"/>
        </w:pPr>
        <w:r>
          <w:fldChar w:fldCharType="begin"/>
        </w:r>
        <w:r>
          <w:instrText>PAGE   \* MERGEFORMAT</w:instrText>
        </w:r>
        <w:r>
          <w:fldChar w:fldCharType="separate"/>
        </w:r>
        <w:r w:rsidR="002A6521">
          <w:rPr>
            <w:noProof/>
          </w:rPr>
          <w:t>19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0A73" w:rsidRDefault="00020A73" w:rsidP="007A25D0">
      <w:pPr>
        <w:spacing w:line="240" w:lineRule="auto"/>
      </w:pPr>
      <w:r>
        <w:separator/>
      </w:r>
    </w:p>
  </w:footnote>
  <w:footnote w:type="continuationSeparator" w:id="0">
    <w:p w:rsidR="00020A73" w:rsidRDefault="00020A73" w:rsidP="007A25D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46C44"/>
    <w:multiLevelType w:val="hybridMultilevel"/>
    <w:tmpl w:val="7CDC7E6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06D0ECD"/>
    <w:multiLevelType w:val="hybridMultilevel"/>
    <w:tmpl w:val="10725FE4"/>
    <w:lvl w:ilvl="0" w:tplc="1C42676C">
      <w:start w:val="1"/>
      <w:numFmt w:val="decimal"/>
      <w:lvlText w:val="%1)"/>
      <w:lvlJc w:val="left"/>
      <w:pPr>
        <w:ind w:left="525" w:hanging="360"/>
      </w:pPr>
      <w:rPr>
        <w:rFonts w:cs="Times New Roman" w:hint="default"/>
        <w:b w:val="0"/>
        <w:sz w:val="18"/>
        <w:szCs w:val="18"/>
      </w:rPr>
    </w:lvl>
    <w:lvl w:ilvl="1" w:tplc="04150019" w:tentative="1">
      <w:start w:val="1"/>
      <w:numFmt w:val="lowerLetter"/>
      <w:lvlText w:val="%2."/>
      <w:lvlJc w:val="left"/>
      <w:pPr>
        <w:ind w:left="1245" w:hanging="360"/>
      </w:pPr>
      <w:rPr>
        <w:rFonts w:cs="Times New Roman"/>
      </w:rPr>
    </w:lvl>
    <w:lvl w:ilvl="2" w:tplc="0415001B" w:tentative="1">
      <w:start w:val="1"/>
      <w:numFmt w:val="lowerRoman"/>
      <w:lvlText w:val="%3."/>
      <w:lvlJc w:val="right"/>
      <w:pPr>
        <w:ind w:left="1965" w:hanging="180"/>
      </w:pPr>
      <w:rPr>
        <w:rFonts w:cs="Times New Roman"/>
      </w:rPr>
    </w:lvl>
    <w:lvl w:ilvl="3" w:tplc="0415000F" w:tentative="1">
      <w:start w:val="1"/>
      <w:numFmt w:val="decimal"/>
      <w:lvlText w:val="%4."/>
      <w:lvlJc w:val="left"/>
      <w:pPr>
        <w:ind w:left="2685" w:hanging="360"/>
      </w:pPr>
      <w:rPr>
        <w:rFonts w:cs="Times New Roman"/>
      </w:rPr>
    </w:lvl>
    <w:lvl w:ilvl="4" w:tplc="04150019" w:tentative="1">
      <w:start w:val="1"/>
      <w:numFmt w:val="lowerLetter"/>
      <w:lvlText w:val="%5."/>
      <w:lvlJc w:val="left"/>
      <w:pPr>
        <w:ind w:left="3405" w:hanging="360"/>
      </w:pPr>
      <w:rPr>
        <w:rFonts w:cs="Times New Roman"/>
      </w:rPr>
    </w:lvl>
    <w:lvl w:ilvl="5" w:tplc="0415001B" w:tentative="1">
      <w:start w:val="1"/>
      <w:numFmt w:val="lowerRoman"/>
      <w:lvlText w:val="%6."/>
      <w:lvlJc w:val="right"/>
      <w:pPr>
        <w:ind w:left="4125" w:hanging="180"/>
      </w:pPr>
      <w:rPr>
        <w:rFonts w:cs="Times New Roman"/>
      </w:rPr>
    </w:lvl>
    <w:lvl w:ilvl="6" w:tplc="0415000F" w:tentative="1">
      <w:start w:val="1"/>
      <w:numFmt w:val="decimal"/>
      <w:lvlText w:val="%7."/>
      <w:lvlJc w:val="left"/>
      <w:pPr>
        <w:ind w:left="4845" w:hanging="360"/>
      </w:pPr>
      <w:rPr>
        <w:rFonts w:cs="Times New Roman"/>
      </w:rPr>
    </w:lvl>
    <w:lvl w:ilvl="7" w:tplc="04150019" w:tentative="1">
      <w:start w:val="1"/>
      <w:numFmt w:val="lowerLetter"/>
      <w:lvlText w:val="%8."/>
      <w:lvlJc w:val="left"/>
      <w:pPr>
        <w:ind w:left="5565" w:hanging="360"/>
      </w:pPr>
      <w:rPr>
        <w:rFonts w:cs="Times New Roman"/>
      </w:rPr>
    </w:lvl>
    <w:lvl w:ilvl="8" w:tplc="0415001B" w:tentative="1">
      <w:start w:val="1"/>
      <w:numFmt w:val="lowerRoman"/>
      <w:lvlText w:val="%9."/>
      <w:lvlJc w:val="right"/>
      <w:pPr>
        <w:ind w:left="6285" w:hanging="180"/>
      </w:pPr>
      <w:rPr>
        <w:rFonts w:cs="Times New Roman"/>
      </w:rPr>
    </w:lvl>
  </w:abstractNum>
  <w:abstractNum w:abstractNumId="2" w15:restartNumberingAfterBreak="0">
    <w:nsid w:val="04881160"/>
    <w:multiLevelType w:val="singleLevel"/>
    <w:tmpl w:val="00DA0FF2"/>
    <w:lvl w:ilvl="0">
      <w:start w:val="21"/>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07F166E0"/>
    <w:multiLevelType w:val="hybridMultilevel"/>
    <w:tmpl w:val="702CD6EC"/>
    <w:lvl w:ilvl="0" w:tplc="C0563A74">
      <w:start w:val="1"/>
      <w:numFmt w:val="bullet"/>
      <w:pStyle w:val="kresa"/>
      <w:lvlText w:val=""/>
      <w:lvlJc w:val="left"/>
      <w:pPr>
        <w:tabs>
          <w:tab w:val="num" w:pos="284"/>
        </w:tabs>
        <w:ind w:left="567" w:hanging="28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4B1003"/>
    <w:multiLevelType w:val="hybridMultilevel"/>
    <w:tmpl w:val="D3D4F9D4"/>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0B804C63"/>
    <w:multiLevelType w:val="singleLevel"/>
    <w:tmpl w:val="ADCE5B64"/>
    <w:lvl w:ilvl="0">
      <w:start w:val="1"/>
      <w:numFmt w:val="lowerLetter"/>
      <w:lvlText w:val="%1)"/>
      <w:lvlJc w:val="left"/>
      <w:pPr>
        <w:tabs>
          <w:tab w:val="num" w:pos="644"/>
        </w:tabs>
        <w:ind w:left="644" w:hanging="360"/>
      </w:pPr>
      <w:rPr>
        <w:b w:val="0"/>
        <w:i/>
      </w:rPr>
    </w:lvl>
  </w:abstractNum>
  <w:abstractNum w:abstractNumId="6" w15:restartNumberingAfterBreak="0">
    <w:nsid w:val="0D6A5CAF"/>
    <w:multiLevelType w:val="multilevel"/>
    <w:tmpl w:val="1604F018"/>
    <w:lvl w:ilvl="0">
      <w:start w:val="1"/>
      <w:numFmt w:val="decimal"/>
      <w:lvlText w:val="%1."/>
      <w:lvlJc w:val="left"/>
      <w:pPr>
        <w:tabs>
          <w:tab w:val="num" w:pos="720"/>
        </w:tabs>
        <w:ind w:left="720" w:hanging="360"/>
      </w:pPr>
      <w:rPr>
        <w:rFonts w:hint="default"/>
        <w:b/>
        <w:i w:val="0"/>
        <w:sz w:val="18"/>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6270FF7"/>
    <w:multiLevelType w:val="hybridMultilevel"/>
    <w:tmpl w:val="283CEE8C"/>
    <w:lvl w:ilvl="0" w:tplc="7A745486">
      <w:start w:val="1"/>
      <w:numFmt w:val="lowerLetter"/>
      <w:lvlText w:val="%1)"/>
      <w:lvlJc w:val="left"/>
      <w:pPr>
        <w:ind w:left="547" w:hanging="360"/>
      </w:pPr>
      <w:rPr>
        <w:rFonts w:hint="default"/>
      </w:rPr>
    </w:lvl>
    <w:lvl w:ilvl="1" w:tplc="04150019" w:tentative="1">
      <w:start w:val="1"/>
      <w:numFmt w:val="lowerLetter"/>
      <w:lvlText w:val="%2."/>
      <w:lvlJc w:val="left"/>
      <w:pPr>
        <w:ind w:left="1267" w:hanging="360"/>
      </w:pPr>
    </w:lvl>
    <w:lvl w:ilvl="2" w:tplc="0415001B" w:tentative="1">
      <w:start w:val="1"/>
      <w:numFmt w:val="lowerRoman"/>
      <w:lvlText w:val="%3."/>
      <w:lvlJc w:val="right"/>
      <w:pPr>
        <w:ind w:left="1987" w:hanging="180"/>
      </w:pPr>
    </w:lvl>
    <w:lvl w:ilvl="3" w:tplc="0415000F" w:tentative="1">
      <w:start w:val="1"/>
      <w:numFmt w:val="decimal"/>
      <w:lvlText w:val="%4."/>
      <w:lvlJc w:val="left"/>
      <w:pPr>
        <w:ind w:left="2707" w:hanging="360"/>
      </w:pPr>
    </w:lvl>
    <w:lvl w:ilvl="4" w:tplc="04150019" w:tentative="1">
      <w:start w:val="1"/>
      <w:numFmt w:val="lowerLetter"/>
      <w:lvlText w:val="%5."/>
      <w:lvlJc w:val="left"/>
      <w:pPr>
        <w:ind w:left="3427" w:hanging="360"/>
      </w:pPr>
    </w:lvl>
    <w:lvl w:ilvl="5" w:tplc="0415001B" w:tentative="1">
      <w:start w:val="1"/>
      <w:numFmt w:val="lowerRoman"/>
      <w:lvlText w:val="%6."/>
      <w:lvlJc w:val="right"/>
      <w:pPr>
        <w:ind w:left="4147" w:hanging="180"/>
      </w:pPr>
    </w:lvl>
    <w:lvl w:ilvl="6" w:tplc="0415000F" w:tentative="1">
      <w:start w:val="1"/>
      <w:numFmt w:val="decimal"/>
      <w:lvlText w:val="%7."/>
      <w:lvlJc w:val="left"/>
      <w:pPr>
        <w:ind w:left="4867" w:hanging="360"/>
      </w:pPr>
    </w:lvl>
    <w:lvl w:ilvl="7" w:tplc="04150019" w:tentative="1">
      <w:start w:val="1"/>
      <w:numFmt w:val="lowerLetter"/>
      <w:lvlText w:val="%8."/>
      <w:lvlJc w:val="left"/>
      <w:pPr>
        <w:ind w:left="5587" w:hanging="360"/>
      </w:pPr>
    </w:lvl>
    <w:lvl w:ilvl="8" w:tplc="0415001B" w:tentative="1">
      <w:start w:val="1"/>
      <w:numFmt w:val="lowerRoman"/>
      <w:lvlText w:val="%9."/>
      <w:lvlJc w:val="right"/>
      <w:pPr>
        <w:ind w:left="6307" w:hanging="180"/>
      </w:pPr>
    </w:lvl>
  </w:abstractNum>
  <w:abstractNum w:abstractNumId="8" w15:restartNumberingAfterBreak="0">
    <w:nsid w:val="1966050F"/>
    <w:multiLevelType w:val="hybridMultilevel"/>
    <w:tmpl w:val="A5787CFC"/>
    <w:lvl w:ilvl="0" w:tplc="D786D23A">
      <w:start w:val="1"/>
      <w:numFmt w:val="bullet"/>
      <w:lvlText w:val=""/>
      <w:lvlJc w:val="left"/>
      <w:pPr>
        <w:tabs>
          <w:tab w:val="num" w:pos="284"/>
        </w:tabs>
        <w:ind w:left="568" w:hanging="28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E054D7"/>
    <w:multiLevelType w:val="hybridMultilevel"/>
    <w:tmpl w:val="0F800600"/>
    <w:lvl w:ilvl="0" w:tplc="4BBE1DF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A306471"/>
    <w:multiLevelType w:val="multilevel"/>
    <w:tmpl w:val="FE28E66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1D173257"/>
    <w:multiLevelType w:val="hybridMultilevel"/>
    <w:tmpl w:val="E4E0E9F8"/>
    <w:lvl w:ilvl="0" w:tplc="D1960A6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1D25388F"/>
    <w:multiLevelType w:val="hybridMultilevel"/>
    <w:tmpl w:val="FC62DC4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E987424"/>
    <w:multiLevelType w:val="singleLevel"/>
    <w:tmpl w:val="7A7C5AEC"/>
    <w:lvl w:ilvl="0">
      <w:start w:val="1"/>
      <w:numFmt w:val="decimal"/>
      <w:pStyle w:val="dupek"/>
      <w:lvlText w:val="%1)"/>
      <w:lvlJc w:val="left"/>
      <w:pPr>
        <w:tabs>
          <w:tab w:val="num" w:pos="360"/>
        </w:tabs>
        <w:ind w:left="360" w:hanging="360"/>
      </w:pPr>
    </w:lvl>
  </w:abstractNum>
  <w:abstractNum w:abstractNumId="14" w15:restartNumberingAfterBreak="0">
    <w:nsid w:val="20690C94"/>
    <w:multiLevelType w:val="hybridMultilevel"/>
    <w:tmpl w:val="6E48518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97A63A0"/>
    <w:multiLevelType w:val="hybridMultilevel"/>
    <w:tmpl w:val="5A3E986A"/>
    <w:lvl w:ilvl="0" w:tplc="9554593A">
      <w:start w:val="1"/>
      <w:numFmt w:val="decimal"/>
      <w:lvlText w:val="%1."/>
      <w:lvlJc w:val="left"/>
      <w:pPr>
        <w:ind w:left="570" w:hanging="360"/>
      </w:pPr>
      <w:rPr>
        <w:rFonts w:hint="default"/>
      </w:rPr>
    </w:lvl>
    <w:lvl w:ilvl="1" w:tplc="04150019" w:tentative="1">
      <w:start w:val="1"/>
      <w:numFmt w:val="lowerLetter"/>
      <w:lvlText w:val="%2."/>
      <w:lvlJc w:val="left"/>
      <w:pPr>
        <w:ind w:left="1290" w:hanging="360"/>
      </w:pPr>
    </w:lvl>
    <w:lvl w:ilvl="2" w:tplc="0415001B" w:tentative="1">
      <w:start w:val="1"/>
      <w:numFmt w:val="lowerRoman"/>
      <w:lvlText w:val="%3."/>
      <w:lvlJc w:val="right"/>
      <w:pPr>
        <w:ind w:left="2010" w:hanging="180"/>
      </w:pPr>
    </w:lvl>
    <w:lvl w:ilvl="3" w:tplc="0415000F" w:tentative="1">
      <w:start w:val="1"/>
      <w:numFmt w:val="decimal"/>
      <w:lvlText w:val="%4."/>
      <w:lvlJc w:val="left"/>
      <w:pPr>
        <w:ind w:left="2730" w:hanging="360"/>
      </w:pPr>
    </w:lvl>
    <w:lvl w:ilvl="4" w:tplc="04150019" w:tentative="1">
      <w:start w:val="1"/>
      <w:numFmt w:val="lowerLetter"/>
      <w:lvlText w:val="%5."/>
      <w:lvlJc w:val="left"/>
      <w:pPr>
        <w:ind w:left="3450" w:hanging="360"/>
      </w:pPr>
    </w:lvl>
    <w:lvl w:ilvl="5" w:tplc="0415001B" w:tentative="1">
      <w:start w:val="1"/>
      <w:numFmt w:val="lowerRoman"/>
      <w:lvlText w:val="%6."/>
      <w:lvlJc w:val="right"/>
      <w:pPr>
        <w:ind w:left="4170" w:hanging="180"/>
      </w:pPr>
    </w:lvl>
    <w:lvl w:ilvl="6" w:tplc="0415000F" w:tentative="1">
      <w:start w:val="1"/>
      <w:numFmt w:val="decimal"/>
      <w:lvlText w:val="%7."/>
      <w:lvlJc w:val="left"/>
      <w:pPr>
        <w:ind w:left="4890" w:hanging="360"/>
      </w:pPr>
    </w:lvl>
    <w:lvl w:ilvl="7" w:tplc="04150019" w:tentative="1">
      <w:start w:val="1"/>
      <w:numFmt w:val="lowerLetter"/>
      <w:lvlText w:val="%8."/>
      <w:lvlJc w:val="left"/>
      <w:pPr>
        <w:ind w:left="5610" w:hanging="360"/>
      </w:pPr>
    </w:lvl>
    <w:lvl w:ilvl="8" w:tplc="0415001B" w:tentative="1">
      <w:start w:val="1"/>
      <w:numFmt w:val="lowerRoman"/>
      <w:lvlText w:val="%9."/>
      <w:lvlJc w:val="right"/>
      <w:pPr>
        <w:ind w:left="6330" w:hanging="180"/>
      </w:pPr>
    </w:lvl>
  </w:abstractNum>
  <w:abstractNum w:abstractNumId="16" w15:restartNumberingAfterBreak="0">
    <w:nsid w:val="2A6F2966"/>
    <w:multiLevelType w:val="hybridMultilevel"/>
    <w:tmpl w:val="FE28E668"/>
    <w:lvl w:ilvl="0" w:tplc="8108853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B5F18ED"/>
    <w:multiLevelType w:val="multilevel"/>
    <w:tmpl w:val="1604F018"/>
    <w:lvl w:ilvl="0">
      <w:start w:val="1"/>
      <w:numFmt w:val="decimal"/>
      <w:lvlText w:val="%1."/>
      <w:lvlJc w:val="left"/>
      <w:pPr>
        <w:tabs>
          <w:tab w:val="num" w:pos="720"/>
        </w:tabs>
        <w:ind w:left="720" w:hanging="360"/>
      </w:pPr>
      <w:rPr>
        <w:rFonts w:hint="default"/>
        <w:b/>
        <w:i w:val="0"/>
        <w:sz w:val="18"/>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2C9872BE"/>
    <w:multiLevelType w:val="hybridMultilevel"/>
    <w:tmpl w:val="47A618D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50C4FCE"/>
    <w:multiLevelType w:val="hybridMultilevel"/>
    <w:tmpl w:val="A79A643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56C2DD9"/>
    <w:multiLevelType w:val="hybridMultilevel"/>
    <w:tmpl w:val="245AF63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E396110"/>
    <w:multiLevelType w:val="hybridMultilevel"/>
    <w:tmpl w:val="C1B863B4"/>
    <w:lvl w:ilvl="0" w:tplc="4BBE1DF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F7C44EA"/>
    <w:multiLevelType w:val="hybridMultilevel"/>
    <w:tmpl w:val="2288070A"/>
    <w:lvl w:ilvl="0" w:tplc="D786D23A">
      <w:start w:val="1"/>
      <w:numFmt w:val="bullet"/>
      <w:lvlText w:val=""/>
      <w:lvlJc w:val="left"/>
      <w:pPr>
        <w:tabs>
          <w:tab w:val="num" w:pos="284"/>
        </w:tabs>
        <w:ind w:left="568" w:hanging="28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12A2255"/>
    <w:multiLevelType w:val="singleLevel"/>
    <w:tmpl w:val="5EF6587A"/>
    <w:lvl w:ilvl="0">
      <w:start w:val="1"/>
      <w:numFmt w:val="decimal"/>
      <w:lvlText w:val="%1."/>
      <w:lvlJc w:val="left"/>
      <w:pPr>
        <w:tabs>
          <w:tab w:val="num" w:pos="360"/>
        </w:tabs>
        <w:ind w:left="360" w:hanging="360"/>
      </w:pPr>
      <w:rPr>
        <w:b/>
        <w:i/>
        <w:sz w:val="18"/>
      </w:rPr>
    </w:lvl>
  </w:abstractNum>
  <w:abstractNum w:abstractNumId="24" w15:restartNumberingAfterBreak="0">
    <w:nsid w:val="41F21603"/>
    <w:multiLevelType w:val="singleLevel"/>
    <w:tmpl w:val="4E5202CE"/>
    <w:lvl w:ilvl="0">
      <w:start w:val="18"/>
      <w:numFmt w:val="decimal"/>
      <w:lvlText w:val="%1."/>
      <w:lvlJc w:val="left"/>
      <w:pPr>
        <w:tabs>
          <w:tab w:val="num" w:pos="360"/>
        </w:tabs>
        <w:ind w:left="360" w:hanging="360"/>
      </w:pPr>
      <w:rPr>
        <w:rFonts w:hint="default"/>
        <w:b/>
      </w:rPr>
    </w:lvl>
  </w:abstractNum>
  <w:abstractNum w:abstractNumId="25" w15:restartNumberingAfterBreak="0">
    <w:nsid w:val="47374799"/>
    <w:multiLevelType w:val="singleLevel"/>
    <w:tmpl w:val="5DF6248C"/>
    <w:lvl w:ilvl="0">
      <w:start w:val="19"/>
      <w:numFmt w:val="decimal"/>
      <w:lvlText w:val="%1."/>
      <w:lvlJc w:val="left"/>
      <w:pPr>
        <w:tabs>
          <w:tab w:val="num" w:pos="360"/>
        </w:tabs>
        <w:ind w:left="360" w:hanging="360"/>
      </w:pPr>
      <w:rPr>
        <w:rFonts w:hint="default"/>
        <w:b/>
      </w:rPr>
    </w:lvl>
  </w:abstractNum>
  <w:abstractNum w:abstractNumId="26" w15:restartNumberingAfterBreak="0">
    <w:nsid w:val="483A0D01"/>
    <w:multiLevelType w:val="singleLevel"/>
    <w:tmpl w:val="2500F292"/>
    <w:lvl w:ilvl="0">
      <w:numFmt w:val="bullet"/>
      <w:pStyle w:val="punkty"/>
      <w:lvlText w:val=""/>
      <w:lvlJc w:val="left"/>
      <w:pPr>
        <w:tabs>
          <w:tab w:val="num" w:pos="360"/>
        </w:tabs>
        <w:ind w:left="360" w:hanging="360"/>
      </w:pPr>
      <w:rPr>
        <w:rFonts w:ascii="Monotype Sorts" w:hAnsi="Map Symbols" w:hint="default"/>
      </w:rPr>
    </w:lvl>
  </w:abstractNum>
  <w:abstractNum w:abstractNumId="27" w15:restartNumberingAfterBreak="0">
    <w:nsid w:val="49F44DA0"/>
    <w:multiLevelType w:val="singleLevel"/>
    <w:tmpl w:val="00DA0FF2"/>
    <w:lvl w:ilvl="0">
      <w:start w:val="21"/>
      <w:numFmt w:val="bullet"/>
      <w:lvlText w:val="–"/>
      <w:lvlJc w:val="left"/>
      <w:pPr>
        <w:tabs>
          <w:tab w:val="num" w:pos="360"/>
        </w:tabs>
        <w:ind w:left="360" w:hanging="360"/>
      </w:pPr>
      <w:rPr>
        <w:rFonts w:ascii="Times New Roman" w:hAnsi="Times New Roman" w:hint="default"/>
      </w:rPr>
    </w:lvl>
  </w:abstractNum>
  <w:abstractNum w:abstractNumId="28" w15:restartNumberingAfterBreak="0">
    <w:nsid w:val="4C6A3AC2"/>
    <w:multiLevelType w:val="hybridMultilevel"/>
    <w:tmpl w:val="76A65B02"/>
    <w:lvl w:ilvl="0" w:tplc="4BBE1DF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4CD3705B"/>
    <w:multiLevelType w:val="hybridMultilevel"/>
    <w:tmpl w:val="43EE75F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50FA5D82"/>
    <w:multiLevelType w:val="hybridMultilevel"/>
    <w:tmpl w:val="1604F018"/>
    <w:lvl w:ilvl="0" w:tplc="8E164378">
      <w:start w:val="1"/>
      <w:numFmt w:val="decimal"/>
      <w:lvlText w:val="%1."/>
      <w:lvlJc w:val="left"/>
      <w:pPr>
        <w:tabs>
          <w:tab w:val="num" w:pos="720"/>
        </w:tabs>
        <w:ind w:left="720" w:hanging="360"/>
      </w:pPr>
      <w:rPr>
        <w:rFonts w:hint="default"/>
        <w:b/>
        <w:i w:val="0"/>
        <w:sz w:val="18"/>
      </w:rPr>
    </w:lvl>
    <w:lvl w:ilvl="1" w:tplc="712C47A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5118556F"/>
    <w:multiLevelType w:val="hybridMultilevel"/>
    <w:tmpl w:val="B19419A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2" w15:restartNumberingAfterBreak="0">
    <w:nsid w:val="588532C2"/>
    <w:multiLevelType w:val="hybridMultilevel"/>
    <w:tmpl w:val="C1B863B4"/>
    <w:lvl w:ilvl="0" w:tplc="4BBE1DF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5D514685"/>
    <w:multiLevelType w:val="hybridMultilevel"/>
    <w:tmpl w:val="D486D54C"/>
    <w:lvl w:ilvl="0" w:tplc="1BC46F7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5DB41D2D"/>
    <w:multiLevelType w:val="hybridMultilevel"/>
    <w:tmpl w:val="5DAAB2B2"/>
    <w:lvl w:ilvl="0" w:tplc="039860D6">
      <w:start w:val="1"/>
      <w:numFmt w:val="decimal"/>
      <w:lvlText w:val="%1)"/>
      <w:lvlJc w:val="left"/>
      <w:pPr>
        <w:ind w:left="587" w:hanging="360"/>
      </w:pPr>
      <w:rPr>
        <w:rFonts w:hint="default"/>
      </w:rPr>
    </w:lvl>
    <w:lvl w:ilvl="1" w:tplc="04150019" w:tentative="1">
      <w:start w:val="1"/>
      <w:numFmt w:val="lowerLetter"/>
      <w:lvlText w:val="%2."/>
      <w:lvlJc w:val="left"/>
      <w:pPr>
        <w:ind w:left="1307" w:hanging="360"/>
      </w:pPr>
    </w:lvl>
    <w:lvl w:ilvl="2" w:tplc="0415001B" w:tentative="1">
      <w:start w:val="1"/>
      <w:numFmt w:val="lowerRoman"/>
      <w:lvlText w:val="%3."/>
      <w:lvlJc w:val="right"/>
      <w:pPr>
        <w:ind w:left="2027" w:hanging="180"/>
      </w:pPr>
    </w:lvl>
    <w:lvl w:ilvl="3" w:tplc="0415000F" w:tentative="1">
      <w:start w:val="1"/>
      <w:numFmt w:val="decimal"/>
      <w:lvlText w:val="%4."/>
      <w:lvlJc w:val="left"/>
      <w:pPr>
        <w:ind w:left="2747" w:hanging="360"/>
      </w:pPr>
    </w:lvl>
    <w:lvl w:ilvl="4" w:tplc="04150019" w:tentative="1">
      <w:start w:val="1"/>
      <w:numFmt w:val="lowerLetter"/>
      <w:lvlText w:val="%5."/>
      <w:lvlJc w:val="left"/>
      <w:pPr>
        <w:ind w:left="3467" w:hanging="360"/>
      </w:pPr>
    </w:lvl>
    <w:lvl w:ilvl="5" w:tplc="0415001B" w:tentative="1">
      <w:start w:val="1"/>
      <w:numFmt w:val="lowerRoman"/>
      <w:lvlText w:val="%6."/>
      <w:lvlJc w:val="right"/>
      <w:pPr>
        <w:ind w:left="4187" w:hanging="180"/>
      </w:pPr>
    </w:lvl>
    <w:lvl w:ilvl="6" w:tplc="0415000F" w:tentative="1">
      <w:start w:val="1"/>
      <w:numFmt w:val="decimal"/>
      <w:lvlText w:val="%7."/>
      <w:lvlJc w:val="left"/>
      <w:pPr>
        <w:ind w:left="4907" w:hanging="360"/>
      </w:pPr>
    </w:lvl>
    <w:lvl w:ilvl="7" w:tplc="04150019" w:tentative="1">
      <w:start w:val="1"/>
      <w:numFmt w:val="lowerLetter"/>
      <w:lvlText w:val="%8."/>
      <w:lvlJc w:val="left"/>
      <w:pPr>
        <w:ind w:left="5627" w:hanging="360"/>
      </w:pPr>
    </w:lvl>
    <w:lvl w:ilvl="8" w:tplc="0415001B" w:tentative="1">
      <w:start w:val="1"/>
      <w:numFmt w:val="lowerRoman"/>
      <w:lvlText w:val="%9."/>
      <w:lvlJc w:val="right"/>
      <w:pPr>
        <w:ind w:left="6347" w:hanging="180"/>
      </w:pPr>
    </w:lvl>
  </w:abstractNum>
  <w:abstractNum w:abstractNumId="35" w15:restartNumberingAfterBreak="0">
    <w:nsid w:val="60D638FC"/>
    <w:multiLevelType w:val="singleLevel"/>
    <w:tmpl w:val="B32E9CD2"/>
    <w:lvl w:ilvl="0">
      <w:start w:val="1"/>
      <w:numFmt w:val="lowerLetter"/>
      <w:lvlText w:val="%1)"/>
      <w:lvlJc w:val="left"/>
      <w:pPr>
        <w:tabs>
          <w:tab w:val="num" w:pos="644"/>
        </w:tabs>
        <w:ind w:left="644" w:hanging="360"/>
      </w:pPr>
      <w:rPr>
        <w:rFonts w:hint="default"/>
      </w:rPr>
    </w:lvl>
  </w:abstractNum>
  <w:abstractNum w:abstractNumId="36" w15:restartNumberingAfterBreak="0">
    <w:nsid w:val="63BC70EF"/>
    <w:multiLevelType w:val="hybridMultilevel"/>
    <w:tmpl w:val="522E3B0A"/>
    <w:lvl w:ilvl="0" w:tplc="EEA02406">
      <w:start w:val="1"/>
      <w:numFmt w:val="decimal"/>
      <w:lvlText w:val="%1)"/>
      <w:lvlJc w:val="left"/>
      <w:pPr>
        <w:tabs>
          <w:tab w:val="num" w:pos="854"/>
        </w:tabs>
        <w:ind w:left="854" w:hanging="570"/>
      </w:pPr>
      <w:rPr>
        <w:rFonts w:hint="default"/>
      </w:rPr>
    </w:lvl>
    <w:lvl w:ilvl="1" w:tplc="04150019" w:tentative="1">
      <w:start w:val="1"/>
      <w:numFmt w:val="lowerLetter"/>
      <w:lvlText w:val="%2."/>
      <w:lvlJc w:val="left"/>
      <w:pPr>
        <w:tabs>
          <w:tab w:val="num" w:pos="1364"/>
        </w:tabs>
        <w:ind w:left="1364" w:hanging="360"/>
      </w:pPr>
    </w:lvl>
    <w:lvl w:ilvl="2" w:tplc="0415001B" w:tentative="1">
      <w:start w:val="1"/>
      <w:numFmt w:val="lowerRoman"/>
      <w:lvlText w:val="%3."/>
      <w:lvlJc w:val="right"/>
      <w:pPr>
        <w:tabs>
          <w:tab w:val="num" w:pos="2084"/>
        </w:tabs>
        <w:ind w:left="2084" w:hanging="180"/>
      </w:pPr>
    </w:lvl>
    <w:lvl w:ilvl="3" w:tplc="0415000F" w:tentative="1">
      <w:start w:val="1"/>
      <w:numFmt w:val="decimal"/>
      <w:lvlText w:val="%4."/>
      <w:lvlJc w:val="left"/>
      <w:pPr>
        <w:tabs>
          <w:tab w:val="num" w:pos="2804"/>
        </w:tabs>
        <w:ind w:left="2804" w:hanging="360"/>
      </w:pPr>
    </w:lvl>
    <w:lvl w:ilvl="4" w:tplc="04150019" w:tentative="1">
      <w:start w:val="1"/>
      <w:numFmt w:val="lowerLetter"/>
      <w:lvlText w:val="%5."/>
      <w:lvlJc w:val="left"/>
      <w:pPr>
        <w:tabs>
          <w:tab w:val="num" w:pos="3524"/>
        </w:tabs>
        <w:ind w:left="3524" w:hanging="360"/>
      </w:pPr>
    </w:lvl>
    <w:lvl w:ilvl="5" w:tplc="0415001B" w:tentative="1">
      <w:start w:val="1"/>
      <w:numFmt w:val="lowerRoman"/>
      <w:lvlText w:val="%6."/>
      <w:lvlJc w:val="right"/>
      <w:pPr>
        <w:tabs>
          <w:tab w:val="num" w:pos="4244"/>
        </w:tabs>
        <w:ind w:left="4244" w:hanging="180"/>
      </w:pPr>
    </w:lvl>
    <w:lvl w:ilvl="6" w:tplc="0415000F" w:tentative="1">
      <w:start w:val="1"/>
      <w:numFmt w:val="decimal"/>
      <w:lvlText w:val="%7."/>
      <w:lvlJc w:val="left"/>
      <w:pPr>
        <w:tabs>
          <w:tab w:val="num" w:pos="4964"/>
        </w:tabs>
        <w:ind w:left="4964" w:hanging="360"/>
      </w:pPr>
    </w:lvl>
    <w:lvl w:ilvl="7" w:tplc="04150019" w:tentative="1">
      <w:start w:val="1"/>
      <w:numFmt w:val="lowerLetter"/>
      <w:lvlText w:val="%8."/>
      <w:lvlJc w:val="left"/>
      <w:pPr>
        <w:tabs>
          <w:tab w:val="num" w:pos="5684"/>
        </w:tabs>
        <w:ind w:left="5684" w:hanging="360"/>
      </w:pPr>
    </w:lvl>
    <w:lvl w:ilvl="8" w:tplc="0415001B" w:tentative="1">
      <w:start w:val="1"/>
      <w:numFmt w:val="lowerRoman"/>
      <w:lvlText w:val="%9."/>
      <w:lvlJc w:val="right"/>
      <w:pPr>
        <w:tabs>
          <w:tab w:val="num" w:pos="6404"/>
        </w:tabs>
        <w:ind w:left="6404" w:hanging="180"/>
      </w:pPr>
    </w:lvl>
  </w:abstractNum>
  <w:abstractNum w:abstractNumId="37" w15:restartNumberingAfterBreak="0">
    <w:nsid w:val="649E5652"/>
    <w:multiLevelType w:val="hybridMultilevel"/>
    <w:tmpl w:val="65EC8A4C"/>
    <w:lvl w:ilvl="0" w:tplc="255EDCD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C000102"/>
    <w:multiLevelType w:val="hybridMultilevel"/>
    <w:tmpl w:val="9E2C8094"/>
    <w:lvl w:ilvl="0" w:tplc="B626664A">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6D215659"/>
    <w:multiLevelType w:val="hybridMultilevel"/>
    <w:tmpl w:val="9EB87EC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6DE251A2"/>
    <w:multiLevelType w:val="hybridMultilevel"/>
    <w:tmpl w:val="D5469A52"/>
    <w:lvl w:ilvl="0" w:tplc="3AB4813C">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6F14216F"/>
    <w:multiLevelType w:val="hybridMultilevel"/>
    <w:tmpl w:val="9FB21282"/>
    <w:lvl w:ilvl="0" w:tplc="4BBE1DF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71103DBC"/>
    <w:multiLevelType w:val="hybridMultilevel"/>
    <w:tmpl w:val="0FDCC084"/>
    <w:lvl w:ilvl="0" w:tplc="2804907A">
      <w:start w:val="1"/>
      <w:numFmt w:val="decimal"/>
      <w:lvlText w:val="%1."/>
      <w:lvlJc w:val="left"/>
      <w:pPr>
        <w:ind w:left="547" w:hanging="360"/>
      </w:pPr>
      <w:rPr>
        <w:rFonts w:hint="default"/>
        <w:b/>
      </w:rPr>
    </w:lvl>
    <w:lvl w:ilvl="1" w:tplc="04150019" w:tentative="1">
      <w:start w:val="1"/>
      <w:numFmt w:val="lowerLetter"/>
      <w:lvlText w:val="%2."/>
      <w:lvlJc w:val="left"/>
      <w:pPr>
        <w:ind w:left="1267" w:hanging="360"/>
      </w:pPr>
    </w:lvl>
    <w:lvl w:ilvl="2" w:tplc="0415001B" w:tentative="1">
      <w:start w:val="1"/>
      <w:numFmt w:val="lowerRoman"/>
      <w:lvlText w:val="%3."/>
      <w:lvlJc w:val="right"/>
      <w:pPr>
        <w:ind w:left="1987" w:hanging="180"/>
      </w:pPr>
    </w:lvl>
    <w:lvl w:ilvl="3" w:tplc="0415000F" w:tentative="1">
      <w:start w:val="1"/>
      <w:numFmt w:val="decimal"/>
      <w:lvlText w:val="%4."/>
      <w:lvlJc w:val="left"/>
      <w:pPr>
        <w:ind w:left="2707" w:hanging="360"/>
      </w:pPr>
    </w:lvl>
    <w:lvl w:ilvl="4" w:tplc="04150019" w:tentative="1">
      <w:start w:val="1"/>
      <w:numFmt w:val="lowerLetter"/>
      <w:lvlText w:val="%5."/>
      <w:lvlJc w:val="left"/>
      <w:pPr>
        <w:ind w:left="3427" w:hanging="360"/>
      </w:pPr>
    </w:lvl>
    <w:lvl w:ilvl="5" w:tplc="0415001B" w:tentative="1">
      <w:start w:val="1"/>
      <w:numFmt w:val="lowerRoman"/>
      <w:lvlText w:val="%6."/>
      <w:lvlJc w:val="right"/>
      <w:pPr>
        <w:ind w:left="4147" w:hanging="180"/>
      </w:pPr>
    </w:lvl>
    <w:lvl w:ilvl="6" w:tplc="0415000F" w:tentative="1">
      <w:start w:val="1"/>
      <w:numFmt w:val="decimal"/>
      <w:lvlText w:val="%7."/>
      <w:lvlJc w:val="left"/>
      <w:pPr>
        <w:ind w:left="4867" w:hanging="360"/>
      </w:pPr>
    </w:lvl>
    <w:lvl w:ilvl="7" w:tplc="04150019" w:tentative="1">
      <w:start w:val="1"/>
      <w:numFmt w:val="lowerLetter"/>
      <w:lvlText w:val="%8."/>
      <w:lvlJc w:val="left"/>
      <w:pPr>
        <w:ind w:left="5587" w:hanging="360"/>
      </w:pPr>
    </w:lvl>
    <w:lvl w:ilvl="8" w:tplc="0415001B" w:tentative="1">
      <w:start w:val="1"/>
      <w:numFmt w:val="lowerRoman"/>
      <w:lvlText w:val="%9."/>
      <w:lvlJc w:val="right"/>
      <w:pPr>
        <w:ind w:left="6307" w:hanging="180"/>
      </w:pPr>
    </w:lvl>
  </w:abstractNum>
  <w:abstractNum w:abstractNumId="43" w15:restartNumberingAfterBreak="0">
    <w:nsid w:val="76E04FF4"/>
    <w:multiLevelType w:val="hybridMultilevel"/>
    <w:tmpl w:val="F86A93E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77B07DCE"/>
    <w:multiLevelType w:val="multilevel"/>
    <w:tmpl w:val="1604F018"/>
    <w:lvl w:ilvl="0">
      <w:start w:val="1"/>
      <w:numFmt w:val="decimal"/>
      <w:lvlText w:val="%1."/>
      <w:lvlJc w:val="left"/>
      <w:pPr>
        <w:tabs>
          <w:tab w:val="num" w:pos="720"/>
        </w:tabs>
        <w:ind w:left="720" w:hanging="360"/>
      </w:pPr>
      <w:rPr>
        <w:rFonts w:hint="default"/>
        <w:b/>
        <w:i w:val="0"/>
        <w:sz w:val="18"/>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5" w15:restartNumberingAfterBreak="0">
    <w:nsid w:val="77C51864"/>
    <w:multiLevelType w:val="hybridMultilevel"/>
    <w:tmpl w:val="E794ADF6"/>
    <w:lvl w:ilvl="0" w:tplc="623CF61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9A032A0"/>
    <w:multiLevelType w:val="singleLevel"/>
    <w:tmpl w:val="00DA0FF2"/>
    <w:lvl w:ilvl="0">
      <w:start w:val="21"/>
      <w:numFmt w:val="bullet"/>
      <w:lvlText w:val="–"/>
      <w:lvlJc w:val="left"/>
      <w:pPr>
        <w:tabs>
          <w:tab w:val="num" w:pos="360"/>
        </w:tabs>
        <w:ind w:left="360" w:hanging="360"/>
      </w:pPr>
      <w:rPr>
        <w:rFonts w:ascii="Times New Roman" w:hAnsi="Times New Roman" w:hint="default"/>
      </w:rPr>
    </w:lvl>
  </w:abstractNum>
  <w:abstractNum w:abstractNumId="47" w15:restartNumberingAfterBreak="0">
    <w:nsid w:val="7A32278D"/>
    <w:multiLevelType w:val="multilevel"/>
    <w:tmpl w:val="2288070A"/>
    <w:lvl w:ilvl="0">
      <w:start w:val="1"/>
      <w:numFmt w:val="bullet"/>
      <w:lvlText w:val=""/>
      <w:lvlJc w:val="left"/>
      <w:pPr>
        <w:tabs>
          <w:tab w:val="num" w:pos="284"/>
        </w:tabs>
        <w:ind w:left="568"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A6C4731"/>
    <w:multiLevelType w:val="singleLevel"/>
    <w:tmpl w:val="1C904834"/>
    <w:lvl w:ilvl="0">
      <w:start w:val="1"/>
      <w:numFmt w:val="bullet"/>
      <w:pStyle w:val="kreski"/>
      <w:lvlText w:val=""/>
      <w:lvlJc w:val="left"/>
      <w:pPr>
        <w:tabs>
          <w:tab w:val="num" w:pos="643"/>
        </w:tabs>
        <w:ind w:left="453" w:hanging="170"/>
      </w:pPr>
      <w:rPr>
        <w:rFonts w:ascii="Symbol" w:hAnsi="Symbol" w:hint="default"/>
      </w:rPr>
    </w:lvl>
  </w:abstractNum>
  <w:num w:numId="1">
    <w:abstractNumId w:val="26"/>
  </w:num>
  <w:num w:numId="2">
    <w:abstractNumId w:val="48"/>
  </w:num>
  <w:num w:numId="3">
    <w:abstractNumId w:val="23"/>
  </w:num>
  <w:num w:numId="4">
    <w:abstractNumId w:val="13"/>
  </w:num>
  <w:num w:numId="5">
    <w:abstractNumId w:val="35"/>
  </w:num>
  <w:num w:numId="6">
    <w:abstractNumId w:val="46"/>
  </w:num>
  <w:num w:numId="7">
    <w:abstractNumId w:val="5"/>
  </w:num>
  <w:num w:numId="8">
    <w:abstractNumId w:val="24"/>
  </w:num>
  <w:num w:numId="9">
    <w:abstractNumId w:val="2"/>
  </w:num>
  <w:num w:numId="10">
    <w:abstractNumId w:val="27"/>
  </w:num>
  <w:num w:numId="11">
    <w:abstractNumId w:val="25"/>
  </w:num>
  <w:num w:numId="12">
    <w:abstractNumId w:val="30"/>
  </w:num>
  <w:num w:numId="13">
    <w:abstractNumId w:val="31"/>
  </w:num>
  <w:num w:numId="14">
    <w:abstractNumId w:val="18"/>
  </w:num>
  <w:num w:numId="15">
    <w:abstractNumId w:val="19"/>
  </w:num>
  <w:num w:numId="16">
    <w:abstractNumId w:val="20"/>
  </w:num>
  <w:num w:numId="17">
    <w:abstractNumId w:val="29"/>
  </w:num>
  <w:num w:numId="18">
    <w:abstractNumId w:val="39"/>
  </w:num>
  <w:num w:numId="19">
    <w:abstractNumId w:val="12"/>
  </w:num>
  <w:num w:numId="20">
    <w:abstractNumId w:val="14"/>
  </w:num>
  <w:num w:numId="21">
    <w:abstractNumId w:val="43"/>
  </w:num>
  <w:num w:numId="22">
    <w:abstractNumId w:val="21"/>
  </w:num>
  <w:num w:numId="23">
    <w:abstractNumId w:val="9"/>
  </w:num>
  <w:num w:numId="24">
    <w:abstractNumId w:val="28"/>
  </w:num>
  <w:num w:numId="25">
    <w:abstractNumId w:val="41"/>
  </w:num>
  <w:num w:numId="26">
    <w:abstractNumId w:val="44"/>
  </w:num>
  <w:num w:numId="27">
    <w:abstractNumId w:val="16"/>
  </w:num>
  <w:num w:numId="28">
    <w:abstractNumId w:val="10"/>
  </w:num>
  <w:num w:numId="29">
    <w:abstractNumId w:val="6"/>
  </w:num>
  <w:num w:numId="30">
    <w:abstractNumId w:val="36"/>
  </w:num>
  <w:num w:numId="31">
    <w:abstractNumId w:val="17"/>
  </w:num>
  <w:num w:numId="32">
    <w:abstractNumId w:val="38"/>
  </w:num>
  <w:num w:numId="33">
    <w:abstractNumId w:val="8"/>
  </w:num>
  <w:num w:numId="34">
    <w:abstractNumId w:val="11"/>
  </w:num>
  <w:num w:numId="35">
    <w:abstractNumId w:val="22"/>
  </w:num>
  <w:num w:numId="36">
    <w:abstractNumId w:val="47"/>
  </w:num>
  <w:num w:numId="37">
    <w:abstractNumId w:val="3"/>
  </w:num>
  <w:num w:numId="38">
    <w:abstractNumId w:val="33"/>
  </w:num>
  <w:num w:numId="39">
    <w:abstractNumId w:val="4"/>
  </w:num>
  <w:num w:numId="40">
    <w:abstractNumId w:val="0"/>
  </w:num>
  <w:num w:numId="41">
    <w:abstractNumId w:val="1"/>
  </w:num>
  <w:num w:numId="42">
    <w:abstractNumId w:val="32"/>
  </w:num>
  <w:num w:numId="43">
    <w:abstractNumId w:val="40"/>
  </w:num>
  <w:num w:numId="44">
    <w:abstractNumId w:val="37"/>
  </w:num>
  <w:num w:numId="45">
    <w:abstractNumId w:val="42"/>
  </w:num>
  <w:num w:numId="46">
    <w:abstractNumId w:val="45"/>
  </w:num>
  <w:num w:numId="47">
    <w:abstractNumId w:val="7"/>
  </w:num>
  <w:num w:numId="48">
    <w:abstractNumId w:val="34"/>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mirrorMargins/>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7F7"/>
    <w:rsid w:val="00006CC5"/>
    <w:rsid w:val="00016AA0"/>
    <w:rsid w:val="00020A73"/>
    <w:rsid w:val="000228F7"/>
    <w:rsid w:val="00023546"/>
    <w:rsid w:val="00052170"/>
    <w:rsid w:val="00071DCB"/>
    <w:rsid w:val="000777C4"/>
    <w:rsid w:val="00080AE8"/>
    <w:rsid w:val="000B767F"/>
    <w:rsid w:val="000C6587"/>
    <w:rsid w:val="000F02E4"/>
    <w:rsid w:val="001025CA"/>
    <w:rsid w:val="0013589F"/>
    <w:rsid w:val="00152DF2"/>
    <w:rsid w:val="00165B07"/>
    <w:rsid w:val="0016601A"/>
    <w:rsid w:val="0019603E"/>
    <w:rsid w:val="00197E43"/>
    <w:rsid w:val="001A0DF6"/>
    <w:rsid w:val="001A3484"/>
    <w:rsid w:val="001B7293"/>
    <w:rsid w:val="001C173A"/>
    <w:rsid w:val="001C2C5E"/>
    <w:rsid w:val="00227783"/>
    <w:rsid w:val="00236590"/>
    <w:rsid w:val="002449C9"/>
    <w:rsid w:val="0024639C"/>
    <w:rsid w:val="002519DF"/>
    <w:rsid w:val="00262BEF"/>
    <w:rsid w:val="00267996"/>
    <w:rsid w:val="002875E1"/>
    <w:rsid w:val="00292606"/>
    <w:rsid w:val="002A6521"/>
    <w:rsid w:val="002A66F8"/>
    <w:rsid w:val="002A7833"/>
    <w:rsid w:val="002C17AC"/>
    <w:rsid w:val="002D0725"/>
    <w:rsid w:val="002D34D6"/>
    <w:rsid w:val="002E1647"/>
    <w:rsid w:val="002F322C"/>
    <w:rsid w:val="002F359E"/>
    <w:rsid w:val="002F787C"/>
    <w:rsid w:val="00304047"/>
    <w:rsid w:val="00307448"/>
    <w:rsid w:val="00311153"/>
    <w:rsid w:val="00313B45"/>
    <w:rsid w:val="0031672F"/>
    <w:rsid w:val="0032414D"/>
    <w:rsid w:val="00366D5E"/>
    <w:rsid w:val="0037021E"/>
    <w:rsid w:val="003736F6"/>
    <w:rsid w:val="003A72DC"/>
    <w:rsid w:val="003B28D6"/>
    <w:rsid w:val="003B2A05"/>
    <w:rsid w:val="003C0ECA"/>
    <w:rsid w:val="003C10EF"/>
    <w:rsid w:val="003C2FF9"/>
    <w:rsid w:val="003C6ECF"/>
    <w:rsid w:val="003D0386"/>
    <w:rsid w:val="003D06CA"/>
    <w:rsid w:val="003D75FF"/>
    <w:rsid w:val="003E0482"/>
    <w:rsid w:val="003E2674"/>
    <w:rsid w:val="003E2D07"/>
    <w:rsid w:val="003F04BB"/>
    <w:rsid w:val="003F126B"/>
    <w:rsid w:val="003F269A"/>
    <w:rsid w:val="00400470"/>
    <w:rsid w:val="00415EE8"/>
    <w:rsid w:val="00426FEC"/>
    <w:rsid w:val="0043643D"/>
    <w:rsid w:val="004465E3"/>
    <w:rsid w:val="00450BA7"/>
    <w:rsid w:val="00454E60"/>
    <w:rsid w:val="0045708B"/>
    <w:rsid w:val="00465DAF"/>
    <w:rsid w:val="00470400"/>
    <w:rsid w:val="0048413C"/>
    <w:rsid w:val="00492B52"/>
    <w:rsid w:val="00492BE0"/>
    <w:rsid w:val="004943C2"/>
    <w:rsid w:val="004A5E3B"/>
    <w:rsid w:val="004B6F27"/>
    <w:rsid w:val="004C38BC"/>
    <w:rsid w:val="004C3986"/>
    <w:rsid w:val="004C5046"/>
    <w:rsid w:val="004D752F"/>
    <w:rsid w:val="004E2B42"/>
    <w:rsid w:val="004F4108"/>
    <w:rsid w:val="00500D6A"/>
    <w:rsid w:val="00503E2C"/>
    <w:rsid w:val="005124D7"/>
    <w:rsid w:val="005233B2"/>
    <w:rsid w:val="0052580E"/>
    <w:rsid w:val="00544076"/>
    <w:rsid w:val="00544595"/>
    <w:rsid w:val="00553D55"/>
    <w:rsid w:val="005603DF"/>
    <w:rsid w:val="00560FC7"/>
    <w:rsid w:val="00573B5E"/>
    <w:rsid w:val="00574BE1"/>
    <w:rsid w:val="005757B6"/>
    <w:rsid w:val="00584BEE"/>
    <w:rsid w:val="005865E7"/>
    <w:rsid w:val="00595AAB"/>
    <w:rsid w:val="0059654E"/>
    <w:rsid w:val="005B3136"/>
    <w:rsid w:val="005D2BE6"/>
    <w:rsid w:val="005D53D3"/>
    <w:rsid w:val="005D75D2"/>
    <w:rsid w:val="005E134B"/>
    <w:rsid w:val="005F4F88"/>
    <w:rsid w:val="0060655C"/>
    <w:rsid w:val="00611A78"/>
    <w:rsid w:val="00615A71"/>
    <w:rsid w:val="0062357A"/>
    <w:rsid w:val="00625513"/>
    <w:rsid w:val="00626B85"/>
    <w:rsid w:val="0064294A"/>
    <w:rsid w:val="006477F7"/>
    <w:rsid w:val="00676DCF"/>
    <w:rsid w:val="00687E10"/>
    <w:rsid w:val="006A33B9"/>
    <w:rsid w:val="006C4E6D"/>
    <w:rsid w:val="006D07B7"/>
    <w:rsid w:val="006D4F0B"/>
    <w:rsid w:val="006E109A"/>
    <w:rsid w:val="006E3297"/>
    <w:rsid w:val="00711B9A"/>
    <w:rsid w:val="00727274"/>
    <w:rsid w:val="007419BD"/>
    <w:rsid w:val="007444C1"/>
    <w:rsid w:val="007577EA"/>
    <w:rsid w:val="00764F32"/>
    <w:rsid w:val="0077645F"/>
    <w:rsid w:val="00777D61"/>
    <w:rsid w:val="007800A2"/>
    <w:rsid w:val="007A0FDA"/>
    <w:rsid w:val="007A1464"/>
    <w:rsid w:val="007A25D0"/>
    <w:rsid w:val="007A660E"/>
    <w:rsid w:val="007C1B93"/>
    <w:rsid w:val="007C50D8"/>
    <w:rsid w:val="007C613D"/>
    <w:rsid w:val="007D074E"/>
    <w:rsid w:val="007D1307"/>
    <w:rsid w:val="007D4233"/>
    <w:rsid w:val="00812BAD"/>
    <w:rsid w:val="00820115"/>
    <w:rsid w:val="008219C1"/>
    <w:rsid w:val="00824B6F"/>
    <w:rsid w:val="00826610"/>
    <w:rsid w:val="00827380"/>
    <w:rsid w:val="00843F80"/>
    <w:rsid w:val="00844D42"/>
    <w:rsid w:val="00853AEB"/>
    <w:rsid w:val="00855120"/>
    <w:rsid w:val="008558AC"/>
    <w:rsid w:val="00862895"/>
    <w:rsid w:val="00873277"/>
    <w:rsid w:val="008818B4"/>
    <w:rsid w:val="0088603E"/>
    <w:rsid w:val="008868D4"/>
    <w:rsid w:val="0089167D"/>
    <w:rsid w:val="00892DDC"/>
    <w:rsid w:val="008A485B"/>
    <w:rsid w:val="008A487A"/>
    <w:rsid w:val="008C27AF"/>
    <w:rsid w:val="008E0FE1"/>
    <w:rsid w:val="008F5330"/>
    <w:rsid w:val="008F5C66"/>
    <w:rsid w:val="00921B61"/>
    <w:rsid w:val="00924920"/>
    <w:rsid w:val="00926B2B"/>
    <w:rsid w:val="00963BF5"/>
    <w:rsid w:val="00970100"/>
    <w:rsid w:val="00974549"/>
    <w:rsid w:val="009778A1"/>
    <w:rsid w:val="00981D71"/>
    <w:rsid w:val="00993F04"/>
    <w:rsid w:val="009B57C8"/>
    <w:rsid w:val="009C48B1"/>
    <w:rsid w:val="009C50B0"/>
    <w:rsid w:val="009D56D7"/>
    <w:rsid w:val="009E5A3E"/>
    <w:rsid w:val="009F1C4D"/>
    <w:rsid w:val="009F6F42"/>
    <w:rsid w:val="00A00F0D"/>
    <w:rsid w:val="00A06469"/>
    <w:rsid w:val="00A40DCB"/>
    <w:rsid w:val="00A47D13"/>
    <w:rsid w:val="00A534BE"/>
    <w:rsid w:val="00A557F5"/>
    <w:rsid w:val="00A57921"/>
    <w:rsid w:val="00A75433"/>
    <w:rsid w:val="00A779B6"/>
    <w:rsid w:val="00A90B7C"/>
    <w:rsid w:val="00AA3F34"/>
    <w:rsid w:val="00AD5D0E"/>
    <w:rsid w:val="00AD78FE"/>
    <w:rsid w:val="00AE066F"/>
    <w:rsid w:val="00AE4F03"/>
    <w:rsid w:val="00AF07B4"/>
    <w:rsid w:val="00B152B8"/>
    <w:rsid w:val="00B207BB"/>
    <w:rsid w:val="00B330F8"/>
    <w:rsid w:val="00B34C13"/>
    <w:rsid w:val="00B5031D"/>
    <w:rsid w:val="00B6530B"/>
    <w:rsid w:val="00B654EE"/>
    <w:rsid w:val="00B65D83"/>
    <w:rsid w:val="00B8003B"/>
    <w:rsid w:val="00B82252"/>
    <w:rsid w:val="00B82E7D"/>
    <w:rsid w:val="00B91772"/>
    <w:rsid w:val="00B97219"/>
    <w:rsid w:val="00BB603B"/>
    <w:rsid w:val="00BB678A"/>
    <w:rsid w:val="00BC4A90"/>
    <w:rsid w:val="00BD5259"/>
    <w:rsid w:val="00BE0DFA"/>
    <w:rsid w:val="00BF202D"/>
    <w:rsid w:val="00BF320C"/>
    <w:rsid w:val="00BF6D6F"/>
    <w:rsid w:val="00BF7042"/>
    <w:rsid w:val="00C12713"/>
    <w:rsid w:val="00C25359"/>
    <w:rsid w:val="00C26D7C"/>
    <w:rsid w:val="00C277A5"/>
    <w:rsid w:val="00C30F0B"/>
    <w:rsid w:val="00C415A4"/>
    <w:rsid w:val="00C41F9A"/>
    <w:rsid w:val="00C51C90"/>
    <w:rsid w:val="00C62A47"/>
    <w:rsid w:val="00C62CDA"/>
    <w:rsid w:val="00C637E2"/>
    <w:rsid w:val="00C76A49"/>
    <w:rsid w:val="00CA0524"/>
    <w:rsid w:val="00CA3803"/>
    <w:rsid w:val="00CA69A4"/>
    <w:rsid w:val="00CC7F6C"/>
    <w:rsid w:val="00CD41CB"/>
    <w:rsid w:val="00CD51CA"/>
    <w:rsid w:val="00CE1C37"/>
    <w:rsid w:val="00CE5CB1"/>
    <w:rsid w:val="00D17776"/>
    <w:rsid w:val="00D53098"/>
    <w:rsid w:val="00D70BE4"/>
    <w:rsid w:val="00D71651"/>
    <w:rsid w:val="00DA7EDE"/>
    <w:rsid w:val="00DB4F73"/>
    <w:rsid w:val="00DE0DDE"/>
    <w:rsid w:val="00DF46AE"/>
    <w:rsid w:val="00E11B20"/>
    <w:rsid w:val="00E179CF"/>
    <w:rsid w:val="00E2652E"/>
    <w:rsid w:val="00E41F1A"/>
    <w:rsid w:val="00E4252F"/>
    <w:rsid w:val="00E63C61"/>
    <w:rsid w:val="00E8142B"/>
    <w:rsid w:val="00E83E3E"/>
    <w:rsid w:val="00E840C8"/>
    <w:rsid w:val="00E93CBD"/>
    <w:rsid w:val="00E956A7"/>
    <w:rsid w:val="00EB0318"/>
    <w:rsid w:val="00EF67F2"/>
    <w:rsid w:val="00F0339B"/>
    <w:rsid w:val="00F24309"/>
    <w:rsid w:val="00F35C56"/>
    <w:rsid w:val="00F43A53"/>
    <w:rsid w:val="00F45773"/>
    <w:rsid w:val="00F46D72"/>
    <w:rsid w:val="00F609C0"/>
    <w:rsid w:val="00F636EF"/>
    <w:rsid w:val="00F67706"/>
    <w:rsid w:val="00F86E10"/>
    <w:rsid w:val="00FC0497"/>
    <w:rsid w:val="00FC2657"/>
    <w:rsid w:val="00FC6153"/>
    <w:rsid w:val="00FD286F"/>
    <w:rsid w:val="00FE6177"/>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3EAF5E5-8CD9-44D6-9763-E1A04C9E5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603DF"/>
    <w:pPr>
      <w:spacing w:after="0" w:line="240" w:lineRule="exact"/>
      <w:ind w:firstLine="284"/>
      <w:jc w:val="both"/>
    </w:pPr>
    <w:rPr>
      <w:rFonts w:ascii="Fira Sans" w:hAnsi="Fira Sans"/>
      <w:sz w:val="19"/>
    </w:rPr>
  </w:style>
  <w:style w:type="paragraph" w:styleId="Nagwek1">
    <w:name w:val="heading 1"/>
    <w:basedOn w:val="Normalny"/>
    <w:next w:val="Normalny"/>
    <w:link w:val="Nagwek1Znak"/>
    <w:rsid w:val="005E134B"/>
    <w:pPr>
      <w:keepNext/>
      <w:spacing w:line="240" w:lineRule="auto"/>
      <w:ind w:firstLine="0"/>
      <w:jc w:val="left"/>
      <w:outlineLvl w:val="0"/>
    </w:pPr>
    <w:rPr>
      <w:rFonts w:ascii="Times New Roman" w:eastAsia="Times New Roman" w:hAnsi="Times New Roman" w:cs="Times New Roman"/>
      <w:i/>
      <w:sz w:val="26"/>
      <w:szCs w:val="20"/>
      <w:lang w:eastAsia="pl-PL"/>
    </w:rPr>
  </w:style>
  <w:style w:type="paragraph" w:styleId="Nagwek2">
    <w:name w:val="heading 2"/>
    <w:basedOn w:val="Normalny"/>
    <w:next w:val="Normalny"/>
    <w:link w:val="Nagwek2Znak"/>
    <w:uiPriority w:val="9"/>
    <w:semiHidden/>
    <w:unhideWhenUsed/>
    <w:rsid w:val="0064294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F24309"/>
    <w:pPr>
      <w:spacing w:after="160" w:line="240" w:lineRule="auto"/>
      <w:ind w:firstLine="0"/>
      <w:contextualSpacing/>
      <w:jc w:val="left"/>
    </w:pPr>
    <w:rPr>
      <w:rFonts w:ascii="Fira Sans SemiBold" w:eastAsiaTheme="majorEastAsia" w:hAnsi="Fira Sans SemiBold" w:cstheme="majorBidi"/>
      <w:spacing w:val="-10"/>
      <w:kern w:val="28"/>
      <w:sz w:val="26"/>
      <w:szCs w:val="56"/>
    </w:rPr>
  </w:style>
  <w:style w:type="character" w:customStyle="1" w:styleId="TytuZnak">
    <w:name w:val="Tytuł Znak"/>
    <w:basedOn w:val="Domylnaczcionkaakapitu"/>
    <w:link w:val="Tytu"/>
    <w:uiPriority w:val="10"/>
    <w:rsid w:val="00F24309"/>
    <w:rPr>
      <w:rFonts w:ascii="Fira Sans SemiBold" w:eastAsiaTheme="majorEastAsia" w:hAnsi="Fira Sans SemiBold" w:cstheme="majorBidi"/>
      <w:spacing w:val="-10"/>
      <w:kern w:val="28"/>
      <w:sz w:val="26"/>
      <w:szCs w:val="56"/>
    </w:rPr>
  </w:style>
  <w:style w:type="paragraph" w:styleId="Podtytu">
    <w:name w:val="Subtitle"/>
    <w:basedOn w:val="Normalny"/>
    <w:next w:val="Normalny"/>
    <w:link w:val="PodtytuZnak"/>
    <w:uiPriority w:val="11"/>
    <w:qFormat/>
    <w:rsid w:val="00E179CF"/>
    <w:pPr>
      <w:numPr>
        <w:ilvl w:val="1"/>
      </w:numPr>
      <w:spacing w:after="160" w:line="240" w:lineRule="auto"/>
      <w:ind w:firstLine="284"/>
      <w:jc w:val="left"/>
    </w:pPr>
    <w:rPr>
      <w:rFonts w:ascii="Fira Sans SemiBold" w:eastAsiaTheme="minorEastAsia" w:hAnsi="Fira Sans SemiBold"/>
      <w:sz w:val="26"/>
    </w:rPr>
  </w:style>
  <w:style w:type="character" w:customStyle="1" w:styleId="PodtytuZnak">
    <w:name w:val="Podtytuł Znak"/>
    <w:basedOn w:val="Domylnaczcionkaakapitu"/>
    <w:link w:val="Podtytu"/>
    <w:uiPriority w:val="11"/>
    <w:rsid w:val="00E179CF"/>
    <w:rPr>
      <w:rFonts w:ascii="Fira Sans SemiBold" w:eastAsiaTheme="minorEastAsia" w:hAnsi="Fira Sans SemiBold"/>
      <w:sz w:val="26"/>
    </w:rPr>
  </w:style>
  <w:style w:type="paragraph" w:customStyle="1" w:styleId="Tytuang">
    <w:name w:val="Tytuł ang"/>
    <w:basedOn w:val="Tytu"/>
    <w:qFormat/>
    <w:rsid w:val="00052170"/>
    <w:rPr>
      <w:i/>
      <w:color w:val="595959" w:themeColor="text1" w:themeTint="A6"/>
    </w:rPr>
  </w:style>
  <w:style w:type="paragraph" w:styleId="Tekstpodstawowywcity">
    <w:name w:val="Body Text Indent"/>
    <w:basedOn w:val="Normalny"/>
    <w:link w:val="TekstpodstawowywcityZnak"/>
    <w:unhideWhenUsed/>
    <w:rsid w:val="005E134B"/>
    <w:pPr>
      <w:spacing w:after="120"/>
      <w:ind w:left="283"/>
    </w:pPr>
  </w:style>
  <w:style w:type="paragraph" w:customStyle="1" w:styleId="normalnyang">
    <w:name w:val="normalny ang"/>
    <w:basedOn w:val="Normalny"/>
    <w:qFormat/>
    <w:rsid w:val="009D56D7"/>
    <w:rPr>
      <w:color w:val="595959" w:themeColor="text1" w:themeTint="A6"/>
    </w:rPr>
  </w:style>
  <w:style w:type="character" w:styleId="Pogrubienie">
    <w:name w:val="Strong"/>
    <w:basedOn w:val="Domylnaczcionkaakapitu"/>
    <w:uiPriority w:val="22"/>
    <w:rsid w:val="009D56D7"/>
    <w:rPr>
      <w:b/>
      <w:bCs/>
    </w:rPr>
  </w:style>
  <w:style w:type="paragraph" w:styleId="Akapitzlist">
    <w:name w:val="List Paragraph"/>
    <w:basedOn w:val="Normalny"/>
    <w:uiPriority w:val="99"/>
    <w:qFormat/>
    <w:rsid w:val="009D56D7"/>
    <w:pPr>
      <w:ind w:left="720"/>
      <w:contextualSpacing/>
    </w:pPr>
  </w:style>
  <w:style w:type="paragraph" w:customStyle="1" w:styleId="Tyttabpol">
    <w:name w:val="Tyt_tab_pol"/>
    <w:basedOn w:val="Akapitzlist"/>
    <w:qFormat/>
    <w:rsid w:val="009D56D7"/>
    <w:pPr>
      <w:spacing w:line="220" w:lineRule="exact"/>
      <w:ind w:left="0" w:firstLine="0"/>
      <w:jc w:val="left"/>
    </w:pPr>
    <w:rPr>
      <w:rFonts w:ascii="Fira Sans SemiBold" w:hAnsi="Fira Sans SemiBold"/>
    </w:rPr>
  </w:style>
  <w:style w:type="paragraph" w:customStyle="1" w:styleId="Tyttabang">
    <w:name w:val="Tyt_tab_ang"/>
    <w:basedOn w:val="Tyttabpol"/>
    <w:qFormat/>
    <w:rsid w:val="009D56D7"/>
    <w:rPr>
      <w:color w:val="595959" w:themeColor="text1" w:themeTint="A6"/>
    </w:rPr>
  </w:style>
  <w:style w:type="paragraph" w:styleId="Nagwek">
    <w:name w:val="header"/>
    <w:basedOn w:val="Normalny"/>
    <w:link w:val="NagwekZnak"/>
    <w:uiPriority w:val="99"/>
    <w:unhideWhenUsed/>
    <w:rsid w:val="007A25D0"/>
    <w:pPr>
      <w:tabs>
        <w:tab w:val="center" w:pos="4536"/>
        <w:tab w:val="right" w:pos="9072"/>
      </w:tabs>
      <w:spacing w:line="240" w:lineRule="auto"/>
    </w:pPr>
  </w:style>
  <w:style w:type="character" w:customStyle="1" w:styleId="NagwekZnak">
    <w:name w:val="Nagłówek Znak"/>
    <w:basedOn w:val="Domylnaczcionkaakapitu"/>
    <w:link w:val="Nagwek"/>
    <w:uiPriority w:val="99"/>
    <w:rsid w:val="007A25D0"/>
    <w:rPr>
      <w:rFonts w:ascii="Fira Sans" w:hAnsi="Fira Sans"/>
      <w:sz w:val="19"/>
    </w:rPr>
  </w:style>
  <w:style w:type="paragraph" w:styleId="Stopka">
    <w:name w:val="footer"/>
    <w:basedOn w:val="Normalny"/>
    <w:link w:val="StopkaZnak"/>
    <w:uiPriority w:val="99"/>
    <w:unhideWhenUsed/>
    <w:rsid w:val="007A25D0"/>
    <w:pPr>
      <w:tabs>
        <w:tab w:val="center" w:pos="4536"/>
        <w:tab w:val="right" w:pos="9072"/>
      </w:tabs>
      <w:spacing w:line="240" w:lineRule="auto"/>
    </w:pPr>
  </w:style>
  <w:style w:type="character" w:customStyle="1" w:styleId="StopkaZnak">
    <w:name w:val="Stopka Znak"/>
    <w:basedOn w:val="Domylnaczcionkaakapitu"/>
    <w:link w:val="Stopka"/>
    <w:uiPriority w:val="99"/>
    <w:rsid w:val="007A25D0"/>
    <w:rPr>
      <w:rFonts w:ascii="Fira Sans" w:hAnsi="Fira Sans"/>
      <w:sz w:val="19"/>
    </w:rPr>
  </w:style>
  <w:style w:type="table" w:styleId="Tabela-Siatka">
    <w:name w:val="Table Grid"/>
    <w:basedOn w:val="Standardowy"/>
    <w:uiPriority w:val="39"/>
    <w:rsid w:val="00CA6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strecipol">
    <w:name w:val="Spis treści_pol"/>
    <w:basedOn w:val="Normalny"/>
    <w:qFormat/>
    <w:rsid w:val="00544076"/>
    <w:pPr>
      <w:tabs>
        <w:tab w:val="right" w:leader="dot" w:pos="4253"/>
      </w:tabs>
      <w:ind w:left="284" w:hanging="284"/>
      <w:jc w:val="left"/>
    </w:pPr>
  </w:style>
  <w:style w:type="paragraph" w:customStyle="1" w:styleId="Spistreciang">
    <w:name w:val="Spis treści_ang"/>
    <w:basedOn w:val="Spistrecipol"/>
    <w:qFormat/>
    <w:rsid w:val="00D71651"/>
    <w:pPr>
      <w:ind w:left="170" w:hanging="170"/>
    </w:pPr>
    <w:rPr>
      <w:color w:val="595959" w:themeColor="text1" w:themeTint="A6"/>
    </w:rPr>
  </w:style>
  <w:style w:type="paragraph" w:customStyle="1" w:styleId="dopisek">
    <w:name w:val="dopisek"/>
    <w:basedOn w:val="Stopka"/>
    <w:rsid w:val="00B82252"/>
    <w:pPr>
      <w:spacing w:before="60"/>
    </w:pPr>
    <w:rPr>
      <w:rFonts w:ascii="Times New Roman" w:eastAsia="Times New Roman" w:hAnsi="Times New Roman" w:cs="Times New Roman"/>
      <w:sz w:val="16"/>
      <w:szCs w:val="20"/>
      <w:lang w:eastAsia="pl-PL"/>
    </w:rPr>
  </w:style>
  <w:style w:type="paragraph" w:styleId="Tekstpodstawowy">
    <w:name w:val="Body Text"/>
    <w:basedOn w:val="Normalny"/>
    <w:link w:val="TekstpodstawowyZnak"/>
    <w:rsid w:val="00B82252"/>
    <w:pPr>
      <w:spacing w:after="120" w:line="240" w:lineRule="auto"/>
      <w:ind w:firstLine="0"/>
      <w:jc w:val="left"/>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B82252"/>
    <w:rPr>
      <w:rFonts w:ascii="Times New Roman" w:eastAsia="Times New Roman" w:hAnsi="Times New Roman" w:cs="Times New Roman"/>
      <w:sz w:val="20"/>
      <w:szCs w:val="20"/>
      <w:lang w:eastAsia="pl-PL"/>
    </w:rPr>
  </w:style>
  <w:style w:type="paragraph" w:customStyle="1" w:styleId="Podtytuang">
    <w:name w:val="Podtytuł_ang"/>
    <w:basedOn w:val="Podtytu"/>
    <w:qFormat/>
    <w:rsid w:val="00E179CF"/>
    <w:rPr>
      <w:i/>
      <w:color w:val="595959" w:themeColor="text1" w:themeTint="A6"/>
    </w:rPr>
  </w:style>
  <w:style w:type="character" w:customStyle="1" w:styleId="TekstpodstawowywcityZnak">
    <w:name w:val="Tekst podstawowy wcięty Znak"/>
    <w:basedOn w:val="Domylnaczcionkaakapitu"/>
    <w:link w:val="Tekstpodstawowywcity"/>
    <w:uiPriority w:val="99"/>
    <w:semiHidden/>
    <w:rsid w:val="005E134B"/>
    <w:rPr>
      <w:rFonts w:ascii="Fira Sans" w:hAnsi="Fira Sans"/>
      <w:sz w:val="19"/>
    </w:rPr>
  </w:style>
  <w:style w:type="paragraph" w:styleId="Tekstpodstawowywcity3">
    <w:name w:val="Body Text Indent 3"/>
    <w:basedOn w:val="Normalny"/>
    <w:link w:val="Tekstpodstawowywcity3Znak"/>
    <w:unhideWhenUsed/>
    <w:rsid w:val="005E134B"/>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5E134B"/>
    <w:rPr>
      <w:rFonts w:ascii="Fira Sans" w:hAnsi="Fira Sans"/>
      <w:sz w:val="16"/>
      <w:szCs w:val="16"/>
    </w:rPr>
  </w:style>
  <w:style w:type="paragraph" w:styleId="Tekstpodstawowy2">
    <w:name w:val="Body Text 2"/>
    <w:basedOn w:val="Normalny"/>
    <w:link w:val="Tekstpodstawowy2Znak"/>
    <w:unhideWhenUsed/>
    <w:rsid w:val="005E134B"/>
    <w:pPr>
      <w:spacing w:after="120" w:line="480" w:lineRule="auto"/>
    </w:pPr>
  </w:style>
  <w:style w:type="character" w:customStyle="1" w:styleId="Tekstpodstawowy2Znak">
    <w:name w:val="Tekst podstawowy 2 Znak"/>
    <w:basedOn w:val="Domylnaczcionkaakapitu"/>
    <w:link w:val="Tekstpodstawowy2"/>
    <w:uiPriority w:val="99"/>
    <w:semiHidden/>
    <w:rsid w:val="005E134B"/>
    <w:rPr>
      <w:rFonts w:ascii="Fira Sans" w:hAnsi="Fira Sans"/>
      <w:sz w:val="19"/>
    </w:rPr>
  </w:style>
  <w:style w:type="character" w:customStyle="1" w:styleId="Nagwek1Znak">
    <w:name w:val="Nagłówek 1 Znak"/>
    <w:basedOn w:val="Domylnaczcionkaakapitu"/>
    <w:link w:val="Nagwek1"/>
    <w:rsid w:val="005E134B"/>
    <w:rPr>
      <w:rFonts w:ascii="Times New Roman" w:eastAsia="Times New Roman" w:hAnsi="Times New Roman" w:cs="Times New Roman"/>
      <w:i/>
      <w:sz w:val="26"/>
      <w:szCs w:val="20"/>
      <w:lang w:eastAsia="pl-PL"/>
    </w:rPr>
  </w:style>
  <w:style w:type="paragraph" w:customStyle="1" w:styleId="8PUNKT">
    <w:name w:val="8_PUNKT"/>
    <w:rsid w:val="005E134B"/>
    <w:pPr>
      <w:widowControl w:val="0"/>
      <w:tabs>
        <w:tab w:val="left" w:pos="170"/>
        <w:tab w:val="left" w:pos="340"/>
        <w:tab w:val="left" w:pos="510"/>
        <w:tab w:val="left" w:pos="680"/>
        <w:tab w:val="left" w:pos="850"/>
        <w:tab w:val="left" w:pos="1020"/>
        <w:tab w:val="left" w:pos="1191"/>
        <w:tab w:val="left" w:pos="1361"/>
        <w:tab w:val="left" w:pos="1531"/>
        <w:tab w:val="left" w:pos="1701"/>
        <w:tab w:val="left" w:pos="1871"/>
        <w:tab w:val="left" w:pos="2041"/>
        <w:tab w:val="left" w:pos="2211"/>
        <w:tab w:val="left" w:pos="2381"/>
        <w:tab w:val="left" w:pos="2551"/>
        <w:tab w:val="left" w:pos="2721"/>
      </w:tabs>
      <w:autoSpaceDE w:val="0"/>
      <w:autoSpaceDN w:val="0"/>
      <w:adjustRightInd w:val="0"/>
      <w:spacing w:after="0" w:line="193" w:lineRule="atLeast"/>
      <w:ind w:firstLine="187"/>
      <w:jc w:val="both"/>
    </w:pPr>
    <w:rPr>
      <w:rFonts w:ascii="Arial" w:eastAsia="Times New Roman" w:hAnsi="Arial" w:cs="Arial"/>
      <w:noProof/>
      <w:sz w:val="18"/>
      <w:szCs w:val="18"/>
      <w:lang w:eastAsia="pl-PL"/>
    </w:rPr>
  </w:style>
  <w:style w:type="paragraph" w:customStyle="1" w:styleId="8PUNKTang">
    <w:name w:val="8_PUNKTang"/>
    <w:rsid w:val="005E134B"/>
    <w:pPr>
      <w:widowControl w:val="0"/>
      <w:tabs>
        <w:tab w:val="left" w:pos="170"/>
        <w:tab w:val="left" w:pos="340"/>
        <w:tab w:val="left" w:pos="510"/>
        <w:tab w:val="left" w:pos="680"/>
        <w:tab w:val="left" w:pos="850"/>
        <w:tab w:val="left" w:pos="1020"/>
        <w:tab w:val="left" w:pos="1191"/>
        <w:tab w:val="left" w:pos="1361"/>
        <w:tab w:val="left" w:pos="1531"/>
        <w:tab w:val="left" w:pos="1701"/>
        <w:tab w:val="left" w:pos="1871"/>
        <w:tab w:val="left" w:pos="2041"/>
        <w:tab w:val="left" w:pos="2211"/>
        <w:tab w:val="left" w:pos="2381"/>
        <w:tab w:val="left" w:pos="2551"/>
        <w:tab w:val="left" w:pos="2721"/>
      </w:tabs>
      <w:autoSpaceDE w:val="0"/>
      <w:autoSpaceDN w:val="0"/>
      <w:adjustRightInd w:val="0"/>
      <w:spacing w:after="0" w:line="227" w:lineRule="atLeast"/>
      <w:ind w:firstLine="187"/>
      <w:jc w:val="both"/>
    </w:pPr>
    <w:rPr>
      <w:rFonts w:ascii="Arial" w:eastAsia="Times New Roman" w:hAnsi="Arial" w:cs="Arial"/>
      <w:i/>
      <w:iCs/>
      <w:noProof/>
      <w:sz w:val="18"/>
      <w:szCs w:val="18"/>
      <w:lang w:eastAsia="pl-PL"/>
    </w:rPr>
  </w:style>
  <w:style w:type="paragraph" w:customStyle="1" w:styleId="tekstwyspol">
    <w:name w:val="tekst_wys_pol"/>
    <w:basedOn w:val="Normalny"/>
    <w:link w:val="tekstwyspolZnak"/>
    <w:autoRedefine/>
    <w:qFormat/>
    <w:rsid w:val="00BF320C"/>
    <w:pPr>
      <w:spacing w:before="20"/>
      <w:ind w:left="284" w:hanging="284"/>
    </w:pPr>
    <w:rPr>
      <w:szCs w:val="18"/>
    </w:rPr>
  </w:style>
  <w:style w:type="paragraph" w:customStyle="1" w:styleId="tekstwysang">
    <w:name w:val="tekst_wys_ang"/>
    <w:basedOn w:val="tekstwyspol"/>
    <w:autoRedefine/>
    <w:qFormat/>
    <w:rsid w:val="002F359E"/>
    <w:rPr>
      <w:color w:val="595959" w:themeColor="text1" w:themeTint="A6"/>
      <w:lang w:val="en-US"/>
    </w:rPr>
  </w:style>
  <w:style w:type="paragraph" w:styleId="Tekstpodstawowywcity2">
    <w:name w:val="Body Text Indent 2"/>
    <w:basedOn w:val="Normalny"/>
    <w:link w:val="Tekstpodstawowywcity2Znak"/>
    <w:unhideWhenUsed/>
    <w:rsid w:val="00C41F9A"/>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C41F9A"/>
    <w:rPr>
      <w:rFonts w:ascii="Fira Sans" w:hAnsi="Fira Sans"/>
      <w:sz w:val="19"/>
    </w:rPr>
  </w:style>
  <w:style w:type="paragraph" w:styleId="Tekstpodstawowy3">
    <w:name w:val="Body Text 3"/>
    <w:basedOn w:val="Normalny"/>
    <w:link w:val="Tekstpodstawowy3Znak"/>
    <w:unhideWhenUsed/>
    <w:rsid w:val="00C41F9A"/>
    <w:pPr>
      <w:spacing w:after="120"/>
    </w:pPr>
    <w:rPr>
      <w:sz w:val="16"/>
      <w:szCs w:val="16"/>
    </w:rPr>
  </w:style>
  <w:style w:type="character" w:customStyle="1" w:styleId="Tekstpodstawowy3Znak">
    <w:name w:val="Tekst podstawowy 3 Znak"/>
    <w:basedOn w:val="Domylnaczcionkaakapitu"/>
    <w:link w:val="Tekstpodstawowy3"/>
    <w:rsid w:val="00C41F9A"/>
    <w:rPr>
      <w:rFonts w:ascii="Fira Sans" w:hAnsi="Fira Sans"/>
      <w:sz w:val="16"/>
      <w:szCs w:val="16"/>
    </w:rPr>
  </w:style>
  <w:style w:type="paragraph" w:customStyle="1" w:styleId="punkty">
    <w:name w:val="punkty"/>
    <w:basedOn w:val="Normalny"/>
    <w:rsid w:val="00C41F9A"/>
    <w:pPr>
      <w:numPr>
        <w:numId w:val="1"/>
      </w:numPr>
      <w:spacing w:line="240" w:lineRule="auto"/>
      <w:jc w:val="left"/>
    </w:pPr>
    <w:rPr>
      <w:rFonts w:ascii="Times New Roman" w:eastAsia="Times New Roman" w:hAnsi="Times New Roman" w:cs="Times New Roman"/>
      <w:sz w:val="20"/>
      <w:szCs w:val="20"/>
      <w:lang w:eastAsia="pl-PL"/>
    </w:rPr>
  </w:style>
  <w:style w:type="paragraph" w:customStyle="1" w:styleId="kreski">
    <w:name w:val="kreski"/>
    <w:basedOn w:val="Normalny"/>
    <w:rsid w:val="00C41F9A"/>
    <w:pPr>
      <w:numPr>
        <w:numId w:val="2"/>
      </w:numPr>
      <w:tabs>
        <w:tab w:val="left" w:pos="170"/>
      </w:tabs>
      <w:spacing w:line="240" w:lineRule="auto"/>
    </w:pPr>
    <w:rPr>
      <w:rFonts w:ascii="Times New Roman" w:eastAsia="Times New Roman" w:hAnsi="Times New Roman" w:cs="Times New Roman"/>
      <w:sz w:val="18"/>
      <w:szCs w:val="20"/>
      <w:lang w:eastAsia="pl-PL"/>
    </w:rPr>
  </w:style>
  <w:style w:type="character" w:styleId="Numerstrony">
    <w:name w:val="page number"/>
    <w:basedOn w:val="Domylnaczcionkaakapitu"/>
    <w:rsid w:val="00C41F9A"/>
  </w:style>
  <w:style w:type="paragraph" w:customStyle="1" w:styleId="STANDARD1">
    <w:name w:val="STANDARD1"/>
    <w:basedOn w:val="Normalny"/>
    <w:rsid w:val="00C41F9A"/>
    <w:pPr>
      <w:spacing w:line="240" w:lineRule="auto"/>
      <w:ind w:left="272" w:hanging="193"/>
    </w:pPr>
    <w:rPr>
      <w:rFonts w:ascii="Arial" w:eastAsia="Times New Roman" w:hAnsi="Arial" w:cs="Times New Roman"/>
      <w:sz w:val="16"/>
      <w:szCs w:val="20"/>
      <w:lang w:eastAsia="pl-PL"/>
    </w:rPr>
  </w:style>
  <w:style w:type="paragraph" w:customStyle="1" w:styleId="dupek">
    <w:name w:val="dupek"/>
    <w:basedOn w:val="Tekstpodstawowywcity2"/>
    <w:rsid w:val="00C41F9A"/>
    <w:pPr>
      <w:numPr>
        <w:numId w:val="4"/>
      </w:numPr>
      <w:spacing w:after="0" w:line="212" w:lineRule="exact"/>
    </w:pPr>
    <w:rPr>
      <w:rFonts w:ascii="Arial" w:eastAsia="Times New Roman" w:hAnsi="Arial" w:cs="Times New Roman"/>
      <w:sz w:val="16"/>
      <w:szCs w:val="20"/>
      <w:lang w:eastAsia="pl-PL"/>
    </w:rPr>
  </w:style>
  <w:style w:type="paragraph" w:customStyle="1" w:styleId="dupek1">
    <w:name w:val="dupek1"/>
    <w:basedOn w:val="dupek"/>
    <w:rsid w:val="00C41F9A"/>
    <w:rPr>
      <w:snapToGrid w:val="0"/>
      <w:lang w:val="en-GB"/>
    </w:rPr>
  </w:style>
  <w:style w:type="paragraph" w:customStyle="1" w:styleId="kresa">
    <w:name w:val="kresa"/>
    <w:basedOn w:val="Normalny"/>
    <w:rsid w:val="00C41F9A"/>
    <w:pPr>
      <w:numPr>
        <w:numId w:val="37"/>
      </w:numPr>
      <w:spacing w:line="240" w:lineRule="auto"/>
      <w:jc w:val="left"/>
    </w:pPr>
    <w:rPr>
      <w:rFonts w:ascii="Times New Roman" w:eastAsia="Times New Roman" w:hAnsi="Times New Roman" w:cs="Times New Roman"/>
      <w:sz w:val="20"/>
      <w:szCs w:val="20"/>
      <w:lang w:eastAsia="pl-PL"/>
    </w:rPr>
  </w:style>
  <w:style w:type="paragraph" w:styleId="Tekstdymka">
    <w:name w:val="Balloon Text"/>
    <w:basedOn w:val="Normalny"/>
    <w:link w:val="TekstdymkaZnak"/>
    <w:rsid w:val="00C41F9A"/>
    <w:pPr>
      <w:spacing w:line="240" w:lineRule="auto"/>
      <w:ind w:firstLine="0"/>
      <w:jc w:val="left"/>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C41F9A"/>
    <w:rPr>
      <w:rFonts w:ascii="Tahoma" w:eastAsia="Times New Roman" w:hAnsi="Tahoma" w:cs="Tahoma"/>
      <w:sz w:val="16"/>
      <w:szCs w:val="16"/>
      <w:lang w:eastAsia="pl-PL"/>
    </w:rPr>
  </w:style>
  <w:style w:type="paragraph" w:customStyle="1" w:styleId="tekstwyspol1">
    <w:name w:val="tekst_wys_pol_1"/>
    <w:basedOn w:val="tekstwyspol"/>
    <w:link w:val="tekstwyspol1Znak"/>
    <w:autoRedefine/>
    <w:rsid w:val="00CA3803"/>
    <w:pPr>
      <w:ind w:left="568"/>
    </w:pPr>
  </w:style>
  <w:style w:type="paragraph" w:customStyle="1" w:styleId="tekstwysang1">
    <w:name w:val="tekst_wys_ang_1"/>
    <w:basedOn w:val="tekstwysang"/>
    <w:autoRedefine/>
    <w:qFormat/>
    <w:rsid w:val="002F359E"/>
    <w:pPr>
      <w:ind w:left="568"/>
    </w:pPr>
  </w:style>
  <w:style w:type="paragraph" w:customStyle="1" w:styleId="tekstbezwyspol">
    <w:name w:val="tekst_bez_wys_pol"/>
    <w:basedOn w:val="tekstwyspol"/>
    <w:autoRedefine/>
    <w:qFormat/>
    <w:rsid w:val="00EB0318"/>
    <w:pPr>
      <w:ind w:firstLine="0"/>
    </w:pPr>
  </w:style>
  <w:style w:type="paragraph" w:customStyle="1" w:styleId="tekstbezwysang">
    <w:name w:val="tekst_bez_wys_ang"/>
    <w:basedOn w:val="tekstwysang"/>
    <w:autoRedefine/>
    <w:qFormat/>
    <w:rsid w:val="000C6587"/>
    <w:pPr>
      <w:ind w:firstLine="0"/>
    </w:pPr>
  </w:style>
  <w:style w:type="paragraph" w:customStyle="1" w:styleId="tekstwysang2">
    <w:name w:val="tekst_wys_ang_2"/>
    <w:basedOn w:val="Normalny"/>
    <w:autoRedefine/>
    <w:qFormat/>
    <w:rsid w:val="00E840C8"/>
    <w:pPr>
      <w:ind w:left="284"/>
    </w:pPr>
    <w:rPr>
      <w:color w:val="595959" w:themeColor="text1" w:themeTint="A6"/>
      <w:lang w:val="en-US"/>
    </w:rPr>
  </w:style>
  <w:style w:type="paragraph" w:customStyle="1" w:styleId="tekstbezwysang2">
    <w:name w:val="tekst_bezwys_ang_2"/>
    <w:basedOn w:val="tekstwysang2"/>
    <w:qFormat/>
    <w:rsid w:val="00F636EF"/>
    <w:pPr>
      <w:ind w:left="567" w:firstLine="0"/>
    </w:pPr>
  </w:style>
  <w:style w:type="paragraph" w:customStyle="1" w:styleId="tekstbezwyspol1">
    <w:name w:val="tekst_bez_wys_pol_1"/>
    <w:basedOn w:val="tekstbezwyspol"/>
    <w:autoRedefine/>
    <w:qFormat/>
    <w:rsid w:val="003736F6"/>
    <w:pPr>
      <w:ind w:left="567"/>
    </w:pPr>
  </w:style>
  <w:style w:type="paragraph" w:customStyle="1" w:styleId="tekstwyspol2">
    <w:name w:val="tekst_wys_pol_2"/>
    <w:basedOn w:val="tekstwyspol1"/>
    <w:link w:val="tekstwyspol2Znak"/>
    <w:autoRedefine/>
    <w:qFormat/>
    <w:rsid w:val="00CA3803"/>
    <w:pPr>
      <w:ind w:left="851"/>
    </w:pPr>
  </w:style>
  <w:style w:type="paragraph" w:customStyle="1" w:styleId="Gwka">
    <w:name w:val="Główka"/>
    <w:basedOn w:val="Normalny"/>
    <w:qFormat/>
    <w:rsid w:val="00873277"/>
    <w:pPr>
      <w:spacing w:line="180" w:lineRule="exact"/>
      <w:ind w:firstLine="0"/>
      <w:jc w:val="center"/>
    </w:pPr>
    <w:rPr>
      <w:rFonts w:asciiTheme="minorHAnsi" w:hAnsiTheme="minorHAnsi"/>
      <w:sz w:val="16"/>
    </w:rPr>
  </w:style>
  <w:style w:type="paragraph" w:customStyle="1" w:styleId="Gwkaang">
    <w:name w:val="Główka ang"/>
    <w:basedOn w:val="Gwka"/>
    <w:qFormat/>
    <w:rsid w:val="00873277"/>
    <w:rPr>
      <w:i/>
      <w:lang w:val="en-GB"/>
    </w:rPr>
  </w:style>
  <w:style w:type="paragraph" w:customStyle="1" w:styleId="Boczek">
    <w:name w:val="Boczek"/>
    <w:basedOn w:val="Gwka"/>
    <w:qFormat/>
    <w:rsid w:val="00873277"/>
    <w:pPr>
      <w:jc w:val="left"/>
    </w:pPr>
  </w:style>
  <w:style w:type="paragraph" w:customStyle="1" w:styleId="Boczekang">
    <w:name w:val="Boczek ang"/>
    <w:basedOn w:val="Boczek"/>
    <w:qFormat/>
    <w:rsid w:val="00873277"/>
    <w:rPr>
      <w:i/>
      <w:color w:val="595959" w:themeColor="text1" w:themeTint="A6"/>
      <w:lang w:val="en-GB"/>
    </w:rPr>
  </w:style>
  <w:style w:type="paragraph" w:customStyle="1" w:styleId="tekstwyspol3">
    <w:name w:val="tekst_wys_pol_3"/>
    <w:basedOn w:val="tekstwyspol2"/>
    <w:link w:val="tekstwyspol3Znak"/>
    <w:autoRedefine/>
    <w:qFormat/>
    <w:rsid w:val="00CA3803"/>
    <w:pPr>
      <w:ind w:left="1135"/>
    </w:pPr>
  </w:style>
  <w:style w:type="paragraph" w:customStyle="1" w:styleId="tekstwyspol4">
    <w:name w:val="tekst_wys_pol_4"/>
    <w:basedOn w:val="tekstwyspol3"/>
    <w:link w:val="tekstwyspol4Znak"/>
    <w:autoRedefine/>
    <w:qFormat/>
    <w:rsid w:val="00CA3803"/>
    <w:pPr>
      <w:ind w:left="1418"/>
    </w:pPr>
  </w:style>
  <w:style w:type="character" w:customStyle="1" w:styleId="tekstwyspolZnak">
    <w:name w:val="tekst_wys_pol Znak"/>
    <w:basedOn w:val="Domylnaczcionkaakapitu"/>
    <w:link w:val="tekstwyspol"/>
    <w:rsid w:val="00BF320C"/>
    <w:rPr>
      <w:rFonts w:ascii="Fira Sans" w:hAnsi="Fira Sans"/>
      <w:sz w:val="19"/>
      <w:szCs w:val="18"/>
    </w:rPr>
  </w:style>
  <w:style w:type="character" w:customStyle="1" w:styleId="tekstwyspol1Znak">
    <w:name w:val="tekst_wys_pol_1 Znak"/>
    <w:basedOn w:val="tekstwyspolZnak"/>
    <w:link w:val="tekstwyspol1"/>
    <w:rsid w:val="00CA3803"/>
    <w:rPr>
      <w:rFonts w:ascii="Fira Sans" w:hAnsi="Fira Sans"/>
      <w:sz w:val="19"/>
      <w:szCs w:val="18"/>
    </w:rPr>
  </w:style>
  <w:style w:type="character" w:customStyle="1" w:styleId="tekstwyspol2Znak">
    <w:name w:val="tekst_wys_pol_2 Znak"/>
    <w:basedOn w:val="tekstwyspol1Znak"/>
    <w:link w:val="tekstwyspol2"/>
    <w:rsid w:val="00CA3803"/>
    <w:rPr>
      <w:rFonts w:ascii="Fira Sans" w:hAnsi="Fira Sans"/>
      <w:sz w:val="19"/>
      <w:szCs w:val="18"/>
    </w:rPr>
  </w:style>
  <w:style w:type="character" w:customStyle="1" w:styleId="tekstwyspol3Znak">
    <w:name w:val="tekst_wys_pol_3 Znak"/>
    <w:basedOn w:val="tekstwyspol2Znak"/>
    <w:link w:val="tekstwyspol3"/>
    <w:rsid w:val="00CA3803"/>
    <w:rPr>
      <w:rFonts w:ascii="Fira Sans" w:hAnsi="Fira Sans"/>
      <w:sz w:val="19"/>
      <w:szCs w:val="18"/>
    </w:rPr>
  </w:style>
  <w:style w:type="character" w:customStyle="1" w:styleId="tekstwyspol4Znak">
    <w:name w:val="tekst_wys_pol_4 Znak"/>
    <w:basedOn w:val="tekstwyspol3Znak"/>
    <w:link w:val="tekstwyspol4"/>
    <w:rsid w:val="00CA3803"/>
    <w:rPr>
      <w:rFonts w:ascii="Fira Sans" w:hAnsi="Fira Sans"/>
      <w:sz w:val="19"/>
      <w:szCs w:val="18"/>
    </w:rPr>
  </w:style>
  <w:style w:type="paragraph" w:customStyle="1" w:styleId="tekstwysang3">
    <w:name w:val="tekst_wys_ang_3"/>
    <w:basedOn w:val="tekstwysang2"/>
    <w:autoRedefine/>
    <w:qFormat/>
    <w:rsid w:val="00080AE8"/>
    <w:pPr>
      <w:tabs>
        <w:tab w:val="left" w:pos="1134"/>
      </w:tabs>
      <w:ind w:left="1135" w:hanging="284"/>
    </w:pPr>
  </w:style>
  <w:style w:type="character" w:customStyle="1" w:styleId="Nagwek2Znak">
    <w:name w:val="Nagłówek 2 Znak"/>
    <w:basedOn w:val="Domylnaczcionkaakapitu"/>
    <w:link w:val="Nagwek2"/>
    <w:uiPriority w:val="9"/>
    <w:semiHidden/>
    <w:rsid w:val="0064294A"/>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857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929DF8-9F9C-49FB-BCB1-A101D00F9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22</Pages>
  <Words>7564</Words>
  <Characters>45384</Characters>
  <Application>Microsoft Office Word</Application>
  <DocSecurity>0</DocSecurity>
  <Lines>378</Lines>
  <Paragraphs>105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Makiej-Borowiecka Irena</dc:creator>
  <cp:keywords/>
  <dc:description/>
  <cp:lastModifiedBy>Klimek Magdalena</cp:lastModifiedBy>
  <cp:revision>4</cp:revision>
  <cp:lastPrinted>2019-05-30T09:28:00Z</cp:lastPrinted>
  <dcterms:created xsi:type="dcterms:W3CDTF">2019-11-27T09:51:00Z</dcterms:created>
  <dcterms:modified xsi:type="dcterms:W3CDTF">2019-11-27T10:29:00Z</dcterms:modified>
</cp:coreProperties>
</file>